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2FA9C6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64910511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2A7C4BD9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7D76822B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466CB09E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52C0871F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3F0C956A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60CCE596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2F90A2C8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5AC18CB9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4E408CA4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1D605DF3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1500FC1C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61D486ED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31491A40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5C80CF28" w14:textId="77777777" w:rsidR="009A7A04" w:rsidRDefault="00D646CF">
      <w:pPr>
        <w:pStyle w:val="Title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SUPPLEMENTARY MATERIAL</w:t>
      </w:r>
    </w:p>
    <w:p w14:paraId="54981D6D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6AADCE04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28C54D1D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342C2D53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1DD39030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584F3C68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72CD39BF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462D37AB" w14:textId="5C74E6EE" w:rsidR="009A7A04" w:rsidRDefault="00D646CF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Early COVID-19 treatment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clinical trials: so much work, so many lost opportunities.</w:t>
      </w:r>
    </w:p>
    <w:p w14:paraId="4FBD6885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305FA882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60D0562C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3386B2BF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51841E48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548A8247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60B4BAA1" w14:textId="77777777" w:rsidR="009A7A04" w:rsidRDefault="00D646CF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Authors: Beatrice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Mainoli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MD, Tiago Machado, MD, Gonçalo S Duarte, MD, Luísa Prada, MD,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Nilza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Gonçalves, MSc, Joaquim J Ferreira, PhD, João Costa, PhD.</w:t>
      </w:r>
    </w:p>
    <w:p w14:paraId="10688E5B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1629E0B3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5F9DE9E0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48220EB7" w14:textId="77777777" w:rsidR="009A7A04" w:rsidRDefault="00D646C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Corresponding author:</w:t>
      </w:r>
      <w:r>
        <w:rPr>
          <w:rFonts w:ascii="Times New Roman" w:eastAsia="Times New Roman" w:hAnsi="Times New Roman" w:cs="Times New Roman"/>
          <w:color w:val="000000"/>
        </w:rPr>
        <w:t xml:space="preserve"> João Costa, MD, PhD</w:t>
      </w:r>
    </w:p>
    <w:p w14:paraId="5D9B623D" w14:textId="77777777" w:rsidR="009A7A04" w:rsidRDefault="00D646CF">
      <w:pPr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Laboratório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Farmacologia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Clínica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Terapêutica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Facu</w:t>
      </w:r>
      <w:r>
        <w:rPr>
          <w:rFonts w:ascii="Times New Roman" w:eastAsia="Times New Roman" w:hAnsi="Times New Roman" w:cs="Times New Roman"/>
          <w:color w:val="000000"/>
        </w:rPr>
        <w:t>ldade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Medicina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Universidade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Lisboa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Av. Prof.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Egas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Moniz,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Lisboa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1649-028, Portugal. </w:t>
      </w:r>
    </w:p>
    <w:p w14:paraId="2D149D3F" w14:textId="77777777" w:rsidR="009A7A04" w:rsidRDefault="00D646CF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E-mail:  </w:t>
      </w:r>
      <w:r>
        <w:rPr>
          <w:rFonts w:ascii="Times New Roman" w:eastAsia="Times New Roman" w:hAnsi="Times New Roman" w:cs="Times New Roman"/>
          <w:color w:val="000000"/>
          <w:highlight w:val="white"/>
        </w:rPr>
        <w:t>jncosta@fm.ul.pt</w:t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>Phone number:</w:t>
      </w:r>
      <w:r>
        <w:rPr>
          <w:rFonts w:ascii="Times New Roman" w:eastAsia="Times New Roman" w:hAnsi="Times New Roman" w:cs="Times New Roman"/>
          <w:color w:val="000000"/>
        </w:rPr>
        <w:t xml:space="preserve"> (+351) 21 797 34 53; </w:t>
      </w:r>
      <w:r>
        <w:rPr>
          <w:rFonts w:ascii="Times New Roman" w:eastAsia="Times New Roman" w:hAnsi="Times New Roman" w:cs="Times New Roman"/>
          <w:b/>
          <w:color w:val="000000"/>
        </w:rPr>
        <w:t>Fax number:</w:t>
      </w:r>
      <w:r>
        <w:rPr>
          <w:rFonts w:ascii="Times New Roman" w:eastAsia="Times New Roman" w:hAnsi="Times New Roman" w:cs="Times New Roman"/>
          <w:color w:val="000000"/>
        </w:rPr>
        <w:t xml:space="preserve"> (+351) 21 781 96 88.</w:t>
      </w:r>
      <w:r>
        <w:br w:type="page"/>
      </w:r>
    </w:p>
    <w:p w14:paraId="0AE1409F" w14:textId="77777777" w:rsidR="009A7A04" w:rsidRDefault="00D646CF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Table of Contents</w:t>
      </w:r>
    </w:p>
    <w:p w14:paraId="7E78D937" w14:textId="77777777" w:rsidR="009A7A04" w:rsidRDefault="009A7A04">
      <w:pPr>
        <w:rPr>
          <w:rFonts w:ascii="Times New Roman" w:eastAsia="Times New Roman" w:hAnsi="Times New Roman" w:cs="Times New Roman"/>
        </w:rPr>
      </w:pPr>
    </w:p>
    <w:sdt>
      <w:sdtPr>
        <w:id w:val="-649592534"/>
        <w:docPartObj>
          <w:docPartGallery w:val="Table of Contents"/>
          <w:docPartUnique/>
        </w:docPartObj>
      </w:sdtPr>
      <w:sdtEndPr/>
      <w:sdtContent>
        <w:p w14:paraId="7D3221CA" w14:textId="77777777" w:rsidR="009A7A04" w:rsidRDefault="00D646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010"/>
            </w:tabs>
            <w:spacing w:after="100" w:line="360" w:lineRule="auto"/>
            <w:rPr>
              <w:rFonts w:ascii="Times New Roman" w:eastAsia="Times New Roman" w:hAnsi="Times New Roman" w:cs="Times New Roman"/>
              <w:color w:val="000000"/>
              <w:sz w:val="22"/>
              <w:szCs w:val="22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gjdgxs">
            <w:r>
              <w:rPr>
                <w:rFonts w:ascii="Times New Roman" w:eastAsia="Times New Roman" w:hAnsi="Times New Roman" w:cs="Times New Roman"/>
                <w:color w:val="000000"/>
              </w:rPr>
              <w:t>Supplementary Tables: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3</w:t>
            </w:r>
          </w:hyperlink>
        </w:p>
        <w:p w14:paraId="07474AAE" w14:textId="77777777" w:rsidR="009A7A04" w:rsidRDefault="00D646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010"/>
            </w:tabs>
            <w:spacing w:after="100" w:line="360" w:lineRule="auto"/>
            <w:ind w:left="240"/>
            <w:rPr>
              <w:rFonts w:ascii="Times New Roman" w:eastAsia="Times New Roman" w:hAnsi="Times New Roman" w:cs="Times New Roman"/>
              <w:color w:val="000000"/>
              <w:sz w:val="22"/>
              <w:szCs w:val="22"/>
            </w:rPr>
          </w:pPr>
          <w:hyperlink w:anchor="_heading=h.30j0zll">
            <w:r>
              <w:rPr>
                <w:rFonts w:ascii="Times New Roman" w:eastAsia="Times New Roman" w:hAnsi="Times New Roman" w:cs="Times New Roman"/>
                <w:color w:val="000000"/>
              </w:rPr>
              <w:t>Supplementary Table 1: Main pharmacotherapy trials for covid-19 treatment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3</w:t>
            </w:r>
          </w:hyperlink>
        </w:p>
        <w:p w14:paraId="5508B845" w14:textId="77777777" w:rsidR="009A7A04" w:rsidRDefault="00D646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010"/>
            </w:tabs>
            <w:spacing w:after="100" w:line="360" w:lineRule="auto"/>
            <w:ind w:left="240"/>
            <w:rPr>
              <w:rFonts w:ascii="Times New Roman" w:eastAsia="Times New Roman" w:hAnsi="Times New Roman" w:cs="Times New Roman"/>
              <w:color w:val="000000"/>
              <w:sz w:val="22"/>
              <w:szCs w:val="22"/>
            </w:rPr>
          </w:pPr>
          <w:hyperlink w:anchor="_heading=h.1fob9te">
            <w:r>
              <w:rPr>
                <w:rFonts w:ascii="Times New Roman" w:eastAsia="Times New Roman" w:hAnsi="Times New Roman" w:cs="Times New Roman"/>
                <w:color w:val="000000"/>
              </w:rPr>
              <w:t>Supplementary Table 2: Sample size calculations for mortality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6</w:t>
            </w:r>
          </w:hyperlink>
        </w:p>
        <w:p w14:paraId="4A921EB6" w14:textId="77777777" w:rsidR="009A7A04" w:rsidRDefault="00D646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010"/>
            </w:tabs>
            <w:spacing w:after="100" w:line="360" w:lineRule="auto"/>
            <w:rPr>
              <w:rFonts w:ascii="Times New Roman" w:eastAsia="Times New Roman" w:hAnsi="Times New Roman" w:cs="Times New Roman"/>
              <w:color w:val="000000"/>
              <w:sz w:val="22"/>
              <w:szCs w:val="22"/>
            </w:rPr>
          </w:pPr>
          <w:hyperlink w:anchor="_heading=h.3znysh7">
            <w:r>
              <w:rPr>
                <w:rFonts w:ascii="Times New Roman" w:eastAsia="Times New Roman" w:hAnsi="Times New Roman" w:cs="Times New Roman"/>
                <w:color w:val="000000"/>
              </w:rPr>
              <w:t>Supplementary Figures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8</w:t>
            </w:r>
          </w:hyperlink>
        </w:p>
        <w:p w14:paraId="62B0F851" w14:textId="77777777" w:rsidR="009A7A04" w:rsidRDefault="00D646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010"/>
            </w:tabs>
            <w:spacing w:after="100" w:line="360" w:lineRule="auto"/>
            <w:ind w:left="240"/>
            <w:rPr>
              <w:rFonts w:ascii="Times New Roman" w:eastAsia="Times New Roman" w:hAnsi="Times New Roman" w:cs="Times New Roman"/>
              <w:color w:val="000000"/>
              <w:sz w:val="22"/>
              <w:szCs w:val="22"/>
            </w:rPr>
          </w:pPr>
          <w:hyperlink w:anchor="_heading=h.2et92p0">
            <w:r>
              <w:rPr>
                <w:rFonts w:ascii="Times New Roman" w:eastAsia="Times New Roman" w:hAnsi="Times New Roman" w:cs="Times New Roman"/>
                <w:color w:val="000000"/>
              </w:rPr>
              <w:t>Supplementary Figure 1. Flow chart for trial pr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otocol records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8</w:t>
            </w:r>
          </w:hyperlink>
        </w:p>
        <w:p w14:paraId="3A333137" w14:textId="77777777" w:rsidR="009A7A04" w:rsidRDefault="00D646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010"/>
            </w:tabs>
            <w:spacing w:after="100" w:line="360" w:lineRule="auto"/>
            <w:ind w:left="240"/>
            <w:rPr>
              <w:rFonts w:ascii="Times New Roman" w:eastAsia="Times New Roman" w:hAnsi="Times New Roman" w:cs="Times New Roman"/>
              <w:color w:val="000000"/>
              <w:sz w:val="22"/>
              <w:szCs w:val="22"/>
            </w:rPr>
          </w:pPr>
          <w:hyperlink w:anchor="_heading=h.tyjcwt">
            <w:r>
              <w:rPr>
                <w:rFonts w:ascii="Times New Roman" w:eastAsia="Times New Roman" w:hAnsi="Times New Roman" w:cs="Times New Roman"/>
                <w:color w:val="000000"/>
              </w:rPr>
              <w:t>Supplementary Figure 2. Pharmacotherapy trials for covid-19 treatment: clinical characteristics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9</w:t>
            </w:r>
          </w:hyperlink>
        </w:p>
        <w:p w14:paraId="58F3D323" w14:textId="77777777" w:rsidR="009A7A04" w:rsidRDefault="00D646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010"/>
            </w:tabs>
            <w:spacing w:after="100" w:line="360" w:lineRule="auto"/>
            <w:ind w:left="240"/>
            <w:rPr>
              <w:rFonts w:ascii="Times New Roman" w:eastAsia="Times New Roman" w:hAnsi="Times New Roman" w:cs="Times New Roman"/>
              <w:color w:val="000000"/>
              <w:sz w:val="22"/>
              <w:szCs w:val="22"/>
            </w:rPr>
          </w:pPr>
          <w:hyperlink w:anchor="_heading=h.3dy6vkm"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Supplementary Figure 3. Pharmacotherapy trials for covid-19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treatment: methodological characteristics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10</w:t>
            </w:r>
          </w:hyperlink>
        </w:p>
        <w:p w14:paraId="1CF7BC7C" w14:textId="77777777" w:rsidR="009A7A04" w:rsidRDefault="00D646CF">
          <w:pPr>
            <w:spacing w:line="360" w:lineRule="auto"/>
            <w:rPr>
              <w:rFonts w:ascii="Times New Roman" w:eastAsia="Times New Roman" w:hAnsi="Times New Roman" w:cs="Times New Roman"/>
              <w:color w:val="000000"/>
            </w:rPr>
          </w:pPr>
          <w:r>
            <w:fldChar w:fldCharType="end"/>
          </w:r>
        </w:p>
      </w:sdtContent>
    </w:sdt>
    <w:p w14:paraId="6706A18F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  <w:sectPr w:rsidR="009A7A0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1440" w:right="1440" w:bottom="1440" w:left="1440" w:header="708" w:footer="708" w:gutter="0"/>
          <w:pgNumType w:start="1"/>
          <w:cols w:space="720"/>
          <w:titlePg/>
        </w:sectPr>
      </w:pPr>
    </w:p>
    <w:p w14:paraId="0470D3DA" w14:textId="77777777" w:rsidR="009A7A04" w:rsidRDefault="00D646CF">
      <w:pPr>
        <w:pStyle w:val="Heading1"/>
        <w:rPr>
          <w:rFonts w:ascii="Times New Roman" w:eastAsia="Times New Roman" w:hAnsi="Times New Roman" w:cs="Times New Roman"/>
          <w:color w:val="000000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000000"/>
        </w:rPr>
        <w:lastRenderedPageBreak/>
        <w:t xml:space="preserve">Supplementary Tables: </w:t>
      </w:r>
    </w:p>
    <w:p w14:paraId="777C110F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6DA7557F" w14:textId="77777777" w:rsidR="009A7A04" w:rsidRDefault="00D646CF">
      <w:pPr>
        <w:pStyle w:val="Heading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Supplementary Table 1: Main pharmacotherapy trials for covid-19 treatment (n = 349)</w:t>
      </w:r>
    </w:p>
    <w:p w14:paraId="4787DC74" w14:textId="77777777" w:rsidR="009A7A04" w:rsidRDefault="009A7A04">
      <w:pPr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tbl>
      <w:tblPr>
        <w:tblStyle w:val="a"/>
        <w:tblW w:w="10980" w:type="dxa"/>
        <w:tblInd w:w="-1003" w:type="dxa"/>
        <w:tblLayout w:type="fixed"/>
        <w:tblLook w:val="0400" w:firstRow="0" w:lastRow="0" w:firstColumn="0" w:lastColumn="0" w:noHBand="0" w:noVBand="1"/>
      </w:tblPr>
      <w:tblGrid>
        <w:gridCol w:w="2509"/>
        <w:gridCol w:w="891"/>
        <w:gridCol w:w="712"/>
        <w:gridCol w:w="709"/>
        <w:gridCol w:w="708"/>
        <w:gridCol w:w="993"/>
        <w:gridCol w:w="708"/>
        <w:gridCol w:w="851"/>
        <w:gridCol w:w="851"/>
        <w:gridCol w:w="850"/>
        <w:gridCol w:w="1198"/>
      </w:tblGrid>
      <w:tr w:rsidR="009A7A04" w:rsidRPr="00395664" w14:paraId="28445FD6" w14:textId="77777777" w:rsidTr="00395664">
        <w:trPr>
          <w:trHeight w:val="20"/>
        </w:trPr>
        <w:tc>
          <w:tcPr>
            <w:tcW w:w="25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211699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6CB7D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Chloroquine or hydroxychloroquine</w:t>
            </w:r>
          </w:p>
        </w:tc>
        <w:tc>
          <w:tcPr>
            <w:tcW w:w="7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D6495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Antivirals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C76C7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Monoclonal antibodies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98C20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Antimicrobials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57AA1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Interferons immunomodulators and immunosuppressors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24BC1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Corticosteroids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4FF39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ACEI/ARBs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4043F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Kinase Inhibitors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7C345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Anti-inflammatories</w:t>
            </w: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F0F71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</w:p>
        </w:tc>
      </w:tr>
      <w:tr w:rsidR="009A7A04" w:rsidRPr="00395664" w14:paraId="1C7F0DF4" w14:textId="77777777" w:rsidTr="00395664">
        <w:trPr>
          <w:trHeight w:val="259"/>
        </w:trPr>
        <w:tc>
          <w:tcPr>
            <w:tcW w:w="2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1D61D7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Number of trials – no. (%)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3F71C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 (32)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FD0F7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 (25)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468A0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 (19)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2A849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 (12)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2E52D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 (12)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2D4A8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 (8)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9165B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F76E8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 (4)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57029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(3)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0BF9E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 (18)</w:t>
            </w:r>
          </w:p>
        </w:tc>
      </w:tr>
      <w:tr w:rsidR="009A7A04" w:rsidRPr="00395664" w14:paraId="4446D77B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4706DB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Maximal inclusion age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DEE8C2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94353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CA578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8D644F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4E0B5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16883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736304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AA7887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DEB86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55D7D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38B6F1D2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C56B3D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tag w:val="goog_rdk_0"/>
                <w:id w:val="-1749257773"/>
              </w:sdtPr>
              <w:sdtEndPr/>
              <w:sdtContent>
                <w:r w:rsidRPr="00395664">
                  <w:rPr>
                    <w:rFonts w:ascii="Gungsuh" w:eastAsia="Gungsuh" w:hAnsi="Gungsuh" w:cs="Gungsuh"/>
                    <w:color w:val="000000"/>
                    <w:sz w:val="16"/>
                    <w:szCs w:val="16"/>
                  </w:rPr>
                  <w:t>≥65</w:t>
                </w:r>
              </w:sdtContent>
            </w:sdt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AFF00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 (24)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9839E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 (43)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EF2020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 (35)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4569D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(19)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FB258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 (45)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DB17D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2D5EC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98E3E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(31)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26D2F2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1B6B12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(39)</w:t>
            </w:r>
          </w:p>
        </w:tc>
      </w:tr>
      <w:tr w:rsidR="009A7A04" w:rsidRPr="00395664" w14:paraId="109F588B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67D829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tag w:val="goog_rdk_1"/>
                <w:id w:val="147339461"/>
              </w:sdtPr>
              <w:sdtEndPr/>
              <w:sdtContent>
                <w:r w:rsidRPr="00395664">
                  <w:rPr>
                    <w:rFonts w:ascii="Gungsuh" w:eastAsia="Gungsuh" w:hAnsi="Gungsuh" w:cs="Gungsuh"/>
                    <w:color w:val="000000"/>
                    <w:sz w:val="16"/>
                    <w:szCs w:val="16"/>
                  </w:rPr>
                  <w:t>≥80</w:t>
                </w:r>
              </w:sdtContent>
            </w:sdt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DC72A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 (15)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28A2F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003C6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(25)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19826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AC542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243DF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(15)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6B287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FC4C5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(23)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09DA7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0F8CF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(24)</w:t>
            </w:r>
          </w:p>
        </w:tc>
      </w:tr>
      <w:tr w:rsidR="009A7A04" w:rsidRPr="00395664" w14:paraId="7EF9D74C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147CD8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Not specified or unknown *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06428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 (72)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33176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 (56)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16770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 (63)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E13DD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 (76)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0ECD2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 (52)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E04B4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 (81)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47F9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(94)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8EADE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(62)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B3252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(92)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A6258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 (6)</w:t>
            </w:r>
          </w:p>
        </w:tc>
      </w:tr>
      <w:tr w:rsidR="009A7A04" w:rsidRPr="00395664" w14:paraId="1AC94EFE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C56E1A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Inclusion of severe covid-19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1DC014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5E709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115873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7AEB4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A1B34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68720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EA72D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243AFD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BDA4DF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6AC9B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647B9BC7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E83420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247EE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 (33)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251E2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 (28)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40203B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 (78)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55B65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(29)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40CAD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 (43)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B1C25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 (67)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7A4F1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(31)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38EF0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(62)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360EC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(50)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E17CC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 (6)</w:t>
            </w:r>
          </w:p>
        </w:tc>
      </w:tr>
      <w:tr w:rsidR="009A7A04" w:rsidRPr="00395664" w14:paraId="3B85B57F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140CD0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3C7A8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 (32)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3472E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 (36)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2962D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C2625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(26)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42B9D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(24)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DF01C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(15)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5334D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1FBD8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B7BE1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(33)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033E9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 (21)</w:t>
            </w:r>
          </w:p>
        </w:tc>
      </w:tr>
      <w:tr w:rsidR="009A7A04" w:rsidRPr="00395664" w14:paraId="69344971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90A647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479CC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 (34)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57485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 (36)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7F836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(12)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E0F70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 (45)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71EE5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(33)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D1197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(18)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CA6A8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(50)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65B2C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(23)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877DA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ECBDA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(18)</w:t>
            </w:r>
          </w:p>
        </w:tc>
      </w:tr>
      <w:tr w:rsidR="009A7A04" w:rsidRPr="00395664" w14:paraId="6C7BAE23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F2607A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Inclusion of critical covid-19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6BD56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E79DC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9C9357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CD455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EA51E2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5409D2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09890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DB36F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D8CF57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971134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7A2CD5F2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D46209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C1CDB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(14)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FD7BC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83932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 (34)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B05E8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26954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3A1FA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(44)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DD5FD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B1FBC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1561E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5AB05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 (29)</w:t>
            </w:r>
          </w:p>
        </w:tc>
      </w:tr>
      <w:tr w:rsidR="009A7A04" w:rsidRPr="00395664" w14:paraId="32C8AC2F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188FEA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55C62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 (50)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A0486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 (52)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053BC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 (40)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D418C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 (50)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C6E34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(36)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2091C7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(26)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95E8A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(38)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0A5BC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70B63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(58)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0B47A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 (44)</w:t>
            </w:r>
          </w:p>
        </w:tc>
      </w:tr>
      <w:tr w:rsidR="009A7A04" w:rsidRPr="00395664" w14:paraId="660E4D69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824ABC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79E8F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 (35)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EAF6F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 (40)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11342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 (26)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0A8E8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(33)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0A296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 (50)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E3514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(30)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B0CF4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(50)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0BC3A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(46)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5D019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(33)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1281E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 (27)</w:t>
            </w:r>
          </w:p>
        </w:tc>
      </w:tr>
      <w:tr w:rsidR="009A7A04" w:rsidRPr="00395664" w14:paraId="75B41AFD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BCB4D2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Inclusion of people with cancer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71C9E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5BBF85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CF1CE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9547C7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EF600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44CCD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73CA3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22A0D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8021C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9DB84D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324234DE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7C64E2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36E71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(6)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4BADD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5957E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8D9B8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8951BE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5C692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3AB6C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83311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FEDA5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0AB15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(6)</w:t>
            </w:r>
          </w:p>
        </w:tc>
      </w:tr>
      <w:tr w:rsidR="009A7A04" w:rsidRPr="00395664" w14:paraId="69125DA0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F2EF75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2D927E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(5)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DDB9C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(11)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2D5C9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 (26)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46D1E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EF166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(14)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3A7F6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(11)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37399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A80F4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(31)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5FA31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01547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(16)</w:t>
            </w:r>
          </w:p>
        </w:tc>
      </w:tr>
      <w:tr w:rsidR="009A7A04" w:rsidRPr="00395664" w14:paraId="3D43FBC9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9EC1C2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7BE1E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 (88)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963E1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 (88)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DA237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 (69)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8EB3B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 (86)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92460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 (83)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94876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 (85)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1A671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(94)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F272F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(61)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3146B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(83)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73DF2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(77)</w:t>
            </w:r>
          </w:p>
        </w:tc>
      </w:tr>
      <w:tr w:rsidR="009A7A04" w:rsidRPr="00395664" w14:paraId="37038C81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1F1F17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Inclusion of people with COPD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F8A3B9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ADDF7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631B0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11590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9127D4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B1B20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07915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602F9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0EA465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C5B027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246DBC3C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31FD84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D783D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(8)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E90B7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68ED8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6C469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DC780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F488E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356EF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EE100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E8EB4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95DDE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(5)</w:t>
            </w:r>
          </w:p>
        </w:tc>
      </w:tr>
      <w:tr w:rsidR="009A7A04" w:rsidRPr="00395664" w14:paraId="3008970B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DB05D1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7AE95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(5)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573E5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00951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6426E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35A22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(14)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9A35B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60A8F6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2B728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D65DC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D9150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(15)</w:t>
            </w:r>
          </w:p>
        </w:tc>
      </w:tr>
      <w:tr w:rsidR="009A7A04" w:rsidRPr="00395664" w14:paraId="78838DD2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97513E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14A5F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 (86)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2FEAE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 (92)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5317D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 (83)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C5E22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 (93)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82C12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 (83)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39933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 (96)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D29EB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(100)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1EDF1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(92)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6159B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(75)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BA70B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 (81)</w:t>
            </w:r>
          </w:p>
        </w:tc>
      </w:tr>
      <w:tr w:rsidR="009A7A04" w:rsidRPr="00395664" w14:paraId="5CD85CF4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E4B3F6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Inclusion of people with diabetes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D8DC2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83953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FF79C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EEABD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424E7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C7EC8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CA396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092B5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D16DC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6DEADF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178F1E69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72E4B7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BD25C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(8)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85F59A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000A8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A0BE3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AE811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9B879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AE11E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F0FD5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34D91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78137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(6)</w:t>
            </w:r>
          </w:p>
        </w:tc>
      </w:tr>
      <w:tr w:rsidR="009A7A04" w:rsidRPr="00395664" w14:paraId="110AE708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8E70BE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88179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(4)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FEE62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CF891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CBBA3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B4591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CA207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4C6B0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B266F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25353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77B29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(6)</w:t>
            </w:r>
          </w:p>
        </w:tc>
      </w:tr>
      <w:tr w:rsidR="009A7A04" w:rsidRPr="00395664" w14:paraId="0BE084D1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4DDCC5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1B5A9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 (88)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702C3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 (94)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5C815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 (98)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DA8DC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 (93)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7E7E8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 (86)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C8324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 (96)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3E44C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(100)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E0945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(92)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A729C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(83)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FB0AF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 (87)</w:t>
            </w:r>
          </w:p>
        </w:tc>
      </w:tr>
      <w:tr w:rsidR="009A7A04" w:rsidRPr="00395664" w14:paraId="2D748818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540CBC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Inclusion of people with heart disease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7954B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B42189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7766E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B469FD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52EB39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16BB27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E16B204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B81E0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6556A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B90EA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1ED8F6DB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95CF9E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4AC48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(13)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61561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317AC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40729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78272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81D98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83074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BA221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(23)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BA2E7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952C8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(8)</w:t>
            </w:r>
          </w:p>
        </w:tc>
      </w:tr>
      <w:tr w:rsidR="009A7A04" w:rsidRPr="00395664" w14:paraId="7664AF77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482E68F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D3BBD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 (15)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DAE4C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(17)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886C4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AFD26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2708F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(29)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8ECB7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20336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60BF7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9E629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(25)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3A232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(15)</w:t>
            </w:r>
          </w:p>
        </w:tc>
      </w:tr>
      <w:tr w:rsidR="009A7A04" w:rsidRPr="00395664" w14:paraId="1ACF03DE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AC6FEE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4EAF2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 (72)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A1BBF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(81)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B4BBE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 (80)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9AAB6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 (86)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AF21C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 (66)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AFBD7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 (100)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034C2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(94)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8C4AA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(69)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19D3F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(58)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E6AED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(77)</w:t>
            </w:r>
          </w:p>
        </w:tc>
      </w:tr>
      <w:tr w:rsidR="009A7A04" w:rsidRPr="00395664" w14:paraId="45B554CB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2D41C3D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Inclusion of people with hypertension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4C19A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816FDD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AD5AB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´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7DC179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74122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E8474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03D0D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70156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F22B4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73C76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698D843F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882C730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20554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(8)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75552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50550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DB505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A65FD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B8A9F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5CDB7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5C5EB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AB51E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71CB3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(3)</w:t>
            </w:r>
          </w:p>
        </w:tc>
      </w:tr>
      <w:tr w:rsidR="009A7A04" w:rsidRPr="00395664" w14:paraId="10924896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17567A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5D6E4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(1)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5B3E5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72F56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3C746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4AC8B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0410B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031C3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5D757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70452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18C6D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(5)</w:t>
            </w:r>
          </w:p>
        </w:tc>
      </w:tr>
      <w:tr w:rsidR="009A7A04" w:rsidRPr="00395664" w14:paraId="4C14E77D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F74CD3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4B2C8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 (91)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F8ADE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 (97)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3570B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 (92)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31A32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 (96)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4CC90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 (90)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C85A9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 (100)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495A2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(88)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13920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(92)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D71CC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(83)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778AC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 (92)</w:t>
            </w:r>
          </w:p>
        </w:tc>
      </w:tr>
      <w:tr w:rsidR="009A7A04" w:rsidRPr="00395664" w14:paraId="7700B8A4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017A8E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Inclusion of immunocompromised people–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C772C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8A0F7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97EED7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67D2E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12D37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4662A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428665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2A843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20172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257B8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1DED262D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B85A2B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6827B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(7)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C8A0A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C8D6B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E27B2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9B825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E481D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5642C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4D1AD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0CAE8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90893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</w:tr>
      <w:tr w:rsidR="009A7A04" w:rsidRPr="00395664" w14:paraId="1A3C6714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DE575A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C9EAB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(13)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3E523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E4B26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 (52)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9C78F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D9CFB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(19)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02382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(41)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3040F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9397B6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(38)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3F19D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D04D8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(19)</w:t>
            </w:r>
          </w:p>
        </w:tc>
      </w:tr>
      <w:tr w:rsidR="009A7A04" w:rsidRPr="00395664" w14:paraId="7F2E1251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4B34F9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3BEB9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 (80)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CA672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(81)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E45F2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 (48)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23D53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 (86)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B70AF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 (81)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2CDF8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(59)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89100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(94)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395E7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(62)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E91D3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(75)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11E29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 (79)</w:t>
            </w:r>
          </w:p>
        </w:tc>
      </w:tr>
      <w:tr w:rsidR="009A7A04" w:rsidRPr="00395664" w14:paraId="510DA0CE" w14:textId="77777777" w:rsidTr="00395664">
        <w:trPr>
          <w:trHeight w:val="20"/>
        </w:trPr>
        <w:tc>
          <w:tcPr>
            <w:tcW w:w="2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81A35D" w14:textId="77777777" w:rsidR="009A7A04" w:rsidRPr="00395664" w:rsidRDefault="00D646CF">
            <w:pPr>
              <w:spacing w:before="240" w:after="24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Main geographical locations – no. (%)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64FD06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– Europe 39 (35)</w:t>
            </w:r>
          </w:p>
          <w:p w14:paraId="324BD201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States 18 (16)</w:t>
            </w:r>
          </w:p>
          <w:p w14:paraId="21C44FE6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China 17 (15)</w:t>
            </w:r>
          </w:p>
        </w:tc>
        <w:tc>
          <w:tcPr>
            <w:tcW w:w="7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39F4BD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China 46 (52)</w:t>
            </w:r>
          </w:p>
          <w:p w14:paraId="616EA364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– Asia 12 (13)</w:t>
            </w:r>
          </w:p>
          <w:p w14:paraId="6C7F1E07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Single country </w:t>
            </w: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Europe 12 (13)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AFD632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Single country – Europe 32 (49)</w:t>
            </w:r>
          </w:p>
          <w:p w14:paraId="6BB92C7B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China 14 (22)</w:t>
            </w:r>
          </w:p>
          <w:p w14:paraId="39EC4F3D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States 11 (17)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A8A802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-Europe 14 (33)</w:t>
            </w:r>
          </w:p>
          <w:p w14:paraId="16422E32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States 10 (24)</w:t>
            </w:r>
          </w:p>
          <w:p w14:paraId="03F2E300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Single country – </w:t>
            </w: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America 7 (17)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FB1845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China 21 (50)</w:t>
            </w:r>
          </w:p>
          <w:p w14:paraId="16DEDB6C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Asia 8 (19)</w:t>
            </w:r>
          </w:p>
          <w:p w14:paraId="7E94753A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– Europe 8 (19)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623EB7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– Europe 14 (52)</w:t>
            </w:r>
          </w:p>
          <w:p w14:paraId="740CA3B5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China 6 (22)</w:t>
            </w:r>
          </w:p>
          <w:p w14:paraId="23F13D8F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</w:t>
            </w: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y Asia 3 (11)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D35284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Single country – Europe 7 (44)</w:t>
            </w:r>
          </w:p>
          <w:p w14:paraId="5E117B4D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States 7 (44)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B421CC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Europe 8 (62)</w:t>
            </w:r>
          </w:p>
          <w:p w14:paraId="1C816D5F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– America 2 (15)</w:t>
            </w:r>
          </w:p>
          <w:p w14:paraId="2C4D9C52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United States 2 (15)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72C237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Single country – Europe 7 (58)</w:t>
            </w:r>
          </w:p>
          <w:p w14:paraId="25919C50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Global 2 (17)</w:t>
            </w: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2664DB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China 22 (35)</w:t>
            </w:r>
          </w:p>
          <w:p w14:paraId="01F7FD74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 country - Europe 16 (26)</w:t>
            </w:r>
          </w:p>
          <w:p w14:paraId="21C30117" w14:textId="77777777" w:rsidR="009A7A04" w:rsidRPr="00395664" w:rsidRDefault="00D646CF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States 8 (13)</w:t>
            </w:r>
          </w:p>
        </w:tc>
      </w:tr>
      <w:tr w:rsidR="009A7A04" w:rsidRPr="00395664" w14:paraId="678EA855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2DEDA54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Primary endpoints used – no. (%)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6A73A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E47F4D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F4837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63510D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29591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4C448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EE32E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23C0C7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A76B9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D806E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6DDAB41A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6DCB6D8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Mortality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5F60E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 (16)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14342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(11)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20F67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(14)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9CCFB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DA2D3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(14)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05B9F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(33)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CBB7BB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86E10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74459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(25)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9F004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(15)</w:t>
            </w:r>
          </w:p>
        </w:tc>
      </w:tr>
      <w:tr w:rsidR="009A7A04" w:rsidRPr="00395664" w14:paraId="5CEDE99B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3C4380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Clinical status (WHO scales)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F681A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(11)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FD8E31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(11)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8DF50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(15)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FED6E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882ED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(14)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878F74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B2E8C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983A6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 (23)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04AE9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ABEE9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(15)</w:t>
            </w:r>
          </w:p>
        </w:tc>
      </w:tr>
      <w:tr w:rsidR="009A7A04" w:rsidRPr="00395664" w14:paraId="2986AD17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27C0B7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Length of hospitalization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190B6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(6)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D7C0A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072DD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75B8F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46AAB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10CC8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8450C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1AEEF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4ED81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(8)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C5D4E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(6)</w:t>
            </w:r>
          </w:p>
        </w:tc>
      </w:tr>
      <w:tr w:rsidR="009A7A04" w:rsidRPr="00395664" w14:paraId="4664DF92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AB244C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Randomised trials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9C4263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3ABB47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36433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BD91F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95634F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0F987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5964CD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7CD634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32588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7B8332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10343CB0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E1BCAE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10347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 (80)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BA214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 (78)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9BB5C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 (80)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98647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 (79)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53CBC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 (81)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BE60C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 (96)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C92611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(94)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A3AA2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(54)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C3DC0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(83)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DC0EE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 (79)</w:t>
            </w:r>
          </w:p>
        </w:tc>
      </w:tr>
      <w:tr w:rsidR="009A7A04" w:rsidRPr="00395664" w14:paraId="22FD4457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08E914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E2867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 (20)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4E94F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 (22)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B6D2D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 (20)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C2E0D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(21)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38591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(19)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DCD8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825A5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D041C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(46)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77388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C1058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 (21)</w:t>
            </w:r>
          </w:p>
        </w:tc>
      </w:tr>
      <w:tr w:rsidR="009A7A04" w:rsidRPr="00395664" w14:paraId="5C23CCFD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337799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Multicentre trials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80190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4DD3D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3C51AA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9C44F3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0DCE4E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B070BD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E1B370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ADB30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BA814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FEDAF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37BD0E2B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7BDEC6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1E3C1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 (47)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F49A0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 (39)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C687B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 (40)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514AA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 (41)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A9B3F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(38)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6A1FF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(37)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5A172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(37)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36ED1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(23)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33BE6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(17)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1D3D1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 (37)</w:t>
            </w:r>
          </w:p>
        </w:tc>
      </w:tr>
      <w:tr w:rsidR="009A7A04" w:rsidRPr="00395664" w14:paraId="4E12F982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D562A8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36BB7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 (39)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C2CEED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(54)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8915E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 (38)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19A3B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AAA62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 (55)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B51DFA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(59)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4BEAA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(44)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767CB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9B1CB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(42)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AAA1E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 (45)</w:t>
            </w:r>
          </w:p>
        </w:tc>
      </w:tr>
      <w:tr w:rsidR="009A7A04" w:rsidRPr="00395664" w14:paraId="6497F8C6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FAC618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information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8E66B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 (14)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06D50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(7)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26DB2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(22)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B3870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(26)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4FA8B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(7)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07CBB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1F32E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(19)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EF9DD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(31)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86C1E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(42)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CAA139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(18)</w:t>
            </w:r>
          </w:p>
        </w:tc>
      </w:tr>
      <w:tr w:rsidR="009A7A04" w:rsidRPr="00395664" w14:paraId="5C7C0C46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2FA171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Industry-funded – no. (%)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5139E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272231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579288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9D585B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5352BC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99A834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D68552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C557A3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BFA836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A4E89A" w14:textId="77777777" w:rsidR="009A7A04" w:rsidRPr="00395664" w:rsidRDefault="009A7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7A04" w:rsidRPr="00395664" w14:paraId="284E862C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EFB957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A6054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(13)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24C03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 (21)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8EE045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 (31)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2A91E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 (17)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2CC34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(10)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4D667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61E3D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6E707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DC87D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(0)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557AA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 (29)</w:t>
            </w:r>
          </w:p>
        </w:tc>
      </w:tr>
      <w:tr w:rsidR="009A7A04" w:rsidRPr="00395664" w14:paraId="2BD9DF12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7E2059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ABD26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 (87)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B435C7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 (79)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7FE42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 (69)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60128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 (83)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B433B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 (90)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2FD4E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 (93)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08A12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(94)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1C18B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(85)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ECBE08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(100)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43106C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 (71)</w:t>
            </w:r>
          </w:p>
        </w:tc>
      </w:tr>
      <w:tr w:rsidR="009A7A04" w:rsidRPr="00395664" w14:paraId="5F77964A" w14:textId="77777777" w:rsidTr="00395664">
        <w:trPr>
          <w:trHeight w:val="20"/>
        </w:trPr>
        <w:tc>
          <w:tcPr>
            <w:tcW w:w="25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4F753A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sample size calculated (IQR) – no.**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3511B0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 (100-510)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87613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 (60-400)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A879B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 (60-276)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52C81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 (86-500)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D3B77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 (40-290)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31E2E3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 (100-400)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DA011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500 (152-651)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67EAE0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 (64-386)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AA7D52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 (100-584)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96ACF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 (60-200)</w:t>
            </w:r>
          </w:p>
        </w:tc>
      </w:tr>
      <w:tr w:rsidR="009A7A04" w:rsidRPr="00395664" w14:paraId="5A7816A2" w14:textId="77777777" w:rsidTr="00395664">
        <w:trPr>
          <w:trHeight w:val="20"/>
        </w:trPr>
        <w:tc>
          <w:tcPr>
            <w:tcW w:w="2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CD8534" w14:textId="77777777" w:rsidR="009A7A04" w:rsidRPr="00395664" w:rsidRDefault="00D646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expected trial duration (IQR) – days***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7BDA1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 (108-457)</w:t>
            </w:r>
          </w:p>
        </w:tc>
        <w:tc>
          <w:tcPr>
            <w:tcW w:w="7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6A285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 (75-327)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99EA0B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 (92-351)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4856F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253 (115-457)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6FBA3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 (74-305)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4756A6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 (78-214)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D3FE84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 (220-381)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D7CA1E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 (91-286)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71DBA1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 (121-214)</w:t>
            </w: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03A905" w14:textId="77777777" w:rsidR="009A7A04" w:rsidRPr="00395664" w:rsidRDefault="00D646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566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 (122-304)</w:t>
            </w:r>
          </w:p>
        </w:tc>
      </w:tr>
    </w:tbl>
    <w:p w14:paraId="4C091B52" w14:textId="77777777" w:rsidR="009A7A04" w:rsidRDefault="009A7A04">
      <w:pPr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1469E3CC" w14:textId="77777777" w:rsidR="009A7A04" w:rsidRDefault="00D646CF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COPD, chronic obstructive pulmonary disease; IQR, interquartile range.</w:t>
      </w:r>
    </w:p>
    <w:p w14:paraId="3D54B5C4" w14:textId="77777777" w:rsidR="009A7A04" w:rsidRDefault="00D646CF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Note: The sum of the columns is higher than 349 because some trials assess more than one intervention.</w:t>
      </w:r>
    </w:p>
    <w:p w14:paraId="75CE03EE" w14:textId="77777777" w:rsidR="009A7A04" w:rsidRDefault="00D646CF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* Most of these trials (96%) specify a minimal inclusion age, without specifying a</w:t>
      </w:r>
      <w:r>
        <w:rPr>
          <w:rFonts w:ascii="Times New Roman" w:eastAsia="Times New Roman" w:hAnsi="Times New Roman" w:cs="Times New Roman"/>
          <w:color w:val="000000"/>
        </w:rPr>
        <w:t xml:space="preserve"> maximal inclusion age.</w:t>
      </w:r>
    </w:p>
    <w:p w14:paraId="7B79B898" w14:textId="77777777" w:rsidR="009A7A04" w:rsidRDefault="00D646CF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** P&lt;0.001 for comparison between antivirals, chloroquine/hydroxychloroquine, monoclonal antibodies, and others. </w:t>
      </w:r>
    </w:p>
    <w:p w14:paraId="07AB983B" w14:textId="77777777" w:rsidR="009A7A04" w:rsidRDefault="00D646CF">
      <w:pPr>
        <w:spacing w:line="36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</w:rPr>
        <w:t xml:space="preserve">*** P&lt;0.05 for comparison between antivirals, chloroquine/hydroxychloroquine, monoclonal antibodies, and others. </w:t>
      </w:r>
      <w:r>
        <w:br w:type="page"/>
      </w:r>
    </w:p>
    <w:p w14:paraId="5CFBD065" w14:textId="77777777" w:rsidR="009A7A04" w:rsidRDefault="00D646CF">
      <w:pPr>
        <w:pStyle w:val="Heading2"/>
        <w:rPr>
          <w:rFonts w:ascii="Times New Roman" w:eastAsia="Times New Roman" w:hAnsi="Times New Roman" w:cs="Times New Roman"/>
          <w:color w:val="000000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color w:val="000000"/>
        </w:rPr>
        <w:lastRenderedPageBreak/>
        <w:t>Supplementary Table 2: Sample size calculations for mortality</w:t>
      </w:r>
    </w:p>
    <w:p w14:paraId="43769F0A" w14:textId="77777777" w:rsidR="009A7A04" w:rsidRDefault="00D646CF">
      <w:pPr>
        <w:pStyle w:val="Heading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tbl>
      <w:tblPr>
        <w:tblStyle w:val="a0"/>
        <w:tblW w:w="78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3"/>
        <w:gridCol w:w="1306"/>
        <w:gridCol w:w="1456"/>
        <w:gridCol w:w="1427"/>
        <w:gridCol w:w="1296"/>
        <w:gridCol w:w="1259"/>
      </w:tblGrid>
      <w:tr w:rsidR="009A7A04" w14:paraId="3B1176A6" w14:textId="77777777">
        <w:trPr>
          <w:trHeight w:val="320"/>
          <w:jc w:val="center"/>
        </w:trPr>
        <w:tc>
          <w:tcPr>
            <w:tcW w:w="7867" w:type="dxa"/>
            <w:gridSpan w:val="6"/>
            <w:shd w:val="clear" w:color="auto" w:fill="AEAAAA"/>
          </w:tcPr>
          <w:p w14:paraId="38C00F23" w14:textId="77777777" w:rsidR="009A7A04" w:rsidRDefault="00D646C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Proportion of death</w:t>
            </w:r>
          </w:p>
        </w:tc>
      </w:tr>
      <w:tr w:rsidR="009A7A04" w14:paraId="535BFCA8" w14:textId="77777777">
        <w:trPr>
          <w:trHeight w:val="855"/>
          <w:jc w:val="center"/>
        </w:trPr>
        <w:tc>
          <w:tcPr>
            <w:tcW w:w="1123" w:type="dxa"/>
            <w:shd w:val="clear" w:color="auto" w:fill="AEAAAA"/>
          </w:tcPr>
          <w:p w14:paraId="28019C57" w14:textId="77777777" w:rsidR="009A7A04" w:rsidRDefault="00D646C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Example</w:t>
            </w:r>
          </w:p>
        </w:tc>
        <w:tc>
          <w:tcPr>
            <w:tcW w:w="1306" w:type="dxa"/>
            <w:shd w:val="clear" w:color="auto" w:fill="AEAAAA"/>
          </w:tcPr>
          <w:p w14:paraId="60D78DDF" w14:textId="77777777" w:rsidR="009A7A04" w:rsidRDefault="00D646C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P1 - Active</w:t>
            </w:r>
          </w:p>
        </w:tc>
        <w:tc>
          <w:tcPr>
            <w:tcW w:w="1456" w:type="dxa"/>
            <w:shd w:val="clear" w:color="auto" w:fill="AEAAAA"/>
          </w:tcPr>
          <w:p w14:paraId="486A7CCD" w14:textId="77777777" w:rsidR="009A7A04" w:rsidRDefault="00D646C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P2 - Control</w:t>
            </w:r>
          </w:p>
        </w:tc>
        <w:tc>
          <w:tcPr>
            <w:tcW w:w="1427" w:type="dxa"/>
            <w:shd w:val="clear" w:color="auto" w:fill="AEAAAA"/>
          </w:tcPr>
          <w:p w14:paraId="3842A7AE" w14:textId="77777777" w:rsidR="009A7A04" w:rsidRDefault="00D646C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Relative Risk Reduction</w:t>
            </w:r>
          </w:p>
        </w:tc>
        <w:tc>
          <w:tcPr>
            <w:tcW w:w="1296" w:type="dxa"/>
            <w:shd w:val="clear" w:color="auto" w:fill="AEAAAA"/>
          </w:tcPr>
          <w:p w14:paraId="70278491" w14:textId="77777777" w:rsidR="009A7A04" w:rsidRDefault="00D646C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Relative Risk</w:t>
            </w:r>
          </w:p>
        </w:tc>
        <w:tc>
          <w:tcPr>
            <w:tcW w:w="1259" w:type="dxa"/>
            <w:shd w:val="clear" w:color="auto" w:fill="AEAAAA"/>
          </w:tcPr>
          <w:p w14:paraId="37159E05" w14:textId="77777777" w:rsidR="009A7A04" w:rsidRDefault="00D646C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Sample in each group</w:t>
            </w:r>
          </w:p>
        </w:tc>
      </w:tr>
      <w:tr w:rsidR="009A7A04" w14:paraId="4ABD6445" w14:textId="77777777">
        <w:trPr>
          <w:trHeight w:val="320"/>
          <w:jc w:val="center"/>
        </w:trPr>
        <w:tc>
          <w:tcPr>
            <w:tcW w:w="1123" w:type="dxa"/>
          </w:tcPr>
          <w:p w14:paraId="0AF8A6E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6" w:type="dxa"/>
          </w:tcPr>
          <w:p w14:paraId="0026C42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0.02%</w:t>
            </w:r>
          </w:p>
        </w:tc>
        <w:tc>
          <w:tcPr>
            <w:tcW w:w="1456" w:type="dxa"/>
          </w:tcPr>
          <w:p w14:paraId="6A3FF1C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322AF81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99%</w:t>
            </w:r>
          </w:p>
        </w:tc>
        <w:tc>
          <w:tcPr>
            <w:tcW w:w="1296" w:type="dxa"/>
          </w:tcPr>
          <w:p w14:paraId="357C9DA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259" w:type="dxa"/>
          </w:tcPr>
          <w:p w14:paraId="08B960A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</w:tr>
      <w:tr w:rsidR="009A7A04" w14:paraId="593FF80E" w14:textId="77777777">
        <w:trPr>
          <w:trHeight w:val="320"/>
          <w:jc w:val="center"/>
        </w:trPr>
        <w:tc>
          <w:tcPr>
            <w:tcW w:w="1123" w:type="dxa"/>
          </w:tcPr>
          <w:p w14:paraId="5EBC8C1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06" w:type="dxa"/>
          </w:tcPr>
          <w:p w14:paraId="02577D8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0.1%</w:t>
            </w:r>
          </w:p>
        </w:tc>
        <w:tc>
          <w:tcPr>
            <w:tcW w:w="1456" w:type="dxa"/>
          </w:tcPr>
          <w:p w14:paraId="7177E48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1F87279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95%</w:t>
            </w:r>
          </w:p>
        </w:tc>
        <w:tc>
          <w:tcPr>
            <w:tcW w:w="1296" w:type="dxa"/>
          </w:tcPr>
          <w:p w14:paraId="1F07029C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1259" w:type="dxa"/>
          </w:tcPr>
          <w:p w14:paraId="6AFBCEF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450</w:t>
            </w:r>
          </w:p>
        </w:tc>
      </w:tr>
      <w:tr w:rsidR="009A7A04" w14:paraId="7BEC6A74" w14:textId="77777777">
        <w:trPr>
          <w:trHeight w:val="320"/>
          <w:jc w:val="center"/>
        </w:trPr>
        <w:tc>
          <w:tcPr>
            <w:tcW w:w="1123" w:type="dxa"/>
          </w:tcPr>
          <w:p w14:paraId="061C039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6" w:type="dxa"/>
          </w:tcPr>
          <w:p w14:paraId="7BC2447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0.2%</w:t>
            </w:r>
          </w:p>
        </w:tc>
        <w:tc>
          <w:tcPr>
            <w:tcW w:w="1456" w:type="dxa"/>
          </w:tcPr>
          <w:p w14:paraId="66C890A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3762E66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90%</w:t>
            </w:r>
          </w:p>
        </w:tc>
        <w:tc>
          <w:tcPr>
            <w:tcW w:w="1296" w:type="dxa"/>
          </w:tcPr>
          <w:p w14:paraId="682F02E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1259" w:type="dxa"/>
          </w:tcPr>
          <w:p w14:paraId="6E8EEB7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525</w:t>
            </w:r>
          </w:p>
        </w:tc>
      </w:tr>
      <w:tr w:rsidR="009A7A04" w14:paraId="18B2EB26" w14:textId="77777777">
        <w:trPr>
          <w:trHeight w:val="320"/>
          <w:jc w:val="center"/>
        </w:trPr>
        <w:tc>
          <w:tcPr>
            <w:tcW w:w="1123" w:type="dxa"/>
          </w:tcPr>
          <w:p w14:paraId="37BCDAC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6" w:type="dxa"/>
          </w:tcPr>
          <w:p w14:paraId="6320E644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0.4%</w:t>
            </w:r>
          </w:p>
        </w:tc>
        <w:tc>
          <w:tcPr>
            <w:tcW w:w="1456" w:type="dxa"/>
          </w:tcPr>
          <w:p w14:paraId="002EBBD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1BE8C142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80%</w:t>
            </w:r>
          </w:p>
        </w:tc>
        <w:tc>
          <w:tcPr>
            <w:tcW w:w="1296" w:type="dxa"/>
          </w:tcPr>
          <w:p w14:paraId="4B4AC384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1259" w:type="dxa"/>
          </w:tcPr>
          <w:p w14:paraId="0E3B6C3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725</w:t>
            </w:r>
          </w:p>
        </w:tc>
      </w:tr>
      <w:tr w:rsidR="009A7A04" w14:paraId="29458643" w14:textId="77777777">
        <w:trPr>
          <w:trHeight w:val="320"/>
          <w:jc w:val="center"/>
        </w:trPr>
        <w:tc>
          <w:tcPr>
            <w:tcW w:w="1123" w:type="dxa"/>
          </w:tcPr>
          <w:p w14:paraId="22F3C5A2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6" w:type="dxa"/>
          </w:tcPr>
          <w:p w14:paraId="7CF18D7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0.6%</w:t>
            </w:r>
          </w:p>
        </w:tc>
        <w:tc>
          <w:tcPr>
            <w:tcW w:w="1456" w:type="dxa"/>
          </w:tcPr>
          <w:p w14:paraId="59CE437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58FDF4B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70%</w:t>
            </w:r>
          </w:p>
        </w:tc>
        <w:tc>
          <w:tcPr>
            <w:tcW w:w="1296" w:type="dxa"/>
          </w:tcPr>
          <w:p w14:paraId="21A289FE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59" w:type="dxa"/>
          </w:tcPr>
          <w:p w14:paraId="7394A9DD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1026</w:t>
            </w:r>
          </w:p>
        </w:tc>
      </w:tr>
      <w:tr w:rsidR="009A7A04" w14:paraId="5A3D368D" w14:textId="77777777">
        <w:trPr>
          <w:trHeight w:val="320"/>
          <w:jc w:val="center"/>
        </w:trPr>
        <w:tc>
          <w:tcPr>
            <w:tcW w:w="1123" w:type="dxa"/>
          </w:tcPr>
          <w:p w14:paraId="6B3C7F4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06" w:type="dxa"/>
          </w:tcPr>
          <w:p w14:paraId="0AEC60F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0.8%</w:t>
            </w:r>
          </w:p>
        </w:tc>
        <w:tc>
          <w:tcPr>
            <w:tcW w:w="1456" w:type="dxa"/>
          </w:tcPr>
          <w:p w14:paraId="29510CB2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2560D32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60%</w:t>
            </w:r>
          </w:p>
        </w:tc>
        <w:tc>
          <w:tcPr>
            <w:tcW w:w="1296" w:type="dxa"/>
          </w:tcPr>
          <w:p w14:paraId="0E90FB0D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259" w:type="dxa"/>
          </w:tcPr>
          <w:p w14:paraId="6AFBD592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1503</w:t>
            </w:r>
          </w:p>
        </w:tc>
      </w:tr>
      <w:tr w:rsidR="009A7A04" w14:paraId="0030CD62" w14:textId="77777777">
        <w:trPr>
          <w:trHeight w:val="320"/>
          <w:jc w:val="center"/>
        </w:trPr>
        <w:tc>
          <w:tcPr>
            <w:tcW w:w="1123" w:type="dxa"/>
          </w:tcPr>
          <w:p w14:paraId="7962AA7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6" w:type="dxa"/>
          </w:tcPr>
          <w:p w14:paraId="5931AE7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1.0%</w:t>
            </w:r>
          </w:p>
        </w:tc>
        <w:tc>
          <w:tcPr>
            <w:tcW w:w="1456" w:type="dxa"/>
          </w:tcPr>
          <w:p w14:paraId="61FF813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220D27B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50%</w:t>
            </w:r>
          </w:p>
        </w:tc>
        <w:tc>
          <w:tcPr>
            <w:tcW w:w="1296" w:type="dxa"/>
          </w:tcPr>
          <w:p w14:paraId="6DB8B62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59" w:type="dxa"/>
          </w:tcPr>
          <w:p w14:paraId="6230AB84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2318</w:t>
            </w:r>
          </w:p>
        </w:tc>
      </w:tr>
      <w:tr w:rsidR="009A7A04" w14:paraId="16ECF4A8" w14:textId="77777777">
        <w:trPr>
          <w:trHeight w:val="320"/>
          <w:jc w:val="center"/>
        </w:trPr>
        <w:tc>
          <w:tcPr>
            <w:tcW w:w="1123" w:type="dxa"/>
          </w:tcPr>
          <w:p w14:paraId="6B43E7B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06" w:type="dxa"/>
          </w:tcPr>
          <w:p w14:paraId="271C48E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1.2%</w:t>
            </w:r>
          </w:p>
        </w:tc>
        <w:tc>
          <w:tcPr>
            <w:tcW w:w="1456" w:type="dxa"/>
          </w:tcPr>
          <w:p w14:paraId="0325481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484B7E7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40%</w:t>
            </w:r>
          </w:p>
        </w:tc>
        <w:tc>
          <w:tcPr>
            <w:tcW w:w="1296" w:type="dxa"/>
          </w:tcPr>
          <w:p w14:paraId="133F422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1259" w:type="dxa"/>
          </w:tcPr>
          <w:p w14:paraId="7CD87427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3860</w:t>
            </w:r>
          </w:p>
        </w:tc>
      </w:tr>
      <w:tr w:rsidR="009A7A04" w14:paraId="10739F1F" w14:textId="77777777">
        <w:trPr>
          <w:trHeight w:val="320"/>
          <w:jc w:val="center"/>
        </w:trPr>
        <w:tc>
          <w:tcPr>
            <w:tcW w:w="1123" w:type="dxa"/>
          </w:tcPr>
          <w:p w14:paraId="1B728782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6" w:type="dxa"/>
          </w:tcPr>
          <w:p w14:paraId="13C53BB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1.4%</w:t>
            </w:r>
          </w:p>
        </w:tc>
        <w:tc>
          <w:tcPr>
            <w:tcW w:w="1456" w:type="dxa"/>
          </w:tcPr>
          <w:p w14:paraId="10911C9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2A01EA4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30%</w:t>
            </w:r>
          </w:p>
        </w:tc>
        <w:tc>
          <w:tcPr>
            <w:tcW w:w="1296" w:type="dxa"/>
          </w:tcPr>
          <w:p w14:paraId="2684719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1259" w:type="dxa"/>
          </w:tcPr>
          <w:p w14:paraId="42068D9D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7285</w:t>
            </w:r>
          </w:p>
        </w:tc>
      </w:tr>
      <w:tr w:rsidR="009A7A04" w14:paraId="3CC9D5CE" w14:textId="77777777">
        <w:trPr>
          <w:trHeight w:val="320"/>
          <w:jc w:val="center"/>
        </w:trPr>
        <w:tc>
          <w:tcPr>
            <w:tcW w:w="1123" w:type="dxa"/>
          </w:tcPr>
          <w:p w14:paraId="3EAC2EF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06" w:type="dxa"/>
          </w:tcPr>
          <w:p w14:paraId="6E93B21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1.6%</w:t>
            </w:r>
          </w:p>
        </w:tc>
        <w:tc>
          <w:tcPr>
            <w:tcW w:w="1456" w:type="dxa"/>
          </w:tcPr>
          <w:p w14:paraId="33242B2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0D98F28E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20%</w:t>
            </w:r>
          </w:p>
        </w:tc>
        <w:tc>
          <w:tcPr>
            <w:tcW w:w="1296" w:type="dxa"/>
          </w:tcPr>
          <w:p w14:paraId="3F9DF492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259" w:type="dxa"/>
          </w:tcPr>
          <w:p w14:paraId="29BC6DB7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17340</w:t>
            </w:r>
          </w:p>
        </w:tc>
      </w:tr>
      <w:tr w:rsidR="009A7A04" w14:paraId="34157C32" w14:textId="77777777">
        <w:trPr>
          <w:trHeight w:val="320"/>
          <w:jc w:val="center"/>
        </w:trPr>
        <w:tc>
          <w:tcPr>
            <w:tcW w:w="1123" w:type="dxa"/>
          </w:tcPr>
          <w:p w14:paraId="261C0EE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306" w:type="dxa"/>
          </w:tcPr>
          <w:p w14:paraId="1D73E62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1.8%</w:t>
            </w:r>
          </w:p>
        </w:tc>
        <w:tc>
          <w:tcPr>
            <w:tcW w:w="1456" w:type="dxa"/>
          </w:tcPr>
          <w:p w14:paraId="0250DE74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1427" w:type="dxa"/>
          </w:tcPr>
          <w:p w14:paraId="7372C6C7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1296" w:type="dxa"/>
          </w:tcPr>
          <w:p w14:paraId="1540BACE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1259" w:type="dxa"/>
          </w:tcPr>
          <w:p w14:paraId="6F4B3AA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73146</w:t>
            </w:r>
          </w:p>
        </w:tc>
      </w:tr>
      <w:tr w:rsidR="009A7A04" w14:paraId="3BC8CD96" w14:textId="77777777">
        <w:trPr>
          <w:trHeight w:val="320"/>
          <w:jc w:val="center"/>
        </w:trPr>
        <w:tc>
          <w:tcPr>
            <w:tcW w:w="7867" w:type="dxa"/>
            <w:gridSpan w:val="6"/>
            <w:shd w:val="clear" w:color="auto" w:fill="AEAAAA"/>
          </w:tcPr>
          <w:p w14:paraId="374A631B" w14:textId="77777777" w:rsidR="009A7A04" w:rsidRDefault="009A7A04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9A7A04" w14:paraId="13BF8F6A" w14:textId="77777777">
        <w:trPr>
          <w:trHeight w:val="320"/>
          <w:jc w:val="center"/>
        </w:trPr>
        <w:tc>
          <w:tcPr>
            <w:tcW w:w="1123" w:type="dxa"/>
          </w:tcPr>
          <w:p w14:paraId="2183D7F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6" w:type="dxa"/>
          </w:tcPr>
          <w:p w14:paraId="5A01352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0.5%</w:t>
            </w:r>
          </w:p>
        </w:tc>
        <w:tc>
          <w:tcPr>
            <w:tcW w:w="1456" w:type="dxa"/>
          </w:tcPr>
          <w:p w14:paraId="7B62421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1427" w:type="dxa"/>
          </w:tcPr>
          <w:p w14:paraId="038E230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90%</w:t>
            </w:r>
          </w:p>
        </w:tc>
        <w:tc>
          <w:tcPr>
            <w:tcW w:w="1296" w:type="dxa"/>
          </w:tcPr>
          <w:p w14:paraId="7EE39AA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1259" w:type="dxa"/>
          </w:tcPr>
          <w:p w14:paraId="7CB0552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206</w:t>
            </w:r>
          </w:p>
        </w:tc>
      </w:tr>
      <w:tr w:rsidR="009A7A04" w14:paraId="52292E6A" w14:textId="77777777">
        <w:trPr>
          <w:trHeight w:val="320"/>
          <w:jc w:val="center"/>
        </w:trPr>
        <w:tc>
          <w:tcPr>
            <w:tcW w:w="1123" w:type="dxa"/>
          </w:tcPr>
          <w:p w14:paraId="36ED8BA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06" w:type="dxa"/>
          </w:tcPr>
          <w:p w14:paraId="5214789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1.0%</w:t>
            </w:r>
          </w:p>
        </w:tc>
        <w:tc>
          <w:tcPr>
            <w:tcW w:w="1456" w:type="dxa"/>
          </w:tcPr>
          <w:p w14:paraId="76620AC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1427" w:type="dxa"/>
          </w:tcPr>
          <w:p w14:paraId="2A450FD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80%</w:t>
            </w:r>
          </w:p>
        </w:tc>
        <w:tc>
          <w:tcPr>
            <w:tcW w:w="1296" w:type="dxa"/>
          </w:tcPr>
          <w:p w14:paraId="367CD1B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1259" w:type="dxa"/>
          </w:tcPr>
          <w:p w14:paraId="6D863EEE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</w:tr>
      <w:tr w:rsidR="009A7A04" w14:paraId="0EE06E18" w14:textId="77777777">
        <w:trPr>
          <w:trHeight w:val="320"/>
          <w:jc w:val="center"/>
        </w:trPr>
        <w:tc>
          <w:tcPr>
            <w:tcW w:w="1123" w:type="dxa"/>
          </w:tcPr>
          <w:p w14:paraId="10E67F6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6" w:type="dxa"/>
          </w:tcPr>
          <w:p w14:paraId="75B1BB8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1.5%</w:t>
            </w:r>
          </w:p>
        </w:tc>
        <w:tc>
          <w:tcPr>
            <w:tcW w:w="1456" w:type="dxa"/>
          </w:tcPr>
          <w:p w14:paraId="3E7302B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1427" w:type="dxa"/>
          </w:tcPr>
          <w:p w14:paraId="5D3C82B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70%</w:t>
            </w:r>
          </w:p>
        </w:tc>
        <w:tc>
          <w:tcPr>
            <w:tcW w:w="1296" w:type="dxa"/>
          </w:tcPr>
          <w:p w14:paraId="756EBA6E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59" w:type="dxa"/>
          </w:tcPr>
          <w:p w14:paraId="33F3110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401</w:t>
            </w:r>
          </w:p>
        </w:tc>
      </w:tr>
      <w:tr w:rsidR="009A7A04" w14:paraId="194DE615" w14:textId="77777777">
        <w:trPr>
          <w:trHeight w:val="320"/>
          <w:jc w:val="center"/>
        </w:trPr>
        <w:tc>
          <w:tcPr>
            <w:tcW w:w="1123" w:type="dxa"/>
          </w:tcPr>
          <w:p w14:paraId="52EC459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6" w:type="dxa"/>
          </w:tcPr>
          <w:p w14:paraId="4D35A404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2.0%</w:t>
            </w:r>
          </w:p>
        </w:tc>
        <w:tc>
          <w:tcPr>
            <w:tcW w:w="1456" w:type="dxa"/>
          </w:tcPr>
          <w:p w14:paraId="1DE20D37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1427" w:type="dxa"/>
          </w:tcPr>
          <w:p w14:paraId="0421AFB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60%</w:t>
            </w:r>
          </w:p>
        </w:tc>
        <w:tc>
          <w:tcPr>
            <w:tcW w:w="1296" w:type="dxa"/>
          </w:tcPr>
          <w:p w14:paraId="1B5E532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259" w:type="dxa"/>
          </w:tcPr>
          <w:p w14:paraId="0CA7B81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587</w:t>
            </w:r>
          </w:p>
        </w:tc>
      </w:tr>
      <w:tr w:rsidR="009A7A04" w14:paraId="13C19A42" w14:textId="77777777">
        <w:trPr>
          <w:trHeight w:val="320"/>
          <w:jc w:val="center"/>
        </w:trPr>
        <w:tc>
          <w:tcPr>
            <w:tcW w:w="1123" w:type="dxa"/>
          </w:tcPr>
          <w:p w14:paraId="5C806F0C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6" w:type="dxa"/>
          </w:tcPr>
          <w:p w14:paraId="4630FAC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2.5%</w:t>
            </w:r>
          </w:p>
        </w:tc>
        <w:tc>
          <w:tcPr>
            <w:tcW w:w="1456" w:type="dxa"/>
          </w:tcPr>
          <w:p w14:paraId="6011487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1427" w:type="dxa"/>
          </w:tcPr>
          <w:p w14:paraId="12168CA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50%</w:t>
            </w:r>
          </w:p>
        </w:tc>
        <w:tc>
          <w:tcPr>
            <w:tcW w:w="1296" w:type="dxa"/>
          </w:tcPr>
          <w:p w14:paraId="061D85DC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59" w:type="dxa"/>
          </w:tcPr>
          <w:p w14:paraId="35A4F11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905</w:t>
            </w:r>
          </w:p>
        </w:tc>
      </w:tr>
      <w:tr w:rsidR="009A7A04" w14:paraId="1A73C4D8" w14:textId="77777777">
        <w:trPr>
          <w:trHeight w:val="320"/>
          <w:jc w:val="center"/>
        </w:trPr>
        <w:tc>
          <w:tcPr>
            <w:tcW w:w="1123" w:type="dxa"/>
          </w:tcPr>
          <w:p w14:paraId="0547917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06" w:type="dxa"/>
          </w:tcPr>
          <w:p w14:paraId="25A48AF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3.0%</w:t>
            </w:r>
          </w:p>
        </w:tc>
        <w:tc>
          <w:tcPr>
            <w:tcW w:w="1456" w:type="dxa"/>
          </w:tcPr>
          <w:p w14:paraId="34745F4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1427" w:type="dxa"/>
          </w:tcPr>
          <w:p w14:paraId="6F77108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40%</w:t>
            </w:r>
          </w:p>
        </w:tc>
        <w:tc>
          <w:tcPr>
            <w:tcW w:w="1296" w:type="dxa"/>
          </w:tcPr>
          <w:p w14:paraId="45C336E2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1259" w:type="dxa"/>
          </w:tcPr>
          <w:p w14:paraId="6D1D5C8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1505</w:t>
            </w:r>
          </w:p>
        </w:tc>
      </w:tr>
      <w:tr w:rsidR="009A7A04" w14:paraId="33E58761" w14:textId="77777777">
        <w:trPr>
          <w:trHeight w:val="320"/>
          <w:jc w:val="center"/>
        </w:trPr>
        <w:tc>
          <w:tcPr>
            <w:tcW w:w="1123" w:type="dxa"/>
          </w:tcPr>
          <w:p w14:paraId="66535A9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6" w:type="dxa"/>
          </w:tcPr>
          <w:p w14:paraId="26C882E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3.5%</w:t>
            </w:r>
          </w:p>
        </w:tc>
        <w:tc>
          <w:tcPr>
            <w:tcW w:w="1456" w:type="dxa"/>
          </w:tcPr>
          <w:p w14:paraId="75524BB4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1427" w:type="dxa"/>
          </w:tcPr>
          <w:p w14:paraId="712F214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30%</w:t>
            </w:r>
          </w:p>
        </w:tc>
        <w:tc>
          <w:tcPr>
            <w:tcW w:w="1296" w:type="dxa"/>
          </w:tcPr>
          <w:p w14:paraId="381CF91D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1259" w:type="dxa"/>
          </w:tcPr>
          <w:p w14:paraId="4A8D904C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2837</w:t>
            </w:r>
          </w:p>
        </w:tc>
      </w:tr>
      <w:tr w:rsidR="009A7A04" w14:paraId="72040205" w14:textId="77777777">
        <w:trPr>
          <w:trHeight w:val="320"/>
          <w:jc w:val="center"/>
        </w:trPr>
        <w:tc>
          <w:tcPr>
            <w:tcW w:w="7867" w:type="dxa"/>
            <w:gridSpan w:val="6"/>
            <w:shd w:val="clear" w:color="auto" w:fill="AEAAAA"/>
          </w:tcPr>
          <w:p w14:paraId="078770EE" w14:textId="77777777" w:rsidR="009A7A04" w:rsidRDefault="009A7A0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A7A04" w14:paraId="7B1B4885" w14:textId="77777777">
        <w:trPr>
          <w:trHeight w:val="320"/>
          <w:jc w:val="center"/>
        </w:trPr>
        <w:tc>
          <w:tcPr>
            <w:tcW w:w="1123" w:type="dxa"/>
          </w:tcPr>
          <w:p w14:paraId="1ECE766D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6" w:type="dxa"/>
          </w:tcPr>
          <w:p w14:paraId="71A1E9C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1.0%</w:t>
            </w:r>
          </w:p>
        </w:tc>
        <w:tc>
          <w:tcPr>
            <w:tcW w:w="1456" w:type="dxa"/>
          </w:tcPr>
          <w:p w14:paraId="6B9210E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1427" w:type="dxa"/>
          </w:tcPr>
          <w:p w14:paraId="5D9FE60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90%</w:t>
            </w:r>
          </w:p>
        </w:tc>
        <w:tc>
          <w:tcPr>
            <w:tcW w:w="1296" w:type="dxa"/>
          </w:tcPr>
          <w:p w14:paraId="5A479E1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1259" w:type="dxa"/>
          </w:tcPr>
          <w:p w14:paraId="0888972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</w:tr>
      <w:tr w:rsidR="009A7A04" w14:paraId="48BEF8EE" w14:textId="77777777">
        <w:trPr>
          <w:trHeight w:val="320"/>
          <w:jc w:val="center"/>
        </w:trPr>
        <w:tc>
          <w:tcPr>
            <w:tcW w:w="1123" w:type="dxa"/>
          </w:tcPr>
          <w:p w14:paraId="60BA0D9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06" w:type="dxa"/>
          </w:tcPr>
          <w:p w14:paraId="5CA8AD6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2.0%</w:t>
            </w:r>
          </w:p>
        </w:tc>
        <w:tc>
          <w:tcPr>
            <w:tcW w:w="1456" w:type="dxa"/>
          </w:tcPr>
          <w:p w14:paraId="4E10334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1427" w:type="dxa"/>
          </w:tcPr>
          <w:p w14:paraId="5E8D4C11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80%</w:t>
            </w:r>
          </w:p>
        </w:tc>
        <w:tc>
          <w:tcPr>
            <w:tcW w:w="1296" w:type="dxa"/>
          </w:tcPr>
          <w:p w14:paraId="6DAC175E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1259" w:type="dxa"/>
          </w:tcPr>
          <w:p w14:paraId="7E09604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</w:t>
            </w:r>
          </w:p>
        </w:tc>
      </w:tr>
      <w:tr w:rsidR="009A7A04" w14:paraId="0B53A126" w14:textId="77777777">
        <w:trPr>
          <w:trHeight w:val="320"/>
          <w:jc w:val="center"/>
        </w:trPr>
        <w:tc>
          <w:tcPr>
            <w:tcW w:w="1123" w:type="dxa"/>
          </w:tcPr>
          <w:p w14:paraId="61608F6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6" w:type="dxa"/>
          </w:tcPr>
          <w:p w14:paraId="506A9DE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3.0%</w:t>
            </w:r>
          </w:p>
        </w:tc>
        <w:tc>
          <w:tcPr>
            <w:tcW w:w="1456" w:type="dxa"/>
          </w:tcPr>
          <w:p w14:paraId="2537F924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1427" w:type="dxa"/>
          </w:tcPr>
          <w:p w14:paraId="6F5D8E3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70%</w:t>
            </w:r>
          </w:p>
        </w:tc>
        <w:tc>
          <w:tcPr>
            <w:tcW w:w="1296" w:type="dxa"/>
          </w:tcPr>
          <w:p w14:paraId="73263117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259" w:type="dxa"/>
          </w:tcPr>
          <w:p w14:paraId="1B36407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193</w:t>
            </w:r>
          </w:p>
        </w:tc>
      </w:tr>
      <w:tr w:rsidR="009A7A04" w14:paraId="29EAD7EE" w14:textId="77777777">
        <w:trPr>
          <w:trHeight w:val="320"/>
          <w:jc w:val="center"/>
        </w:trPr>
        <w:tc>
          <w:tcPr>
            <w:tcW w:w="1123" w:type="dxa"/>
          </w:tcPr>
          <w:p w14:paraId="2259DDB6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6" w:type="dxa"/>
          </w:tcPr>
          <w:p w14:paraId="6C9B5DB7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4.0%</w:t>
            </w:r>
          </w:p>
        </w:tc>
        <w:tc>
          <w:tcPr>
            <w:tcW w:w="1456" w:type="dxa"/>
          </w:tcPr>
          <w:p w14:paraId="1F672414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1427" w:type="dxa"/>
          </w:tcPr>
          <w:p w14:paraId="52DFCAA3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60%</w:t>
            </w:r>
          </w:p>
        </w:tc>
        <w:tc>
          <w:tcPr>
            <w:tcW w:w="1296" w:type="dxa"/>
          </w:tcPr>
          <w:p w14:paraId="6E6DB1F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259" w:type="dxa"/>
          </w:tcPr>
          <w:p w14:paraId="0151605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282</w:t>
            </w:r>
          </w:p>
        </w:tc>
      </w:tr>
      <w:tr w:rsidR="009A7A04" w14:paraId="000AE00D" w14:textId="77777777">
        <w:trPr>
          <w:trHeight w:val="320"/>
          <w:jc w:val="center"/>
        </w:trPr>
        <w:tc>
          <w:tcPr>
            <w:tcW w:w="1123" w:type="dxa"/>
          </w:tcPr>
          <w:p w14:paraId="316AA0E0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6" w:type="dxa"/>
          </w:tcPr>
          <w:p w14:paraId="62AA876E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5.0%</w:t>
            </w:r>
          </w:p>
        </w:tc>
        <w:tc>
          <w:tcPr>
            <w:tcW w:w="1456" w:type="dxa"/>
          </w:tcPr>
          <w:p w14:paraId="431A652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1427" w:type="dxa"/>
          </w:tcPr>
          <w:p w14:paraId="66A8928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50%</w:t>
            </w:r>
          </w:p>
        </w:tc>
        <w:tc>
          <w:tcPr>
            <w:tcW w:w="1296" w:type="dxa"/>
          </w:tcPr>
          <w:p w14:paraId="6C0AA97F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259" w:type="dxa"/>
          </w:tcPr>
          <w:p w14:paraId="7015668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434</w:t>
            </w:r>
          </w:p>
        </w:tc>
      </w:tr>
      <w:tr w:rsidR="009A7A04" w14:paraId="146D1DDA" w14:textId="77777777">
        <w:trPr>
          <w:trHeight w:val="320"/>
          <w:jc w:val="center"/>
        </w:trPr>
        <w:tc>
          <w:tcPr>
            <w:tcW w:w="1123" w:type="dxa"/>
          </w:tcPr>
          <w:p w14:paraId="3C41FD35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06" w:type="dxa"/>
          </w:tcPr>
          <w:p w14:paraId="4A9BB3B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6.0%</w:t>
            </w:r>
          </w:p>
        </w:tc>
        <w:tc>
          <w:tcPr>
            <w:tcW w:w="1456" w:type="dxa"/>
          </w:tcPr>
          <w:p w14:paraId="524A7CAC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1427" w:type="dxa"/>
          </w:tcPr>
          <w:p w14:paraId="0E9DC2BB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40%</w:t>
            </w:r>
          </w:p>
        </w:tc>
        <w:tc>
          <w:tcPr>
            <w:tcW w:w="1296" w:type="dxa"/>
          </w:tcPr>
          <w:p w14:paraId="55443728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1259" w:type="dxa"/>
          </w:tcPr>
          <w:p w14:paraId="3504CE5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720</w:t>
            </w:r>
          </w:p>
        </w:tc>
      </w:tr>
      <w:tr w:rsidR="009A7A04" w14:paraId="7522B6B7" w14:textId="77777777">
        <w:trPr>
          <w:trHeight w:val="320"/>
          <w:jc w:val="center"/>
        </w:trPr>
        <w:tc>
          <w:tcPr>
            <w:tcW w:w="1123" w:type="dxa"/>
          </w:tcPr>
          <w:p w14:paraId="391EEECA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6" w:type="dxa"/>
          </w:tcPr>
          <w:p w14:paraId="72BB96DE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7.0%</w:t>
            </w:r>
          </w:p>
        </w:tc>
        <w:tc>
          <w:tcPr>
            <w:tcW w:w="1456" w:type="dxa"/>
          </w:tcPr>
          <w:p w14:paraId="2197BA8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1427" w:type="dxa"/>
          </w:tcPr>
          <w:p w14:paraId="54DBE53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30%</w:t>
            </w:r>
          </w:p>
        </w:tc>
        <w:tc>
          <w:tcPr>
            <w:tcW w:w="1296" w:type="dxa"/>
          </w:tcPr>
          <w:p w14:paraId="12F5922D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1259" w:type="dxa"/>
          </w:tcPr>
          <w:p w14:paraId="71F59359" w14:textId="77777777" w:rsidR="009A7A04" w:rsidRDefault="00D646C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1355</w:t>
            </w:r>
          </w:p>
        </w:tc>
      </w:tr>
    </w:tbl>
    <w:p w14:paraId="4FC86E36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  <w:sectPr w:rsidR="009A7A04">
          <w:pgSz w:w="11900" w:h="16840"/>
          <w:pgMar w:top="1440" w:right="1440" w:bottom="1440" w:left="1440" w:header="708" w:footer="708" w:gutter="0"/>
          <w:cols w:space="720"/>
          <w:titlePg/>
        </w:sectPr>
      </w:pPr>
    </w:p>
    <w:p w14:paraId="5738DE77" w14:textId="77777777" w:rsidR="009A7A04" w:rsidRDefault="00D646CF">
      <w:pPr>
        <w:pStyle w:val="Heading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heading=h.3znysh7" w:colFirst="0" w:colLast="0"/>
      <w:bookmarkEnd w:id="3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Supplementary Figures</w:t>
      </w:r>
    </w:p>
    <w:p w14:paraId="3BBB54B2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1CAD05DC" w14:textId="77777777" w:rsidR="009A7A04" w:rsidRDefault="00D646CF">
      <w:pPr>
        <w:pStyle w:val="Heading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heading=h.2et92p0" w:colFirst="0" w:colLast="0"/>
      <w:bookmarkEnd w:id="4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Supplementary Figure 1. Flow chart for trial protocol records</w:t>
      </w:r>
    </w:p>
    <w:p w14:paraId="34C6908E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40A463F0" w14:textId="77777777" w:rsidR="009A7A04" w:rsidRDefault="00D646CF">
      <w:pPr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DE4850" wp14:editId="798901BF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2238375" cy="692150"/>
                <wp:effectExtent l="0" t="0" r="0" b="0"/>
                <wp:wrapSquare wrapText="bothSides" distT="0" distB="0" distL="114300" distR="114300"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31575" y="3438688"/>
                          <a:ext cx="2228850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0E83C59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Protocols identified through ICTRP searching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br/>
                              <w:t>(n = 909)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DE4850" id="Rectangle 21" o:spid="_x0000_s1026" style="position:absolute;margin-left:1pt;margin-top:0;width:176.25pt;height:54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">
                <v:stroke startarrowwidth="narrow" startarrowlength="short" endarrowwidth="narrow" endarrowlength="short"/>
                <v:textbox inset="2.53958mm,2.53958mm,2.53958mm,2.53958mm">
                  <w:txbxContent>
                    <w:p w14:paraId="20E83C59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Protocols identified through ICTRP searching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br/>
                        <w:t>(n = 909)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36576" distB="36576" distL="36576" distR="36576" simplePos="0" relativeHeight="251659264" behindDoc="0" locked="0" layoutInCell="1" hidden="0" allowOverlap="1" wp14:anchorId="1814F0AE" wp14:editId="7661F316">
                <wp:simplePos x="0" y="0"/>
                <wp:positionH relativeFrom="column">
                  <wp:posOffset>1243076</wp:posOffset>
                </wp:positionH>
                <wp:positionV relativeFrom="paragraph">
                  <wp:posOffset>722376</wp:posOffset>
                </wp:positionV>
                <wp:extent cx="25400" cy="457200"/>
                <wp:effectExtent l="0" t="0" r="0" b="0"/>
                <wp:wrapSquare wrapText="bothSides" distT="36576" distB="36576" distL="36576" distR="36576"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55140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36576" distT="36576" distL="36576" distR="36576" hidden="0" layoutInCell="1" locked="0" relativeHeight="0" simplePos="0">
                <wp:simplePos x="0" y="0"/>
                <wp:positionH relativeFrom="column">
                  <wp:posOffset>1243076</wp:posOffset>
                </wp:positionH>
                <wp:positionV relativeFrom="paragraph">
                  <wp:posOffset>722376</wp:posOffset>
                </wp:positionV>
                <wp:extent cx="25400" cy="457200"/>
                <wp:effectExtent b="0" l="0" r="0" t="0"/>
                <wp:wrapSquare wrapText="bothSides" distB="36576" distT="36576" distL="36576" distR="36576"/>
                <wp:docPr id="30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36576" distB="36576" distL="36576" distR="36576" simplePos="0" relativeHeight="251660288" behindDoc="0" locked="0" layoutInCell="1" hidden="0" allowOverlap="1" wp14:anchorId="26B795D2" wp14:editId="6BFB5275">
                <wp:simplePos x="0" y="0"/>
                <wp:positionH relativeFrom="column">
                  <wp:posOffset>3529076</wp:posOffset>
                </wp:positionH>
                <wp:positionV relativeFrom="paragraph">
                  <wp:posOffset>722376</wp:posOffset>
                </wp:positionV>
                <wp:extent cx="25400" cy="457200"/>
                <wp:effectExtent l="0" t="0" r="0" b="0"/>
                <wp:wrapSquare wrapText="bothSides" distT="36576" distB="36576" distL="36576" distR="36576"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55140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36576" distT="36576" distL="36576" distR="36576" hidden="0" layoutInCell="1" locked="0" relativeHeight="0" simplePos="0">
                <wp:simplePos x="0" y="0"/>
                <wp:positionH relativeFrom="column">
                  <wp:posOffset>3529076</wp:posOffset>
                </wp:positionH>
                <wp:positionV relativeFrom="paragraph">
                  <wp:posOffset>722376</wp:posOffset>
                </wp:positionV>
                <wp:extent cx="25400" cy="457200"/>
                <wp:effectExtent b="0" l="0" r="0" t="0"/>
                <wp:wrapSquare wrapText="bothSides" distB="36576" distT="36576" distL="36576" distR="36576"/>
                <wp:docPr id="32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2397430C" wp14:editId="7CF3F69A">
                <wp:simplePos x="0" y="0"/>
                <wp:positionH relativeFrom="column">
                  <wp:posOffset>2552700</wp:posOffset>
                </wp:positionH>
                <wp:positionV relativeFrom="paragraph">
                  <wp:posOffset>0</wp:posOffset>
                </wp:positionV>
                <wp:extent cx="2238375" cy="695325"/>
                <wp:effectExtent l="0" t="0" r="0" b="0"/>
                <wp:wrapSquare wrapText="bothSides" distT="0" distB="0" distL="114300" distR="114300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31575" y="3437100"/>
                          <a:ext cx="22288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4E922C0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Additional protocols identified through other sources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br/>
                              <w:t>(n = 297)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97430C" id="Rectangle 25" o:spid="_x0000_s1027" style="position:absolute;margin-left:201pt;margin-top:0;width:176.25pt;height:54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64E922C0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Additional protocols identified through other sources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br/>
                        <w:t>(n = 297)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36486A95" wp14:editId="132D9AB1">
                <wp:simplePos x="0" y="0"/>
                <wp:positionH relativeFrom="column">
                  <wp:posOffset>1562100</wp:posOffset>
                </wp:positionH>
                <wp:positionV relativeFrom="paragraph">
                  <wp:posOffset>4991100</wp:posOffset>
                </wp:positionV>
                <wp:extent cx="1724025" cy="695325"/>
                <wp:effectExtent l="0" t="0" r="0" b="0"/>
                <wp:wrapSquare wrapText="bothSides" distT="0" distB="0" distL="114300" distR="114300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88750" y="343710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F71D6F9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Trial protocols included in analysis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br/>
                              <w:t>(n = 693)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486A95" id="Rectangle 31" o:spid="_x0000_s1028" style="position:absolute;margin-left:123pt;margin-top:393pt;width:135.75pt;height:5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5F71D6F9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Trial protocols included in analysis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br/>
                        <w:t>(n = 693)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36576" distB="36576" distL="36576" distR="36576" simplePos="0" relativeHeight="251663360" behindDoc="0" locked="0" layoutInCell="1" hidden="0" allowOverlap="1" wp14:anchorId="5794337E" wp14:editId="6B8855A4">
                <wp:simplePos x="0" y="0"/>
                <wp:positionH relativeFrom="column">
                  <wp:posOffset>2373376</wp:posOffset>
                </wp:positionH>
                <wp:positionV relativeFrom="paragraph">
                  <wp:posOffset>1751076</wp:posOffset>
                </wp:positionV>
                <wp:extent cx="25400" cy="457200"/>
                <wp:effectExtent l="0" t="0" r="0" b="0"/>
                <wp:wrapSquare wrapText="bothSides" distT="36576" distB="36576" distL="36576" distR="36576"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55140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36576" distT="36576" distL="36576" distR="36576" hidden="0" layoutInCell="1" locked="0" relativeHeight="0" simplePos="0">
                <wp:simplePos x="0" y="0"/>
                <wp:positionH relativeFrom="column">
                  <wp:posOffset>2373376</wp:posOffset>
                </wp:positionH>
                <wp:positionV relativeFrom="paragraph">
                  <wp:posOffset>1751076</wp:posOffset>
                </wp:positionV>
                <wp:extent cx="25400" cy="457200"/>
                <wp:effectExtent b="0" l="0" r="0" t="0"/>
                <wp:wrapSquare wrapText="bothSides" distB="36576" distT="36576" distL="36576" distR="36576"/>
                <wp:docPr id="2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36576" distB="36576" distL="36576" distR="36576" simplePos="0" relativeHeight="251664384" behindDoc="0" locked="0" layoutInCell="1" hidden="0" allowOverlap="1" wp14:anchorId="684A71DB" wp14:editId="0AFED360">
                <wp:simplePos x="0" y="0"/>
                <wp:positionH relativeFrom="column">
                  <wp:posOffset>2398776</wp:posOffset>
                </wp:positionH>
                <wp:positionV relativeFrom="paragraph">
                  <wp:posOffset>2767076</wp:posOffset>
                </wp:positionV>
                <wp:extent cx="25400" cy="2260600"/>
                <wp:effectExtent l="0" t="0" r="0" b="0"/>
                <wp:wrapSquare wrapText="bothSides" distT="36576" distB="36576" distL="36576" distR="36576"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2649700"/>
                          <a:ext cx="0" cy="22606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36576" distT="36576" distL="36576" distR="36576" hidden="0" layoutInCell="1" locked="0" relativeHeight="0" simplePos="0">
                <wp:simplePos x="0" y="0"/>
                <wp:positionH relativeFrom="column">
                  <wp:posOffset>2398776</wp:posOffset>
                </wp:positionH>
                <wp:positionV relativeFrom="paragraph">
                  <wp:posOffset>2767076</wp:posOffset>
                </wp:positionV>
                <wp:extent cx="25400" cy="2260600"/>
                <wp:effectExtent b="0" l="0" r="0" t="0"/>
                <wp:wrapSquare wrapText="bothSides" distB="36576" distT="36576" distL="36576" distR="36576"/>
                <wp:docPr id="27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2260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D9ACB8B" w14:textId="77777777" w:rsidR="009A7A04" w:rsidRDefault="00D646CF">
      <w:pPr>
        <w:rPr>
          <w:rFonts w:ascii="Times New Roman" w:eastAsia="Times New Roman" w:hAnsi="Times New Roman" w:cs="Times New Roman"/>
          <w:color w:val="000000"/>
        </w:rPr>
        <w:sectPr w:rsidR="009A7A04">
          <w:pgSz w:w="11900" w:h="16840"/>
          <w:pgMar w:top="1440" w:right="1080" w:bottom="1440" w:left="1080" w:header="708" w:footer="708" w:gutter="0"/>
          <w:cols w:space="720"/>
          <w:titlePg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6CFFC42B" wp14:editId="2B158B9A">
                <wp:simplePos x="0" y="0"/>
                <wp:positionH relativeFrom="column">
                  <wp:posOffset>1003300</wp:posOffset>
                </wp:positionH>
                <wp:positionV relativeFrom="paragraph">
                  <wp:posOffset>990600</wp:posOffset>
                </wp:positionV>
                <wp:extent cx="2781300" cy="581025"/>
                <wp:effectExtent l="0" t="0" r="0" b="0"/>
                <wp:wrapSquare wrapText="bothSides" distT="0" distB="0" distL="114300" distR="114300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60113" y="349425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54B2D82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Protocols after duplicates removed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br/>
                              <w:t>(n = 1158)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FFC42B" id="Rectangle 29" o:spid="_x0000_s1029" style="position:absolute;margin-left:79pt;margin-top:78pt;width:219pt;height:4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154B2D82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Protocols after duplicates removed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br/>
                        <w:t>(n = 1158)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74994EA9" wp14:editId="386BA0AE">
                <wp:simplePos x="0" y="0"/>
                <wp:positionH relativeFrom="column">
                  <wp:posOffset>1562100</wp:posOffset>
                </wp:positionH>
                <wp:positionV relativeFrom="paragraph">
                  <wp:posOffset>2032000</wp:posOffset>
                </wp:positionV>
                <wp:extent cx="1679575" cy="581025"/>
                <wp:effectExtent l="0" t="0" r="0" b="0"/>
                <wp:wrapSquare wrapText="bothSides" distT="0" distB="0" distL="114300" distR="114300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10975" y="349425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73F5DD3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Protocols screened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br/>
                              <w:t>(n = 805)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994EA9" id="Rectangle 26" o:spid="_x0000_s1030" style="position:absolute;margin-left:123pt;margin-top:160pt;width:132.25pt;height:45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">
                <v:stroke startarrowwidth="narrow" startarrowlength="short" endarrowwidth="narrow" endarrowlength="short"/>
                <v:textbox inset="2.53958mm,2.53958mm,2.53958mm,2.53958mm">
                  <w:txbxContent>
                    <w:p w14:paraId="073F5DD3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Protocols screened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br/>
                        <w:t>(n = 805)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140013A6" wp14:editId="61FE7203">
                <wp:simplePos x="0" y="0"/>
                <wp:positionH relativeFrom="column">
                  <wp:posOffset>4343400</wp:posOffset>
                </wp:positionH>
                <wp:positionV relativeFrom="paragraph">
                  <wp:posOffset>901700</wp:posOffset>
                </wp:positionV>
                <wp:extent cx="1724025" cy="746125"/>
                <wp:effectExtent l="0" t="0" r="0" b="0"/>
                <wp:wrapSquare wrapText="bothSides" distT="0" distB="0" distL="114300" distR="114300"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88750" y="3411700"/>
                          <a:ext cx="1714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C3EC453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Observational studies protocols excluded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br/>
                              <w:t>(n = 353)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0013A6" id="Rectangle 20" o:spid="_x0000_s1031" style="position:absolute;margin-left:342pt;margin-top:71pt;width:135.75pt;height:58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6C3EC453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Observational studies protocols excluded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br/>
                        <w:t>(n = 353)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7968CB75" wp14:editId="445236B3">
                <wp:simplePos x="0" y="0"/>
                <wp:positionH relativeFrom="column">
                  <wp:posOffset>3683000</wp:posOffset>
                </wp:positionH>
                <wp:positionV relativeFrom="paragraph">
                  <wp:posOffset>2019300</wp:posOffset>
                </wp:positionV>
                <wp:extent cx="2640330" cy="1394460"/>
                <wp:effectExtent l="0" t="0" r="0" b="0"/>
                <wp:wrapSquare wrapText="bothSides" distT="0" distB="0" distL="114300" distR="114300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30598" y="3087533"/>
                          <a:ext cx="2630805" cy="1384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7C2120D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Trial protocols excluded, with reasons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br/>
                              <w:t>(n = 112)</w:t>
                            </w:r>
                          </w:p>
                          <w:p w14:paraId="7B3B59A1" w14:textId="77777777" w:rsidR="009A7A04" w:rsidRDefault="009A7A04">
                            <w:pPr>
                              <w:jc w:val="center"/>
                              <w:textDirection w:val="btLr"/>
                            </w:pPr>
                          </w:p>
                          <w:p w14:paraId="2EEA7EAF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Cancelled (n 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37)</w:t>
                            </w:r>
                          </w:p>
                          <w:p w14:paraId="750AC987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Outbreaks related studies (n =47)</w:t>
                            </w:r>
                          </w:p>
                          <w:p w14:paraId="39E22499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Screening/diagnostic trials (n = 16)</w:t>
                            </w:r>
                          </w:p>
                          <w:p w14:paraId="33A2D26E" w14:textId="77777777" w:rsidR="009A7A04" w:rsidRDefault="00D646CF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</w:rPr>
                              <w:t>Transmission prevention studies (n = 12)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68CB75" id="Rectangle 28" o:spid="_x0000_s1032" style="position:absolute;margin-left:290pt;margin-top:159pt;width:207.9pt;height:109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47C2120D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Trial protocols excluded, with reasons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br/>
                        <w:t>(n = 112)</w:t>
                      </w:r>
                    </w:p>
                    <w:p w14:paraId="7B3B59A1" w14:textId="77777777" w:rsidR="009A7A04" w:rsidRDefault="009A7A04">
                      <w:pPr>
                        <w:jc w:val="center"/>
                        <w:textDirection w:val="btLr"/>
                      </w:pPr>
                    </w:p>
                    <w:p w14:paraId="2EEA7EAF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Cancelled (n =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37)</w:t>
                      </w:r>
                    </w:p>
                    <w:p w14:paraId="750AC987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Outbreaks related studies (n =47)</w:t>
                      </w:r>
                    </w:p>
                    <w:p w14:paraId="39E22499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Screening/diagnostic trials (n = 16)</w:t>
                      </w:r>
                    </w:p>
                    <w:p w14:paraId="33A2D26E" w14:textId="77777777" w:rsidR="009A7A04" w:rsidRDefault="00D646CF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</w:rPr>
                        <w:t>Transmission prevention studies (n = 12)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hidden="0" allowOverlap="1" wp14:anchorId="210939C9" wp14:editId="79FA95CE">
                <wp:simplePos x="0" y="0"/>
                <wp:positionH relativeFrom="column">
                  <wp:posOffset>3797300</wp:posOffset>
                </wp:positionH>
                <wp:positionV relativeFrom="paragraph">
                  <wp:posOffset>1244600</wp:posOffset>
                </wp:positionV>
                <wp:extent cx="520995" cy="25400"/>
                <wp:effectExtent l="0" t="0" r="0" b="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085503" y="3774684"/>
                          <a:ext cx="520995" cy="10632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3797300</wp:posOffset>
                </wp:positionH>
                <wp:positionV relativeFrom="paragraph">
                  <wp:posOffset>1244600</wp:posOffset>
                </wp:positionV>
                <wp:extent cx="520995" cy="25400"/>
                <wp:effectExtent b="0" l="0" r="0" t="0"/>
                <wp:wrapNone/>
                <wp:docPr id="2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0995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hidden="0" allowOverlap="1" wp14:anchorId="1D51EC1C" wp14:editId="6ADBB3C7">
                <wp:simplePos x="0" y="0"/>
                <wp:positionH relativeFrom="column">
                  <wp:posOffset>3251200</wp:posOffset>
                </wp:positionH>
                <wp:positionV relativeFrom="paragraph">
                  <wp:posOffset>2298700</wp:posOffset>
                </wp:positionV>
                <wp:extent cx="402336" cy="25400"/>
                <wp:effectExtent l="0" t="0" r="0" b="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44832" y="3780000"/>
                          <a:ext cx="402336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3251200</wp:posOffset>
                </wp:positionH>
                <wp:positionV relativeFrom="paragraph">
                  <wp:posOffset>2298700</wp:posOffset>
                </wp:positionV>
                <wp:extent cx="402336" cy="25400"/>
                <wp:effectExtent b="0" l="0" r="0" t="0"/>
                <wp:wrapNone/>
                <wp:docPr id="2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233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67FA023" w14:textId="77777777" w:rsidR="009A7A04" w:rsidRDefault="00D646CF">
      <w:pPr>
        <w:pStyle w:val="Heading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heading=h.tyjcwt" w:colFirst="0" w:colLast="0"/>
      <w:bookmarkEnd w:id="5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Supplementary Figure 2. Pharmacotherapy trials for covid-19 treatment: clinical characteristics</w:t>
      </w:r>
    </w:p>
    <w:p w14:paraId="592F364E" w14:textId="77777777" w:rsidR="009A7A04" w:rsidRDefault="00D646CF">
      <w:pPr>
        <w:pStyle w:val="Heading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3433524" w14:textId="77777777" w:rsidR="009A7A04" w:rsidRDefault="00D646C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98CCFAF" wp14:editId="7A081FBF">
            <wp:extent cx="8864600" cy="4400550"/>
            <wp:effectExtent l="0" t="0" r="0" b="0"/>
            <wp:docPr id="3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4400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5A61A5" w14:textId="77777777" w:rsidR="009A7A04" w:rsidRDefault="009A7A04">
      <w:pPr>
        <w:pStyle w:val="Heading2"/>
        <w:tabs>
          <w:tab w:val="left" w:pos="7560"/>
        </w:tabs>
        <w:rPr>
          <w:rFonts w:ascii="Times New Roman" w:eastAsia="Times New Roman" w:hAnsi="Times New Roman" w:cs="Times New Roman"/>
          <w:color w:val="000000"/>
        </w:rPr>
      </w:pPr>
    </w:p>
    <w:p w14:paraId="5A60E04B" w14:textId="77777777" w:rsidR="009A7A04" w:rsidRDefault="009A7A04">
      <w:pPr>
        <w:pStyle w:val="Heading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189768F" w14:textId="77777777" w:rsidR="009A7A04" w:rsidRDefault="00D646CF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page"/>
      </w:r>
    </w:p>
    <w:p w14:paraId="21963992" w14:textId="77777777" w:rsidR="009A7A04" w:rsidRDefault="00D646CF">
      <w:pPr>
        <w:pStyle w:val="Heading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heading=h.3dy6vkm" w:colFirst="0" w:colLast="0"/>
      <w:bookmarkEnd w:id="6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Supplementary Figure 3. Pharmacotherapy trials for covid-19 treatment: methodological characteristics </w:t>
      </w:r>
    </w:p>
    <w:p w14:paraId="1B2B65EA" w14:textId="77777777" w:rsidR="009A7A04" w:rsidRDefault="009A7A04">
      <w:pPr>
        <w:rPr>
          <w:rFonts w:ascii="Times New Roman" w:eastAsia="Times New Roman" w:hAnsi="Times New Roman" w:cs="Times New Roman"/>
        </w:rPr>
      </w:pPr>
    </w:p>
    <w:p w14:paraId="6AF18D9C" w14:textId="77777777" w:rsidR="009A7A04" w:rsidRDefault="00D646C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24B6E4EA" wp14:editId="1778A8AC">
            <wp:extent cx="8864600" cy="5124284"/>
            <wp:effectExtent l="0" t="0" r="0" b="0"/>
            <wp:docPr id="3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1242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D27E13" w14:textId="77777777" w:rsidR="009A7A04" w:rsidRDefault="009A7A04">
      <w:pPr>
        <w:rPr>
          <w:rFonts w:ascii="Times New Roman" w:eastAsia="Times New Roman" w:hAnsi="Times New Roman" w:cs="Times New Roman"/>
          <w:color w:val="000000"/>
        </w:rPr>
      </w:pPr>
    </w:p>
    <w:p w14:paraId="593B8807" w14:textId="77777777" w:rsidR="009A7A04" w:rsidRDefault="00D646CF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* No formal statistical analysis was conducted due to data sparsity.</w:t>
      </w:r>
    </w:p>
    <w:sectPr w:rsidR="009A7A04">
      <w:pgSz w:w="11900" w:h="16840"/>
      <w:pgMar w:top="1080" w:right="1440" w:bottom="1080" w:left="1440" w:header="708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A237FF" w14:textId="77777777" w:rsidR="00D646CF" w:rsidRDefault="00D646CF">
      <w:r>
        <w:separator/>
      </w:r>
    </w:p>
  </w:endnote>
  <w:endnote w:type="continuationSeparator" w:id="0">
    <w:p w14:paraId="6701BBA6" w14:textId="77777777" w:rsidR="00D646CF" w:rsidRDefault="00D64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4B0A9" w14:textId="77777777" w:rsidR="009A7A04" w:rsidRDefault="009A7A0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</w:p>
  <w:p w14:paraId="590A428C" w14:textId="77777777" w:rsidR="009A7A04" w:rsidRDefault="00D646C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1BAA68" w14:textId="77777777" w:rsidR="009A7A04" w:rsidRDefault="00D646C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 w:rsidR="00ED2461">
      <w:rPr>
        <w:rFonts w:ascii="Times New Roman" w:eastAsia="Times New Roman" w:hAnsi="Times New Roman" w:cs="Times New Roman"/>
        <w:color w:val="000000"/>
      </w:rPr>
      <w:fldChar w:fldCharType="separate"/>
    </w:r>
    <w:r w:rsidR="00ED2461">
      <w:rPr>
        <w:rFonts w:ascii="Times New Roman" w:eastAsia="Times New Roman" w:hAnsi="Times New Roman" w:cs="Times New Roman"/>
        <w:noProof/>
        <w:color w:val="000000"/>
      </w:rPr>
      <w:t>2</w:t>
    </w:r>
    <w:r>
      <w:rPr>
        <w:rFonts w:ascii="Times New Roman" w:eastAsia="Times New Roman" w:hAnsi="Times New Roman" w:cs="Times New Roman"/>
        <w:color w:val="000000"/>
      </w:rPr>
      <w:fldChar w:fldCharType="end"/>
    </w:r>
  </w:p>
  <w:p w14:paraId="3B651CA4" w14:textId="77777777" w:rsidR="009A7A04" w:rsidRDefault="009A7A0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5D3B31" w14:textId="77777777" w:rsidR="009A7A04" w:rsidRDefault="009A7A0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4A9E3" w14:textId="77777777" w:rsidR="00D646CF" w:rsidRDefault="00D646CF">
      <w:r>
        <w:separator/>
      </w:r>
    </w:p>
  </w:footnote>
  <w:footnote w:type="continuationSeparator" w:id="0">
    <w:p w14:paraId="392B0476" w14:textId="77777777" w:rsidR="00D646CF" w:rsidRDefault="00D646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52EFFD" w14:textId="77777777" w:rsidR="009A7A04" w:rsidRDefault="009A7A0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2357B2" w14:textId="77777777" w:rsidR="009A7A04" w:rsidRDefault="00D646CF">
    <w:pPr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>Ongoing trials on covid-19</w:t>
    </w:r>
  </w:p>
  <w:p w14:paraId="37E80C99" w14:textId="77777777" w:rsidR="009A7A04" w:rsidRDefault="009A7A0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81454" w14:textId="77777777" w:rsidR="009A7A04" w:rsidRDefault="009A7A0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A04"/>
    <w:rsid w:val="00395664"/>
    <w:rsid w:val="009A7A04"/>
    <w:rsid w:val="00D646CF"/>
    <w:rsid w:val="00ED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CF196"/>
  <w15:docId w15:val="{E32D6D2B-8698-495C-AEA7-86B1FE998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1AD"/>
  </w:style>
  <w:style w:type="paragraph" w:styleId="Heading1">
    <w:name w:val="heading 1"/>
    <w:basedOn w:val="Normal"/>
    <w:next w:val="Normal"/>
    <w:link w:val="Heading1Char"/>
    <w:uiPriority w:val="9"/>
    <w:qFormat/>
    <w:rsid w:val="00914F3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4F3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D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F3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14F3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unhideWhenUsed/>
    <w:rsid w:val="00EC0B4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2363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63B2"/>
  </w:style>
  <w:style w:type="paragraph" w:styleId="Footer">
    <w:name w:val="footer"/>
    <w:basedOn w:val="Normal"/>
    <w:link w:val="FooterChar"/>
    <w:uiPriority w:val="99"/>
    <w:unhideWhenUsed/>
    <w:rsid w:val="002363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63B2"/>
  </w:style>
  <w:style w:type="character" w:customStyle="1" w:styleId="Heading1Char">
    <w:name w:val="Heading 1 Char"/>
    <w:basedOn w:val="DefaultParagraphFont"/>
    <w:link w:val="Heading1"/>
    <w:uiPriority w:val="9"/>
    <w:rsid w:val="00914F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914F35"/>
    <w:pPr>
      <w:spacing w:before="480" w:line="276" w:lineRule="auto"/>
      <w:outlineLvl w:val="9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914F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914F3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447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163A0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63A03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163A03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847E5"/>
  </w:style>
  <w:style w:type="character" w:customStyle="1" w:styleId="Heading4Char">
    <w:name w:val="Heading 4 Char"/>
    <w:basedOn w:val="DefaultParagraphFont"/>
    <w:link w:val="Heading4"/>
    <w:uiPriority w:val="9"/>
    <w:semiHidden/>
    <w:rsid w:val="00E85F3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aption">
    <w:name w:val="caption"/>
    <w:aliases w:val="Title for tables and figures,Table Caption,Bayer Caption,IB Caption,Medical Caption,- H17,Table title,Inset title"/>
    <w:basedOn w:val="Normal"/>
    <w:next w:val="Normal"/>
    <w:link w:val="CaptionChar"/>
    <w:uiPriority w:val="35"/>
    <w:unhideWhenUsed/>
    <w:qFormat/>
    <w:rsid w:val="00E85F31"/>
    <w:pPr>
      <w:spacing w:after="200"/>
      <w:jc w:val="center"/>
    </w:pPr>
    <w:rPr>
      <w:rFonts w:ascii="Times New Roman" w:eastAsia="Times New Roman" w:hAnsi="Times New Roman" w:cs="Times New Roman"/>
      <w:b/>
      <w:bCs/>
      <w:sz w:val="20"/>
      <w:szCs w:val="18"/>
    </w:rPr>
  </w:style>
  <w:style w:type="character" w:customStyle="1" w:styleId="CaptionChar">
    <w:name w:val="Caption Char"/>
    <w:aliases w:val="Title for tables and figures Char,Table Caption Char,Bayer Caption Char,IB Caption Char,Medical Caption Char,- H17 Char,Table title Char,Inset title Char"/>
    <w:link w:val="Caption"/>
    <w:uiPriority w:val="35"/>
    <w:rsid w:val="00E85F31"/>
    <w:rPr>
      <w:rFonts w:ascii="Times New Roman" w:eastAsia="Times New Roman" w:hAnsi="Times New Roman" w:cs="Times New Roman"/>
      <w:b/>
      <w:bCs/>
      <w:sz w:val="20"/>
      <w:szCs w:val="18"/>
    </w:rPr>
  </w:style>
  <w:style w:type="paragraph" w:customStyle="1" w:styleId="sof-title">
    <w:name w:val="sof-title"/>
    <w:basedOn w:val="Normal"/>
    <w:rsid w:val="00E85F31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customStyle="1" w:styleId="label">
    <w:name w:val="label"/>
    <w:basedOn w:val="DefaultParagraphFont"/>
    <w:rsid w:val="00E85F31"/>
  </w:style>
  <w:style w:type="character" w:customStyle="1" w:styleId="cell">
    <w:name w:val="cell"/>
    <w:basedOn w:val="DefaultParagraphFont"/>
    <w:rsid w:val="00E85F31"/>
  </w:style>
  <w:style w:type="character" w:customStyle="1" w:styleId="block">
    <w:name w:val="block"/>
    <w:basedOn w:val="DefaultParagraphFont"/>
    <w:rsid w:val="00E85F31"/>
  </w:style>
  <w:style w:type="character" w:customStyle="1" w:styleId="cell-value">
    <w:name w:val="cell-value"/>
    <w:basedOn w:val="DefaultParagraphFont"/>
    <w:rsid w:val="00E85F31"/>
  </w:style>
  <w:style w:type="character" w:customStyle="1" w:styleId="quality-sign">
    <w:name w:val="quality-sign"/>
    <w:basedOn w:val="DefaultParagraphFont"/>
    <w:rsid w:val="00E85F31"/>
  </w:style>
  <w:style w:type="character" w:customStyle="1" w:styleId="quality-text">
    <w:name w:val="quality-text"/>
    <w:basedOn w:val="DefaultParagraphFont"/>
    <w:rsid w:val="00E85F31"/>
  </w:style>
  <w:style w:type="character" w:customStyle="1" w:styleId="comma">
    <w:name w:val="comma"/>
    <w:basedOn w:val="DefaultParagraphFont"/>
    <w:rsid w:val="00E85F31"/>
  </w:style>
  <w:style w:type="paragraph" w:customStyle="1" w:styleId="Default">
    <w:name w:val="Default"/>
    <w:rsid w:val="007331E9"/>
    <w:pPr>
      <w:autoSpaceDE w:val="0"/>
      <w:autoSpaceDN w:val="0"/>
      <w:adjustRightInd w:val="0"/>
    </w:pPr>
    <w:rPr>
      <w:rFonts w:ascii="Calibri Light" w:hAnsi="Calibri Light" w:cs="Calibri Light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rsid w:val="00EC255C"/>
    <w:pPr>
      <w:suppressAutoHyphens/>
      <w:autoSpaceDN w:val="0"/>
      <w:spacing w:after="160" w:line="249" w:lineRule="auto"/>
      <w:ind w:left="720"/>
      <w:textAlignment w:val="baseline"/>
    </w:pPr>
    <w:rPr>
      <w:rFonts w:cs="Times New Roman"/>
      <w:sz w:val="22"/>
      <w:szCs w:val="22"/>
      <w:lang w:val="pt-PT"/>
    </w:rPr>
  </w:style>
  <w:style w:type="character" w:customStyle="1" w:styleId="Heading3Char">
    <w:name w:val="Heading 3 Char"/>
    <w:basedOn w:val="DefaultParagraphFont"/>
    <w:link w:val="Heading3"/>
    <w:uiPriority w:val="9"/>
    <w:rsid w:val="00060D9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TOC3">
    <w:name w:val="toc 3"/>
    <w:basedOn w:val="Normal"/>
    <w:next w:val="Normal"/>
    <w:autoRedefine/>
    <w:uiPriority w:val="39"/>
    <w:unhideWhenUsed/>
    <w:rsid w:val="00060D9D"/>
    <w:pPr>
      <w:spacing w:after="100"/>
      <w:ind w:left="480"/>
    </w:pPr>
  </w:style>
  <w:style w:type="character" w:customStyle="1" w:styleId="normaltextrun">
    <w:name w:val="normaltextrun"/>
    <w:basedOn w:val="DefaultParagraphFont"/>
    <w:rsid w:val="003B038D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8" Type="http://schemas.openxmlformats.org/officeDocument/2006/relationships/image" Target="media/image6.png"/><Relationship Id="rId26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5" Type="http://schemas.openxmlformats.org/officeDocument/2006/relationships/image" Target="media/image7.png"/><Relationship Id="rId2" Type="http://schemas.openxmlformats.org/officeDocument/2006/relationships/styles" Target="styles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3.png"/><Relationship Id="rId2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mhNpWMt9EXWitpK9sxxkM3yTuw==">AMUW2mWz+JaNcLUeXzNhNl1cko6EtryfnHlZyovtanvqYMjNBGhSA0m06m1+MHv2MMDLZ7ybNpCAtXzLngr8Oz+m+jnxTx+AKIPPVaTZmWHiA7ope9EavbTG4FPtEOSaPeG2arrrXEuU4Ms8EsYbwhZI5YSBpTL40HyK4rPYIg1mHJRUhW+JGUpiBSCzNHh1oWwiZe04mr4M1kT8vYCJ9ujPx5ox3b4F8sbnjEjiZWk8cc2wXB5kLvDgzXaoa4NQ9KsMW3vY9OErZg1sP/P7dH3xES1Kz5zBFuNPgyupCalZ/ctEFpvVweX/vw0+MfE+jOxiKigrfBK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1220</Words>
  <Characters>6958</Characters>
  <Application>Microsoft Office Word</Application>
  <DocSecurity>0</DocSecurity>
  <Lines>57</Lines>
  <Paragraphs>16</Paragraphs>
  <ScaleCrop>false</ScaleCrop>
  <Company/>
  <LinksUpToDate>false</LinksUpToDate>
  <CharactersWithSpaces>8162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Gonçalo S Duarte</dc:creator>
  <cp:lastModifiedBy>Tiago Machado</cp:lastModifiedBy>
  <cp:revision>3</cp:revision>
  <dcterms:created xsi:type="dcterms:W3CDTF">2020-11-14T23:24:00Z</dcterms:created>
  <dcterms:modified xsi:type="dcterms:W3CDTF">2020-12-18T17:38:00Z</dcterms:modified>
</cp:coreProperties>
</file>