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0237A" w:rsidRDefault="0020237A" w:rsidP="0020237A">
      <w:pPr>
        <w:spacing w:line="360" w:lineRule="auto"/>
        <w:jc w:val="both"/>
        <w:rPr>
          <w:rFonts w:asciiTheme="majorBidi" w:hAnsiTheme="majorBidi" w:cstheme="majorBidi"/>
          <w:b/>
          <w:bCs/>
          <w:sz w:val="24"/>
          <w:szCs w:val="24"/>
          <w:lang w:val="en-US"/>
        </w:rPr>
      </w:pPr>
      <w:r>
        <w:rPr>
          <w:rFonts w:asciiTheme="majorBidi" w:hAnsiTheme="majorBidi" w:cstheme="majorBidi"/>
          <w:b/>
          <w:bCs/>
          <w:sz w:val="24"/>
          <w:szCs w:val="24"/>
          <w:lang w:val="en-US"/>
        </w:rPr>
        <w:t xml:space="preserve">Annex 1: </w:t>
      </w:r>
      <w:r w:rsidRPr="0035274E">
        <w:rPr>
          <w:rFonts w:asciiTheme="majorBidi" w:hAnsiTheme="majorBidi" w:cstheme="majorBidi"/>
          <w:b/>
          <w:bCs/>
          <w:sz w:val="24"/>
          <w:szCs w:val="24"/>
          <w:lang w:val="en-US"/>
        </w:rPr>
        <w:t>Distribution of study subjects according to the risk factors for exposure to SARS-CoV-2, Tunis, March-April2021</w:t>
      </w:r>
    </w:p>
    <w:tbl>
      <w:tblPr>
        <w:tblStyle w:val="Grilledutableau"/>
        <w:tblW w:w="0" w:type="auto"/>
        <w:tblInd w:w="360"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24"/>
        <w:gridCol w:w="696"/>
        <w:gridCol w:w="2882"/>
      </w:tblGrid>
      <w:tr w:rsidR="0020237A" w:rsidTr="002C54BA">
        <w:tc>
          <w:tcPr>
            <w:tcW w:w="5124" w:type="dxa"/>
            <w:tcBorders>
              <w:top w:val="single" w:sz="4" w:space="0" w:color="auto"/>
              <w:bottom w:val="single" w:sz="4" w:space="0" w:color="auto"/>
            </w:tcBorders>
          </w:tcPr>
          <w:p w:rsidR="0020237A" w:rsidRDefault="0020237A" w:rsidP="002C54BA">
            <w:pPr>
              <w:spacing w:line="360" w:lineRule="auto"/>
              <w:jc w:val="both"/>
              <w:rPr>
                <w:rFonts w:asciiTheme="majorBidi" w:hAnsiTheme="majorBidi" w:cstheme="majorBidi"/>
                <w:b/>
                <w:bCs/>
                <w:sz w:val="24"/>
                <w:szCs w:val="24"/>
                <w:lang w:val="en-US"/>
              </w:rPr>
            </w:pPr>
            <w:r>
              <w:rPr>
                <w:rFonts w:asciiTheme="majorBidi" w:hAnsiTheme="majorBidi" w:cstheme="majorBidi"/>
                <w:b/>
                <w:bCs/>
                <w:sz w:val="24"/>
                <w:szCs w:val="24"/>
                <w:lang w:val="en-US"/>
              </w:rPr>
              <w:t>Variables</w:t>
            </w:r>
          </w:p>
        </w:tc>
        <w:tc>
          <w:tcPr>
            <w:tcW w:w="696" w:type="dxa"/>
            <w:tcBorders>
              <w:top w:val="single" w:sz="4" w:space="0" w:color="auto"/>
              <w:bottom w:val="single" w:sz="4" w:space="0" w:color="auto"/>
            </w:tcBorders>
          </w:tcPr>
          <w:p w:rsidR="0020237A" w:rsidRDefault="0020237A" w:rsidP="002C54BA">
            <w:pPr>
              <w:spacing w:line="360" w:lineRule="auto"/>
              <w:jc w:val="center"/>
              <w:rPr>
                <w:rFonts w:asciiTheme="majorBidi" w:hAnsiTheme="majorBidi" w:cstheme="majorBidi"/>
                <w:b/>
                <w:bCs/>
                <w:sz w:val="24"/>
                <w:szCs w:val="24"/>
                <w:lang w:val="en-US"/>
              </w:rPr>
            </w:pPr>
            <w:r>
              <w:rPr>
                <w:rFonts w:asciiTheme="majorBidi" w:hAnsiTheme="majorBidi" w:cstheme="majorBidi"/>
                <w:b/>
                <w:bCs/>
                <w:sz w:val="24"/>
                <w:szCs w:val="24"/>
                <w:lang w:val="en-US"/>
              </w:rPr>
              <w:t>N</w:t>
            </w:r>
          </w:p>
        </w:tc>
        <w:tc>
          <w:tcPr>
            <w:tcW w:w="2882" w:type="dxa"/>
            <w:tcBorders>
              <w:top w:val="single" w:sz="4" w:space="0" w:color="auto"/>
              <w:bottom w:val="single" w:sz="4" w:space="0" w:color="auto"/>
            </w:tcBorders>
          </w:tcPr>
          <w:p w:rsidR="0020237A" w:rsidRDefault="0020237A" w:rsidP="002C54BA">
            <w:pPr>
              <w:spacing w:line="360" w:lineRule="auto"/>
              <w:jc w:val="center"/>
              <w:rPr>
                <w:rFonts w:asciiTheme="majorBidi" w:hAnsiTheme="majorBidi" w:cstheme="majorBidi"/>
                <w:b/>
                <w:bCs/>
                <w:sz w:val="24"/>
                <w:szCs w:val="24"/>
                <w:lang w:val="en-US"/>
              </w:rPr>
            </w:pPr>
            <w:r>
              <w:rPr>
                <w:rFonts w:asciiTheme="majorBidi" w:hAnsiTheme="majorBidi" w:cstheme="majorBidi"/>
                <w:b/>
                <w:bCs/>
                <w:sz w:val="24"/>
                <w:szCs w:val="24"/>
                <w:lang w:val="en-US"/>
              </w:rPr>
              <w:t>%</w:t>
            </w:r>
          </w:p>
        </w:tc>
      </w:tr>
      <w:tr w:rsidR="0020237A" w:rsidRPr="003314C1" w:rsidTr="002C54BA">
        <w:tc>
          <w:tcPr>
            <w:tcW w:w="5124" w:type="dxa"/>
          </w:tcPr>
          <w:p w:rsidR="0020237A" w:rsidRDefault="0020237A" w:rsidP="002C54BA">
            <w:pPr>
              <w:spacing w:line="360" w:lineRule="auto"/>
              <w:jc w:val="both"/>
              <w:rPr>
                <w:rFonts w:asciiTheme="majorBidi" w:hAnsiTheme="majorBidi" w:cstheme="majorBidi"/>
                <w:b/>
                <w:bCs/>
                <w:sz w:val="24"/>
                <w:szCs w:val="24"/>
                <w:lang w:val="en-US"/>
              </w:rPr>
            </w:pPr>
            <w:r>
              <w:rPr>
                <w:rFonts w:asciiTheme="majorBidi" w:hAnsiTheme="majorBidi" w:cstheme="majorBidi"/>
                <w:b/>
                <w:bCs/>
                <w:sz w:val="24"/>
                <w:szCs w:val="24"/>
                <w:lang w:val="en-US"/>
              </w:rPr>
              <w:t>Respect of preventive measures (n=1663)</w:t>
            </w:r>
          </w:p>
        </w:tc>
        <w:tc>
          <w:tcPr>
            <w:tcW w:w="696" w:type="dxa"/>
          </w:tcPr>
          <w:p w:rsidR="0020237A" w:rsidRDefault="0020237A" w:rsidP="002C54BA">
            <w:pPr>
              <w:spacing w:line="360" w:lineRule="auto"/>
              <w:jc w:val="center"/>
              <w:rPr>
                <w:rFonts w:asciiTheme="majorBidi" w:hAnsiTheme="majorBidi" w:cstheme="majorBidi"/>
                <w:b/>
                <w:bCs/>
                <w:sz w:val="24"/>
                <w:szCs w:val="24"/>
                <w:lang w:val="en-US"/>
              </w:rPr>
            </w:pPr>
          </w:p>
        </w:tc>
        <w:tc>
          <w:tcPr>
            <w:tcW w:w="2882" w:type="dxa"/>
          </w:tcPr>
          <w:p w:rsidR="0020237A" w:rsidRDefault="0020237A" w:rsidP="002C54BA">
            <w:pPr>
              <w:spacing w:line="360" w:lineRule="auto"/>
              <w:jc w:val="center"/>
              <w:rPr>
                <w:rFonts w:asciiTheme="majorBidi" w:hAnsiTheme="majorBidi" w:cstheme="majorBidi"/>
                <w:b/>
                <w:bCs/>
                <w:sz w:val="24"/>
                <w:szCs w:val="24"/>
                <w:lang w:val="en-US"/>
              </w:rPr>
            </w:pPr>
          </w:p>
        </w:tc>
      </w:tr>
      <w:tr w:rsidR="0020237A" w:rsidTr="002C54BA">
        <w:tc>
          <w:tcPr>
            <w:tcW w:w="5124" w:type="dxa"/>
          </w:tcPr>
          <w:p w:rsidR="0020237A" w:rsidRPr="00DB2AE9" w:rsidRDefault="0020237A" w:rsidP="002C54BA">
            <w:pPr>
              <w:spacing w:line="360" w:lineRule="auto"/>
              <w:jc w:val="both"/>
              <w:rPr>
                <w:rFonts w:asciiTheme="majorBidi" w:hAnsiTheme="majorBidi" w:cstheme="majorBidi"/>
                <w:sz w:val="24"/>
                <w:szCs w:val="24"/>
                <w:lang w:val="en-US"/>
              </w:rPr>
            </w:pPr>
            <w:r w:rsidRPr="00DB2AE9">
              <w:rPr>
                <w:rFonts w:asciiTheme="majorBidi" w:hAnsiTheme="majorBidi" w:cstheme="majorBidi"/>
                <w:sz w:val="24"/>
                <w:szCs w:val="24"/>
                <w:lang w:val="en-US"/>
              </w:rPr>
              <w:t>Frequently</w:t>
            </w:r>
          </w:p>
        </w:tc>
        <w:tc>
          <w:tcPr>
            <w:tcW w:w="696" w:type="dxa"/>
          </w:tcPr>
          <w:p w:rsidR="0020237A" w:rsidRPr="00DB2AE9" w:rsidRDefault="0020237A" w:rsidP="002C54BA">
            <w:pPr>
              <w:spacing w:line="360" w:lineRule="auto"/>
              <w:jc w:val="center"/>
              <w:rPr>
                <w:rFonts w:asciiTheme="majorBidi" w:hAnsiTheme="majorBidi" w:cstheme="majorBidi"/>
                <w:sz w:val="24"/>
                <w:szCs w:val="24"/>
                <w:lang w:val="en-US"/>
              </w:rPr>
            </w:pPr>
            <w:r>
              <w:rPr>
                <w:rFonts w:asciiTheme="majorBidi" w:hAnsiTheme="majorBidi" w:cstheme="majorBidi"/>
                <w:sz w:val="24"/>
                <w:szCs w:val="24"/>
                <w:lang w:val="en-US"/>
              </w:rPr>
              <w:t>1138</w:t>
            </w:r>
          </w:p>
        </w:tc>
        <w:tc>
          <w:tcPr>
            <w:tcW w:w="2882" w:type="dxa"/>
          </w:tcPr>
          <w:p w:rsidR="0020237A" w:rsidRPr="00DB2AE9" w:rsidRDefault="0020237A" w:rsidP="002C54BA">
            <w:pPr>
              <w:spacing w:line="360" w:lineRule="auto"/>
              <w:jc w:val="center"/>
              <w:rPr>
                <w:rFonts w:asciiTheme="majorBidi" w:hAnsiTheme="majorBidi" w:cstheme="majorBidi"/>
                <w:sz w:val="24"/>
                <w:szCs w:val="24"/>
                <w:lang w:val="en-US"/>
              </w:rPr>
            </w:pPr>
            <w:r>
              <w:rPr>
                <w:rFonts w:asciiTheme="majorBidi" w:hAnsiTheme="majorBidi" w:cstheme="majorBidi"/>
                <w:sz w:val="24"/>
                <w:szCs w:val="24"/>
                <w:lang w:val="en-US"/>
              </w:rPr>
              <w:t>68.4</w:t>
            </w:r>
          </w:p>
        </w:tc>
      </w:tr>
      <w:tr w:rsidR="0020237A" w:rsidTr="002C54BA">
        <w:tc>
          <w:tcPr>
            <w:tcW w:w="5124" w:type="dxa"/>
          </w:tcPr>
          <w:p w:rsidR="0020237A" w:rsidRPr="00DB2AE9" w:rsidRDefault="0020237A" w:rsidP="002C54BA">
            <w:pPr>
              <w:spacing w:line="360" w:lineRule="auto"/>
              <w:jc w:val="both"/>
              <w:rPr>
                <w:rFonts w:asciiTheme="majorBidi" w:hAnsiTheme="majorBidi" w:cstheme="majorBidi"/>
                <w:sz w:val="24"/>
                <w:szCs w:val="24"/>
                <w:lang w:val="en-US"/>
              </w:rPr>
            </w:pPr>
            <w:r w:rsidRPr="00DB2AE9">
              <w:rPr>
                <w:rFonts w:asciiTheme="majorBidi" w:hAnsiTheme="majorBidi" w:cstheme="majorBidi"/>
                <w:sz w:val="24"/>
                <w:szCs w:val="24"/>
                <w:lang w:val="en-US"/>
              </w:rPr>
              <w:t>Occasionally/ Never</w:t>
            </w:r>
          </w:p>
        </w:tc>
        <w:tc>
          <w:tcPr>
            <w:tcW w:w="696" w:type="dxa"/>
          </w:tcPr>
          <w:p w:rsidR="0020237A" w:rsidRPr="00DB2AE9" w:rsidRDefault="0020237A" w:rsidP="002C54BA">
            <w:pPr>
              <w:spacing w:line="360" w:lineRule="auto"/>
              <w:jc w:val="center"/>
              <w:rPr>
                <w:rFonts w:asciiTheme="majorBidi" w:hAnsiTheme="majorBidi" w:cstheme="majorBidi"/>
                <w:sz w:val="24"/>
                <w:szCs w:val="24"/>
                <w:lang w:val="en-US"/>
              </w:rPr>
            </w:pPr>
            <w:r>
              <w:rPr>
                <w:rFonts w:asciiTheme="majorBidi" w:hAnsiTheme="majorBidi" w:cstheme="majorBidi"/>
                <w:sz w:val="24"/>
                <w:szCs w:val="24"/>
                <w:lang w:val="en-US"/>
              </w:rPr>
              <w:t>525</w:t>
            </w:r>
          </w:p>
        </w:tc>
        <w:tc>
          <w:tcPr>
            <w:tcW w:w="2882" w:type="dxa"/>
          </w:tcPr>
          <w:p w:rsidR="0020237A" w:rsidRPr="00DB2AE9" w:rsidRDefault="0020237A" w:rsidP="002C54BA">
            <w:pPr>
              <w:spacing w:line="360" w:lineRule="auto"/>
              <w:jc w:val="center"/>
              <w:rPr>
                <w:rFonts w:asciiTheme="majorBidi" w:hAnsiTheme="majorBidi" w:cstheme="majorBidi"/>
                <w:sz w:val="24"/>
                <w:szCs w:val="24"/>
                <w:lang w:val="en-US"/>
              </w:rPr>
            </w:pPr>
            <w:r>
              <w:rPr>
                <w:rFonts w:asciiTheme="majorBidi" w:hAnsiTheme="majorBidi" w:cstheme="majorBidi"/>
                <w:sz w:val="24"/>
                <w:szCs w:val="24"/>
                <w:lang w:val="en-US"/>
              </w:rPr>
              <w:t>31.6</w:t>
            </w:r>
          </w:p>
        </w:tc>
      </w:tr>
      <w:tr w:rsidR="0020237A" w:rsidRPr="003314C1" w:rsidTr="002C54BA">
        <w:tc>
          <w:tcPr>
            <w:tcW w:w="5124" w:type="dxa"/>
          </w:tcPr>
          <w:p w:rsidR="0020237A" w:rsidRDefault="0020237A" w:rsidP="002C54BA">
            <w:pPr>
              <w:spacing w:line="360" w:lineRule="auto"/>
              <w:jc w:val="both"/>
              <w:rPr>
                <w:rFonts w:asciiTheme="majorBidi" w:hAnsiTheme="majorBidi" w:cstheme="majorBidi"/>
                <w:b/>
                <w:bCs/>
                <w:sz w:val="24"/>
                <w:szCs w:val="24"/>
                <w:lang w:val="en-US"/>
              </w:rPr>
            </w:pPr>
            <w:r>
              <w:rPr>
                <w:rFonts w:asciiTheme="majorBidi" w:hAnsiTheme="majorBidi" w:cstheme="majorBidi"/>
                <w:b/>
                <w:bCs/>
                <w:sz w:val="24"/>
                <w:szCs w:val="24"/>
                <w:lang w:val="en-US"/>
              </w:rPr>
              <w:t>Travelling abroad since December, 2019 (n=1676)</w:t>
            </w:r>
          </w:p>
        </w:tc>
        <w:tc>
          <w:tcPr>
            <w:tcW w:w="696" w:type="dxa"/>
          </w:tcPr>
          <w:p w:rsidR="0020237A" w:rsidRDefault="0020237A" w:rsidP="002C54BA">
            <w:pPr>
              <w:spacing w:line="360" w:lineRule="auto"/>
              <w:jc w:val="center"/>
              <w:rPr>
                <w:rFonts w:asciiTheme="majorBidi" w:hAnsiTheme="majorBidi" w:cstheme="majorBidi"/>
                <w:b/>
                <w:bCs/>
                <w:sz w:val="24"/>
                <w:szCs w:val="24"/>
                <w:lang w:val="en-US"/>
              </w:rPr>
            </w:pPr>
          </w:p>
        </w:tc>
        <w:tc>
          <w:tcPr>
            <w:tcW w:w="2882" w:type="dxa"/>
          </w:tcPr>
          <w:p w:rsidR="0020237A" w:rsidRDefault="0020237A" w:rsidP="002C54BA">
            <w:pPr>
              <w:spacing w:line="360" w:lineRule="auto"/>
              <w:jc w:val="center"/>
              <w:rPr>
                <w:rFonts w:asciiTheme="majorBidi" w:hAnsiTheme="majorBidi" w:cstheme="majorBidi"/>
                <w:b/>
                <w:bCs/>
                <w:sz w:val="24"/>
                <w:szCs w:val="24"/>
                <w:lang w:val="en-US"/>
              </w:rPr>
            </w:pPr>
          </w:p>
        </w:tc>
      </w:tr>
      <w:tr w:rsidR="0020237A" w:rsidTr="002C54BA">
        <w:tc>
          <w:tcPr>
            <w:tcW w:w="5124" w:type="dxa"/>
          </w:tcPr>
          <w:p w:rsidR="0020237A" w:rsidRPr="00DB2AE9" w:rsidRDefault="0020237A" w:rsidP="002C54BA">
            <w:pPr>
              <w:spacing w:line="360" w:lineRule="auto"/>
              <w:jc w:val="both"/>
              <w:rPr>
                <w:rFonts w:asciiTheme="majorBidi" w:hAnsiTheme="majorBidi" w:cstheme="majorBidi"/>
                <w:sz w:val="24"/>
                <w:szCs w:val="24"/>
                <w:lang w:val="en-US"/>
              </w:rPr>
            </w:pPr>
            <w:r w:rsidRPr="00DB2AE9">
              <w:rPr>
                <w:rFonts w:asciiTheme="majorBidi" w:hAnsiTheme="majorBidi" w:cstheme="majorBidi"/>
                <w:sz w:val="24"/>
                <w:szCs w:val="24"/>
                <w:lang w:val="en-US"/>
              </w:rPr>
              <w:t>Yes</w:t>
            </w:r>
          </w:p>
        </w:tc>
        <w:tc>
          <w:tcPr>
            <w:tcW w:w="696" w:type="dxa"/>
          </w:tcPr>
          <w:p w:rsidR="0020237A" w:rsidRPr="00DB2AE9" w:rsidRDefault="0020237A" w:rsidP="002C54BA">
            <w:pPr>
              <w:spacing w:line="360" w:lineRule="auto"/>
              <w:jc w:val="center"/>
              <w:rPr>
                <w:rFonts w:asciiTheme="majorBidi" w:hAnsiTheme="majorBidi" w:cstheme="majorBidi"/>
                <w:sz w:val="24"/>
                <w:szCs w:val="24"/>
                <w:lang w:val="en-US"/>
              </w:rPr>
            </w:pPr>
            <w:r w:rsidRPr="00DB2AE9">
              <w:rPr>
                <w:rFonts w:asciiTheme="majorBidi" w:hAnsiTheme="majorBidi" w:cstheme="majorBidi"/>
                <w:sz w:val="24"/>
                <w:szCs w:val="24"/>
                <w:lang w:val="en-US"/>
              </w:rPr>
              <w:t>52</w:t>
            </w:r>
          </w:p>
        </w:tc>
        <w:tc>
          <w:tcPr>
            <w:tcW w:w="2882" w:type="dxa"/>
          </w:tcPr>
          <w:p w:rsidR="0020237A" w:rsidRPr="00DB2AE9" w:rsidRDefault="0020237A" w:rsidP="002C54BA">
            <w:pPr>
              <w:spacing w:line="360" w:lineRule="auto"/>
              <w:jc w:val="center"/>
              <w:rPr>
                <w:rFonts w:asciiTheme="majorBidi" w:hAnsiTheme="majorBidi" w:cstheme="majorBidi"/>
                <w:sz w:val="24"/>
                <w:szCs w:val="24"/>
                <w:lang w:val="en-US"/>
              </w:rPr>
            </w:pPr>
            <w:r w:rsidRPr="00DB2AE9">
              <w:rPr>
                <w:rFonts w:asciiTheme="majorBidi" w:hAnsiTheme="majorBidi" w:cstheme="majorBidi"/>
                <w:sz w:val="24"/>
                <w:szCs w:val="24"/>
                <w:lang w:val="en-US"/>
              </w:rPr>
              <w:t>3.1</w:t>
            </w:r>
          </w:p>
        </w:tc>
      </w:tr>
      <w:tr w:rsidR="0020237A" w:rsidTr="002C54BA">
        <w:tc>
          <w:tcPr>
            <w:tcW w:w="5124" w:type="dxa"/>
          </w:tcPr>
          <w:p w:rsidR="0020237A" w:rsidRPr="00DB2AE9" w:rsidRDefault="0020237A" w:rsidP="002C54BA">
            <w:pPr>
              <w:spacing w:line="360" w:lineRule="auto"/>
              <w:jc w:val="both"/>
              <w:rPr>
                <w:rFonts w:asciiTheme="majorBidi" w:hAnsiTheme="majorBidi" w:cstheme="majorBidi"/>
                <w:sz w:val="24"/>
                <w:szCs w:val="24"/>
                <w:lang w:val="en-US"/>
              </w:rPr>
            </w:pPr>
            <w:r w:rsidRPr="00DB2AE9">
              <w:rPr>
                <w:rFonts w:asciiTheme="majorBidi" w:hAnsiTheme="majorBidi" w:cstheme="majorBidi"/>
                <w:sz w:val="24"/>
                <w:szCs w:val="24"/>
                <w:lang w:val="en-US"/>
              </w:rPr>
              <w:t>No</w:t>
            </w:r>
          </w:p>
        </w:tc>
        <w:tc>
          <w:tcPr>
            <w:tcW w:w="696" w:type="dxa"/>
          </w:tcPr>
          <w:p w:rsidR="0020237A" w:rsidRPr="00DB2AE9" w:rsidRDefault="0020237A" w:rsidP="002C54BA">
            <w:pPr>
              <w:spacing w:line="360" w:lineRule="auto"/>
              <w:jc w:val="center"/>
              <w:rPr>
                <w:rFonts w:asciiTheme="majorBidi" w:hAnsiTheme="majorBidi" w:cstheme="majorBidi"/>
                <w:sz w:val="24"/>
                <w:szCs w:val="24"/>
                <w:lang w:val="en-US"/>
              </w:rPr>
            </w:pPr>
            <w:r w:rsidRPr="00DB2AE9">
              <w:rPr>
                <w:rFonts w:asciiTheme="majorBidi" w:hAnsiTheme="majorBidi" w:cstheme="majorBidi"/>
                <w:sz w:val="24"/>
                <w:szCs w:val="24"/>
                <w:lang w:val="en-US"/>
              </w:rPr>
              <w:t>1624</w:t>
            </w:r>
          </w:p>
        </w:tc>
        <w:tc>
          <w:tcPr>
            <w:tcW w:w="2882" w:type="dxa"/>
          </w:tcPr>
          <w:p w:rsidR="0020237A" w:rsidRPr="00DB2AE9" w:rsidRDefault="0020237A" w:rsidP="002C54BA">
            <w:pPr>
              <w:spacing w:line="360" w:lineRule="auto"/>
              <w:jc w:val="center"/>
              <w:rPr>
                <w:rFonts w:asciiTheme="majorBidi" w:hAnsiTheme="majorBidi" w:cstheme="majorBidi"/>
                <w:sz w:val="24"/>
                <w:szCs w:val="24"/>
                <w:lang w:val="en-US"/>
              </w:rPr>
            </w:pPr>
            <w:r w:rsidRPr="00DB2AE9">
              <w:rPr>
                <w:rFonts w:asciiTheme="majorBidi" w:hAnsiTheme="majorBidi" w:cstheme="majorBidi"/>
                <w:sz w:val="24"/>
                <w:szCs w:val="24"/>
                <w:lang w:val="en-US"/>
              </w:rPr>
              <w:t>96.9</w:t>
            </w:r>
          </w:p>
        </w:tc>
      </w:tr>
      <w:tr w:rsidR="0020237A" w:rsidRPr="003314C1" w:rsidTr="002C54BA">
        <w:tc>
          <w:tcPr>
            <w:tcW w:w="5124" w:type="dxa"/>
          </w:tcPr>
          <w:p w:rsidR="0020237A" w:rsidRPr="006D1046" w:rsidRDefault="0020237A" w:rsidP="002C54BA">
            <w:pPr>
              <w:spacing w:line="360" w:lineRule="auto"/>
              <w:jc w:val="both"/>
              <w:rPr>
                <w:rFonts w:asciiTheme="majorBidi" w:hAnsiTheme="majorBidi" w:cstheme="majorBidi"/>
                <w:b/>
                <w:bCs/>
                <w:sz w:val="24"/>
                <w:szCs w:val="24"/>
                <w:lang w:val="en-US"/>
              </w:rPr>
            </w:pPr>
            <w:r w:rsidRPr="006D1046">
              <w:rPr>
                <w:rFonts w:asciiTheme="majorBidi" w:hAnsiTheme="majorBidi" w:cstheme="majorBidi"/>
                <w:b/>
                <w:bCs/>
                <w:sz w:val="24"/>
                <w:szCs w:val="24"/>
                <w:lang w:val="en-US"/>
              </w:rPr>
              <w:t>Contact with a COVID-19 case within the household</w:t>
            </w:r>
            <w:r>
              <w:rPr>
                <w:rFonts w:asciiTheme="majorBidi" w:hAnsiTheme="majorBidi" w:cstheme="majorBidi"/>
                <w:b/>
                <w:bCs/>
                <w:sz w:val="24"/>
                <w:szCs w:val="24"/>
                <w:lang w:val="en-US"/>
              </w:rPr>
              <w:t xml:space="preserve"> (n=1676)</w:t>
            </w:r>
          </w:p>
        </w:tc>
        <w:tc>
          <w:tcPr>
            <w:tcW w:w="696" w:type="dxa"/>
          </w:tcPr>
          <w:p w:rsidR="0020237A" w:rsidRDefault="0020237A" w:rsidP="002C54BA">
            <w:pPr>
              <w:spacing w:line="360" w:lineRule="auto"/>
              <w:jc w:val="center"/>
              <w:rPr>
                <w:rFonts w:asciiTheme="majorBidi" w:hAnsiTheme="majorBidi" w:cstheme="majorBidi"/>
                <w:b/>
                <w:bCs/>
                <w:sz w:val="24"/>
                <w:szCs w:val="24"/>
                <w:lang w:val="en-US"/>
              </w:rPr>
            </w:pPr>
          </w:p>
        </w:tc>
        <w:tc>
          <w:tcPr>
            <w:tcW w:w="2882" w:type="dxa"/>
          </w:tcPr>
          <w:p w:rsidR="0020237A" w:rsidRDefault="0020237A" w:rsidP="002C54BA">
            <w:pPr>
              <w:spacing w:line="360" w:lineRule="auto"/>
              <w:jc w:val="center"/>
              <w:rPr>
                <w:rFonts w:asciiTheme="majorBidi" w:hAnsiTheme="majorBidi" w:cstheme="majorBidi"/>
                <w:b/>
                <w:bCs/>
                <w:sz w:val="24"/>
                <w:szCs w:val="24"/>
                <w:lang w:val="en-US"/>
              </w:rPr>
            </w:pPr>
          </w:p>
        </w:tc>
      </w:tr>
      <w:tr w:rsidR="0020237A" w:rsidTr="002C54BA">
        <w:tc>
          <w:tcPr>
            <w:tcW w:w="5124" w:type="dxa"/>
          </w:tcPr>
          <w:p w:rsidR="0020237A" w:rsidRPr="00DB2AE9" w:rsidRDefault="0020237A" w:rsidP="002C54BA">
            <w:pPr>
              <w:spacing w:line="360" w:lineRule="auto"/>
              <w:jc w:val="both"/>
              <w:rPr>
                <w:rFonts w:asciiTheme="majorBidi" w:hAnsiTheme="majorBidi" w:cstheme="majorBidi"/>
                <w:sz w:val="24"/>
                <w:szCs w:val="24"/>
                <w:lang w:val="en-US"/>
              </w:rPr>
            </w:pPr>
            <w:r w:rsidRPr="00DB2AE9">
              <w:rPr>
                <w:rFonts w:asciiTheme="majorBidi" w:hAnsiTheme="majorBidi" w:cstheme="majorBidi"/>
                <w:sz w:val="24"/>
                <w:szCs w:val="24"/>
                <w:lang w:val="en-US"/>
              </w:rPr>
              <w:t>Yes</w:t>
            </w:r>
          </w:p>
        </w:tc>
        <w:tc>
          <w:tcPr>
            <w:tcW w:w="696" w:type="dxa"/>
          </w:tcPr>
          <w:p w:rsidR="0020237A" w:rsidRPr="00DB2AE9" w:rsidRDefault="0020237A" w:rsidP="002C54BA">
            <w:pPr>
              <w:spacing w:line="360" w:lineRule="auto"/>
              <w:jc w:val="center"/>
              <w:rPr>
                <w:rFonts w:asciiTheme="majorBidi" w:hAnsiTheme="majorBidi" w:cstheme="majorBidi"/>
                <w:sz w:val="24"/>
                <w:szCs w:val="24"/>
                <w:lang w:val="en-US"/>
              </w:rPr>
            </w:pPr>
            <w:r>
              <w:rPr>
                <w:rFonts w:asciiTheme="majorBidi" w:hAnsiTheme="majorBidi" w:cstheme="majorBidi"/>
                <w:sz w:val="24"/>
                <w:szCs w:val="24"/>
                <w:lang w:val="en-US"/>
              </w:rPr>
              <w:t>1198</w:t>
            </w:r>
          </w:p>
        </w:tc>
        <w:tc>
          <w:tcPr>
            <w:tcW w:w="2882" w:type="dxa"/>
          </w:tcPr>
          <w:p w:rsidR="0020237A" w:rsidRPr="00DB2AE9" w:rsidRDefault="0020237A" w:rsidP="002C54BA">
            <w:pPr>
              <w:spacing w:line="360" w:lineRule="auto"/>
              <w:jc w:val="center"/>
              <w:rPr>
                <w:rFonts w:asciiTheme="majorBidi" w:hAnsiTheme="majorBidi" w:cstheme="majorBidi"/>
                <w:sz w:val="24"/>
                <w:szCs w:val="24"/>
                <w:lang w:val="en-US"/>
              </w:rPr>
            </w:pPr>
            <w:r>
              <w:rPr>
                <w:rFonts w:asciiTheme="majorBidi" w:hAnsiTheme="majorBidi" w:cstheme="majorBidi"/>
                <w:sz w:val="24"/>
                <w:szCs w:val="24"/>
                <w:lang w:val="en-US"/>
              </w:rPr>
              <w:t>71.5</w:t>
            </w:r>
          </w:p>
        </w:tc>
      </w:tr>
      <w:tr w:rsidR="0020237A" w:rsidTr="002C54BA">
        <w:tc>
          <w:tcPr>
            <w:tcW w:w="5124" w:type="dxa"/>
          </w:tcPr>
          <w:p w:rsidR="0020237A" w:rsidRPr="00DB2AE9" w:rsidRDefault="0020237A" w:rsidP="002C54BA">
            <w:pPr>
              <w:spacing w:line="360" w:lineRule="auto"/>
              <w:jc w:val="both"/>
              <w:rPr>
                <w:rFonts w:asciiTheme="majorBidi" w:hAnsiTheme="majorBidi" w:cstheme="majorBidi"/>
                <w:sz w:val="24"/>
                <w:szCs w:val="24"/>
                <w:lang w:val="en-US"/>
              </w:rPr>
            </w:pPr>
            <w:r w:rsidRPr="00DB2AE9">
              <w:rPr>
                <w:rFonts w:asciiTheme="majorBidi" w:hAnsiTheme="majorBidi" w:cstheme="majorBidi"/>
                <w:sz w:val="24"/>
                <w:szCs w:val="24"/>
                <w:lang w:val="en-US"/>
              </w:rPr>
              <w:t>No</w:t>
            </w:r>
          </w:p>
        </w:tc>
        <w:tc>
          <w:tcPr>
            <w:tcW w:w="696" w:type="dxa"/>
          </w:tcPr>
          <w:p w:rsidR="0020237A" w:rsidRPr="00DB2AE9" w:rsidRDefault="0020237A" w:rsidP="002C54BA">
            <w:pPr>
              <w:spacing w:line="360" w:lineRule="auto"/>
              <w:jc w:val="center"/>
              <w:rPr>
                <w:rFonts w:asciiTheme="majorBidi" w:hAnsiTheme="majorBidi" w:cstheme="majorBidi"/>
                <w:sz w:val="24"/>
                <w:szCs w:val="24"/>
                <w:lang w:val="en-US"/>
              </w:rPr>
            </w:pPr>
            <w:r>
              <w:rPr>
                <w:rFonts w:asciiTheme="majorBidi" w:hAnsiTheme="majorBidi" w:cstheme="majorBidi"/>
                <w:sz w:val="24"/>
                <w:szCs w:val="24"/>
                <w:lang w:val="en-US"/>
              </w:rPr>
              <w:t>478</w:t>
            </w:r>
          </w:p>
        </w:tc>
        <w:tc>
          <w:tcPr>
            <w:tcW w:w="2882" w:type="dxa"/>
          </w:tcPr>
          <w:p w:rsidR="0020237A" w:rsidRPr="00DB2AE9" w:rsidRDefault="0020237A" w:rsidP="002C54BA">
            <w:pPr>
              <w:spacing w:line="360" w:lineRule="auto"/>
              <w:jc w:val="center"/>
              <w:rPr>
                <w:rFonts w:asciiTheme="majorBidi" w:hAnsiTheme="majorBidi" w:cstheme="majorBidi"/>
                <w:sz w:val="24"/>
                <w:szCs w:val="24"/>
                <w:lang w:val="en-US"/>
              </w:rPr>
            </w:pPr>
            <w:r>
              <w:rPr>
                <w:rFonts w:asciiTheme="majorBidi" w:hAnsiTheme="majorBidi" w:cstheme="majorBidi"/>
                <w:sz w:val="24"/>
                <w:szCs w:val="24"/>
                <w:lang w:val="en-US"/>
              </w:rPr>
              <w:t>28.5</w:t>
            </w:r>
          </w:p>
        </w:tc>
      </w:tr>
      <w:tr w:rsidR="0020237A" w:rsidRPr="003314C1" w:rsidTr="002C54BA">
        <w:tc>
          <w:tcPr>
            <w:tcW w:w="5124" w:type="dxa"/>
          </w:tcPr>
          <w:p w:rsidR="0020237A" w:rsidRPr="0057658D" w:rsidRDefault="0020237A" w:rsidP="002C54BA">
            <w:pPr>
              <w:spacing w:line="360" w:lineRule="auto"/>
              <w:jc w:val="both"/>
              <w:rPr>
                <w:rFonts w:asciiTheme="majorBidi" w:hAnsiTheme="majorBidi" w:cstheme="majorBidi"/>
                <w:b/>
                <w:bCs/>
                <w:sz w:val="24"/>
                <w:szCs w:val="24"/>
                <w:lang w:val="en-US"/>
              </w:rPr>
            </w:pPr>
            <w:r w:rsidRPr="0057658D">
              <w:rPr>
                <w:rFonts w:asciiTheme="majorBidi" w:hAnsiTheme="majorBidi" w:cstheme="majorBidi"/>
                <w:b/>
                <w:bCs/>
                <w:sz w:val="24"/>
                <w:szCs w:val="24"/>
                <w:lang w:val="en-US"/>
              </w:rPr>
              <w:t>Seeking care in a health facility since the beginning of the COVID-19 pandemic in Tunisia (Mars 2020)</w:t>
            </w:r>
            <w:r>
              <w:rPr>
                <w:rFonts w:asciiTheme="majorBidi" w:hAnsiTheme="majorBidi" w:cstheme="majorBidi"/>
                <w:b/>
                <w:bCs/>
                <w:sz w:val="24"/>
                <w:szCs w:val="24"/>
                <w:lang w:val="en-US"/>
              </w:rPr>
              <w:t xml:space="preserve"> (n=1667)</w:t>
            </w:r>
          </w:p>
        </w:tc>
        <w:tc>
          <w:tcPr>
            <w:tcW w:w="696" w:type="dxa"/>
          </w:tcPr>
          <w:p w:rsidR="0020237A" w:rsidRPr="00DB2AE9" w:rsidRDefault="0020237A" w:rsidP="002C54BA">
            <w:pPr>
              <w:spacing w:line="360" w:lineRule="auto"/>
              <w:jc w:val="center"/>
              <w:rPr>
                <w:rFonts w:asciiTheme="majorBidi" w:hAnsiTheme="majorBidi" w:cstheme="majorBidi"/>
                <w:sz w:val="24"/>
                <w:szCs w:val="24"/>
                <w:lang w:val="en-US"/>
              </w:rPr>
            </w:pPr>
          </w:p>
        </w:tc>
        <w:tc>
          <w:tcPr>
            <w:tcW w:w="2882" w:type="dxa"/>
          </w:tcPr>
          <w:p w:rsidR="0020237A" w:rsidRPr="00DB2AE9" w:rsidRDefault="0020237A" w:rsidP="002C54BA">
            <w:pPr>
              <w:spacing w:line="360" w:lineRule="auto"/>
              <w:jc w:val="center"/>
              <w:rPr>
                <w:rFonts w:asciiTheme="majorBidi" w:hAnsiTheme="majorBidi" w:cstheme="majorBidi"/>
                <w:sz w:val="24"/>
                <w:szCs w:val="24"/>
                <w:lang w:val="en-US"/>
              </w:rPr>
            </w:pPr>
          </w:p>
        </w:tc>
      </w:tr>
      <w:tr w:rsidR="0020237A" w:rsidRPr="0009438F" w:rsidTr="002C54BA">
        <w:tc>
          <w:tcPr>
            <w:tcW w:w="5124" w:type="dxa"/>
            <w:tcBorders>
              <w:bottom w:val="nil"/>
            </w:tcBorders>
          </w:tcPr>
          <w:p w:rsidR="0020237A" w:rsidRPr="00DB2AE9" w:rsidRDefault="0020237A" w:rsidP="002C54BA">
            <w:pPr>
              <w:spacing w:line="360" w:lineRule="auto"/>
              <w:jc w:val="both"/>
              <w:rPr>
                <w:rFonts w:asciiTheme="majorBidi" w:hAnsiTheme="majorBidi" w:cstheme="majorBidi"/>
                <w:sz w:val="24"/>
                <w:szCs w:val="24"/>
                <w:lang w:val="en-US"/>
              </w:rPr>
            </w:pPr>
            <w:r>
              <w:rPr>
                <w:rFonts w:asciiTheme="majorBidi" w:hAnsiTheme="majorBidi" w:cstheme="majorBidi"/>
                <w:sz w:val="24"/>
                <w:szCs w:val="24"/>
                <w:lang w:val="en-US"/>
              </w:rPr>
              <w:t>Yes</w:t>
            </w:r>
          </w:p>
        </w:tc>
        <w:tc>
          <w:tcPr>
            <w:tcW w:w="696" w:type="dxa"/>
            <w:tcBorders>
              <w:bottom w:val="nil"/>
            </w:tcBorders>
          </w:tcPr>
          <w:p w:rsidR="0020237A" w:rsidRPr="00DB2AE9" w:rsidRDefault="0020237A" w:rsidP="002C54BA">
            <w:pPr>
              <w:spacing w:line="360" w:lineRule="auto"/>
              <w:jc w:val="center"/>
              <w:rPr>
                <w:rFonts w:asciiTheme="majorBidi" w:hAnsiTheme="majorBidi" w:cstheme="majorBidi"/>
                <w:sz w:val="24"/>
                <w:szCs w:val="24"/>
                <w:lang w:val="en-US"/>
              </w:rPr>
            </w:pPr>
            <w:r>
              <w:rPr>
                <w:rFonts w:asciiTheme="majorBidi" w:hAnsiTheme="majorBidi" w:cstheme="majorBidi"/>
                <w:sz w:val="24"/>
                <w:szCs w:val="24"/>
                <w:lang w:val="en-US"/>
              </w:rPr>
              <w:t>909</w:t>
            </w:r>
          </w:p>
        </w:tc>
        <w:tc>
          <w:tcPr>
            <w:tcW w:w="2882" w:type="dxa"/>
            <w:tcBorders>
              <w:bottom w:val="nil"/>
            </w:tcBorders>
          </w:tcPr>
          <w:p w:rsidR="0020237A" w:rsidRPr="00DB2AE9" w:rsidRDefault="0020237A" w:rsidP="002C54BA">
            <w:pPr>
              <w:spacing w:line="360" w:lineRule="auto"/>
              <w:jc w:val="center"/>
              <w:rPr>
                <w:rFonts w:asciiTheme="majorBidi" w:hAnsiTheme="majorBidi" w:cstheme="majorBidi"/>
                <w:sz w:val="24"/>
                <w:szCs w:val="24"/>
                <w:lang w:val="en-US"/>
              </w:rPr>
            </w:pPr>
            <w:r>
              <w:rPr>
                <w:rFonts w:asciiTheme="majorBidi" w:hAnsiTheme="majorBidi" w:cstheme="majorBidi"/>
                <w:sz w:val="24"/>
                <w:szCs w:val="24"/>
                <w:lang w:val="en-US"/>
              </w:rPr>
              <w:t>54.5</w:t>
            </w:r>
          </w:p>
        </w:tc>
      </w:tr>
      <w:tr w:rsidR="0020237A" w:rsidRPr="0009438F" w:rsidTr="002C54BA">
        <w:tc>
          <w:tcPr>
            <w:tcW w:w="5124" w:type="dxa"/>
            <w:tcBorders>
              <w:top w:val="nil"/>
              <w:bottom w:val="nil"/>
            </w:tcBorders>
          </w:tcPr>
          <w:p w:rsidR="0020237A" w:rsidRPr="00DB2AE9" w:rsidRDefault="0020237A" w:rsidP="002C54BA">
            <w:pPr>
              <w:spacing w:line="360" w:lineRule="auto"/>
              <w:jc w:val="both"/>
              <w:rPr>
                <w:rFonts w:asciiTheme="majorBidi" w:hAnsiTheme="majorBidi" w:cstheme="majorBidi"/>
                <w:sz w:val="24"/>
                <w:szCs w:val="24"/>
                <w:lang w:val="en-US"/>
              </w:rPr>
            </w:pPr>
            <w:r>
              <w:rPr>
                <w:rFonts w:asciiTheme="majorBidi" w:hAnsiTheme="majorBidi" w:cstheme="majorBidi"/>
                <w:sz w:val="24"/>
                <w:szCs w:val="24"/>
                <w:lang w:val="en-US"/>
              </w:rPr>
              <w:t>No</w:t>
            </w:r>
          </w:p>
        </w:tc>
        <w:tc>
          <w:tcPr>
            <w:tcW w:w="696" w:type="dxa"/>
            <w:tcBorders>
              <w:top w:val="nil"/>
              <w:bottom w:val="nil"/>
            </w:tcBorders>
          </w:tcPr>
          <w:p w:rsidR="0020237A" w:rsidRPr="00DB2AE9" w:rsidRDefault="0020237A" w:rsidP="002C54BA">
            <w:pPr>
              <w:spacing w:line="360" w:lineRule="auto"/>
              <w:jc w:val="center"/>
              <w:rPr>
                <w:rFonts w:asciiTheme="majorBidi" w:hAnsiTheme="majorBidi" w:cstheme="majorBidi"/>
                <w:sz w:val="24"/>
                <w:szCs w:val="24"/>
                <w:lang w:val="en-US"/>
              </w:rPr>
            </w:pPr>
            <w:r>
              <w:rPr>
                <w:rFonts w:asciiTheme="majorBidi" w:hAnsiTheme="majorBidi" w:cstheme="majorBidi"/>
                <w:sz w:val="24"/>
                <w:szCs w:val="24"/>
                <w:lang w:val="en-US"/>
              </w:rPr>
              <w:t>758</w:t>
            </w:r>
          </w:p>
        </w:tc>
        <w:tc>
          <w:tcPr>
            <w:tcW w:w="2882" w:type="dxa"/>
            <w:tcBorders>
              <w:top w:val="nil"/>
              <w:bottom w:val="nil"/>
            </w:tcBorders>
          </w:tcPr>
          <w:p w:rsidR="0020237A" w:rsidRPr="00DB2AE9" w:rsidRDefault="0020237A" w:rsidP="002C54BA">
            <w:pPr>
              <w:spacing w:line="360" w:lineRule="auto"/>
              <w:jc w:val="center"/>
              <w:rPr>
                <w:rFonts w:asciiTheme="majorBidi" w:hAnsiTheme="majorBidi" w:cstheme="majorBidi"/>
                <w:sz w:val="24"/>
                <w:szCs w:val="24"/>
                <w:lang w:val="en-US"/>
              </w:rPr>
            </w:pPr>
            <w:r>
              <w:rPr>
                <w:rFonts w:asciiTheme="majorBidi" w:hAnsiTheme="majorBidi" w:cstheme="majorBidi"/>
                <w:sz w:val="24"/>
                <w:szCs w:val="24"/>
                <w:lang w:val="en-US"/>
              </w:rPr>
              <w:t>45.5</w:t>
            </w:r>
          </w:p>
        </w:tc>
      </w:tr>
      <w:tr w:rsidR="0020237A" w:rsidRPr="003314C1" w:rsidTr="002C54BA">
        <w:tc>
          <w:tcPr>
            <w:tcW w:w="5124" w:type="dxa"/>
            <w:tcBorders>
              <w:top w:val="nil"/>
              <w:bottom w:val="nil"/>
            </w:tcBorders>
          </w:tcPr>
          <w:p w:rsidR="0020237A" w:rsidRPr="006D1046" w:rsidRDefault="0020237A" w:rsidP="002C54BA">
            <w:pPr>
              <w:spacing w:line="360" w:lineRule="auto"/>
              <w:jc w:val="both"/>
              <w:rPr>
                <w:rFonts w:asciiTheme="majorBidi" w:hAnsiTheme="majorBidi" w:cstheme="majorBidi"/>
                <w:b/>
                <w:bCs/>
                <w:sz w:val="24"/>
                <w:szCs w:val="24"/>
                <w:highlight w:val="yellow"/>
                <w:lang w:val="en-US"/>
              </w:rPr>
            </w:pPr>
            <w:r w:rsidRPr="00677FBC">
              <w:rPr>
                <w:rFonts w:asciiTheme="majorBidi" w:hAnsiTheme="majorBidi" w:cstheme="majorBidi"/>
                <w:b/>
                <w:bCs/>
                <w:sz w:val="24"/>
                <w:szCs w:val="24"/>
                <w:lang w:val="en-US"/>
              </w:rPr>
              <w:t>Means of transport used</w:t>
            </w:r>
            <w:r>
              <w:rPr>
                <w:rFonts w:asciiTheme="majorBidi" w:hAnsiTheme="majorBidi" w:cstheme="majorBidi"/>
                <w:b/>
                <w:bCs/>
                <w:sz w:val="24"/>
                <w:szCs w:val="24"/>
                <w:lang w:val="en-US"/>
              </w:rPr>
              <w:t xml:space="preserve"> (n=1632)</w:t>
            </w:r>
          </w:p>
        </w:tc>
        <w:tc>
          <w:tcPr>
            <w:tcW w:w="696" w:type="dxa"/>
            <w:tcBorders>
              <w:top w:val="nil"/>
              <w:bottom w:val="nil"/>
            </w:tcBorders>
          </w:tcPr>
          <w:p w:rsidR="0020237A" w:rsidRPr="00DB2AE9" w:rsidRDefault="0020237A" w:rsidP="002C54BA">
            <w:pPr>
              <w:spacing w:line="360" w:lineRule="auto"/>
              <w:jc w:val="center"/>
              <w:rPr>
                <w:rFonts w:asciiTheme="majorBidi" w:hAnsiTheme="majorBidi" w:cstheme="majorBidi"/>
                <w:sz w:val="24"/>
                <w:szCs w:val="24"/>
                <w:lang w:val="en-US"/>
              </w:rPr>
            </w:pPr>
          </w:p>
        </w:tc>
        <w:tc>
          <w:tcPr>
            <w:tcW w:w="2882" w:type="dxa"/>
            <w:tcBorders>
              <w:top w:val="nil"/>
              <w:bottom w:val="nil"/>
            </w:tcBorders>
          </w:tcPr>
          <w:p w:rsidR="0020237A" w:rsidRPr="00DB2AE9" w:rsidRDefault="0020237A" w:rsidP="002C54BA">
            <w:pPr>
              <w:spacing w:line="360" w:lineRule="auto"/>
              <w:jc w:val="center"/>
              <w:rPr>
                <w:rFonts w:asciiTheme="majorBidi" w:hAnsiTheme="majorBidi" w:cstheme="majorBidi"/>
                <w:sz w:val="24"/>
                <w:szCs w:val="24"/>
                <w:lang w:val="en-US"/>
              </w:rPr>
            </w:pPr>
          </w:p>
        </w:tc>
      </w:tr>
      <w:tr w:rsidR="0020237A" w:rsidRPr="0009438F" w:rsidTr="002C54BA">
        <w:tc>
          <w:tcPr>
            <w:tcW w:w="5124" w:type="dxa"/>
            <w:tcBorders>
              <w:top w:val="nil"/>
            </w:tcBorders>
          </w:tcPr>
          <w:p w:rsidR="0020237A" w:rsidRDefault="0020237A" w:rsidP="002C54BA">
            <w:pPr>
              <w:spacing w:line="360" w:lineRule="auto"/>
              <w:jc w:val="both"/>
              <w:rPr>
                <w:rFonts w:asciiTheme="majorBidi" w:hAnsiTheme="majorBidi" w:cstheme="majorBidi"/>
                <w:sz w:val="24"/>
                <w:szCs w:val="24"/>
                <w:lang w:val="en-US"/>
              </w:rPr>
            </w:pPr>
            <w:r>
              <w:rPr>
                <w:rFonts w:asciiTheme="majorBidi" w:hAnsiTheme="majorBidi" w:cstheme="majorBidi"/>
                <w:sz w:val="24"/>
                <w:szCs w:val="24"/>
                <w:lang w:val="en-US"/>
              </w:rPr>
              <w:t>Car</w:t>
            </w:r>
          </w:p>
        </w:tc>
        <w:tc>
          <w:tcPr>
            <w:tcW w:w="696" w:type="dxa"/>
            <w:tcBorders>
              <w:top w:val="nil"/>
            </w:tcBorders>
          </w:tcPr>
          <w:p w:rsidR="0020237A" w:rsidRPr="00DB2AE9" w:rsidRDefault="0020237A" w:rsidP="002C54BA">
            <w:pPr>
              <w:spacing w:line="360" w:lineRule="auto"/>
              <w:jc w:val="center"/>
              <w:rPr>
                <w:rFonts w:asciiTheme="majorBidi" w:hAnsiTheme="majorBidi" w:cstheme="majorBidi"/>
                <w:sz w:val="24"/>
                <w:szCs w:val="24"/>
                <w:lang w:val="en-US"/>
              </w:rPr>
            </w:pPr>
            <w:r>
              <w:rPr>
                <w:rFonts w:asciiTheme="majorBidi" w:hAnsiTheme="majorBidi" w:cstheme="majorBidi"/>
                <w:sz w:val="24"/>
                <w:szCs w:val="24"/>
                <w:lang w:val="en-US"/>
              </w:rPr>
              <w:t>607</w:t>
            </w:r>
          </w:p>
        </w:tc>
        <w:tc>
          <w:tcPr>
            <w:tcW w:w="2882" w:type="dxa"/>
            <w:tcBorders>
              <w:top w:val="nil"/>
            </w:tcBorders>
          </w:tcPr>
          <w:p w:rsidR="0020237A" w:rsidRPr="00DB2AE9" w:rsidRDefault="0020237A" w:rsidP="002C54BA">
            <w:pPr>
              <w:spacing w:line="360" w:lineRule="auto"/>
              <w:jc w:val="center"/>
              <w:rPr>
                <w:rFonts w:asciiTheme="majorBidi" w:hAnsiTheme="majorBidi" w:cstheme="majorBidi"/>
                <w:sz w:val="24"/>
                <w:szCs w:val="24"/>
                <w:lang w:val="en-US"/>
              </w:rPr>
            </w:pPr>
            <w:r>
              <w:rPr>
                <w:rFonts w:asciiTheme="majorBidi" w:hAnsiTheme="majorBidi" w:cstheme="majorBidi"/>
                <w:sz w:val="24"/>
                <w:szCs w:val="24"/>
                <w:lang w:val="en-US"/>
              </w:rPr>
              <w:t>37.2</w:t>
            </w:r>
          </w:p>
        </w:tc>
      </w:tr>
      <w:tr w:rsidR="0020237A" w:rsidRPr="0009438F" w:rsidTr="002C54BA">
        <w:tc>
          <w:tcPr>
            <w:tcW w:w="5124" w:type="dxa"/>
          </w:tcPr>
          <w:p w:rsidR="0020237A" w:rsidRDefault="0020237A" w:rsidP="002C54BA">
            <w:pPr>
              <w:spacing w:line="360" w:lineRule="auto"/>
              <w:jc w:val="both"/>
              <w:rPr>
                <w:rFonts w:asciiTheme="majorBidi" w:hAnsiTheme="majorBidi" w:cstheme="majorBidi"/>
                <w:sz w:val="24"/>
                <w:szCs w:val="24"/>
                <w:lang w:val="en-US"/>
              </w:rPr>
            </w:pPr>
            <w:r>
              <w:rPr>
                <w:rFonts w:asciiTheme="majorBidi" w:hAnsiTheme="majorBidi" w:cstheme="majorBidi"/>
                <w:sz w:val="24"/>
                <w:szCs w:val="24"/>
                <w:lang w:val="en-US"/>
              </w:rPr>
              <w:t>Public transport</w:t>
            </w:r>
          </w:p>
        </w:tc>
        <w:tc>
          <w:tcPr>
            <w:tcW w:w="696" w:type="dxa"/>
          </w:tcPr>
          <w:p w:rsidR="0020237A" w:rsidRPr="00DB2AE9" w:rsidRDefault="0020237A" w:rsidP="002C54BA">
            <w:pPr>
              <w:spacing w:line="360" w:lineRule="auto"/>
              <w:jc w:val="center"/>
              <w:rPr>
                <w:rFonts w:asciiTheme="majorBidi" w:hAnsiTheme="majorBidi" w:cstheme="majorBidi"/>
                <w:sz w:val="24"/>
                <w:szCs w:val="24"/>
                <w:lang w:val="en-US"/>
              </w:rPr>
            </w:pPr>
            <w:r>
              <w:rPr>
                <w:rFonts w:asciiTheme="majorBidi" w:hAnsiTheme="majorBidi" w:cstheme="majorBidi"/>
                <w:sz w:val="24"/>
                <w:szCs w:val="24"/>
                <w:lang w:val="en-US"/>
              </w:rPr>
              <w:t>441</w:t>
            </w:r>
          </w:p>
        </w:tc>
        <w:tc>
          <w:tcPr>
            <w:tcW w:w="2882" w:type="dxa"/>
          </w:tcPr>
          <w:p w:rsidR="0020237A" w:rsidRPr="00DB2AE9" w:rsidRDefault="0020237A" w:rsidP="002C54BA">
            <w:pPr>
              <w:spacing w:line="360" w:lineRule="auto"/>
              <w:jc w:val="center"/>
              <w:rPr>
                <w:rFonts w:asciiTheme="majorBidi" w:hAnsiTheme="majorBidi" w:cstheme="majorBidi"/>
                <w:sz w:val="24"/>
                <w:szCs w:val="24"/>
                <w:lang w:val="en-US"/>
              </w:rPr>
            </w:pPr>
            <w:r>
              <w:rPr>
                <w:rFonts w:asciiTheme="majorBidi" w:hAnsiTheme="majorBidi" w:cstheme="majorBidi"/>
                <w:sz w:val="24"/>
                <w:szCs w:val="24"/>
                <w:lang w:val="en-US"/>
              </w:rPr>
              <w:t>27.0</w:t>
            </w:r>
          </w:p>
        </w:tc>
      </w:tr>
      <w:tr w:rsidR="0020237A" w:rsidRPr="0009438F" w:rsidTr="002C54BA">
        <w:tc>
          <w:tcPr>
            <w:tcW w:w="5124" w:type="dxa"/>
          </w:tcPr>
          <w:p w:rsidR="0020237A" w:rsidRDefault="0020237A" w:rsidP="002C54BA">
            <w:pPr>
              <w:spacing w:line="360" w:lineRule="auto"/>
              <w:jc w:val="both"/>
              <w:rPr>
                <w:rFonts w:asciiTheme="majorBidi" w:hAnsiTheme="majorBidi" w:cstheme="majorBidi"/>
                <w:sz w:val="24"/>
                <w:szCs w:val="24"/>
                <w:lang w:val="en-US"/>
              </w:rPr>
            </w:pPr>
            <w:r>
              <w:rPr>
                <w:rFonts w:asciiTheme="majorBidi" w:hAnsiTheme="majorBidi" w:cstheme="majorBidi"/>
                <w:sz w:val="24"/>
                <w:szCs w:val="24"/>
                <w:lang w:val="en-US"/>
              </w:rPr>
              <w:t>Bicycle/motorcycle</w:t>
            </w:r>
          </w:p>
        </w:tc>
        <w:tc>
          <w:tcPr>
            <w:tcW w:w="696" w:type="dxa"/>
          </w:tcPr>
          <w:p w:rsidR="0020237A" w:rsidRPr="00DB2AE9" w:rsidRDefault="0020237A" w:rsidP="002C54BA">
            <w:pPr>
              <w:spacing w:line="360" w:lineRule="auto"/>
              <w:jc w:val="center"/>
              <w:rPr>
                <w:rFonts w:asciiTheme="majorBidi" w:hAnsiTheme="majorBidi" w:cstheme="majorBidi"/>
                <w:sz w:val="24"/>
                <w:szCs w:val="24"/>
                <w:lang w:val="en-US"/>
              </w:rPr>
            </w:pPr>
            <w:r>
              <w:rPr>
                <w:rFonts w:asciiTheme="majorBidi" w:hAnsiTheme="majorBidi" w:cstheme="majorBidi"/>
                <w:sz w:val="24"/>
                <w:szCs w:val="24"/>
                <w:lang w:val="en-US"/>
              </w:rPr>
              <w:t>14</w:t>
            </w:r>
          </w:p>
        </w:tc>
        <w:tc>
          <w:tcPr>
            <w:tcW w:w="2882" w:type="dxa"/>
          </w:tcPr>
          <w:p w:rsidR="0020237A" w:rsidRPr="00DB2AE9" w:rsidRDefault="0020237A" w:rsidP="002C54BA">
            <w:pPr>
              <w:spacing w:line="360" w:lineRule="auto"/>
              <w:jc w:val="center"/>
              <w:rPr>
                <w:rFonts w:asciiTheme="majorBidi" w:hAnsiTheme="majorBidi" w:cstheme="majorBidi"/>
                <w:sz w:val="24"/>
                <w:szCs w:val="24"/>
                <w:lang w:val="en-US"/>
              </w:rPr>
            </w:pPr>
            <w:r>
              <w:rPr>
                <w:rFonts w:asciiTheme="majorBidi" w:hAnsiTheme="majorBidi" w:cstheme="majorBidi"/>
                <w:sz w:val="24"/>
                <w:szCs w:val="24"/>
                <w:lang w:val="en-US"/>
              </w:rPr>
              <w:t>0.9</w:t>
            </w:r>
          </w:p>
        </w:tc>
      </w:tr>
      <w:tr w:rsidR="0020237A" w:rsidRPr="0009438F" w:rsidTr="002C54BA">
        <w:tc>
          <w:tcPr>
            <w:tcW w:w="5124" w:type="dxa"/>
          </w:tcPr>
          <w:p w:rsidR="0020237A" w:rsidRDefault="0020237A" w:rsidP="002C54BA">
            <w:pPr>
              <w:spacing w:line="360" w:lineRule="auto"/>
              <w:jc w:val="both"/>
              <w:rPr>
                <w:rFonts w:asciiTheme="majorBidi" w:hAnsiTheme="majorBidi" w:cstheme="majorBidi"/>
                <w:sz w:val="24"/>
                <w:szCs w:val="24"/>
                <w:lang w:val="en-US"/>
              </w:rPr>
            </w:pPr>
            <w:r>
              <w:rPr>
                <w:rFonts w:asciiTheme="majorBidi" w:hAnsiTheme="majorBidi" w:cstheme="majorBidi"/>
                <w:sz w:val="24"/>
                <w:szCs w:val="24"/>
                <w:lang w:val="en-US"/>
              </w:rPr>
              <w:t>Different means of transport</w:t>
            </w:r>
          </w:p>
        </w:tc>
        <w:tc>
          <w:tcPr>
            <w:tcW w:w="696" w:type="dxa"/>
          </w:tcPr>
          <w:p w:rsidR="0020237A" w:rsidRPr="00DB2AE9" w:rsidRDefault="0020237A" w:rsidP="002C54BA">
            <w:pPr>
              <w:spacing w:line="360" w:lineRule="auto"/>
              <w:jc w:val="center"/>
              <w:rPr>
                <w:rFonts w:asciiTheme="majorBidi" w:hAnsiTheme="majorBidi" w:cstheme="majorBidi"/>
                <w:sz w:val="24"/>
                <w:szCs w:val="24"/>
                <w:lang w:val="en-US"/>
              </w:rPr>
            </w:pPr>
            <w:r>
              <w:rPr>
                <w:rFonts w:asciiTheme="majorBidi" w:hAnsiTheme="majorBidi" w:cstheme="majorBidi"/>
                <w:sz w:val="24"/>
                <w:szCs w:val="24"/>
                <w:lang w:val="en-US"/>
              </w:rPr>
              <w:t>176</w:t>
            </w:r>
          </w:p>
        </w:tc>
        <w:tc>
          <w:tcPr>
            <w:tcW w:w="2882" w:type="dxa"/>
          </w:tcPr>
          <w:p w:rsidR="0020237A" w:rsidRPr="00DB2AE9" w:rsidRDefault="0020237A" w:rsidP="002C54BA">
            <w:pPr>
              <w:spacing w:line="360" w:lineRule="auto"/>
              <w:jc w:val="center"/>
              <w:rPr>
                <w:rFonts w:asciiTheme="majorBidi" w:hAnsiTheme="majorBidi" w:cstheme="majorBidi"/>
                <w:sz w:val="24"/>
                <w:szCs w:val="24"/>
                <w:lang w:val="en-US"/>
              </w:rPr>
            </w:pPr>
            <w:r>
              <w:rPr>
                <w:rFonts w:asciiTheme="majorBidi" w:hAnsiTheme="majorBidi" w:cstheme="majorBidi"/>
                <w:sz w:val="24"/>
                <w:szCs w:val="24"/>
                <w:lang w:val="en-US"/>
              </w:rPr>
              <w:t>10.8</w:t>
            </w:r>
          </w:p>
        </w:tc>
      </w:tr>
      <w:tr w:rsidR="0020237A" w:rsidRPr="0009438F" w:rsidTr="002C54BA">
        <w:tc>
          <w:tcPr>
            <w:tcW w:w="5124" w:type="dxa"/>
          </w:tcPr>
          <w:p w:rsidR="0020237A" w:rsidRDefault="0020237A" w:rsidP="002C54BA">
            <w:pPr>
              <w:spacing w:line="360" w:lineRule="auto"/>
              <w:jc w:val="both"/>
              <w:rPr>
                <w:rFonts w:asciiTheme="majorBidi" w:hAnsiTheme="majorBidi" w:cstheme="majorBidi"/>
                <w:sz w:val="24"/>
                <w:szCs w:val="24"/>
                <w:lang w:val="en-US"/>
              </w:rPr>
            </w:pPr>
            <w:r>
              <w:rPr>
                <w:rFonts w:asciiTheme="majorBidi" w:hAnsiTheme="majorBidi" w:cstheme="majorBidi"/>
                <w:sz w:val="24"/>
                <w:szCs w:val="24"/>
                <w:lang w:val="en-US"/>
              </w:rPr>
              <w:t>None</w:t>
            </w:r>
          </w:p>
        </w:tc>
        <w:tc>
          <w:tcPr>
            <w:tcW w:w="696" w:type="dxa"/>
          </w:tcPr>
          <w:p w:rsidR="0020237A" w:rsidRPr="00DB2AE9" w:rsidRDefault="0020237A" w:rsidP="002C54BA">
            <w:pPr>
              <w:spacing w:line="360" w:lineRule="auto"/>
              <w:jc w:val="center"/>
              <w:rPr>
                <w:rFonts w:asciiTheme="majorBidi" w:hAnsiTheme="majorBidi" w:cstheme="majorBidi"/>
                <w:sz w:val="24"/>
                <w:szCs w:val="24"/>
                <w:lang w:val="en-US"/>
              </w:rPr>
            </w:pPr>
            <w:r>
              <w:rPr>
                <w:rFonts w:asciiTheme="majorBidi" w:hAnsiTheme="majorBidi" w:cstheme="majorBidi"/>
                <w:sz w:val="24"/>
                <w:szCs w:val="24"/>
                <w:lang w:val="en-US"/>
              </w:rPr>
              <w:t>394</w:t>
            </w:r>
          </w:p>
        </w:tc>
        <w:tc>
          <w:tcPr>
            <w:tcW w:w="2882" w:type="dxa"/>
          </w:tcPr>
          <w:p w:rsidR="0020237A" w:rsidRPr="00DB2AE9" w:rsidRDefault="0020237A" w:rsidP="002C54BA">
            <w:pPr>
              <w:spacing w:line="360" w:lineRule="auto"/>
              <w:jc w:val="center"/>
              <w:rPr>
                <w:rFonts w:asciiTheme="majorBidi" w:hAnsiTheme="majorBidi" w:cstheme="majorBidi"/>
                <w:sz w:val="24"/>
                <w:szCs w:val="24"/>
                <w:lang w:val="en-US"/>
              </w:rPr>
            </w:pPr>
            <w:r>
              <w:rPr>
                <w:rFonts w:asciiTheme="majorBidi" w:hAnsiTheme="majorBidi" w:cstheme="majorBidi"/>
                <w:sz w:val="24"/>
                <w:szCs w:val="24"/>
                <w:lang w:val="en-US"/>
              </w:rPr>
              <w:t>24.1</w:t>
            </w:r>
          </w:p>
        </w:tc>
      </w:tr>
    </w:tbl>
    <w:p w:rsidR="0020237A" w:rsidRDefault="0020237A" w:rsidP="0020237A">
      <w:pPr>
        <w:spacing w:line="360" w:lineRule="auto"/>
        <w:jc w:val="both"/>
        <w:rPr>
          <w:rFonts w:asciiTheme="majorBidi" w:hAnsiTheme="majorBidi" w:cstheme="majorBidi"/>
          <w:b/>
          <w:bCs/>
          <w:sz w:val="24"/>
          <w:szCs w:val="24"/>
          <w:lang w:val="en-US"/>
        </w:rPr>
      </w:pPr>
    </w:p>
    <w:p w:rsidR="0020237A" w:rsidRDefault="0020237A" w:rsidP="0074429E">
      <w:pPr>
        <w:rPr>
          <w:rFonts w:asciiTheme="majorBidi" w:hAnsiTheme="majorBidi" w:cstheme="majorBidi"/>
          <w:b/>
          <w:bCs/>
          <w:sz w:val="24"/>
          <w:szCs w:val="24"/>
          <w:lang w:val="en-US"/>
        </w:rPr>
      </w:pPr>
    </w:p>
    <w:p w:rsidR="0020237A" w:rsidRDefault="0020237A" w:rsidP="0074429E">
      <w:pPr>
        <w:rPr>
          <w:rFonts w:asciiTheme="majorBidi" w:hAnsiTheme="majorBidi" w:cstheme="majorBidi"/>
          <w:b/>
          <w:bCs/>
          <w:sz w:val="24"/>
          <w:szCs w:val="24"/>
          <w:lang w:val="en-US"/>
        </w:rPr>
      </w:pPr>
    </w:p>
    <w:p w:rsidR="0020237A" w:rsidRDefault="0020237A" w:rsidP="0074429E">
      <w:pPr>
        <w:rPr>
          <w:rFonts w:asciiTheme="majorBidi" w:hAnsiTheme="majorBidi" w:cstheme="majorBidi"/>
          <w:b/>
          <w:bCs/>
          <w:sz w:val="24"/>
          <w:szCs w:val="24"/>
          <w:lang w:val="en-US"/>
        </w:rPr>
      </w:pPr>
    </w:p>
    <w:p w:rsidR="0020237A" w:rsidRDefault="0020237A" w:rsidP="0074429E">
      <w:pPr>
        <w:rPr>
          <w:rFonts w:asciiTheme="majorBidi" w:hAnsiTheme="majorBidi" w:cstheme="majorBidi"/>
          <w:b/>
          <w:bCs/>
          <w:sz w:val="24"/>
          <w:szCs w:val="24"/>
          <w:lang w:val="en-US"/>
        </w:rPr>
      </w:pPr>
    </w:p>
    <w:p w:rsidR="0020237A" w:rsidRDefault="0020237A" w:rsidP="0074429E">
      <w:pPr>
        <w:rPr>
          <w:rFonts w:asciiTheme="majorBidi" w:hAnsiTheme="majorBidi" w:cstheme="majorBidi"/>
          <w:b/>
          <w:bCs/>
          <w:sz w:val="24"/>
          <w:szCs w:val="24"/>
          <w:lang w:val="en-US"/>
        </w:rPr>
      </w:pPr>
    </w:p>
    <w:p w:rsidR="0020237A" w:rsidRDefault="0020237A" w:rsidP="0074429E">
      <w:pPr>
        <w:rPr>
          <w:rFonts w:asciiTheme="majorBidi" w:hAnsiTheme="majorBidi" w:cstheme="majorBidi"/>
          <w:b/>
          <w:bCs/>
          <w:sz w:val="24"/>
          <w:szCs w:val="24"/>
          <w:lang w:val="en-US"/>
        </w:rPr>
      </w:pPr>
    </w:p>
    <w:p w:rsidR="00740AE3" w:rsidRDefault="00740AE3" w:rsidP="0074429E">
      <w:pPr>
        <w:rPr>
          <w:rFonts w:asciiTheme="majorBidi" w:hAnsiTheme="majorBidi" w:cstheme="majorBidi"/>
          <w:b/>
          <w:bCs/>
          <w:sz w:val="24"/>
          <w:szCs w:val="24"/>
          <w:lang w:val="en-US"/>
        </w:rPr>
      </w:pPr>
    </w:p>
    <w:p w:rsidR="0074429E" w:rsidRPr="00A01B12" w:rsidRDefault="0074429E" w:rsidP="00740AE3">
      <w:pPr>
        <w:jc w:val="both"/>
        <w:rPr>
          <w:rFonts w:asciiTheme="majorBidi" w:hAnsiTheme="majorBidi" w:cstheme="majorBidi"/>
          <w:sz w:val="24"/>
          <w:szCs w:val="24"/>
          <w:lang w:val="en-US"/>
        </w:rPr>
      </w:pPr>
      <w:r w:rsidRPr="000F470E">
        <w:rPr>
          <w:rFonts w:asciiTheme="majorBidi" w:hAnsiTheme="majorBidi" w:cstheme="majorBidi"/>
          <w:b/>
          <w:bCs/>
          <w:sz w:val="24"/>
          <w:szCs w:val="24"/>
          <w:lang w:val="en-US"/>
        </w:rPr>
        <w:lastRenderedPageBreak/>
        <w:t>Annex 2</w:t>
      </w:r>
      <w:r w:rsidRPr="0031650E">
        <w:rPr>
          <w:rFonts w:asciiTheme="majorBidi" w:hAnsiTheme="majorBidi" w:cstheme="majorBidi"/>
          <w:sz w:val="24"/>
          <w:szCs w:val="24"/>
          <w:lang w:val="en-US"/>
        </w:rPr>
        <w:t xml:space="preserve">: </w:t>
      </w:r>
      <w:r w:rsidRPr="00740AE3">
        <w:rPr>
          <w:rFonts w:asciiTheme="majorBidi" w:hAnsiTheme="majorBidi" w:cstheme="majorBidi"/>
          <w:b/>
          <w:bCs/>
          <w:sz w:val="24"/>
          <w:szCs w:val="24"/>
          <w:lang w:val="en-US"/>
        </w:rPr>
        <w:t xml:space="preserve">Some previous SARS-CoV-2 </w:t>
      </w:r>
      <w:proofErr w:type="spellStart"/>
      <w:r w:rsidRPr="00740AE3">
        <w:rPr>
          <w:rFonts w:asciiTheme="majorBidi" w:hAnsiTheme="majorBidi" w:cstheme="majorBidi"/>
          <w:b/>
          <w:bCs/>
          <w:sz w:val="24"/>
          <w:szCs w:val="24"/>
          <w:lang w:val="en-US"/>
        </w:rPr>
        <w:t>seroprevalence</w:t>
      </w:r>
      <w:proofErr w:type="spellEnd"/>
      <w:r w:rsidRPr="00740AE3">
        <w:rPr>
          <w:rFonts w:asciiTheme="majorBidi" w:hAnsiTheme="majorBidi" w:cstheme="majorBidi"/>
          <w:b/>
          <w:bCs/>
          <w:sz w:val="24"/>
          <w:szCs w:val="24"/>
          <w:lang w:val="en-US"/>
        </w:rPr>
        <w:t xml:space="preserve"> surveys among general public before the beginning of mass vaccination campaigns</w:t>
      </w:r>
      <w:r>
        <w:rPr>
          <w:rFonts w:asciiTheme="majorBidi" w:hAnsiTheme="majorBidi" w:cstheme="majorBidi"/>
          <w:sz w:val="24"/>
          <w:szCs w:val="24"/>
          <w:lang w:val="en-US"/>
        </w:rPr>
        <w:t xml:space="preserve">  </w:t>
      </w:r>
    </w:p>
    <w:tbl>
      <w:tblPr>
        <w:tblW w:w="10459" w:type="dxa"/>
        <w:jc w:val="center"/>
        <w:tblBorders>
          <w:top w:val="single" w:sz="4" w:space="0" w:color="auto"/>
          <w:bottom w:val="single" w:sz="4" w:space="0" w:color="auto"/>
        </w:tblBorders>
        <w:tblCellMar>
          <w:left w:w="70" w:type="dxa"/>
          <w:right w:w="70" w:type="dxa"/>
        </w:tblCellMar>
        <w:tblLook w:val="04A0" w:firstRow="1" w:lastRow="0" w:firstColumn="1" w:lastColumn="0" w:noHBand="0" w:noVBand="1"/>
      </w:tblPr>
      <w:tblGrid>
        <w:gridCol w:w="1081"/>
        <w:gridCol w:w="1260"/>
        <w:gridCol w:w="1106"/>
        <w:gridCol w:w="1120"/>
        <w:gridCol w:w="2274"/>
        <w:gridCol w:w="1817"/>
        <w:gridCol w:w="1801"/>
      </w:tblGrid>
      <w:tr w:rsidR="00ED3ACD" w:rsidRPr="004B1D45" w:rsidTr="003F7D7B">
        <w:trPr>
          <w:trHeight w:val="915"/>
          <w:jc w:val="center"/>
        </w:trPr>
        <w:tc>
          <w:tcPr>
            <w:tcW w:w="1081" w:type="dxa"/>
            <w:tcBorders>
              <w:top w:val="single" w:sz="4" w:space="0" w:color="auto"/>
              <w:bottom w:val="single" w:sz="4" w:space="0" w:color="auto"/>
            </w:tcBorders>
            <w:shd w:val="clear" w:color="auto" w:fill="auto"/>
            <w:vAlign w:val="center"/>
            <w:hideMark/>
          </w:tcPr>
          <w:p w:rsidR="003F7D7B" w:rsidRPr="004B1D45" w:rsidRDefault="003F7D7B" w:rsidP="002C54BA">
            <w:pPr>
              <w:spacing w:after="0" w:line="240" w:lineRule="auto"/>
              <w:rPr>
                <w:rFonts w:ascii="Times New Roman" w:eastAsia="Times New Roman" w:hAnsi="Times New Roman" w:cs="Times New Roman"/>
                <w:color w:val="000000"/>
                <w:lang w:eastAsia="fr-FR"/>
              </w:rPr>
            </w:pPr>
            <w:r w:rsidRPr="004B1D45">
              <w:rPr>
                <w:rFonts w:ascii="Times New Roman" w:eastAsia="Times New Roman" w:hAnsi="Times New Roman" w:cs="Times New Roman"/>
                <w:color w:val="000000"/>
                <w:lang w:eastAsia="fr-FR"/>
              </w:rPr>
              <w:t>Country</w:t>
            </w:r>
          </w:p>
        </w:tc>
        <w:tc>
          <w:tcPr>
            <w:tcW w:w="1108" w:type="dxa"/>
            <w:tcBorders>
              <w:top w:val="single" w:sz="4" w:space="0" w:color="auto"/>
              <w:bottom w:val="single" w:sz="4" w:space="0" w:color="auto"/>
            </w:tcBorders>
            <w:vAlign w:val="center"/>
          </w:tcPr>
          <w:p w:rsidR="003F7D7B" w:rsidRPr="004B1D45" w:rsidRDefault="003F7D7B" w:rsidP="002C54BA">
            <w:pPr>
              <w:spacing w:after="0" w:line="240" w:lineRule="auto"/>
              <w:jc w:val="center"/>
              <w:rPr>
                <w:rFonts w:ascii="Times New Roman" w:eastAsia="Times New Roman" w:hAnsi="Times New Roman" w:cs="Times New Roman"/>
                <w:color w:val="000000"/>
                <w:lang w:eastAsia="fr-FR"/>
              </w:rPr>
            </w:pPr>
            <w:proofErr w:type="spellStart"/>
            <w:r>
              <w:rPr>
                <w:rFonts w:ascii="Times New Roman" w:eastAsia="Times New Roman" w:hAnsi="Times New Roman" w:cs="Times New Roman"/>
                <w:color w:val="000000"/>
                <w:lang w:eastAsia="fr-FR"/>
              </w:rPr>
              <w:t>References</w:t>
            </w:r>
            <w:proofErr w:type="spellEnd"/>
          </w:p>
        </w:tc>
        <w:tc>
          <w:tcPr>
            <w:tcW w:w="1108" w:type="dxa"/>
            <w:tcBorders>
              <w:top w:val="single" w:sz="4" w:space="0" w:color="auto"/>
              <w:bottom w:val="single" w:sz="4" w:space="0" w:color="auto"/>
            </w:tcBorders>
            <w:shd w:val="clear" w:color="auto" w:fill="auto"/>
            <w:vAlign w:val="center"/>
            <w:hideMark/>
          </w:tcPr>
          <w:p w:rsidR="003F7D7B" w:rsidRPr="004B1D45" w:rsidRDefault="003F7D7B" w:rsidP="002C54BA">
            <w:pPr>
              <w:spacing w:after="0" w:line="240" w:lineRule="auto"/>
              <w:jc w:val="center"/>
              <w:rPr>
                <w:rFonts w:ascii="Times New Roman" w:eastAsia="Times New Roman" w:hAnsi="Times New Roman" w:cs="Times New Roman"/>
                <w:color w:val="000000"/>
                <w:lang w:eastAsia="fr-FR"/>
              </w:rPr>
            </w:pPr>
            <w:r w:rsidRPr="004B1D45">
              <w:rPr>
                <w:rFonts w:ascii="Times New Roman" w:eastAsia="Times New Roman" w:hAnsi="Times New Roman" w:cs="Times New Roman"/>
                <w:color w:val="000000"/>
                <w:lang w:eastAsia="fr-FR"/>
              </w:rPr>
              <w:t>Population size</w:t>
            </w:r>
          </w:p>
        </w:tc>
        <w:tc>
          <w:tcPr>
            <w:tcW w:w="1123" w:type="dxa"/>
            <w:tcBorders>
              <w:top w:val="single" w:sz="4" w:space="0" w:color="auto"/>
              <w:bottom w:val="single" w:sz="4" w:space="0" w:color="auto"/>
            </w:tcBorders>
            <w:shd w:val="clear" w:color="auto" w:fill="auto"/>
            <w:vAlign w:val="center"/>
            <w:hideMark/>
          </w:tcPr>
          <w:p w:rsidR="003F7D7B" w:rsidRPr="004B1D45" w:rsidRDefault="003F7D7B" w:rsidP="002C54BA">
            <w:pPr>
              <w:spacing w:after="0" w:line="240" w:lineRule="auto"/>
              <w:rPr>
                <w:rFonts w:ascii="Times New Roman" w:eastAsia="Times New Roman" w:hAnsi="Times New Roman" w:cs="Times New Roman"/>
                <w:color w:val="000000"/>
                <w:lang w:eastAsia="fr-FR"/>
              </w:rPr>
            </w:pPr>
            <w:proofErr w:type="spellStart"/>
            <w:r w:rsidRPr="004B1D45">
              <w:rPr>
                <w:rFonts w:ascii="Times New Roman" w:eastAsia="Times New Roman" w:hAnsi="Times New Roman" w:cs="Times New Roman"/>
                <w:color w:val="000000"/>
                <w:lang w:eastAsia="fr-FR"/>
              </w:rPr>
              <w:t>Study</w:t>
            </w:r>
            <w:proofErr w:type="spellEnd"/>
            <w:r w:rsidRPr="004B1D45">
              <w:rPr>
                <w:rFonts w:ascii="Times New Roman" w:eastAsia="Times New Roman" w:hAnsi="Times New Roman" w:cs="Times New Roman"/>
                <w:color w:val="000000"/>
                <w:lang w:eastAsia="fr-FR"/>
              </w:rPr>
              <w:t xml:space="preserve"> </w:t>
            </w:r>
            <w:proofErr w:type="spellStart"/>
            <w:r w:rsidRPr="004B1D45">
              <w:rPr>
                <w:rFonts w:ascii="Times New Roman" w:eastAsia="Times New Roman" w:hAnsi="Times New Roman" w:cs="Times New Roman"/>
                <w:color w:val="000000"/>
                <w:lang w:eastAsia="fr-FR"/>
              </w:rPr>
              <w:t>period</w:t>
            </w:r>
            <w:proofErr w:type="spellEnd"/>
          </w:p>
        </w:tc>
        <w:tc>
          <w:tcPr>
            <w:tcW w:w="2353" w:type="dxa"/>
            <w:tcBorders>
              <w:top w:val="single" w:sz="4" w:space="0" w:color="auto"/>
              <w:bottom w:val="single" w:sz="4" w:space="0" w:color="auto"/>
            </w:tcBorders>
            <w:shd w:val="clear" w:color="auto" w:fill="auto"/>
            <w:vAlign w:val="center"/>
            <w:hideMark/>
          </w:tcPr>
          <w:p w:rsidR="003F7D7B" w:rsidRPr="004B1D45" w:rsidRDefault="003F7D7B" w:rsidP="002C54BA">
            <w:pPr>
              <w:spacing w:after="0" w:line="240" w:lineRule="auto"/>
              <w:rPr>
                <w:rFonts w:ascii="Times New Roman" w:eastAsia="Times New Roman" w:hAnsi="Times New Roman" w:cs="Times New Roman"/>
                <w:color w:val="000000"/>
                <w:lang w:eastAsia="fr-FR"/>
              </w:rPr>
            </w:pPr>
            <w:proofErr w:type="spellStart"/>
            <w:r w:rsidRPr="004B1D45">
              <w:rPr>
                <w:rFonts w:ascii="Times New Roman" w:eastAsia="Times New Roman" w:hAnsi="Times New Roman" w:cs="Times New Roman"/>
                <w:color w:val="000000"/>
                <w:lang w:eastAsia="fr-FR"/>
              </w:rPr>
              <w:t>Antibodies</w:t>
            </w:r>
            <w:proofErr w:type="spellEnd"/>
          </w:p>
        </w:tc>
        <w:tc>
          <w:tcPr>
            <w:tcW w:w="1860" w:type="dxa"/>
            <w:tcBorders>
              <w:top w:val="single" w:sz="4" w:space="0" w:color="auto"/>
              <w:bottom w:val="single" w:sz="4" w:space="0" w:color="auto"/>
            </w:tcBorders>
            <w:shd w:val="clear" w:color="auto" w:fill="auto"/>
            <w:vAlign w:val="center"/>
            <w:hideMark/>
          </w:tcPr>
          <w:p w:rsidR="003F7D7B" w:rsidRPr="004B1D45" w:rsidRDefault="003F7D7B" w:rsidP="002C54BA">
            <w:pPr>
              <w:spacing w:after="0" w:line="240" w:lineRule="auto"/>
              <w:jc w:val="center"/>
              <w:rPr>
                <w:rFonts w:ascii="Times New Roman" w:eastAsia="Times New Roman" w:hAnsi="Times New Roman" w:cs="Times New Roman"/>
                <w:color w:val="000000"/>
                <w:lang w:eastAsia="fr-FR"/>
              </w:rPr>
            </w:pPr>
            <w:proofErr w:type="spellStart"/>
            <w:r w:rsidRPr="004B1D45">
              <w:rPr>
                <w:rFonts w:ascii="Times New Roman" w:eastAsia="Times New Roman" w:hAnsi="Times New Roman" w:cs="Times New Roman"/>
                <w:color w:val="000000"/>
                <w:lang w:eastAsia="fr-FR"/>
              </w:rPr>
              <w:t>Antibody</w:t>
            </w:r>
            <w:proofErr w:type="spellEnd"/>
            <w:r w:rsidRPr="004B1D45">
              <w:rPr>
                <w:rFonts w:ascii="Times New Roman" w:eastAsia="Times New Roman" w:hAnsi="Times New Roman" w:cs="Times New Roman"/>
                <w:color w:val="000000"/>
                <w:lang w:eastAsia="fr-FR"/>
              </w:rPr>
              <w:t xml:space="preserve"> </w:t>
            </w:r>
            <w:proofErr w:type="spellStart"/>
            <w:r w:rsidRPr="004B1D45">
              <w:rPr>
                <w:rFonts w:ascii="Times New Roman" w:eastAsia="Times New Roman" w:hAnsi="Times New Roman" w:cs="Times New Roman"/>
                <w:color w:val="000000"/>
                <w:lang w:eastAsia="fr-FR"/>
              </w:rPr>
              <w:t>detection</w:t>
            </w:r>
            <w:proofErr w:type="spellEnd"/>
            <w:r w:rsidRPr="004B1D45">
              <w:rPr>
                <w:rFonts w:ascii="Times New Roman" w:eastAsia="Times New Roman" w:hAnsi="Times New Roman" w:cs="Times New Roman"/>
                <w:color w:val="000000"/>
                <w:lang w:eastAsia="fr-FR"/>
              </w:rPr>
              <w:t xml:space="preserve"> tests</w:t>
            </w:r>
          </w:p>
        </w:tc>
        <w:tc>
          <w:tcPr>
            <w:tcW w:w="1826" w:type="dxa"/>
            <w:tcBorders>
              <w:top w:val="single" w:sz="4" w:space="0" w:color="auto"/>
              <w:bottom w:val="single" w:sz="4" w:space="0" w:color="auto"/>
            </w:tcBorders>
            <w:shd w:val="clear" w:color="auto" w:fill="auto"/>
            <w:vAlign w:val="center"/>
            <w:hideMark/>
          </w:tcPr>
          <w:p w:rsidR="003F7D7B" w:rsidRPr="004B1D45" w:rsidRDefault="003F7D7B" w:rsidP="002C54BA">
            <w:pPr>
              <w:spacing w:after="0" w:line="240" w:lineRule="auto"/>
              <w:jc w:val="center"/>
              <w:rPr>
                <w:rFonts w:ascii="Times New Roman" w:eastAsia="Times New Roman" w:hAnsi="Times New Roman" w:cs="Times New Roman"/>
                <w:color w:val="000000"/>
                <w:lang w:eastAsia="fr-FR"/>
              </w:rPr>
            </w:pPr>
            <w:r w:rsidRPr="004B1D45">
              <w:rPr>
                <w:rFonts w:ascii="Times New Roman" w:eastAsia="Times New Roman" w:hAnsi="Times New Roman" w:cs="Times New Roman"/>
                <w:color w:val="000000"/>
                <w:lang w:eastAsia="fr-FR"/>
              </w:rPr>
              <w:t>Seroprevalence</w:t>
            </w:r>
            <w:r>
              <w:rPr>
                <w:rFonts w:ascii="Times New Roman" w:eastAsia="Times New Roman" w:hAnsi="Times New Roman" w:cs="Times New Roman"/>
                <w:color w:val="000000"/>
                <w:lang w:eastAsia="fr-FR"/>
              </w:rPr>
              <w:t xml:space="preserve"> </w:t>
            </w:r>
            <w:r w:rsidRPr="004B1D45">
              <w:rPr>
                <w:rFonts w:ascii="Times New Roman" w:eastAsia="Times New Roman" w:hAnsi="Times New Roman" w:cs="Times New Roman"/>
                <w:color w:val="000000"/>
                <w:lang w:eastAsia="fr-FR"/>
              </w:rPr>
              <w:t>(%)</w:t>
            </w:r>
          </w:p>
        </w:tc>
      </w:tr>
      <w:tr w:rsidR="00ED3ACD" w:rsidRPr="004B1D45" w:rsidTr="003F7D7B">
        <w:trPr>
          <w:trHeight w:val="915"/>
          <w:jc w:val="center"/>
        </w:trPr>
        <w:tc>
          <w:tcPr>
            <w:tcW w:w="1081" w:type="dxa"/>
            <w:tcBorders>
              <w:top w:val="single" w:sz="4" w:space="0" w:color="auto"/>
              <w:bottom w:val="single" w:sz="4" w:space="0" w:color="auto"/>
            </w:tcBorders>
            <w:shd w:val="clear" w:color="auto" w:fill="auto"/>
            <w:vAlign w:val="center"/>
          </w:tcPr>
          <w:p w:rsidR="003F7D7B" w:rsidRPr="004B1D45" w:rsidRDefault="003F7D7B" w:rsidP="00B8272D">
            <w:pPr>
              <w:spacing w:after="0" w:line="240" w:lineRule="auto"/>
              <w:rPr>
                <w:rFonts w:ascii="Times New Roman" w:eastAsia="Times New Roman" w:hAnsi="Times New Roman" w:cs="Times New Roman"/>
                <w:color w:val="000000"/>
                <w:lang w:eastAsia="fr-FR"/>
              </w:rPr>
            </w:pPr>
            <w:r>
              <w:rPr>
                <w:rFonts w:ascii="Times New Roman" w:eastAsia="Times New Roman" w:hAnsi="Times New Roman" w:cs="Times New Roman"/>
                <w:color w:val="000000"/>
                <w:lang w:eastAsia="fr-FR"/>
              </w:rPr>
              <w:t xml:space="preserve">France </w:t>
            </w:r>
          </w:p>
        </w:tc>
        <w:tc>
          <w:tcPr>
            <w:tcW w:w="1108" w:type="dxa"/>
            <w:tcBorders>
              <w:top w:val="single" w:sz="4" w:space="0" w:color="auto"/>
              <w:bottom w:val="single" w:sz="4" w:space="0" w:color="auto"/>
            </w:tcBorders>
            <w:vAlign w:val="center"/>
          </w:tcPr>
          <w:p w:rsidR="003F7D7B" w:rsidRPr="004B1D45" w:rsidRDefault="003F7D7B" w:rsidP="003314C1">
            <w:pPr>
              <w:spacing w:after="0" w:line="240" w:lineRule="auto"/>
              <w:jc w:val="center"/>
              <w:rPr>
                <w:rFonts w:ascii="Times New Roman" w:eastAsia="Times New Roman" w:hAnsi="Times New Roman" w:cs="Times New Roman"/>
                <w:color w:val="000000"/>
                <w:lang w:eastAsia="fr-FR"/>
              </w:rPr>
            </w:pPr>
            <w:r>
              <w:rPr>
                <w:rFonts w:ascii="Times New Roman" w:eastAsia="Times New Roman" w:hAnsi="Times New Roman" w:cs="Times New Roman"/>
                <w:color w:val="000000"/>
                <w:lang w:eastAsia="fr-FR"/>
              </w:rPr>
              <w:t>Le Vu et al</w:t>
            </w:r>
            <w:r w:rsidR="00020F5C">
              <w:rPr>
                <w:rFonts w:ascii="Times New Roman" w:eastAsia="Times New Roman" w:hAnsi="Times New Roman" w:cs="Times New Roman"/>
                <w:color w:val="000000"/>
                <w:lang w:eastAsia="fr-FR"/>
              </w:rPr>
              <w:fldChar w:fldCharType="begin"/>
            </w:r>
            <w:r w:rsidR="00020F5C">
              <w:rPr>
                <w:rFonts w:ascii="Times New Roman" w:eastAsia="Times New Roman" w:hAnsi="Times New Roman" w:cs="Times New Roman"/>
                <w:color w:val="000000"/>
                <w:lang w:eastAsia="fr-FR"/>
              </w:rPr>
              <w:instrText xml:space="preserve"> ADDIN ZOTERO_ITEM CSL_CITATION {"citationID":"YxybvpMi","properties":{"formattedCitation":"[1]","plainCitation":"[1]","noteIndex":0},"citationItems":[{"id":1523,"uris":["http://zotero.org/users/local/iysibG4N/items/9T3T23IP"],"uri":["http://zotero.org/users/local/iysibG4N/items/9T3T23IP"],"itemData":{"id":1523,"type":"article-journal","abstract":"Assessment of the cumulative incidence of SARS-CoV-2 infections is critical for monitoring the course and extent of the COVID-19 epidemic. Here, we report estimated seroprevalence in the French population and the proportion of infected individuals who developed neutralising antibodies at three points throughout the first epidemic wave. Testing 11,000 residual specimens for anti-SARS-CoV-2 IgG and neutralising antibodies, we find nationwide seroprevalence of 0.41% (95% CI: 0.05–0.88) mid-March, 4.14% (95% CI: 3.31–4.99) mid-April and 4.93% (95% CI: 4.02–5.89) mid-May 2020. Approximately 70% of seropositive individuals have detectable neutralising antibodies. Infection fatality rate is 0.84% (95% CI: 0.70–1.03) and increases exponentially with age. These results confirm that the nationwide lockdown substantially curbed transmission and that the vast majority of the French population remained susceptible to SARS-CoV-2 in May 2020. Our study shows the progression of the first epidemic wave and provides a framework to inform the ongoing public health response as viral transmission continues globally.","container-title":"Nature Communications","DOI":"10.1038/s41467-021-23233-6","ISSN":"2041-1723","issue":"1","journalAbbreviation":"Nat Commun","language":"en","note":"Bandiera_abtest: a\nCc_license_type: cc_by\nCg_type: Nature Research Journals\nnumber: 1\nPrimary_atype: Research\npublisher: Nature Publishing Group\nSubject_term: Epidemiology;Viral infection\nSubject_term_id: epidemiology;viral-infection","page":"3025","source":"www.nature.com","title":"Prevalence of SARS-CoV-2 antibodies in France: results from nationwide serological surveillance","title-short":"Prevalence of SARS-CoV-2 antibodies in France","volume":"12","author":[{"family":"Le Vu","given":"Stéphane"},{"family":"Jones","given":"Gabrielle"},{"family":"Anna","given":"François"},{"family":"Rose","given":"Thierry"},{"family":"Richard","given":"Jean-Baptiste"},{"family":"Bernard-Stoecklin","given":"Sibylle"},{"family":"Goyard","given":"Sophie"},{"family":"Demeret","given":"Caroline"},{"family":"Helynck","given":"Olivier"},{"family":"Escriou","given":"Nicolas"},{"family":"Gransagne","given":"Marion"},{"family":"Petres","given":"Stéphane"},{"family":"Robin","given":"Corinne"},{"family":"Monnet","given":"Virgile"},{"family":"Perrin de Facci","given":"Louise"},{"family":"Ungeheuer","given":"Marie-Noelle"},{"family":"Léon","given":"Lucie"},{"family":"Guillois","given":"Yvonnick"},{"family":"Filleul","given":"Laurent"},{"family":"Charneau","given":"Pierre"},{"family":"Lévy-Bruhl","given":"Daniel"},{"family":"Werf","given":"Sylvie","non-dropping-particle":"van der"},{"family":"Noel","given":"Harold"}],"issued":{"date-parts":[["2021",5,21]]}}}],"schema":"https://github.com/citation-style-language/schema/raw/master/csl-citation.json"} </w:instrText>
            </w:r>
            <w:r w:rsidR="00020F5C">
              <w:rPr>
                <w:rFonts w:ascii="Times New Roman" w:eastAsia="Times New Roman" w:hAnsi="Times New Roman" w:cs="Times New Roman"/>
                <w:color w:val="000000"/>
                <w:lang w:eastAsia="fr-FR"/>
              </w:rPr>
              <w:fldChar w:fldCharType="separate"/>
            </w:r>
            <w:r w:rsidR="003314C1" w:rsidRPr="003314C1">
              <w:rPr>
                <w:rFonts w:ascii="Times New Roman" w:hAnsi="Times New Roman" w:cs="Times New Roman"/>
              </w:rPr>
              <w:t>[1]</w:t>
            </w:r>
            <w:r w:rsidR="00020F5C">
              <w:rPr>
                <w:rFonts w:ascii="Times New Roman" w:eastAsia="Times New Roman" w:hAnsi="Times New Roman" w:cs="Times New Roman"/>
                <w:color w:val="000000"/>
                <w:lang w:eastAsia="fr-FR"/>
              </w:rPr>
              <w:fldChar w:fldCharType="end"/>
            </w:r>
          </w:p>
        </w:tc>
        <w:tc>
          <w:tcPr>
            <w:tcW w:w="1108" w:type="dxa"/>
            <w:tcBorders>
              <w:top w:val="single" w:sz="4" w:space="0" w:color="auto"/>
              <w:bottom w:val="single" w:sz="4" w:space="0" w:color="auto"/>
            </w:tcBorders>
            <w:shd w:val="clear" w:color="auto" w:fill="auto"/>
            <w:vAlign w:val="center"/>
          </w:tcPr>
          <w:p w:rsidR="003F7D7B" w:rsidRPr="004B1D45" w:rsidRDefault="003F7D7B" w:rsidP="005E2126">
            <w:pPr>
              <w:spacing w:after="0" w:line="240" w:lineRule="auto"/>
              <w:jc w:val="center"/>
              <w:rPr>
                <w:rFonts w:ascii="Times New Roman" w:eastAsia="Times New Roman" w:hAnsi="Times New Roman" w:cs="Times New Roman"/>
                <w:color w:val="000000"/>
                <w:lang w:eastAsia="fr-FR"/>
              </w:rPr>
            </w:pPr>
            <w:r w:rsidRPr="004B1D45">
              <w:rPr>
                <w:rFonts w:ascii="Times New Roman" w:eastAsia="Times New Roman" w:hAnsi="Times New Roman" w:cs="Times New Roman"/>
                <w:color w:val="000000"/>
                <w:lang w:eastAsia="fr-FR"/>
              </w:rPr>
              <w:t>2879</w:t>
            </w:r>
          </w:p>
        </w:tc>
        <w:tc>
          <w:tcPr>
            <w:tcW w:w="1123" w:type="dxa"/>
            <w:tcBorders>
              <w:top w:val="single" w:sz="4" w:space="0" w:color="auto"/>
              <w:bottom w:val="single" w:sz="4" w:space="0" w:color="auto"/>
            </w:tcBorders>
            <w:shd w:val="clear" w:color="auto" w:fill="auto"/>
            <w:vAlign w:val="center"/>
          </w:tcPr>
          <w:p w:rsidR="003F7D7B" w:rsidRPr="004B1D45" w:rsidRDefault="003F7D7B" w:rsidP="005E2126">
            <w:pPr>
              <w:spacing w:after="0" w:line="240" w:lineRule="auto"/>
              <w:rPr>
                <w:rFonts w:ascii="Times New Roman" w:eastAsia="Times New Roman" w:hAnsi="Times New Roman" w:cs="Times New Roman"/>
                <w:color w:val="000000"/>
                <w:lang w:eastAsia="fr-FR"/>
              </w:rPr>
            </w:pPr>
            <w:r w:rsidRPr="004B1D45">
              <w:rPr>
                <w:rFonts w:ascii="Times New Roman" w:eastAsia="Times New Roman" w:hAnsi="Times New Roman" w:cs="Times New Roman"/>
                <w:color w:val="000000"/>
                <w:lang w:eastAsia="fr-FR"/>
              </w:rPr>
              <w:t>May 2020</w:t>
            </w:r>
          </w:p>
        </w:tc>
        <w:tc>
          <w:tcPr>
            <w:tcW w:w="2353" w:type="dxa"/>
            <w:tcBorders>
              <w:top w:val="single" w:sz="4" w:space="0" w:color="auto"/>
              <w:bottom w:val="single" w:sz="4" w:space="0" w:color="auto"/>
            </w:tcBorders>
            <w:shd w:val="clear" w:color="auto" w:fill="auto"/>
            <w:vAlign w:val="center"/>
          </w:tcPr>
          <w:p w:rsidR="003F7D7B" w:rsidRPr="004B1D45" w:rsidRDefault="003F7D7B" w:rsidP="005E2126">
            <w:pPr>
              <w:spacing w:after="0" w:line="240" w:lineRule="auto"/>
              <w:rPr>
                <w:rFonts w:ascii="Times New Roman" w:eastAsia="Times New Roman" w:hAnsi="Times New Roman" w:cs="Times New Roman"/>
                <w:color w:val="000000"/>
                <w:lang w:val="en-US" w:eastAsia="fr-FR"/>
              </w:rPr>
            </w:pPr>
            <w:r w:rsidRPr="004B1D45">
              <w:rPr>
                <w:rFonts w:ascii="Times New Roman" w:eastAsia="Times New Roman" w:hAnsi="Times New Roman" w:cs="Times New Roman"/>
                <w:color w:val="000000"/>
                <w:lang w:val="en-US" w:eastAsia="fr-FR"/>
              </w:rPr>
              <w:t>IgG anti-S IgG anti-N pseudo-neutralizing antibodies</w:t>
            </w:r>
          </w:p>
        </w:tc>
        <w:tc>
          <w:tcPr>
            <w:tcW w:w="1860" w:type="dxa"/>
            <w:tcBorders>
              <w:top w:val="single" w:sz="4" w:space="0" w:color="auto"/>
              <w:bottom w:val="single" w:sz="4" w:space="0" w:color="auto"/>
            </w:tcBorders>
            <w:shd w:val="clear" w:color="auto" w:fill="auto"/>
            <w:vAlign w:val="center"/>
          </w:tcPr>
          <w:p w:rsidR="003F7D7B" w:rsidRPr="004B1D45" w:rsidRDefault="003F7D7B" w:rsidP="005E2126">
            <w:pPr>
              <w:spacing w:after="0" w:line="240" w:lineRule="auto"/>
              <w:rPr>
                <w:rFonts w:ascii="Times New Roman" w:eastAsia="Times New Roman" w:hAnsi="Times New Roman" w:cs="Times New Roman"/>
                <w:color w:val="000000"/>
                <w:lang w:eastAsia="fr-FR"/>
              </w:rPr>
            </w:pPr>
            <w:r w:rsidRPr="004B1D45">
              <w:rPr>
                <w:rFonts w:ascii="Times New Roman" w:eastAsia="Times New Roman" w:hAnsi="Times New Roman" w:cs="Times New Roman"/>
                <w:color w:val="000000"/>
                <w:lang w:eastAsia="fr-FR"/>
              </w:rPr>
              <w:t>In-house test (</w:t>
            </w:r>
            <w:proofErr w:type="spellStart"/>
            <w:r w:rsidRPr="004B1D45">
              <w:rPr>
                <w:rFonts w:ascii="Times New Roman" w:eastAsia="Times New Roman" w:hAnsi="Times New Roman" w:cs="Times New Roman"/>
                <w:color w:val="000000"/>
                <w:lang w:eastAsia="fr-FR"/>
              </w:rPr>
              <w:t>LuLISA</w:t>
            </w:r>
            <w:proofErr w:type="spellEnd"/>
            <w:r w:rsidRPr="004B1D45">
              <w:rPr>
                <w:rFonts w:ascii="Times New Roman" w:eastAsia="Times New Roman" w:hAnsi="Times New Roman" w:cs="Times New Roman"/>
                <w:color w:val="000000"/>
                <w:lang w:eastAsia="fr-FR"/>
              </w:rPr>
              <w:t>)</w:t>
            </w:r>
          </w:p>
        </w:tc>
        <w:tc>
          <w:tcPr>
            <w:tcW w:w="1826" w:type="dxa"/>
            <w:tcBorders>
              <w:top w:val="single" w:sz="4" w:space="0" w:color="auto"/>
              <w:bottom w:val="single" w:sz="4" w:space="0" w:color="auto"/>
            </w:tcBorders>
            <w:shd w:val="clear" w:color="auto" w:fill="auto"/>
            <w:vAlign w:val="center"/>
          </w:tcPr>
          <w:p w:rsidR="003F7D7B" w:rsidRPr="004B1D45" w:rsidRDefault="003F7D7B" w:rsidP="005E2126">
            <w:pPr>
              <w:spacing w:after="0" w:line="240" w:lineRule="auto"/>
              <w:jc w:val="center"/>
              <w:rPr>
                <w:rFonts w:ascii="Times New Roman" w:eastAsia="Times New Roman" w:hAnsi="Times New Roman" w:cs="Times New Roman"/>
                <w:color w:val="000000"/>
                <w:lang w:eastAsia="fr-FR"/>
              </w:rPr>
            </w:pPr>
            <w:r w:rsidRPr="004B1D45">
              <w:rPr>
                <w:rFonts w:ascii="Times New Roman" w:eastAsia="Times New Roman" w:hAnsi="Times New Roman" w:cs="Times New Roman"/>
                <w:color w:val="000000"/>
                <w:lang w:eastAsia="fr-FR"/>
              </w:rPr>
              <w:t>4.9</w:t>
            </w:r>
          </w:p>
        </w:tc>
      </w:tr>
      <w:tr w:rsidR="00ED3ACD" w:rsidRPr="003314C1" w:rsidTr="003F7D7B">
        <w:trPr>
          <w:trHeight w:val="915"/>
          <w:jc w:val="center"/>
        </w:trPr>
        <w:tc>
          <w:tcPr>
            <w:tcW w:w="1081" w:type="dxa"/>
            <w:tcBorders>
              <w:top w:val="single" w:sz="4" w:space="0" w:color="auto"/>
              <w:bottom w:val="single" w:sz="4" w:space="0" w:color="auto"/>
            </w:tcBorders>
            <w:shd w:val="clear" w:color="auto" w:fill="auto"/>
            <w:vAlign w:val="center"/>
          </w:tcPr>
          <w:p w:rsidR="003F7D7B" w:rsidRPr="003F7D7B" w:rsidRDefault="003F7D7B" w:rsidP="00B8272D">
            <w:pPr>
              <w:spacing w:after="0" w:line="240" w:lineRule="auto"/>
              <w:rPr>
                <w:rFonts w:ascii="Times New Roman" w:eastAsia="Times New Roman" w:hAnsi="Times New Roman" w:cs="Times New Roman"/>
                <w:color w:val="000000"/>
                <w:lang w:val="en-US" w:eastAsia="fr-FR"/>
              </w:rPr>
            </w:pPr>
            <w:proofErr w:type="spellStart"/>
            <w:r w:rsidRPr="004B1D45">
              <w:rPr>
                <w:rFonts w:ascii="Times New Roman" w:eastAsia="Times New Roman" w:hAnsi="Times New Roman" w:cs="Times New Roman"/>
                <w:color w:val="000000"/>
                <w:lang w:eastAsia="fr-FR"/>
              </w:rPr>
              <w:t>UAE</w:t>
            </w:r>
            <w:r>
              <w:rPr>
                <w:rFonts w:ascii="Times New Roman" w:eastAsia="Times New Roman" w:hAnsi="Times New Roman" w:cs="Times New Roman"/>
                <w:color w:val="000000"/>
                <w:vertAlign w:val="superscript"/>
                <w:lang w:eastAsia="fr-FR"/>
              </w:rPr>
              <w:t>a</w:t>
            </w:r>
            <w:proofErr w:type="spellEnd"/>
            <w:r>
              <w:rPr>
                <w:rFonts w:ascii="Times New Roman" w:eastAsia="Times New Roman" w:hAnsi="Times New Roman" w:cs="Times New Roman"/>
                <w:color w:val="000000"/>
                <w:lang w:eastAsia="fr-FR"/>
              </w:rPr>
              <w:t xml:space="preserve"> </w:t>
            </w:r>
          </w:p>
        </w:tc>
        <w:tc>
          <w:tcPr>
            <w:tcW w:w="1108" w:type="dxa"/>
            <w:tcBorders>
              <w:top w:val="single" w:sz="4" w:space="0" w:color="auto"/>
              <w:bottom w:val="single" w:sz="4" w:space="0" w:color="auto"/>
            </w:tcBorders>
          </w:tcPr>
          <w:p w:rsidR="003F7D7B" w:rsidRPr="003F7D7B" w:rsidRDefault="009D08E6" w:rsidP="003314C1">
            <w:pPr>
              <w:spacing w:after="0" w:line="240" w:lineRule="auto"/>
              <w:jc w:val="center"/>
              <w:rPr>
                <w:rFonts w:ascii="Times New Roman" w:eastAsia="Times New Roman" w:hAnsi="Times New Roman" w:cs="Times New Roman"/>
                <w:color w:val="000000"/>
                <w:lang w:val="en-US" w:eastAsia="fr-FR"/>
              </w:rPr>
            </w:pPr>
            <w:proofErr w:type="spellStart"/>
            <w:r w:rsidRPr="00194026">
              <w:rPr>
                <w:rFonts w:asciiTheme="majorBidi" w:hAnsiTheme="majorBidi" w:cstheme="majorBidi"/>
                <w:sz w:val="24"/>
                <w:szCs w:val="24"/>
                <w:lang w:val="en-US"/>
              </w:rPr>
              <w:t>Alsuwaidi</w:t>
            </w:r>
            <w:proofErr w:type="spellEnd"/>
            <w:r>
              <w:rPr>
                <w:rFonts w:asciiTheme="majorBidi" w:hAnsiTheme="majorBidi" w:cstheme="majorBidi"/>
                <w:sz w:val="24"/>
                <w:szCs w:val="24"/>
                <w:lang w:val="en-US"/>
              </w:rPr>
              <w:t xml:space="preserve"> et al</w:t>
            </w:r>
            <w:r w:rsidR="00020F5C">
              <w:rPr>
                <w:rFonts w:asciiTheme="majorBidi" w:hAnsiTheme="majorBidi" w:cstheme="majorBidi"/>
                <w:sz w:val="24"/>
                <w:szCs w:val="24"/>
                <w:lang w:val="en-US"/>
              </w:rPr>
              <w:fldChar w:fldCharType="begin"/>
            </w:r>
            <w:r w:rsidR="00020F5C">
              <w:rPr>
                <w:rFonts w:asciiTheme="majorBidi" w:hAnsiTheme="majorBidi" w:cstheme="majorBidi"/>
                <w:sz w:val="24"/>
                <w:szCs w:val="24"/>
                <w:lang w:val="en-US"/>
              </w:rPr>
              <w:instrText xml:space="preserve"> ADDIN ZOTERO_ITEM CSL_CITATION {"citationID":"FutvbDnX","properties":{"formattedCitation":"[2]","plainCitation":"[2]","noteIndex":0},"citationItems":[{"id":1212,"uris":["http://zotero.org/users/local/iysibG4N/items/G32VF24C"],"uri":["http://zotero.org/users/local/iysibG4N/items/G32VF24C"],"itemData":{"id":1212,"type":"article-journal","abstract":"The United Arab Emirates (UAE) was the first country in the Middle East to report severe acute respiratory syndrome coronavirus 2 (SARS-CoV-2) infection. Serosurveys are essential to understanding the extent of virus transmission. This cross-sectional study aims to assess the seroprevalence of SARS-CoV-2 infection in the Emirate of Abu Dhabi.Between 19 July and 14 August 2020, 4487 households were selected using a random sample stratified by region and citizenship of the head of household (UAE citizen or non-citizen). A cluster sample of 40 labour camps was selected. Data on socio-demographic characteristics, risk factors and symptoms compatible with coronavirus disease 2019 (COVID-19) were collected. Each participant was first tested by Roche Elecsys® Anti-SARS-CoV-2 assay, followed, when reactive, by the LIAISON® SARS-CoV-2 S1/S2 IgG assay.Among 8831 individuals from households, seroprevalence was 10·4% [95% confidence intervals (CIs) 9·5–11·4], with higher seroprevalence in Abu Dhabi and Al Ain regions compared with those in Al Dhafra. In households, we found no sex difference and UAE citizens had lower seroprevalence compared with those of other nationalities. Among 4855 workers residing in labour camps, seroprevalence was 68·6% (95% CI 61·7–74·7), with higher seroprevalence among workers from Southeast Asia. In households, individuals with higher body mass indexes demonstrated higher seroprevalences than individuals with normal weight. Anosmia and ageusia were strongly associated with seropositivity.The majority of household populations in the Emirate of Abu Dhabi remained unexposed to SARS-CoV-2. In labour camps, SARS-CoV-2 transmission was high. Effective public health measures should be maintained.","container-title":"International Journal of Epidemiology","DOI":"10.1093/ije/dyab077","ISSN":"0300-5771","issue":"dyab077","journalAbbreviation":"International Journal of Epidemiology","source":"Silverchair","title":"Seroprevalence of COVID-19 infection in the Emirate of Abu Dhabi, United Arab Emirates: a population-based cross-sectional study","title-short":"Seroprevalence of COVID-19 infection in the Emirate of Abu Dhabi, United Arab Emirates","URL":"https://doi.org/10.1093/ije/dyab077","author":[{"family":"Alsuwaidi","given":"Ahmed R"},{"family":"Al Hosani","given":"Farida I"},{"family":"Al Memari","given":"Shammah"},{"family":"Narchi","given":"Hassib"},{"family":"Abdel Wareth","given":"Laila"},{"family":"Kamal","given":"Hazem"},{"family":"Al Ketbi","given":"Mai"},{"family":"Al Baloushi","given":"Durra"},{"family":"Elfateh","given":"Abubaker"},{"family":"Khudair","given":"Ahmed"},{"family":"Al Mazrouei","given":"Shereena"},{"family":"AlHumaidan","given":"Hiba Saud"},{"family":"Alghaithi","given":"Noura"},{"family":"Afsh","given":"Khalil"},{"family":"Al Kaabi","given":"Nawal"},{"family":"Altrabulsi","given":"Basel"},{"family":"Jones","given":"Matthew"},{"family":"Shaban","given":"Sami"},{"family":"Sheek-Hussein","given":"Mohamud"},{"family":"Zoubeidi","given":"Taoufik"}],"accessed":{"date-parts":[["2021",7,1]]},"issued":{"date-parts":[["2021",4,24]]}}}],"schema":"https://github.com/citation-style-language/schema/raw/master/csl-citation.json"} </w:instrText>
            </w:r>
            <w:r w:rsidR="00020F5C">
              <w:rPr>
                <w:rFonts w:asciiTheme="majorBidi" w:hAnsiTheme="majorBidi" w:cstheme="majorBidi"/>
                <w:sz w:val="24"/>
                <w:szCs w:val="24"/>
                <w:lang w:val="en-US"/>
              </w:rPr>
              <w:fldChar w:fldCharType="separate"/>
            </w:r>
            <w:r w:rsidR="003314C1" w:rsidRPr="003314C1">
              <w:rPr>
                <w:rFonts w:ascii="Times New Roman" w:hAnsi="Times New Roman" w:cs="Times New Roman"/>
                <w:sz w:val="24"/>
              </w:rPr>
              <w:t>[2]</w:t>
            </w:r>
            <w:r w:rsidR="00020F5C">
              <w:rPr>
                <w:rFonts w:asciiTheme="majorBidi" w:hAnsiTheme="majorBidi" w:cstheme="majorBidi"/>
                <w:sz w:val="24"/>
                <w:szCs w:val="24"/>
                <w:lang w:val="en-US"/>
              </w:rPr>
              <w:fldChar w:fldCharType="end"/>
            </w:r>
          </w:p>
        </w:tc>
        <w:tc>
          <w:tcPr>
            <w:tcW w:w="1108" w:type="dxa"/>
            <w:tcBorders>
              <w:top w:val="single" w:sz="4" w:space="0" w:color="auto"/>
              <w:bottom w:val="single" w:sz="4" w:space="0" w:color="auto"/>
            </w:tcBorders>
            <w:shd w:val="clear" w:color="auto" w:fill="auto"/>
            <w:vAlign w:val="center"/>
          </w:tcPr>
          <w:p w:rsidR="003F7D7B" w:rsidRPr="003F7D7B" w:rsidRDefault="003F7D7B" w:rsidP="005E2126">
            <w:pPr>
              <w:spacing w:after="0" w:line="240" w:lineRule="auto"/>
              <w:jc w:val="center"/>
              <w:rPr>
                <w:rFonts w:ascii="Times New Roman" w:eastAsia="Times New Roman" w:hAnsi="Times New Roman" w:cs="Times New Roman"/>
                <w:color w:val="000000"/>
                <w:lang w:val="en-US" w:eastAsia="fr-FR"/>
              </w:rPr>
            </w:pPr>
            <w:r w:rsidRPr="003F7D7B">
              <w:rPr>
                <w:rFonts w:ascii="Times New Roman" w:eastAsia="Times New Roman" w:hAnsi="Times New Roman" w:cs="Times New Roman"/>
                <w:color w:val="000000"/>
                <w:lang w:val="en-US" w:eastAsia="fr-FR"/>
              </w:rPr>
              <w:t>8831</w:t>
            </w:r>
          </w:p>
        </w:tc>
        <w:tc>
          <w:tcPr>
            <w:tcW w:w="1123" w:type="dxa"/>
            <w:tcBorders>
              <w:top w:val="single" w:sz="4" w:space="0" w:color="auto"/>
              <w:bottom w:val="single" w:sz="4" w:space="0" w:color="auto"/>
            </w:tcBorders>
            <w:shd w:val="clear" w:color="auto" w:fill="auto"/>
            <w:vAlign w:val="center"/>
          </w:tcPr>
          <w:p w:rsidR="003F7D7B" w:rsidRPr="003F7D7B" w:rsidRDefault="003F7D7B" w:rsidP="005E2126">
            <w:pPr>
              <w:spacing w:after="0" w:line="240" w:lineRule="auto"/>
              <w:rPr>
                <w:rFonts w:ascii="Times New Roman" w:eastAsia="Times New Roman" w:hAnsi="Times New Roman" w:cs="Times New Roman"/>
                <w:color w:val="000000"/>
                <w:lang w:val="en-US" w:eastAsia="fr-FR"/>
              </w:rPr>
            </w:pPr>
            <w:r w:rsidRPr="003F7D7B">
              <w:rPr>
                <w:rFonts w:ascii="Times New Roman" w:eastAsia="Times New Roman" w:hAnsi="Times New Roman" w:cs="Times New Roman"/>
                <w:color w:val="000000"/>
                <w:lang w:val="en-US" w:eastAsia="fr-FR"/>
              </w:rPr>
              <w:t>July August 2020</w:t>
            </w:r>
          </w:p>
        </w:tc>
        <w:tc>
          <w:tcPr>
            <w:tcW w:w="2353" w:type="dxa"/>
            <w:tcBorders>
              <w:top w:val="single" w:sz="4" w:space="0" w:color="auto"/>
              <w:bottom w:val="single" w:sz="4" w:space="0" w:color="auto"/>
            </w:tcBorders>
            <w:shd w:val="clear" w:color="auto" w:fill="auto"/>
            <w:vAlign w:val="center"/>
          </w:tcPr>
          <w:p w:rsidR="003F7D7B" w:rsidRPr="003F7D7B" w:rsidRDefault="003F7D7B" w:rsidP="005E2126">
            <w:pPr>
              <w:spacing w:after="0" w:line="240" w:lineRule="auto"/>
              <w:rPr>
                <w:rFonts w:ascii="Times New Roman" w:eastAsia="Times New Roman" w:hAnsi="Times New Roman" w:cs="Times New Roman"/>
                <w:color w:val="000000"/>
                <w:lang w:val="en-US" w:eastAsia="fr-FR"/>
              </w:rPr>
            </w:pPr>
            <w:r w:rsidRPr="004B1D45">
              <w:rPr>
                <w:rFonts w:ascii="Times New Roman" w:eastAsia="Times New Roman" w:hAnsi="Times New Roman" w:cs="Times New Roman"/>
                <w:color w:val="000000"/>
                <w:lang w:val="en-US" w:eastAsia="fr-FR"/>
              </w:rPr>
              <w:t>IgG anti-S</w:t>
            </w:r>
          </w:p>
        </w:tc>
        <w:tc>
          <w:tcPr>
            <w:tcW w:w="1860" w:type="dxa"/>
            <w:tcBorders>
              <w:top w:val="single" w:sz="4" w:space="0" w:color="auto"/>
              <w:bottom w:val="single" w:sz="4" w:space="0" w:color="auto"/>
            </w:tcBorders>
            <w:shd w:val="clear" w:color="auto" w:fill="auto"/>
            <w:vAlign w:val="center"/>
          </w:tcPr>
          <w:p w:rsidR="003F7D7B" w:rsidRPr="003F7D7B" w:rsidRDefault="003F7D7B" w:rsidP="005E2126">
            <w:pPr>
              <w:spacing w:after="0" w:line="240" w:lineRule="auto"/>
              <w:rPr>
                <w:rFonts w:ascii="Times New Roman" w:eastAsia="Times New Roman" w:hAnsi="Times New Roman" w:cs="Times New Roman"/>
                <w:color w:val="000000"/>
                <w:lang w:val="en-US" w:eastAsia="fr-FR"/>
              </w:rPr>
            </w:pPr>
            <w:r w:rsidRPr="003F7D7B">
              <w:rPr>
                <w:rFonts w:ascii="Times New Roman" w:eastAsia="Times New Roman" w:hAnsi="Times New Roman" w:cs="Times New Roman"/>
                <w:color w:val="000000"/>
                <w:lang w:val="en-US" w:eastAsia="fr-FR"/>
              </w:rPr>
              <w:t>Commercial test (</w:t>
            </w:r>
            <w:proofErr w:type="spellStart"/>
            <w:r w:rsidRPr="003F7D7B">
              <w:rPr>
                <w:rFonts w:ascii="Times New Roman" w:eastAsia="Times New Roman" w:hAnsi="Times New Roman" w:cs="Times New Roman"/>
                <w:color w:val="000000"/>
                <w:lang w:val="en-US" w:eastAsia="fr-FR"/>
              </w:rPr>
              <w:t>Diasorin</w:t>
            </w:r>
            <w:proofErr w:type="spellEnd"/>
            <w:r w:rsidRPr="003F7D7B">
              <w:rPr>
                <w:rFonts w:ascii="Times New Roman" w:eastAsia="Times New Roman" w:hAnsi="Times New Roman" w:cs="Times New Roman"/>
                <w:color w:val="000000"/>
                <w:lang w:val="en-US" w:eastAsia="fr-FR"/>
              </w:rPr>
              <w:t>)</w:t>
            </w:r>
          </w:p>
        </w:tc>
        <w:tc>
          <w:tcPr>
            <w:tcW w:w="1826" w:type="dxa"/>
            <w:tcBorders>
              <w:top w:val="single" w:sz="4" w:space="0" w:color="auto"/>
              <w:bottom w:val="single" w:sz="4" w:space="0" w:color="auto"/>
            </w:tcBorders>
            <w:shd w:val="clear" w:color="auto" w:fill="auto"/>
            <w:vAlign w:val="center"/>
          </w:tcPr>
          <w:p w:rsidR="003F7D7B" w:rsidRPr="003F7D7B" w:rsidRDefault="003F7D7B" w:rsidP="005E2126">
            <w:pPr>
              <w:spacing w:after="0" w:line="240" w:lineRule="auto"/>
              <w:jc w:val="center"/>
              <w:rPr>
                <w:rFonts w:ascii="Times New Roman" w:eastAsia="Times New Roman" w:hAnsi="Times New Roman" w:cs="Times New Roman"/>
                <w:color w:val="000000"/>
                <w:lang w:val="en-US" w:eastAsia="fr-FR"/>
              </w:rPr>
            </w:pPr>
            <w:r w:rsidRPr="003F7D7B">
              <w:rPr>
                <w:rFonts w:ascii="Times New Roman" w:eastAsia="Times New Roman" w:hAnsi="Times New Roman" w:cs="Times New Roman"/>
                <w:color w:val="000000"/>
                <w:lang w:val="en-US" w:eastAsia="fr-FR"/>
              </w:rPr>
              <w:t>10.4</w:t>
            </w:r>
          </w:p>
        </w:tc>
      </w:tr>
      <w:tr w:rsidR="00ED3ACD" w:rsidRPr="003314C1" w:rsidTr="003F7D7B">
        <w:trPr>
          <w:trHeight w:val="915"/>
          <w:jc w:val="center"/>
        </w:trPr>
        <w:tc>
          <w:tcPr>
            <w:tcW w:w="1081" w:type="dxa"/>
            <w:tcBorders>
              <w:top w:val="single" w:sz="4" w:space="0" w:color="auto"/>
              <w:bottom w:val="single" w:sz="4" w:space="0" w:color="auto"/>
            </w:tcBorders>
            <w:shd w:val="clear" w:color="auto" w:fill="auto"/>
            <w:vAlign w:val="center"/>
          </w:tcPr>
          <w:p w:rsidR="003F7D7B" w:rsidRPr="0074429E" w:rsidRDefault="003F7D7B" w:rsidP="00B8272D">
            <w:pPr>
              <w:spacing w:after="0" w:line="240" w:lineRule="auto"/>
              <w:rPr>
                <w:rFonts w:ascii="Times New Roman" w:eastAsia="Times New Roman" w:hAnsi="Times New Roman" w:cs="Times New Roman"/>
                <w:color w:val="000000"/>
                <w:lang w:val="en-US" w:eastAsia="fr-FR"/>
              </w:rPr>
            </w:pPr>
            <w:r>
              <w:rPr>
                <w:rFonts w:ascii="Times New Roman" w:eastAsia="Times New Roman" w:hAnsi="Times New Roman" w:cs="Times New Roman"/>
                <w:color w:val="000000"/>
                <w:lang w:val="en-US" w:eastAsia="fr-FR"/>
              </w:rPr>
              <w:t xml:space="preserve">Peru, Iquitos </w:t>
            </w:r>
          </w:p>
        </w:tc>
        <w:tc>
          <w:tcPr>
            <w:tcW w:w="1108" w:type="dxa"/>
            <w:tcBorders>
              <w:top w:val="single" w:sz="4" w:space="0" w:color="auto"/>
              <w:bottom w:val="single" w:sz="4" w:space="0" w:color="auto"/>
            </w:tcBorders>
          </w:tcPr>
          <w:p w:rsidR="003F7D7B" w:rsidRPr="003E35F7" w:rsidRDefault="009D08E6" w:rsidP="003314C1">
            <w:pPr>
              <w:spacing w:after="0" w:line="240" w:lineRule="auto"/>
              <w:jc w:val="center"/>
              <w:rPr>
                <w:rFonts w:ascii="Times New Roman" w:eastAsia="Times New Roman" w:hAnsi="Times New Roman" w:cs="Times New Roman"/>
                <w:color w:val="000000"/>
                <w:lang w:val="en-US" w:eastAsia="fr-FR"/>
              </w:rPr>
            </w:pPr>
            <w:proofErr w:type="spellStart"/>
            <w:r w:rsidRPr="003E35F7">
              <w:rPr>
                <w:rFonts w:asciiTheme="majorBidi" w:hAnsiTheme="majorBidi" w:cstheme="majorBidi"/>
                <w:sz w:val="24"/>
                <w:szCs w:val="24"/>
                <w:lang w:val="en-US"/>
              </w:rPr>
              <w:t>Álvarez</w:t>
            </w:r>
            <w:proofErr w:type="spellEnd"/>
            <w:r w:rsidRPr="003E35F7">
              <w:rPr>
                <w:rFonts w:asciiTheme="majorBidi" w:hAnsiTheme="majorBidi" w:cstheme="majorBidi"/>
                <w:sz w:val="24"/>
                <w:szCs w:val="24"/>
                <w:lang w:val="en-US"/>
              </w:rPr>
              <w:t>-Antonio et al</w:t>
            </w:r>
            <w:r w:rsidR="004F5EA9">
              <w:rPr>
                <w:rFonts w:asciiTheme="majorBidi" w:hAnsiTheme="majorBidi" w:cstheme="majorBidi"/>
                <w:sz w:val="24"/>
                <w:szCs w:val="24"/>
              </w:rPr>
              <w:fldChar w:fldCharType="begin"/>
            </w:r>
            <w:r w:rsidR="004F5EA9" w:rsidRPr="003E35F7">
              <w:rPr>
                <w:rFonts w:asciiTheme="majorBidi" w:hAnsiTheme="majorBidi" w:cstheme="majorBidi"/>
                <w:sz w:val="24"/>
                <w:szCs w:val="24"/>
                <w:lang w:val="en-US"/>
              </w:rPr>
              <w:instrText xml:space="preserve"> ADDIN ZOTERO_ITEM CSL_CITATION {"citationID":"cAiAbBnE","properties":{"formattedCitation":"[3]","plainCitation":"[3]","noteIndex":0},"citationItems":[{"id":1572,"uris":["http://zotero.org/users/local/iysibG4N/items/5HB2MHXR"],"uri":["http://zotero.org/users/local/iysibG4N/items/5HB2MHXR"],"itemData":{"id":1572,"type":"article-journal","container-title":"The Lancet Global Health","DOI":"10.1016/S2214-109X(21)00173-X","ISSN":"2214-109X","issue":"7","journalAbbreviation":"The Lancet Global Health","language":"English","note":"publisher: Elsevier\nPMID: 34022148","page":"e925-e931","source":"www.thelancet.com","title":"Seroprevalence of anti-SARS-CoV-2 antibodies in Iquitos, Peru in July and August, 2020: a population-based study","title-short":"Seroprevalence of anti-SARS-CoV-2 antibodies in Iquitos, Peru in July and August, 2020","volume":"9","author":[{"family":"Álvarez-Antonio","given":"Carlos"},{"family":"Meza-Sánchez","given":"Graciela"},{"family":"Calampa","given":"Carlos"},{"family":"Casanova","given":"Wilma"},{"family":"Carey","given":"Cristiam"},{"family":"Alava","given":"Freddy"},{"family":"Rodríguez-Ferrucci","given":"Hugo"},{"family":"Quispe","given":"Antonio M."}],"issued":{"date-parts":[["2021",7,1]]}}}],"schema":"https://github.com/citation-style-language/schema/raw/master/csl-citation.json"} </w:instrText>
            </w:r>
            <w:r w:rsidR="004F5EA9">
              <w:rPr>
                <w:rFonts w:asciiTheme="majorBidi" w:hAnsiTheme="majorBidi" w:cstheme="majorBidi"/>
                <w:sz w:val="24"/>
                <w:szCs w:val="24"/>
              </w:rPr>
              <w:fldChar w:fldCharType="separate"/>
            </w:r>
            <w:r w:rsidR="003314C1" w:rsidRPr="003314C1">
              <w:rPr>
                <w:rFonts w:ascii="Times New Roman" w:hAnsi="Times New Roman" w:cs="Times New Roman"/>
                <w:sz w:val="24"/>
              </w:rPr>
              <w:t>[3]</w:t>
            </w:r>
            <w:r w:rsidR="004F5EA9">
              <w:rPr>
                <w:rFonts w:asciiTheme="majorBidi" w:hAnsiTheme="majorBidi" w:cstheme="majorBidi"/>
                <w:sz w:val="24"/>
                <w:szCs w:val="24"/>
              </w:rPr>
              <w:fldChar w:fldCharType="end"/>
            </w:r>
          </w:p>
        </w:tc>
        <w:tc>
          <w:tcPr>
            <w:tcW w:w="1108" w:type="dxa"/>
            <w:tcBorders>
              <w:top w:val="single" w:sz="4" w:space="0" w:color="auto"/>
              <w:bottom w:val="single" w:sz="4" w:space="0" w:color="auto"/>
            </w:tcBorders>
            <w:shd w:val="clear" w:color="auto" w:fill="auto"/>
            <w:vAlign w:val="center"/>
          </w:tcPr>
          <w:p w:rsidR="003F7D7B" w:rsidRDefault="003F7D7B" w:rsidP="00634C86">
            <w:pPr>
              <w:spacing w:after="0" w:line="240" w:lineRule="auto"/>
              <w:jc w:val="center"/>
              <w:rPr>
                <w:rFonts w:ascii="Times New Roman" w:eastAsia="Times New Roman" w:hAnsi="Times New Roman" w:cs="Times New Roman"/>
                <w:color w:val="000000"/>
                <w:lang w:val="en-US" w:eastAsia="fr-FR"/>
              </w:rPr>
            </w:pPr>
            <w:r>
              <w:rPr>
                <w:rFonts w:ascii="Times New Roman" w:eastAsia="Times New Roman" w:hAnsi="Times New Roman" w:cs="Times New Roman"/>
                <w:color w:val="000000"/>
                <w:lang w:val="en-US" w:eastAsia="fr-FR"/>
              </w:rPr>
              <w:t>716</w:t>
            </w:r>
          </w:p>
        </w:tc>
        <w:tc>
          <w:tcPr>
            <w:tcW w:w="1123" w:type="dxa"/>
            <w:tcBorders>
              <w:top w:val="single" w:sz="4" w:space="0" w:color="auto"/>
              <w:bottom w:val="single" w:sz="4" w:space="0" w:color="auto"/>
            </w:tcBorders>
            <w:shd w:val="clear" w:color="auto" w:fill="auto"/>
            <w:vAlign w:val="center"/>
          </w:tcPr>
          <w:p w:rsidR="003F7D7B" w:rsidRDefault="003F7D7B" w:rsidP="00634C86">
            <w:pPr>
              <w:spacing w:after="0" w:line="240" w:lineRule="auto"/>
              <w:rPr>
                <w:rFonts w:ascii="Times New Roman" w:eastAsia="Times New Roman" w:hAnsi="Times New Roman" w:cs="Times New Roman"/>
                <w:color w:val="000000"/>
                <w:lang w:val="en-US" w:eastAsia="fr-FR"/>
              </w:rPr>
            </w:pPr>
            <w:r>
              <w:rPr>
                <w:rFonts w:ascii="Times New Roman" w:eastAsia="Times New Roman" w:hAnsi="Times New Roman" w:cs="Times New Roman"/>
                <w:color w:val="000000"/>
                <w:lang w:val="en-US" w:eastAsia="fr-FR"/>
              </w:rPr>
              <w:t>July 2020</w:t>
            </w:r>
          </w:p>
        </w:tc>
        <w:tc>
          <w:tcPr>
            <w:tcW w:w="2353" w:type="dxa"/>
            <w:tcBorders>
              <w:top w:val="single" w:sz="4" w:space="0" w:color="auto"/>
              <w:bottom w:val="single" w:sz="4" w:space="0" w:color="auto"/>
            </w:tcBorders>
            <w:shd w:val="clear" w:color="auto" w:fill="auto"/>
            <w:vAlign w:val="center"/>
          </w:tcPr>
          <w:p w:rsidR="003F7D7B" w:rsidRDefault="003F7D7B" w:rsidP="00634C86">
            <w:pPr>
              <w:spacing w:after="0" w:line="240" w:lineRule="auto"/>
              <w:rPr>
                <w:rFonts w:ascii="Times New Roman" w:eastAsia="Times New Roman" w:hAnsi="Times New Roman" w:cs="Times New Roman"/>
                <w:color w:val="000000"/>
                <w:lang w:val="en-US" w:eastAsia="fr-FR"/>
              </w:rPr>
            </w:pPr>
            <w:r>
              <w:rPr>
                <w:rFonts w:ascii="Times New Roman" w:eastAsia="Times New Roman" w:hAnsi="Times New Roman" w:cs="Times New Roman"/>
                <w:color w:val="000000"/>
                <w:lang w:val="en-US" w:eastAsia="fr-FR"/>
              </w:rPr>
              <w:t>IgG/IgM</w:t>
            </w:r>
          </w:p>
        </w:tc>
        <w:tc>
          <w:tcPr>
            <w:tcW w:w="1860" w:type="dxa"/>
            <w:tcBorders>
              <w:top w:val="single" w:sz="4" w:space="0" w:color="auto"/>
              <w:bottom w:val="single" w:sz="4" w:space="0" w:color="auto"/>
            </w:tcBorders>
            <w:shd w:val="clear" w:color="auto" w:fill="auto"/>
            <w:vAlign w:val="center"/>
          </w:tcPr>
          <w:p w:rsidR="003F7D7B" w:rsidRDefault="003F7D7B" w:rsidP="00634C86">
            <w:pPr>
              <w:spacing w:after="0" w:line="240" w:lineRule="auto"/>
              <w:rPr>
                <w:rFonts w:ascii="Times New Roman" w:eastAsia="Times New Roman" w:hAnsi="Times New Roman" w:cs="Times New Roman"/>
                <w:color w:val="000000"/>
                <w:lang w:val="en-US" w:eastAsia="fr-FR"/>
              </w:rPr>
            </w:pPr>
            <w:r>
              <w:rPr>
                <w:rFonts w:ascii="Times New Roman" w:eastAsia="Times New Roman" w:hAnsi="Times New Roman" w:cs="Times New Roman"/>
                <w:color w:val="000000"/>
                <w:lang w:val="en-US" w:eastAsia="fr-FR"/>
              </w:rPr>
              <w:t>Rapid test</w:t>
            </w:r>
          </w:p>
        </w:tc>
        <w:tc>
          <w:tcPr>
            <w:tcW w:w="1826" w:type="dxa"/>
            <w:tcBorders>
              <w:top w:val="single" w:sz="4" w:space="0" w:color="auto"/>
              <w:bottom w:val="single" w:sz="4" w:space="0" w:color="auto"/>
            </w:tcBorders>
            <w:shd w:val="clear" w:color="auto" w:fill="auto"/>
            <w:vAlign w:val="center"/>
          </w:tcPr>
          <w:p w:rsidR="003F7D7B" w:rsidRDefault="003F7D7B" w:rsidP="00634C86">
            <w:pPr>
              <w:spacing w:after="0" w:line="240" w:lineRule="auto"/>
              <w:jc w:val="center"/>
              <w:rPr>
                <w:rFonts w:ascii="Times New Roman" w:eastAsia="Times New Roman" w:hAnsi="Times New Roman" w:cs="Times New Roman"/>
                <w:color w:val="000000"/>
                <w:lang w:val="en-US" w:eastAsia="fr-FR"/>
              </w:rPr>
            </w:pPr>
            <w:r>
              <w:rPr>
                <w:rFonts w:ascii="Times New Roman" w:eastAsia="Times New Roman" w:hAnsi="Times New Roman" w:cs="Times New Roman"/>
                <w:color w:val="000000"/>
                <w:lang w:val="en-US" w:eastAsia="fr-FR"/>
              </w:rPr>
              <w:t>70.0</w:t>
            </w:r>
          </w:p>
        </w:tc>
      </w:tr>
      <w:tr w:rsidR="00ED3ACD" w:rsidRPr="004B1D45" w:rsidTr="003F7D7B">
        <w:trPr>
          <w:trHeight w:val="915"/>
          <w:jc w:val="center"/>
        </w:trPr>
        <w:tc>
          <w:tcPr>
            <w:tcW w:w="1081" w:type="dxa"/>
            <w:tcBorders>
              <w:top w:val="single" w:sz="4" w:space="0" w:color="auto"/>
              <w:bottom w:val="single" w:sz="4" w:space="0" w:color="auto"/>
            </w:tcBorders>
            <w:shd w:val="clear" w:color="auto" w:fill="auto"/>
            <w:vAlign w:val="center"/>
          </w:tcPr>
          <w:p w:rsidR="003F7D7B" w:rsidRDefault="003F7D7B" w:rsidP="00B8272D">
            <w:pPr>
              <w:spacing w:after="0" w:line="240" w:lineRule="auto"/>
              <w:rPr>
                <w:rFonts w:ascii="Times New Roman" w:eastAsia="Times New Roman" w:hAnsi="Times New Roman" w:cs="Times New Roman"/>
                <w:color w:val="000000"/>
                <w:lang w:val="en-US" w:eastAsia="fr-FR"/>
              </w:rPr>
            </w:pPr>
            <w:r>
              <w:rPr>
                <w:rFonts w:ascii="Times New Roman" w:eastAsia="Times New Roman" w:hAnsi="Times New Roman" w:cs="Times New Roman"/>
                <w:color w:val="000000"/>
                <w:lang w:val="en-US" w:eastAsia="fr-FR"/>
              </w:rPr>
              <w:t xml:space="preserve">Colombia, Monteria </w:t>
            </w:r>
          </w:p>
        </w:tc>
        <w:tc>
          <w:tcPr>
            <w:tcW w:w="1108" w:type="dxa"/>
            <w:tcBorders>
              <w:top w:val="single" w:sz="4" w:space="0" w:color="auto"/>
              <w:bottom w:val="single" w:sz="4" w:space="0" w:color="auto"/>
            </w:tcBorders>
          </w:tcPr>
          <w:p w:rsidR="003F7D7B" w:rsidRDefault="009D08E6" w:rsidP="003314C1">
            <w:pPr>
              <w:spacing w:after="0" w:line="240" w:lineRule="auto"/>
              <w:jc w:val="center"/>
              <w:rPr>
                <w:rFonts w:ascii="Times New Roman" w:eastAsia="Times New Roman" w:hAnsi="Times New Roman" w:cs="Times New Roman"/>
                <w:color w:val="000000"/>
                <w:lang w:val="en-US" w:eastAsia="fr-FR"/>
              </w:rPr>
            </w:pPr>
            <w:proofErr w:type="spellStart"/>
            <w:r w:rsidRPr="007F658E">
              <w:rPr>
                <w:rFonts w:asciiTheme="majorBidi" w:hAnsiTheme="majorBidi" w:cstheme="majorBidi"/>
                <w:sz w:val="24"/>
                <w:szCs w:val="24"/>
                <w:lang w:val="en-US"/>
              </w:rPr>
              <w:t>Mattar</w:t>
            </w:r>
            <w:proofErr w:type="spellEnd"/>
            <w:r>
              <w:rPr>
                <w:rFonts w:asciiTheme="majorBidi" w:hAnsiTheme="majorBidi" w:cstheme="majorBidi"/>
                <w:sz w:val="24"/>
                <w:szCs w:val="24"/>
                <w:lang w:val="en-US"/>
              </w:rPr>
              <w:t xml:space="preserve"> et al</w:t>
            </w:r>
            <w:r w:rsidR="00047734">
              <w:rPr>
                <w:rFonts w:asciiTheme="majorBidi" w:hAnsiTheme="majorBidi" w:cstheme="majorBidi"/>
                <w:sz w:val="24"/>
                <w:szCs w:val="24"/>
                <w:lang w:val="en-US"/>
              </w:rPr>
              <w:fldChar w:fldCharType="begin"/>
            </w:r>
            <w:r w:rsidR="00047734">
              <w:rPr>
                <w:rFonts w:asciiTheme="majorBidi" w:hAnsiTheme="majorBidi" w:cstheme="majorBidi"/>
                <w:sz w:val="24"/>
                <w:szCs w:val="24"/>
                <w:lang w:val="en-US"/>
              </w:rPr>
              <w:instrText xml:space="preserve"> ADDIN ZOTERO_ITEM CSL_CITATION {"citationID":"q929LDU4","properties":{"formattedCitation":"[4]","plainCitation":"[4]","noteIndex":0},"citationItems":[{"id":1576,"uris":["http://zotero.org/users/local/iysibG4N/items/UI35UU8U"],"uri":["http://zotero.org/users/local/iysibG4N/items/UI35UU8U"],"itemData":{"id":1576,"type":"article-journal","abstract":"A serological survey was carried out in Monteria (500 000 population), a mid-size city in Colombia. An overall prevalence of 55.3% (95% confidence interval, 52.5%–57.8%) was found among a sample of 1.368 people randomly selected from the population. Test positivity was related to economic characteristics with the highest prevalence found in the most impoverished areas, representing 83.8% of the city’s population. We found a prevalence that might be associated with some important level of population immunity.","container-title":"Open Forum Infectious Diseases","DOI":"10.1093/ofid/ofaa550","ISSN":"2328-8957","issue":"12","journalAbbreviation":"Open Forum Infectious Diseases","page":"ofaa550","source":"Silverchair","title":"Severe Acute Respiratory Syndrome Coronavirus 2 Seroprevalence Among Adults in a Tropical City of the Caribbean Area, Colombia: Are We Much Closer to Herd Immunity Than Developed Countries?","title-short":"Severe Acute Respiratory Syndrome Coronavirus 2 Seroprevalence Among Adults in a Tropical City of the Caribbean Area, Colombia","volume":"7","author":[{"family":"Mattar","given":"Salim"},{"family":"Alvis-Guzman","given":"Nelson"},{"family":"Garay","given":"Evelin"},{"family":"Rivero","given":"Ricardo"},{"family":"García","given":"Alejandra"},{"family":"Botero","given":"Yesica"},{"family":"Miranda","given":"Jorge"},{"family":"Galeano","given":"Ketty"},{"family":"La Hoz","given":"Fernando","non-dropping-particle":"de"},{"family":"Martínez","given":"Caty"},{"family":"Arrieta","given":"Germán"},{"family":"Faccini-Martínez","given":"Álvaro A"},{"family":"Guzmán","given":"Camilo"},{"family":"Kerguelen","given":"Hugo"},{"family":"Moscote","given":"Maria"},{"family":"Contreras","given":"Hector"},{"family":"Contreras","given":"Veronica"}],"issued":{"date-parts":[["2020",12,1]]}}}],"schema":"https://github.com/citation-style-language/schema/raw/master/csl-citation.json"} </w:instrText>
            </w:r>
            <w:r w:rsidR="00047734">
              <w:rPr>
                <w:rFonts w:asciiTheme="majorBidi" w:hAnsiTheme="majorBidi" w:cstheme="majorBidi"/>
                <w:sz w:val="24"/>
                <w:szCs w:val="24"/>
                <w:lang w:val="en-US"/>
              </w:rPr>
              <w:fldChar w:fldCharType="separate"/>
            </w:r>
            <w:r w:rsidR="003314C1" w:rsidRPr="003314C1">
              <w:rPr>
                <w:rFonts w:ascii="Times New Roman" w:hAnsi="Times New Roman" w:cs="Times New Roman"/>
                <w:sz w:val="24"/>
              </w:rPr>
              <w:t>[4]</w:t>
            </w:r>
            <w:r w:rsidR="00047734">
              <w:rPr>
                <w:rFonts w:asciiTheme="majorBidi" w:hAnsiTheme="majorBidi" w:cstheme="majorBidi"/>
                <w:sz w:val="24"/>
                <w:szCs w:val="24"/>
                <w:lang w:val="en-US"/>
              </w:rPr>
              <w:fldChar w:fldCharType="end"/>
            </w:r>
          </w:p>
        </w:tc>
        <w:tc>
          <w:tcPr>
            <w:tcW w:w="1108" w:type="dxa"/>
            <w:tcBorders>
              <w:top w:val="single" w:sz="4" w:space="0" w:color="auto"/>
              <w:bottom w:val="single" w:sz="4" w:space="0" w:color="auto"/>
            </w:tcBorders>
            <w:shd w:val="clear" w:color="auto" w:fill="auto"/>
            <w:vAlign w:val="center"/>
          </w:tcPr>
          <w:p w:rsidR="003F7D7B" w:rsidRDefault="003F7D7B" w:rsidP="00634C86">
            <w:pPr>
              <w:spacing w:after="0" w:line="240" w:lineRule="auto"/>
              <w:jc w:val="center"/>
              <w:rPr>
                <w:rFonts w:ascii="Times New Roman" w:eastAsia="Times New Roman" w:hAnsi="Times New Roman" w:cs="Times New Roman"/>
                <w:color w:val="000000"/>
                <w:lang w:val="en-US" w:eastAsia="fr-FR"/>
              </w:rPr>
            </w:pPr>
            <w:r>
              <w:rPr>
                <w:rFonts w:ascii="Times New Roman" w:eastAsia="Times New Roman" w:hAnsi="Times New Roman" w:cs="Times New Roman"/>
                <w:color w:val="000000"/>
                <w:lang w:val="en-US" w:eastAsia="fr-FR"/>
              </w:rPr>
              <w:t>1368</w:t>
            </w:r>
          </w:p>
        </w:tc>
        <w:tc>
          <w:tcPr>
            <w:tcW w:w="1123" w:type="dxa"/>
            <w:tcBorders>
              <w:top w:val="single" w:sz="4" w:space="0" w:color="auto"/>
              <w:bottom w:val="single" w:sz="4" w:space="0" w:color="auto"/>
            </w:tcBorders>
            <w:shd w:val="clear" w:color="auto" w:fill="auto"/>
            <w:vAlign w:val="center"/>
          </w:tcPr>
          <w:p w:rsidR="003F7D7B" w:rsidRDefault="003F7D7B" w:rsidP="00634C86">
            <w:pPr>
              <w:spacing w:after="0" w:line="240" w:lineRule="auto"/>
              <w:rPr>
                <w:rFonts w:ascii="Times New Roman" w:eastAsia="Times New Roman" w:hAnsi="Times New Roman" w:cs="Times New Roman"/>
                <w:color w:val="000000"/>
                <w:lang w:val="en-US" w:eastAsia="fr-FR"/>
              </w:rPr>
            </w:pPr>
            <w:r>
              <w:rPr>
                <w:rFonts w:ascii="Times New Roman" w:eastAsia="Times New Roman" w:hAnsi="Times New Roman" w:cs="Times New Roman"/>
                <w:color w:val="000000"/>
                <w:lang w:val="en-US" w:eastAsia="fr-FR"/>
              </w:rPr>
              <w:t>August 2020</w:t>
            </w:r>
          </w:p>
        </w:tc>
        <w:tc>
          <w:tcPr>
            <w:tcW w:w="2353" w:type="dxa"/>
            <w:tcBorders>
              <w:top w:val="single" w:sz="4" w:space="0" w:color="auto"/>
              <w:bottom w:val="single" w:sz="4" w:space="0" w:color="auto"/>
            </w:tcBorders>
            <w:shd w:val="clear" w:color="auto" w:fill="auto"/>
            <w:vAlign w:val="center"/>
          </w:tcPr>
          <w:p w:rsidR="003F7D7B" w:rsidRDefault="003F7D7B" w:rsidP="00634C86">
            <w:pPr>
              <w:spacing w:after="0" w:line="240" w:lineRule="auto"/>
              <w:rPr>
                <w:rFonts w:ascii="Times New Roman" w:eastAsia="Times New Roman" w:hAnsi="Times New Roman" w:cs="Times New Roman"/>
                <w:color w:val="000000"/>
                <w:lang w:val="en-US" w:eastAsia="fr-FR"/>
              </w:rPr>
            </w:pPr>
            <w:r>
              <w:rPr>
                <w:rFonts w:ascii="Times New Roman" w:eastAsia="Times New Roman" w:hAnsi="Times New Roman" w:cs="Times New Roman"/>
                <w:color w:val="000000"/>
                <w:lang w:val="en-US" w:eastAsia="fr-FR"/>
              </w:rPr>
              <w:t>IgG/IgM/IgA</w:t>
            </w:r>
          </w:p>
        </w:tc>
        <w:tc>
          <w:tcPr>
            <w:tcW w:w="1860" w:type="dxa"/>
            <w:tcBorders>
              <w:top w:val="single" w:sz="4" w:space="0" w:color="auto"/>
              <w:bottom w:val="single" w:sz="4" w:space="0" w:color="auto"/>
            </w:tcBorders>
            <w:shd w:val="clear" w:color="auto" w:fill="auto"/>
            <w:vAlign w:val="center"/>
          </w:tcPr>
          <w:p w:rsidR="003F7D7B" w:rsidRDefault="003F7D7B" w:rsidP="00634C86">
            <w:pPr>
              <w:spacing w:after="0" w:line="240" w:lineRule="auto"/>
              <w:rPr>
                <w:rFonts w:ascii="Times New Roman" w:eastAsia="Times New Roman" w:hAnsi="Times New Roman" w:cs="Times New Roman"/>
                <w:color w:val="000000"/>
                <w:lang w:val="en-US" w:eastAsia="fr-FR"/>
              </w:rPr>
            </w:pPr>
            <w:r>
              <w:rPr>
                <w:rFonts w:ascii="Times New Roman" w:eastAsia="Times New Roman" w:hAnsi="Times New Roman" w:cs="Times New Roman"/>
                <w:color w:val="000000"/>
                <w:lang w:val="en-US" w:eastAsia="fr-FR"/>
              </w:rPr>
              <w:t>Commercial test (ELISA)</w:t>
            </w:r>
          </w:p>
        </w:tc>
        <w:tc>
          <w:tcPr>
            <w:tcW w:w="1826" w:type="dxa"/>
            <w:tcBorders>
              <w:top w:val="single" w:sz="4" w:space="0" w:color="auto"/>
              <w:bottom w:val="single" w:sz="4" w:space="0" w:color="auto"/>
            </w:tcBorders>
            <w:shd w:val="clear" w:color="auto" w:fill="auto"/>
            <w:vAlign w:val="center"/>
          </w:tcPr>
          <w:p w:rsidR="003F7D7B" w:rsidRDefault="003F7D7B" w:rsidP="00634C86">
            <w:pPr>
              <w:spacing w:after="0" w:line="240" w:lineRule="auto"/>
              <w:jc w:val="center"/>
              <w:rPr>
                <w:rFonts w:ascii="Times New Roman" w:eastAsia="Times New Roman" w:hAnsi="Times New Roman" w:cs="Times New Roman"/>
                <w:color w:val="000000"/>
                <w:lang w:val="en-US" w:eastAsia="fr-FR"/>
              </w:rPr>
            </w:pPr>
            <w:r>
              <w:rPr>
                <w:rFonts w:ascii="Times New Roman" w:eastAsia="Times New Roman" w:hAnsi="Times New Roman" w:cs="Times New Roman"/>
                <w:color w:val="000000"/>
                <w:lang w:val="en-US" w:eastAsia="fr-FR"/>
              </w:rPr>
              <w:t>55.3</w:t>
            </w:r>
          </w:p>
        </w:tc>
      </w:tr>
      <w:tr w:rsidR="00ED3ACD" w:rsidRPr="004B1D45" w:rsidTr="003F7D7B">
        <w:trPr>
          <w:trHeight w:val="915"/>
          <w:jc w:val="center"/>
        </w:trPr>
        <w:tc>
          <w:tcPr>
            <w:tcW w:w="1081" w:type="dxa"/>
            <w:tcBorders>
              <w:top w:val="single" w:sz="4" w:space="0" w:color="auto"/>
              <w:bottom w:val="single" w:sz="4" w:space="0" w:color="auto"/>
            </w:tcBorders>
            <w:shd w:val="clear" w:color="auto" w:fill="auto"/>
            <w:vAlign w:val="center"/>
          </w:tcPr>
          <w:p w:rsidR="003F7D7B" w:rsidRPr="004B1D45" w:rsidRDefault="003F7D7B" w:rsidP="00B8272D">
            <w:pPr>
              <w:spacing w:after="0" w:line="240" w:lineRule="auto"/>
              <w:rPr>
                <w:rFonts w:ascii="Times New Roman" w:eastAsia="Times New Roman" w:hAnsi="Times New Roman" w:cs="Times New Roman"/>
                <w:color w:val="000000"/>
                <w:lang w:eastAsia="fr-FR"/>
              </w:rPr>
            </w:pPr>
            <w:r w:rsidRPr="002C0333">
              <w:rPr>
                <w:rFonts w:ascii="Times New Roman" w:eastAsia="Times New Roman" w:hAnsi="Times New Roman" w:cs="Times New Roman"/>
                <w:color w:val="000000"/>
                <w:lang w:val="en-US" w:eastAsia="fr-FR"/>
              </w:rPr>
              <w:t xml:space="preserve">Israel </w:t>
            </w:r>
          </w:p>
        </w:tc>
        <w:tc>
          <w:tcPr>
            <w:tcW w:w="1108" w:type="dxa"/>
            <w:tcBorders>
              <w:top w:val="single" w:sz="4" w:space="0" w:color="auto"/>
              <w:bottom w:val="single" w:sz="4" w:space="0" w:color="auto"/>
            </w:tcBorders>
          </w:tcPr>
          <w:p w:rsidR="003F7D7B" w:rsidRPr="004B1D45" w:rsidRDefault="009D08E6" w:rsidP="003314C1">
            <w:pPr>
              <w:spacing w:after="0" w:line="240" w:lineRule="auto"/>
              <w:jc w:val="center"/>
              <w:rPr>
                <w:rFonts w:ascii="Times New Roman" w:eastAsia="Times New Roman" w:hAnsi="Times New Roman" w:cs="Times New Roman"/>
                <w:color w:val="000000"/>
                <w:lang w:eastAsia="fr-FR"/>
              </w:rPr>
            </w:pPr>
            <w:proofErr w:type="spellStart"/>
            <w:r w:rsidRPr="002C0333">
              <w:rPr>
                <w:rFonts w:asciiTheme="majorBidi" w:hAnsiTheme="majorBidi" w:cstheme="majorBidi"/>
                <w:sz w:val="24"/>
                <w:szCs w:val="24"/>
                <w:lang w:val="en-US"/>
              </w:rPr>
              <w:t>Reicher</w:t>
            </w:r>
            <w:proofErr w:type="spellEnd"/>
            <w:r>
              <w:rPr>
                <w:rFonts w:asciiTheme="majorBidi" w:hAnsiTheme="majorBidi" w:cstheme="majorBidi"/>
                <w:sz w:val="24"/>
                <w:szCs w:val="24"/>
                <w:lang w:val="en-US"/>
              </w:rPr>
              <w:t xml:space="preserve">  et al</w:t>
            </w:r>
            <w:r w:rsidR="00047734">
              <w:rPr>
                <w:rFonts w:asciiTheme="majorBidi" w:hAnsiTheme="majorBidi" w:cstheme="majorBidi"/>
                <w:sz w:val="24"/>
                <w:szCs w:val="24"/>
                <w:lang w:val="en-US"/>
              </w:rPr>
              <w:fldChar w:fldCharType="begin"/>
            </w:r>
            <w:r w:rsidR="00047734">
              <w:rPr>
                <w:rFonts w:asciiTheme="majorBidi" w:hAnsiTheme="majorBidi" w:cstheme="majorBidi"/>
                <w:sz w:val="24"/>
                <w:szCs w:val="24"/>
                <w:lang w:val="en-US"/>
              </w:rPr>
              <w:instrText xml:space="preserve"> ADDIN ZOTERO_ITEM CSL_CITATION {"citationID":"Uww4PBbV","properties":{"formattedCitation":"[5]","plainCitation":"[5]","noteIndex":0},"citationItems":[{"id":1520,"uris":["http://zotero.org/users/local/iysibG4N/items/BCABVRUK"],"uri":["http://zotero.org/users/local/iysibG4N/items/BCABVRUK"],"itemData":{"id":1520,"type":"article-journal","abstract":"The first local spread of COVID-19 in Israel was detected in March 2020. Due to the diversity in clinical presentations of COVID-19, diagnosis by RT-PCR alone might miss patients with mild or no symptoms. Serology testing may better evaluate the actual magnitude of the spread of infection in the population. This is the first nationwide seroprevalence study conducted in Israel. It is one of the most widespread to be conducted thus far, and the largest per-country population size. The survey was conducted between June 28 and September 14, 2020 and included 54,357 patients who arrived at the Health Maintenance Organizations to undergo a blood test for any reason. A patient was considered seropositive after two consecutive positive results with two different kits (Abbott and DiaSorin).The overall seroprevalence was 3.8% (95%CI 3.7-4.0), males higher than females [4.9% (95%CI 4.6-5.2) vs. 3.1% (95%CI 2.9-3.3) respectively]. Adolescents had the highest prevalence [7.8% (95%CI 7.0-8.6)] compared to other age groups. Participants who had undergone RT-PCR testing had a tenfold higher risk to be seropositive. The prevalence-to-incidence ratio was 4.5-15.7. Serology testing is an important complimentary tool for assessing the actual magnitude of infection and thus essential for implementing policy measures to control the pandemic. A positive serology test result was recently accepted in Israel as being sufficient to define recovery, with possible far-reaching consequences, such as the deploying of employees to ensure the maintenance of a functional economy.","container-title":"European Journal of Epidemiology","DOI":"10.1007/s10654-021-00749-1","ISSN":"1573-7284","issue":"7","journalAbbreviation":"Eur J Epidemiol","language":"eng","note":"PMID: 33884542\nPMCID: PMC8059683","page":"727-734","source":"PubMed","title":"Nationwide seroprevalence of antibodies against SARS-CoV-2 in Israel","volume":"36","author":[{"family":"Reicher","given":"Shay"},{"family":"Ratzon","given":"Ronit"},{"family":"Ben-Sahar","given":"Shay"},{"family":"Hermoni-Alon","given":"Sharon"},{"family":"Mossinson","given":"David"},{"family":"Shenhar","given":"Yotam"},{"family":"Friger","given":"Michael"},{"family":"Lustig","given":"Yaniv"},{"family":"Alroy-Preis","given":"Sharon"},{"family":"Anis","given":"Emilia"},{"family":"Sadetzki","given":"Siegal"},{"family":"Kaliner","given":"Ehud"}],"issued":{"date-parts":[["2021",7]]}}}],"schema":"https://github.com/citation-style-language/schema/raw/master/csl-citation.json"} </w:instrText>
            </w:r>
            <w:r w:rsidR="00047734">
              <w:rPr>
                <w:rFonts w:asciiTheme="majorBidi" w:hAnsiTheme="majorBidi" w:cstheme="majorBidi"/>
                <w:sz w:val="24"/>
                <w:szCs w:val="24"/>
                <w:lang w:val="en-US"/>
              </w:rPr>
              <w:fldChar w:fldCharType="separate"/>
            </w:r>
            <w:r w:rsidR="003314C1" w:rsidRPr="003314C1">
              <w:rPr>
                <w:rFonts w:ascii="Times New Roman" w:hAnsi="Times New Roman" w:cs="Times New Roman"/>
                <w:sz w:val="24"/>
              </w:rPr>
              <w:t>[5]</w:t>
            </w:r>
            <w:r w:rsidR="00047734">
              <w:rPr>
                <w:rFonts w:asciiTheme="majorBidi" w:hAnsiTheme="majorBidi" w:cstheme="majorBidi"/>
                <w:sz w:val="24"/>
                <w:szCs w:val="24"/>
                <w:lang w:val="en-US"/>
              </w:rPr>
              <w:fldChar w:fldCharType="end"/>
            </w:r>
          </w:p>
        </w:tc>
        <w:tc>
          <w:tcPr>
            <w:tcW w:w="1108" w:type="dxa"/>
            <w:tcBorders>
              <w:top w:val="single" w:sz="4" w:space="0" w:color="auto"/>
              <w:bottom w:val="single" w:sz="4" w:space="0" w:color="auto"/>
            </w:tcBorders>
            <w:shd w:val="clear" w:color="auto" w:fill="auto"/>
            <w:vAlign w:val="center"/>
          </w:tcPr>
          <w:p w:rsidR="003F7D7B" w:rsidRPr="004B1D45" w:rsidRDefault="003F7D7B" w:rsidP="00634C86">
            <w:pPr>
              <w:spacing w:after="0" w:line="240" w:lineRule="auto"/>
              <w:jc w:val="center"/>
              <w:rPr>
                <w:rFonts w:ascii="Times New Roman" w:eastAsia="Times New Roman" w:hAnsi="Times New Roman" w:cs="Times New Roman"/>
                <w:color w:val="000000"/>
                <w:lang w:eastAsia="fr-FR"/>
              </w:rPr>
            </w:pPr>
            <w:r w:rsidRPr="004B1D45">
              <w:rPr>
                <w:rFonts w:ascii="Times New Roman" w:eastAsia="Times New Roman" w:hAnsi="Times New Roman" w:cs="Times New Roman"/>
                <w:color w:val="000000"/>
                <w:lang w:eastAsia="fr-FR"/>
              </w:rPr>
              <w:t>54 357</w:t>
            </w:r>
          </w:p>
        </w:tc>
        <w:tc>
          <w:tcPr>
            <w:tcW w:w="1123" w:type="dxa"/>
            <w:tcBorders>
              <w:top w:val="single" w:sz="4" w:space="0" w:color="auto"/>
              <w:bottom w:val="single" w:sz="4" w:space="0" w:color="auto"/>
            </w:tcBorders>
            <w:shd w:val="clear" w:color="auto" w:fill="auto"/>
            <w:vAlign w:val="center"/>
          </w:tcPr>
          <w:p w:rsidR="003F7D7B" w:rsidRPr="004B1D45" w:rsidRDefault="003F7D7B" w:rsidP="00634C86">
            <w:pPr>
              <w:spacing w:after="0" w:line="240" w:lineRule="auto"/>
              <w:rPr>
                <w:rFonts w:ascii="Times New Roman" w:eastAsia="Times New Roman" w:hAnsi="Times New Roman" w:cs="Times New Roman"/>
                <w:color w:val="000000"/>
                <w:lang w:eastAsia="fr-FR"/>
              </w:rPr>
            </w:pPr>
            <w:proofErr w:type="spellStart"/>
            <w:r w:rsidRPr="004B1D45">
              <w:rPr>
                <w:rFonts w:ascii="Times New Roman" w:eastAsia="Times New Roman" w:hAnsi="Times New Roman" w:cs="Times New Roman"/>
                <w:color w:val="000000"/>
                <w:lang w:eastAsia="fr-FR"/>
              </w:rPr>
              <w:t>June</w:t>
            </w:r>
            <w:proofErr w:type="spellEnd"/>
            <w:r w:rsidRPr="004B1D45">
              <w:rPr>
                <w:rFonts w:ascii="Times New Roman" w:eastAsia="Times New Roman" w:hAnsi="Times New Roman" w:cs="Times New Roman"/>
                <w:color w:val="000000"/>
                <w:lang w:eastAsia="fr-FR"/>
              </w:rPr>
              <w:t>-Sept 2020</w:t>
            </w:r>
          </w:p>
        </w:tc>
        <w:tc>
          <w:tcPr>
            <w:tcW w:w="2353" w:type="dxa"/>
            <w:tcBorders>
              <w:top w:val="single" w:sz="4" w:space="0" w:color="auto"/>
              <w:bottom w:val="single" w:sz="4" w:space="0" w:color="auto"/>
            </w:tcBorders>
            <w:shd w:val="clear" w:color="auto" w:fill="auto"/>
            <w:vAlign w:val="center"/>
          </w:tcPr>
          <w:p w:rsidR="003F7D7B" w:rsidRPr="00DB5810" w:rsidRDefault="003F7D7B" w:rsidP="00634C86">
            <w:pPr>
              <w:spacing w:after="0" w:line="240" w:lineRule="auto"/>
              <w:rPr>
                <w:rFonts w:ascii="Times New Roman" w:eastAsia="Times New Roman" w:hAnsi="Times New Roman" w:cs="Times New Roman"/>
                <w:color w:val="000000"/>
                <w:vertAlign w:val="superscript"/>
                <w:lang w:eastAsia="fr-FR"/>
              </w:rPr>
            </w:pPr>
            <w:proofErr w:type="spellStart"/>
            <w:r w:rsidRPr="004B1D45">
              <w:rPr>
                <w:rFonts w:ascii="Times New Roman" w:eastAsia="Times New Roman" w:hAnsi="Times New Roman" w:cs="Times New Roman"/>
                <w:color w:val="000000"/>
                <w:lang w:eastAsia="fr-FR"/>
              </w:rPr>
              <w:t>IgG</w:t>
            </w:r>
            <w:proofErr w:type="spellEnd"/>
            <w:r w:rsidRPr="004B1D45">
              <w:rPr>
                <w:rFonts w:ascii="Times New Roman" w:eastAsia="Times New Roman" w:hAnsi="Times New Roman" w:cs="Times New Roman"/>
                <w:color w:val="000000"/>
                <w:lang w:eastAsia="fr-FR"/>
              </w:rPr>
              <w:t xml:space="preserve"> anti-</w:t>
            </w:r>
            <w:proofErr w:type="spellStart"/>
            <w:r w:rsidRPr="004B1D45">
              <w:rPr>
                <w:rFonts w:ascii="Times New Roman" w:eastAsia="Times New Roman" w:hAnsi="Times New Roman" w:cs="Times New Roman"/>
                <w:color w:val="000000"/>
                <w:lang w:eastAsia="fr-FR"/>
              </w:rPr>
              <w:t>S</w:t>
            </w:r>
            <w:r>
              <w:rPr>
                <w:rFonts w:ascii="Times New Roman" w:eastAsia="Times New Roman" w:hAnsi="Times New Roman" w:cs="Times New Roman"/>
                <w:color w:val="000000"/>
                <w:vertAlign w:val="superscript"/>
                <w:lang w:eastAsia="fr-FR"/>
              </w:rPr>
              <w:t>c</w:t>
            </w:r>
            <w:proofErr w:type="spellEnd"/>
          </w:p>
        </w:tc>
        <w:tc>
          <w:tcPr>
            <w:tcW w:w="1860" w:type="dxa"/>
            <w:tcBorders>
              <w:top w:val="single" w:sz="4" w:space="0" w:color="auto"/>
              <w:bottom w:val="single" w:sz="4" w:space="0" w:color="auto"/>
            </w:tcBorders>
            <w:shd w:val="clear" w:color="auto" w:fill="auto"/>
            <w:vAlign w:val="center"/>
          </w:tcPr>
          <w:p w:rsidR="003F7D7B" w:rsidRPr="004B1D45" w:rsidRDefault="003F7D7B" w:rsidP="00634C86">
            <w:pPr>
              <w:spacing w:after="0" w:line="240" w:lineRule="auto"/>
              <w:rPr>
                <w:rFonts w:ascii="Times New Roman" w:eastAsia="Times New Roman" w:hAnsi="Times New Roman" w:cs="Times New Roman"/>
                <w:color w:val="000000"/>
                <w:lang w:eastAsia="fr-FR"/>
              </w:rPr>
            </w:pPr>
            <w:r w:rsidRPr="004B1D45">
              <w:rPr>
                <w:rFonts w:ascii="Times New Roman" w:eastAsia="Times New Roman" w:hAnsi="Times New Roman" w:cs="Times New Roman"/>
                <w:color w:val="000000"/>
                <w:lang w:eastAsia="fr-FR"/>
              </w:rPr>
              <w:t>Commercial test (</w:t>
            </w:r>
            <w:proofErr w:type="spellStart"/>
            <w:r w:rsidRPr="004B1D45">
              <w:rPr>
                <w:rFonts w:ascii="Times New Roman" w:eastAsia="Times New Roman" w:hAnsi="Times New Roman" w:cs="Times New Roman"/>
                <w:color w:val="000000"/>
                <w:lang w:eastAsia="fr-FR"/>
              </w:rPr>
              <w:t>Diasorin</w:t>
            </w:r>
            <w:proofErr w:type="spellEnd"/>
            <w:r w:rsidRPr="004B1D45">
              <w:rPr>
                <w:rFonts w:ascii="Times New Roman" w:eastAsia="Times New Roman" w:hAnsi="Times New Roman" w:cs="Times New Roman"/>
                <w:color w:val="000000"/>
                <w:lang w:eastAsia="fr-FR"/>
              </w:rPr>
              <w:t>)</w:t>
            </w:r>
          </w:p>
        </w:tc>
        <w:tc>
          <w:tcPr>
            <w:tcW w:w="1826" w:type="dxa"/>
            <w:tcBorders>
              <w:top w:val="single" w:sz="4" w:space="0" w:color="auto"/>
              <w:bottom w:val="single" w:sz="4" w:space="0" w:color="auto"/>
            </w:tcBorders>
            <w:shd w:val="clear" w:color="auto" w:fill="auto"/>
            <w:vAlign w:val="center"/>
          </w:tcPr>
          <w:p w:rsidR="003F7D7B" w:rsidRPr="004B1D45" w:rsidRDefault="003F7D7B" w:rsidP="00634C86">
            <w:pPr>
              <w:spacing w:after="0" w:line="240" w:lineRule="auto"/>
              <w:jc w:val="center"/>
              <w:rPr>
                <w:rFonts w:ascii="Times New Roman" w:eastAsia="Times New Roman" w:hAnsi="Times New Roman" w:cs="Times New Roman"/>
                <w:color w:val="000000"/>
                <w:lang w:eastAsia="fr-FR"/>
              </w:rPr>
            </w:pPr>
            <w:r w:rsidRPr="004B1D45">
              <w:rPr>
                <w:rFonts w:ascii="Times New Roman" w:eastAsia="Times New Roman" w:hAnsi="Times New Roman" w:cs="Times New Roman"/>
                <w:color w:val="000000"/>
                <w:lang w:eastAsia="fr-FR"/>
              </w:rPr>
              <w:t>4.6</w:t>
            </w:r>
          </w:p>
        </w:tc>
      </w:tr>
      <w:tr w:rsidR="00ED3ACD" w:rsidRPr="004B1D45" w:rsidTr="003F7D7B">
        <w:trPr>
          <w:trHeight w:val="915"/>
          <w:jc w:val="center"/>
        </w:trPr>
        <w:tc>
          <w:tcPr>
            <w:tcW w:w="1081" w:type="dxa"/>
            <w:tcBorders>
              <w:top w:val="single" w:sz="4" w:space="0" w:color="auto"/>
              <w:bottom w:val="single" w:sz="4" w:space="0" w:color="auto"/>
            </w:tcBorders>
            <w:shd w:val="clear" w:color="auto" w:fill="auto"/>
            <w:vAlign w:val="center"/>
          </w:tcPr>
          <w:p w:rsidR="003F7D7B" w:rsidRPr="0074429E" w:rsidRDefault="003F7D7B" w:rsidP="00B8272D">
            <w:pPr>
              <w:spacing w:after="0" w:line="240" w:lineRule="auto"/>
              <w:rPr>
                <w:rFonts w:ascii="Times New Roman" w:eastAsia="Times New Roman" w:hAnsi="Times New Roman" w:cs="Times New Roman"/>
                <w:color w:val="000000"/>
                <w:lang w:val="en-US" w:eastAsia="fr-FR"/>
              </w:rPr>
            </w:pPr>
            <w:r w:rsidRPr="0074429E">
              <w:rPr>
                <w:rFonts w:ascii="Times New Roman" w:eastAsia="Times New Roman" w:hAnsi="Times New Roman" w:cs="Times New Roman"/>
                <w:color w:val="000000"/>
                <w:lang w:val="en-US" w:eastAsia="fr-FR"/>
              </w:rPr>
              <w:t xml:space="preserve">South Sudan (Juba) </w:t>
            </w:r>
          </w:p>
        </w:tc>
        <w:tc>
          <w:tcPr>
            <w:tcW w:w="1108" w:type="dxa"/>
            <w:tcBorders>
              <w:top w:val="single" w:sz="4" w:space="0" w:color="auto"/>
              <w:bottom w:val="single" w:sz="4" w:space="0" w:color="auto"/>
            </w:tcBorders>
          </w:tcPr>
          <w:p w:rsidR="003F7D7B" w:rsidRDefault="009D08E6" w:rsidP="003314C1">
            <w:pPr>
              <w:spacing w:after="0" w:line="240" w:lineRule="auto"/>
              <w:jc w:val="center"/>
              <w:rPr>
                <w:rFonts w:ascii="Times New Roman" w:eastAsia="Times New Roman" w:hAnsi="Times New Roman" w:cs="Times New Roman"/>
                <w:color w:val="000000"/>
                <w:lang w:val="en-US" w:eastAsia="fr-FR"/>
              </w:rPr>
            </w:pPr>
            <w:proofErr w:type="spellStart"/>
            <w:r w:rsidRPr="005037A3">
              <w:rPr>
                <w:rFonts w:asciiTheme="majorBidi" w:hAnsiTheme="majorBidi" w:cstheme="majorBidi"/>
                <w:sz w:val="24"/>
                <w:szCs w:val="24"/>
                <w:lang w:val="en-US"/>
              </w:rPr>
              <w:t>Wiens</w:t>
            </w:r>
            <w:proofErr w:type="spellEnd"/>
            <w:r>
              <w:rPr>
                <w:rFonts w:asciiTheme="majorBidi" w:hAnsiTheme="majorBidi" w:cstheme="majorBidi"/>
                <w:sz w:val="24"/>
                <w:szCs w:val="24"/>
                <w:lang w:val="en-US"/>
              </w:rPr>
              <w:t xml:space="preserve">    et al</w:t>
            </w:r>
            <w:r w:rsidR="00047734">
              <w:rPr>
                <w:rFonts w:asciiTheme="majorBidi" w:hAnsiTheme="majorBidi" w:cstheme="majorBidi"/>
                <w:sz w:val="24"/>
                <w:szCs w:val="24"/>
                <w:lang w:val="en-US"/>
              </w:rPr>
              <w:fldChar w:fldCharType="begin"/>
            </w:r>
            <w:r w:rsidR="00047734">
              <w:rPr>
                <w:rFonts w:asciiTheme="majorBidi" w:hAnsiTheme="majorBidi" w:cstheme="majorBidi"/>
                <w:sz w:val="24"/>
                <w:szCs w:val="24"/>
                <w:lang w:val="en-US"/>
              </w:rPr>
              <w:instrText xml:space="preserve"> ADDIN ZOTERO_ITEM CSL_CITATION {"citationID":"Lebqhcsy","properties":{"formattedCitation":"[6]","plainCitation":"[6]","noteIndex":0},"citationItems":[{"id":1468,"uris":["http://zotero.org/users/local/iysibG4N/items/S76H77BM"],"uri":["http://zotero.org/users/local/iysibG4N/items/S76H77BM"],"itemData":{"id":1468,"type":"article-journal","abstract":"Background: Relatively few COVID-19 cases and deaths have been reported through much of sub-Saharan Africa, including South Sudan, although the extent of SARS-CoV-2 spread remains unclear due to weak surveillance systems and few population-representative serosurveys.\nMethods: We conducted a representative household-based cross-sectional serosurvey in Juba, South Sudan. We quantified IgG antibody responses to SARS-CoV-2 spike protein receptor-binding domain and estimated seroprevalence using a Bayesian regression model accounting for test performance.\nResults: We recruited 2,214 participants from August 10 to September 11, 2020 and 22.3% had anti-SARS-CoV-2 IgG titers above levels in pre-pandemic samples. After accounting for waning antibody levels, age, and sex, we estimated that 38.5% (32.1 - 46.8) of the population had been infected with SARS-CoV-2. For each RT-PCR confirmed COVID-19 case, 104 (87-126) infections were unreported. Background antibody reactivity was higher in pre-pandemic samples from Juba compared to Boston, where the serological test was validated. The estimated proportion of the population infected ranged from 30.1% to 60.6% depending on assumptions about test performance and prevalence of clinically severe infections.\nConclusions: SARS-CoV-2 has spread extensively within Juba. Validation of serological tests in sub-Saharan African populations is critical to improve our ability to use serosurveillance to understand and mitigate transmission.","container-title":"medRxiv: The Preprint Server for Health Sciences","DOI":"10.1101/2021.03.08.21253009","journalAbbreviation":"medRxiv","language":"eng","note":"PMID: 33758900\nPMCID: PMC7987059","page":"2021.03.08.21253009","source":"PubMed","title":"Seroprevalence of anti-SARS-CoV-2 IgG antibodies in Juba, South Sudan: a population-based study","title-short":"Seroprevalence of anti-SARS-CoV-2 IgG antibodies in Juba, South Sudan","author":[{"family":"Wiens","given":"Kirsten E."},{"family":"Mawien","given":"Pinyi Nyimol"},{"family":"Rumunu","given":"John"},{"family":"Slater","given":"Damien"},{"family":"Jones","given":"Forrest K."},{"family":"Moheed","given":"Serina"},{"family":"Caflish","given":"Andrea"},{"family":"Bior","given":"Bior K."},{"family":"Jacob","given":"Iboyi Amanya"},{"family":"Lako","given":"Richard Lino Loro"},{"family":"Guyo","given":"Argata Guracha"},{"family":"Olu","given":"Olushayo Oluseun"},{"family":"Maleghemi","given":"Sylvester"},{"family":"Baguma","given":"Andrew"},{"family":"Hassen","given":"Juma John"},{"family":"Baya","given":"Sheila K."},{"family":"Deng","given":"Lul"},{"family":"Lessler","given":"Justin"},{"family":"Demby","given":"Maya N."},{"family":"Sanchez","given":"Vanessa"},{"family":"Mills","given":"Rachel"},{"family":"Fraser","given":"Clare"},{"family":"Charles","given":"Richelle C."},{"family":"Harris","given":"Jason B."},{"family":"Azman","given":"Andrew S."},{"family":"Wamala","given":"Joseph F."}],"issued":{"date-parts":[["2021",3,12]]}}}],"schema":"https://github.com/citation-style-language/schema/raw/master/csl-citation.json"} </w:instrText>
            </w:r>
            <w:r w:rsidR="00047734">
              <w:rPr>
                <w:rFonts w:asciiTheme="majorBidi" w:hAnsiTheme="majorBidi" w:cstheme="majorBidi"/>
                <w:sz w:val="24"/>
                <w:szCs w:val="24"/>
                <w:lang w:val="en-US"/>
              </w:rPr>
              <w:fldChar w:fldCharType="separate"/>
            </w:r>
            <w:r w:rsidR="003314C1" w:rsidRPr="003314C1">
              <w:rPr>
                <w:rFonts w:ascii="Times New Roman" w:hAnsi="Times New Roman" w:cs="Times New Roman"/>
                <w:sz w:val="24"/>
              </w:rPr>
              <w:t>[6]</w:t>
            </w:r>
            <w:r w:rsidR="00047734">
              <w:rPr>
                <w:rFonts w:asciiTheme="majorBidi" w:hAnsiTheme="majorBidi" w:cstheme="majorBidi"/>
                <w:sz w:val="24"/>
                <w:szCs w:val="24"/>
                <w:lang w:val="en-US"/>
              </w:rPr>
              <w:fldChar w:fldCharType="end"/>
            </w:r>
          </w:p>
        </w:tc>
        <w:tc>
          <w:tcPr>
            <w:tcW w:w="1108" w:type="dxa"/>
            <w:tcBorders>
              <w:top w:val="single" w:sz="4" w:space="0" w:color="auto"/>
              <w:bottom w:val="single" w:sz="4" w:space="0" w:color="auto"/>
            </w:tcBorders>
            <w:shd w:val="clear" w:color="auto" w:fill="auto"/>
            <w:vAlign w:val="center"/>
          </w:tcPr>
          <w:p w:rsidR="003F7D7B" w:rsidRPr="00111962" w:rsidRDefault="003F7D7B" w:rsidP="00634C86">
            <w:pPr>
              <w:spacing w:after="0" w:line="240" w:lineRule="auto"/>
              <w:jc w:val="center"/>
              <w:rPr>
                <w:rFonts w:ascii="Times New Roman" w:eastAsia="Times New Roman" w:hAnsi="Times New Roman" w:cs="Times New Roman"/>
                <w:color w:val="000000"/>
                <w:lang w:val="en-US" w:eastAsia="fr-FR"/>
              </w:rPr>
            </w:pPr>
            <w:r>
              <w:rPr>
                <w:rFonts w:ascii="Times New Roman" w:eastAsia="Times New Roman" w:hAnsi="Times New Roman" w:cs="Times New Roman"/>
                <w:color w:val="000000"/>
                <w:lang w:val="en-US" w:eastAsia="fr-FR"/>
              </w:rPr>
              <w:t>2214</w:t>
            </w:r>
          </w:p>
        </w:tc>
        <w:tc>
          <w:tcPr>
            <w:tcW w:w="1123" w:type="dxa"/>
            <w:tcBorders>
              <w:top w:val="single" w:sz="4" w:space="0" w:color="auto"/>
              <w:bottom w:val="single" w:sz="4" w:space="0" w:color="auto"/>
            </w:tcBorders>
            <w:shd w:val="clear" w:color="auto" w:fill="auto"/>
            <w:vAlign w:val="center"/>
          </w:tcPr>
          <w:p w:rsidR="003F7D7B" w:rsidRPr="00111962" w:rsidRDefault="003F7D7B" w:rsidP="00634C86">
            <w:pPr>
              <w:spacing w:after="0" w:line="240" w:lineRule="auto"/>
              <w:rPr>
                <w:rFonts w:ascii="Times New Roman" w:eastAsia="Times New Roman" w:hAnsi="Times New Roman" w:cs="Times New Roman"/>
                <w:color w:val="000000"/>
                <w:lang w:val="en-US" w:eastAsia="fr-FR"/>
              </w:rPr>
            </w:pPr>
            <w:r>
              <w:rPr>
                <w:rFonts w:ascii="Times New Roman" w:eastAsia="Times New Roman" w:hAnsi="Times New Roman" w:cs="Times New Roman"/>
                <w:color w:val="000000"/>
                <w:lang w:val="en-US" w:eastAsia="fr-FR"/>
              </w:rPr>
              <w:t>August-September 2020</w:t>
            </w:r>
          </w:p>
        </w:tc>
        <w:tc>
          <w:tcPr>
            <w:tcW w:w="2353" w:type="dxa"/>
            <w:tcBorders>
              <w:top w:val="single" w:sz="4" w:space="0" w:color="auto"/>
              <w:bottom w:val="single" w:sz="4" w:space="0" w:color="auto"/>
            </w:tcBorders>
            <w:shd w:val="clear" w:color="auto" w:fill="auto"/>
            <w:vAlign w:val="center"/>
          </w:tcPr>
          <w:p w:rsidR="003F7D7B" w:rsidRPr="00DB5810" w:rsidRDefault="003F7D7B" w:rsidP="00634C86">
            <w:pPr>
              <w:spacing w:after="0" w:line="240" w:lineRule="auto"/>
              <w:rPr>
                <w:rFonts w:ascii="Times New Roman" w:eastAsia="Times New Roman" w:hAnsi="Times New Roman" w:cs="Times New Roman"/>
                <w:color w:val="000000"/>
                <w:vertAlign w:val="superscript"/>
                <w:lang w:val="en-US" w:eastAsia="fr-FR"/>
              </w:rPr>
            </w:pPr>
            <w:r>
              <w:rPr>
                <w:rFonts w:ascii="Times New Roman" w:eastAsia="Times New Roman" w:hAnsi="Times New Roman" w:cs="Times New Roman"/>
                <w:color w:val="000000"/>
                <w:lang w:val="en-US" w:eastAsia="fr-FR"/>
              </w:rPr>
              <w:t>IgG anti-S-</w:t>
            </w:r>
            <w:proofErr w:type="spellStart"/>
            <w:r>
              <w:rPr>
                <w:rFonts w:ascii="Times New Roman" w:eastAsia="Times New Roman" w:hAnsi="Times New Roman" w:cs="Times New Roman"/>
                <w:color w:val="000000"/>
                <w:lang w:val="en-US" w:eastAsia="fr-FR"/>
              </w:rPr>
              <w:t>RBD</w:t>
            </w:r>
            <w:r>
              <w:rPr>
                <w:rFonts w:ascii="Times New Roman" w:eastAsia="Times New Roman" w:hAnsi="Times New Roman" w:cs="Times New Roman"/>
                <w:color w:val="000000"/>
                <w:vertAlign w:val="superscript"/>
                <w:lang w:val="en-US" w:eastAsia="fr-FR"/>
              </w:rPr>
              <w:t>d</w:t>
            </w:r>
            <w:proofErr w:type="spellEnd"/>
          </w:p>
        </w:tc>
        <w:tc>
          <w:tcPr>
            <w:tcW w:w="1860" w:type="dxa"/>
            <w:tcBorders>
              <w:top w:val="single" w:sz="4" w:space="0" w:color="auto"/>
              <w:bottom w:val="single" w:sz="4" w:space="0" w:color="auto"/>
            </w:tcBorders>
            <w:shd w:val="clear" w:color="auto" w:fill="auto"/>
            <w:vAlign w:val="center"/>
          </w:tcPr>
          <w:p w:rsidR="003F7D7B" w:rsidRPr="004B1D45" w:rsidRDefault="003F7D7B" w:rsidP="00634C86">
            <w:pPr>
              <w:spacing w:after="0" w:line="240" w:lineRule="auto"/>
              <w:rPr>
                <w:rFonts w:ascii="Times New Roman" w:eastAsia="Times New Roman" w:hAnsi="Times New Roman" w:cs="Times New Roman"/>
                <w:color w:val="000000"/>
                <w:lang w:val="en-US" w:eastAsia="fr-FR"/>
              </w:rPr>
            </w:pPr>
            <w:r>
              <w:rPr>
                <w:rFonts w:ascii="Times New Roman" w:eastAsia="Times New Roman" w:hAnsi="Times New Roman" w:cs="Times New Roman"/>
                <w:color w:val="000000"/>
                <w:lang w:val="en-US" w:eastAsia="fr-FR"/>
              </w:rPr>
              <w:t>Commercial test (Quantitative ELISA)</w:t>
            </w:r>
          </w:p>
        </w:tc>
        <w:tc>
          <w:tcPr>
            <w:tcW w:w="1826" w:type="dxa"/>
            <w:tcBorders>
              <w:top w:val="single" w:sz="4" w:space="0" w:color="auto"/>
              <w:bottom w:val="single" w:sz="4" w:space="0" w:color="auto"/>
            </w:tcBorders>
            <w:shd w:val="clear" w:color="auto" w:fill="auto"/>
            <w:vAlign w:val="center"/>
          </w:tcPr>
          <w:p w:rsidR="003F7D7B" w:rsidRPr="00111962" w:rsidRDefault="003F7D7B" w:rsidP="00634C86">
            <w:pPr>
              <w:spacing w:after="0" w:line="240" w:lineRule="auto"/>
              <w:jc w:val="center"/>
              <w:rPr>
                <w:rFonts w:ascii="Times New Roman" w:eastAsia="Times New Roman" w:hAnsi="Times New Roman" w:cs="Times New Roman"/>
                <w:color w:val="000000"/>
                <w:lang w:val="en-US" w:eastAsia="fr-FR"/>
              </w:rPr>
            </w:pPr>
            <w:r>
              <w:rPr>
                <w:rFonts w:ascii="Times New Roman" w:eastAsia="Times New Roman" w:hAnsi="Times New Roman" w:cs="Times New Roman"/>
                <w:color w:val="000000"/>
                <w:lang w:val="en-US" w:eastAsia="fr-FR"/>
              </w:rPr>
              <w:t>22.3</w:t>
            </w:r>
          </w:p>
        </w:tc>
      </w:tr>
      <w:tr w:rsidR="00ED3ACD" w:rsidRPr="009D08E6" w:rsidTr="003F7D7B">
        <w:trPr>
          <w:trHeight w:val="915"/>
          <w:jc w:val="center"/>
        </w:trPr>
        <w:tc>
          <w:tcPr>
            <w:tcW w:w="1081" w:type="dxa"/>
            <w:tcBorders>
              <w:top w:val="single" w:sz="4" w:space="0" w:color="auto"/>
              <w:bottom w:val="single" w:sz="4" w:space="0" w:color="auto"/>
            </w:tcBorders>
            <w:shd w:val="clear" w:color="auto" w:fill="auto"/>
            <w:vAlign w:val="center"/>
          </w:tcPr>
          <w:p w:rsidR="003F7D7B" w:rsidRPr="009D08E6" w:rsidRDefault="003F7D7B" w:rsidP="00B8272D">
            <w:pPr>
              <w:spacing w:after="0" w:line="240" w:lineRule="auto"/>
              <w:rPr>
                <w:rFonts w:ascii="Times New Roman" w:eastAsia="Times New Roman" w:hAnsi="Times New Roman" w:cs="Times New Roman"/>
                <w:color w:val="000000"/>
                <w:lang w:val="en-US" w:eastAsia="fr-FR"/>
              </w:rPr>
            </w:pPr>
            <w:r w:rsidRPr="004B1D45">
              <w:rPr>
                <w:rFonts w:ascii="Times New Roman" w:eastAsia="Times New Roman" w:hAnsi="Times New Roman" w:cs="Times New Roman"/>
                <w:color w:val="000000"/>
                <w:lang w:eastAsia="fr-FR"/>
              </w:rPr>
              <w:t>Oman</w:t>
            </w:r>
          </w:p>
        </w:tc>
        <w:tc>
          <w:tcPr>
            <w:tcW w:w="1108" w:type="dxa"/>
            <w:tcBorders>
              <w:top w:val="single" w:sz="4" w:space="0" w:color="auto"/>
              <w:bottom w:val="single" w:sz="4" w:space="0" w:color="auto"/>
            </w:tcBorders>
          </w:tcPr>
          <w:p w:rsidR="003F7D7B" w:rsidRPr="00047734" w:rsidRDefault="009D08E6" w:rsidP="003314C1">
            <w:pPr>
              <w:spacing w:after="0" w:line="240" w:lineRule="auto"/>
              <w:jc w:val="center"/>
              <w:rPr>
                <w:rFonts w:ascii="Times New Roman" w:eastAsia="Times New Roman" w:hAnsi="Times New Roman" w:cs="Times New Roman"/>
                <w:color w:val="000000"/>
                <w:lang w:eastAsia="fr-FR"/>
              </w:rPr>
            </w:pPr>
            <w:r w:rsidRPr="00047734">
              <w:rPr>
                <w:rFonts w:asciiTheme="majorBidi" w:hAnsiTheme="majorBidi" w:cstheme="majorBidi"/>
                <w:sz w:val="24"/>
                <w:szCs w:val="24"/>
              </w:rPr>
              <w:t>Al-Abri et al</w:t>
            </w:r>
            <w:r w:rsidR="00047734">
              <w:rPr>
                <w:rFonts w:asciiTheme="majorBidi" w:hAnsiTheme="majorBidi" w:cstheme="majorBidi"/>
                <w:sz w:val="24"/>
                <w:szCs w:val="24"/>
                <w:lang w:val="en-US"/>
              </w:rPr>
              <w:fldChar w:fldCharType="begin"/>
            </w:r>
            <w:r w:rsidR="00047734">
              <w:rPr>
                <w:rFonts w:asciiTheme="majorBidi" w:hAnsiTheme="majorBidi" w:cstheme="majorBidi"/>
                <w:sz w:val="24"/>
                <w:szCs w:val="24"/>
              </w:rPr>
              <w:instrText xml:space="preserve"> ADDIN ZOTERO_ITEM CSL_CITATION {"citationID":"DfTeegoM","properties":{"formattedCitation":"[7]","plainCitation":"[7]","noteIndex":0},"citationItems":[{"id":1552,"uris":["http://zotero.org/users/local/iysibG4N/items/ZU79ITQP"],"uri":["http://zotero.org/users/local/iysibG4N/items/ZU79ITQP"],"itemData":{"id":1552,"type":"article-journal","container-title":"International Journal of Infectious Diseases","DOI":"10.1016/j.ijid.2021.09.062","ISSN":"1201-9712","journalAbbreviation":"International Journal of Infectious Diseases","language":"English","note":"publisher: Elsevier\nPMID: 34601146","page":"269-277","source":"www.ijidonline.com","title":"Seroprevalence of SARS-CoV-2 antibodies in the general population of Oman: results from four successive nationwide sero-epidemiological surveys","title-short":"Seroprevalence of SARS-CoV-2 antibodies in the general population of Oman","volume":"112","author":[{"family":"Al-Abri","given":"Seif Salem"},{"family":"Al-Wahaibi","given":"Adil"},{"family":"Al-Kindi","given":"Hanan"},{"family":"Kurup","given":"Padmamohan J."},{"family":"Al-Maqbali","given":"Ali"},{"family":"Al-Mayahi","given":"Zayid"},{"family":"Al-Tobi","given":"Mohammed Hamed"},{"family":"Al-Katheri","given":"Salim Habbash"},{"family":"Albusaidi","given":"Sultan"},{"family":"Al-Sukaiti","given":"Mahmood Humaid"},{"family":"Balushi","given":"Ahmed Yar Mohammed Al"},{"family":"Abdelgadir","given":"Iyad Omer"},{"family":"Al-Shehi","given":"Nawal"},{"family":"Morkos","given":"Essam"},{"family":"Al-Maani","given":"Amal"},{"family":"Al-Rawahi","given":"Bader"},{"family":"Alyaquobi","given":"Fatma"},{"family":"Alqayoudhi","given":"Abdullah"},{"family":"Al-Harthy","given":"Khalid"},{"family":"Al-Khalili","given":"Sulien"},{"family":"Al-Rashdi","given":"Azza"},{"family":"Al-Shukri","given":"Intisar"},{"family":"Ghafri","given":"Thamra S. Al"},{"family":"Al-Hashmi","given":"Fatma"},{"family":"Jassasi","given":"Saeed Mussalam Al"},{"family":"Alshaqsi","given":"Nasser"},{"family":"Mitra","given":"Nilanjan"},{"family":"Aamry","given":"Humaid Suhail Al"},{"family":"Shah","given":"Parag"},{"family":"Marbouai","given":"Hanan Hassan Al"},{"family":"Araimi","given":"Amany Hamed Al"},{"family":"Kair","given":"Ismail Mohammed"},{"family":"Manji","given":"Asim Mohammed Al"},{"family":"Almallak","given":"Ahmed Said"},{"family":"Alawi","given":"Fatma Khamis Al"},{"family":"Vaidya","given":"Vidyanand"},{"family":"Muqeetullah","given":"Muhammad"},{"family":"Alrashdi","given":"Hanan"},{"family":"Jamoudi","given":"Saud Said Nassir Al"},{"family":"Alshaqsi","given":"Asila"},{"family":"Sharji","given":"Abdullah Al"},{"family":"Shukeiri","given":"Hamida Al"},{"family":"Al-Abri","given":"Badr"},{"family":"Al-Rawahi","given":"Sulaiman"},{"family":"Al-Lamki","given":"Said H."},{"family":"Al-Manji","given":"Abdulla"},{"family":"Al-Jardani","given":"Amina"}],"issued":{"date-parts":[["2021",11,1]]}}}],"schema":"https://github.com/citation-style-language/schema/raw/master/csl-citation.json"} </w:instrText>
            </w:r>
            <w:r w:rsidR="00047734">
              <w:rPr>
                <w:rFonts w:asciiTheme="majorBidi" w:hAnsiTheme="majorBidi" w:cstheme="majorBidi"/>
                <w:sz w:val="24"/>
                <w:szCs w:val="24"/>
                <w:lang w:val="en-US"/>
              </w:rPr>
              <w:fldChar w:fldCharType="separate"/>
            </w:r>
            <w:r w:rsidR="003314C1" w:rsidRPr="003314C1">
              <w:rPr>
                <w:rFonts w:ascii="Times New Roman" w:hAnsi="Times New Roman" w:cs="Times New Roman"/>
                <w:sz w:val="24"/>
              </w:rPr>
              <w:t>[7]</w:t>
            </w:r>
            <w:r w:rsidR="00047734">
              <w:rPr>
                <w:rFonts w:asciiTheme="majorBidi" w:hAnsiTheme="majorBidi" w:cstheme="majorBidi"/>
                <w:sz w:val="24"/>
                <w:szCs w:val="24"/>
                <w:lang w:val="en-US"/>
              </w:rPr>
              <w:fldChar w:fldCharType="end"/>
            </w:r>
          </w:p>
        </w:tc>
        <w:tc>
          <w:tcPr>
            <w:tcW w:w="1108" w:type="dxa"/>
            <w:tcBorders>
              <w:top w:val="single" w:sz="4" w:space="0" w:color="auto"/>
              <w:bottom w:val="single" w:sz="4" w:space="0" w:color="auto"/>
            </w:tcBorders>
            <w:shd w:val="clear" w:color="auto" w:fill="auto"/>
            <w:vAlign w:val="center"/>
          </w:tcPr>
          <w:p w:rsidR="003F7D7B" w:rsidRPr="009D08E6" w:rsidRDefault="003F7D7B" w:rsidP="00634C86">
            <w:pPr>
              <w:spacing w:after="0" w:line="240" w:lineRule="auto"/>
              <w:jc w:val="center"/>
              <w:rPr>
                <w:rFonts w:ascii="Times New Roman" w:eastAsia="Times New Roman" w:hAnsi="Times New Roman" w:cs="Times New Roman"/>
                <w:color w:val="000000"/>
                <w:lang w:val="en-US" w:eastAsia="fr-FR"/>
              </w:rPr>
            </w:pPr>
            <w:r w:rsidRPr="009D08E6">
              <w:rPr>
                <w:rFonts w:ascii="Times New Roman" w:eastAsia="Times New Roman" w:hAnsi="Times New Roman" w:cs="Times New Roman"/>
                <w:color w:val="000000"/>
                <w:lang w:val="en-US" w:eastAsia="fr-FR"/>
              </w:rPr>
              <w:t>4064</w:t>
            </w:r>
          </w:p>
        </w:tc>
        <w:tc>
          <w:tcPr>
            <w:tcW w:w="1123" w:type="dxa"/>
            <w:tcBorders>
              <w:top w:val="single" w:sz="4" w:space="0" w:color="auto"/>
              <w:bottom w:val="single" w:sz="4" w:space="0" w:color="auto"/>
            </w:tcBorders>
            <w:shd w:val="clear" w:color="auto" w:fill="auto"/>
            <w:vAlign w:val="center"/>
          </w:tcPr>
          <w:p w:rsidR="003F7D7B" w:rsidRPr="009D08E6" w:rsidRDefault="003F7D7B" w:rsidP="00634C86">
            <w:pPr>
              <w:spacing w:after="0" w:line="240" w:lineRule="auto"/>
              <w:rPr>
                <w:rFonts w:ascii="Times New Roman" w:eastAsia="Times New Roman" w:hAnsi="Times New Roman" w:cs="Times New Roman"/>
                <w:color w:val="000000"/>
                <w:lang w:val="en-US" w:eastAsia="fr-FR"/>
              </w:rPr>
            </w:pPr>
            <w:r w:rsidRPr="009D08E6">
              <w:rPr>
                <w:rFonts w:ascii="Times New Roman" w:eastAsia="Times New Roman" w:hAnsi="Times New Roman" w:cs="Times New Roman"/>
                <w:color w:val="000000"/>
                <w:lang w:val="en-US" w:eastAsia="fr-FR"/>
              </w:rPr>
              <w:t>November 2020</w:t>
            </w:r>
          </w:p>
        </w:tc>
        <w:tc>
          <w:tcPr>
            <w:tcW w:w="2353" w:type="dxa"/>
            <w:tcBorders>
              <w:top w:val="single" w:sz="4" w:space="0" w:color="auto"/>
              <w:bottom w:val="single" w:sz="4" w:space="0" w:color="auto"/>
            </w:tcBorders>
            <w:shd w:val="clear" w:color="auto" w:fill="auto"/>
            <w:vAlign w:val="center"/>
          </w:tcPr>
          <w:p w:rsidR="003F7D7B" w:rsidRPr="009D08E6" w:rsidRDefault="003F7D7B" w:rsidP="00634C86">
            <w:pPr>
              <w:spacing w:after="0" w:line="240" w:lineRule="auto"/>
              <w:rPr>
                <w:rFonts w:ascii="Times New Roman" w:eastAsia="Times New Roman" w:hAnsi="Times New Roman" w:cs="Times New Roman"/>
                <w:color w:val="000000"/>
                <w:lang w:val="en-US" w:eastAsia="fr-FR"/>
              </w:rPr>
            </w:pPr>
            <w:r w:rsidRPr="004B1D45">
              <w:rPr>
                <w:rFonts w:ascii="Times New Roman" w:eastAsia="Times New Roman" w:hAnsi="Times New Roman" w:cs="Times New Roman"/>
                <w:color w:val="000000"/>
                <w:lang w:val="en-US" w:eastAsia="fr-FR"/>
              </w:rPr>
              <w:t>IgG anti-S</w:t>
            </w:r>
          </w:p>
        </w:tc>
        <w:tc>
          <w:tcPr>
            <w:tcW w:w="1860" w:type="dxa"/>
            <w:tcBorders>
              <w:top w:val="single" w:sz="4" w:space="0" w:color="auto"/>
              <w:bottom w:val="single" w:sz="4" w:space="0" w:color="auto"/>
            </w:tcBorders>
            <w:shd w:val="clear" w:color="auto" w:fill="auto"/>
            <w:vAlign w:val="center"/>
          </w:tcPr>
          <w:p w:rsidR="003F7D7B" w:rsidRPr="009D08E6" w:rsidRDefault="003F7D7B" w:rsidP="00634C86">
            <w:pPr>
              <w:spacing w:after="0" w:line="240" w:lineRule="auto"/>
              <w:rPr>
                <w:rFonts w:ascii="Times New Roman" w:eastAsia="Times New Roman" w:hAnsi="Times New Roman" w:cs="Times New Roman"/>
                <w:color w:val="000000"/>
                <w:lang w:val="en-US" w:eastAsia="fr-FR"/>
              </w:rPr>
            </w:pPr>
            <w:r w:rsidRPr="009D08E6">
              <w:rPr>
                <w:rFonts w:ascii="Times New Roman" w:eastAsia="Times New Roman" w:hAnsi="Times New Roman" w:cs="Times New Roman"/>
                <w:color w:val="000000"/>
                <w:lang w:val="en-US" w:eastAsia="fr-FR"/>
              </w:rPr>
              <w:t>Commercial test (</w:t>
            </w:r>
            <w:proofErr w:type="spellStart"/>
            <w:r w:rsidRPr="009D08E6">
              <w:rPr>
                <w:rFonts w:ascii="Times New Roman" w:eastAsia="Times New Roman" w:hAnsi="Times New Roman" w:cs="Times New Roman"/>
                <w:color w:val="000000"/>
                <w:lang w:val="en-US" w:eastAsia="fr-FR"/>
              </w:rPr>
              <w:t>Diasorin</w:t>
            </w:r>
            <w:proofErr w:type="spellEnd"/>
            <w:r w:rsidRPr="009D08E6">
              <w:rPr>
                <w:rFonts w:ascii="Times New Roman" w:eastAsia="Times New Roman" w:hAnsi="Times New Roman" w:cs="Times New Roman"/>
                <w:color w:val="000000"/>
                <w:lang w:val="en-US" w:eastAsia="fr-FR"/>
              </w:rPr>
              <w:t>)</w:t>
            </w:r>
          </w:p>
        </w:tc>
        <w:tc>
          <w:tcPr>
            <w:tcW w:w="1826" w:type="dxa"/>
            <w:tcBorders>
              <w:top w:val="single" w:sz="4" w:space="0" w:color="auto"/>
              <w:bottom w:val="single" w:sz="4" w:space="0" w:color="auto"/>
            </w:tcBorders>
            <w:shd w:val="clear" w:color="auto" w:fill="auto"/>
            <w:vAlign w:val="center"/>
          </w:tcPr>
          <w:p w:rsidR="003F7D7B" w:rsidRPr="009D08E6" w:rsidRDefault="003F7D7B" w:rsidP="00634C86">
            <w:pPr>
              <w:spacing w:after="0" w:line="240" w:lineRule="auto"/>
              <w:jc w:val="center"/>
              <w:rPr>
                <w:rFonts w:ascii="Times New Roman" w:eastAsia="Times New Roman" w:hAnsi="Times New Roman" w:cs="Times New Roman"/>
                <w:color w:val="000000"/>
                <w:lang w:val="en-US" w:eastAsia="fr-FR"/>
              </w:rPr>
            </w:pPr>
            <w:r w:rsidRPr="009D08E6">
              <w:rPr>
                <w:rFonts w:ascii="Times New Roman" w:eastAsia="Times New Roman" w:hAnsi="Times New Roman" w:cs="Times New Roman"/>
                <w:color w:val="000000"/>
                <w:lang w:val="en-US" w:eastAsia="fr-FR"/>
              </w:rPr>
              <w:t>22.0</w:t>
            </w:r>
          </w:p>
        </w:tc>
      </w:tr>
      <w:tr w:rsidR="00ED3ACD" w:rsidRPr="003F7D7B" w:rsidTr="003F7D7B">
        <w:trPr>
          <w:trHeight w:val="915"/>
          <w:jc w:val="center"/>
        </w:trPr>
        <w:tc>
          <w:tcPr>
            <w:tcW w:w="1081" w:type="dxa"/>
            <w:tcBorders>
              <w:top w:val="single" w:sz="4" w:space="0" w:color="auto"/>
              <w:bottom w:val="single" w:sz="4" w:space="0" w:color="auto"/>
            </w:tcBorders>
            <w:shd w:val="clear" w:color="auto" w:fill="auto"/>
            <w:vAlign w:val="center"/>
          </w:tcPr>
          <w:p w:rsidR="003F7D7B" w:rsidRPr="00111962" w:rsidRDefault="003F7D7B" w:rsidP="00B8272D">
            <w:pPr>
              <w:spacing w:after="0" w:line="240" w:lineRule="auto"/>
              <w:rPr>
                <w:rFonts w:ascii="Times New Roman" w:eastAsia="Times New Roman" w:hAnsi="Times New Roman" w:cs="Times New Roman"/>
                <w:color w:val="000000"/>
                <w:lang w:val="en-US" w:eastAsia="fr-FR"/>
              </w:rPr>
            </w:pPr>
            <w:r w:rsidRPr="009D08E6">
              <w:rPr>
                <w:rFonts w:ascii="Times New Roman" w:eastAsia="Times New Roman" w:hAnsi="Times New Roman" w:cs="Times New Roman"/>
                <w:color w:val="000000"/>
                <w:lang w:val="en-US" w:eastAsia="fr-FR"/>
              </w:rPr>
              <w:t xml:space="preserve">Sri Lanka </w:t>
            </w:r>
          </w:p>
        </w:tc>
        <w:tc>
          <w:tcPr>
            <w:tcW w:w="1108" w:type="dxa"/>
            <w:tcBorders>
              <w:top w:val="single" w:sz="4" w:space="0" w:color="auto"/>
              <w:bottom w:val="single" w:sz="4" w:space="0" w:color="auto"/>
            </w:tcBorders>
          </w:tcPr>
          <w:p w:rsidR="003F7D7B" w:rsidRPr="00111962" w:rsidRDefault="009D08E6" w:rsidP="003314C1">
            <w:pPr>
              <w:spacing w:after="0" w:line="240" w:lineRule="auto"/>
              <w:jc w:val="center"/>
              <w:rPr>
                <w:rFonts w:ascii="Times New Roman" w:eastAsia="Times New Roman" w:hAnsi="Times New Roman" w:cs="Times New Roman"/>
                <w:color w:val="000000"/>
                <w:lang w:val="en-US" w:eastAsia="fr-FR"/>
              </w:rPr>
            </w:pPr>
            <w:proofErr w:type="spellStart"/>
            <w:r w:rsidRPr="002C0333">
              <w:rPr>
                <w:rFonts w:asciiTheme="majorBidi" w:hAnsiTheme="majorBidi" w:cstheme="majorBidi"/>
                <w:sz w:val="24"/>
                <w:szCs w:val="24"/>
                <w:lang w:val="en-US"/>
              </w:rPr>
              <w:t>Jeewandara</w:t>
            </w:r>
            <w:proofErr w:type="spellEnd"/>
            <w:r>
              <w:rPr>
                <w:rFonts w:asciiTheme="majorBidi" w:hAnsiTheme="majorBidi" w:cstheme="majorBidi"/>
                <w:sz w:val="24"/>
                <w:szCs w:val="24"/>
                <w:lang w:val="en-US"/>
              </w:rPr>
              <w:t xml:space="preserve"> et al</w:t>
            </w:r>
            <w:r w:rsidR="00ED3ACD">
              <w:rPr>
                <w:rFonts w:asciiTheme="majorBidi" w:hAnsiTheme="majorBidi" w:cstheme="majorBidi"/>
                <w:sz w:val="24"/>
                <w:szCs w:val="24"/>
                <w:lang w:val="en-US"/>
              </w:rPr>
              <w:fldChar w:fldCharType="begin"/>
            </w:r>
            <w:r w:rsidR="00ED3ACD">
              <w:rPr>
                <w:rFonts w:asciiTheme="majorBidi" w:hAnsiTheme="majorBidi" w:cstheme="majorBidi"/>
                <w:sz w:val="24"/>
                <w:szCs w:val="24"/>
                <w:lang w:val="en-US"/>
              </w:rPr>
              <w:instrText xml:space="preserve"> ADDIN ZOTERO_ITEM CSL_CITATION {"citationID":"Y9hmnSqV","properties":{"formattedCitation":"[8]","plainCitation":"[8]","noteIndex":0},"citationItems":[{"id":1559,"uris":["http://zotero.org/users/local/iysibG4N/items/S3JGINJ8"],"uri":["http://zotero.org/users/local/iysibG4N/items/S3JGINJ8"],"itemData":{"id":1559,"type":"article-journal","abstract":"Background: As the Municipality Council area in Colombo (CMC) experienced the highest number of cases until the end of January 2021, in Sri Lanka, we carried out a serosurvey prior to initiation of the vaccination program to understand the extent of the SARS-CoV-2 outbreak.Methods: SARS-CoV-2 seropositivity was determined in 2,547 individuals between the ages of 10–86 years, by the Wantai total antibody ELISA. We also compared seroprevalence using the haemagglutination test (HAT) to evaluate its usefulness in carrying out serosurveys.Results: The overall seropositivity rate was 24.46%, while seropositivity by HAT was 18.90%. Although The SARS-CoV-2 infection detection rates by PCR were highest in the population between the ages of 20–60 years of age, there was no statistically significant difference in the seropositivity rates in different age groups. For instance, although the seropositivity rate was highest in the 10–20 age group (34.03%), the PCR positivity rate was 9.80%. Differences in the PCR positivity rates and seropositivity rates were also seen in 60–70-year-olds (8.90 vs. 30.4%) and in individuals &gt;70 years (4.10 vs. 1.20%). The seropositivity rate of the females was 29.70% (290/976), which was significantly higher (p &lt; 0.002) than in males 21.2% (333/1,571).Conclusions: A high seroprevalence rate (24.5%) was seen in all age groups in the CMC suggesting that a high level of transmission was seen during this time. The higher PCR positivity rates between the ages of 20–60 are likely to be due to increased testing carried out in the working population. Therefore, the PCR positivity rates, appear to underestimate the true extent of the outbreak and the age groups which were infected.","container-title":"Frontiers in Public Health","ISSN":"2296-2565","source":"Frontiers","title":"Seroprevalence of SARS-CoV-2 Infection in the Colombo Municipality Region, Sri Lanka","URL":"https://www.frontiersin.org/article/10.3389/fpubh.2021.724398","volume":"9","author":[{"family":"Jeewandara","given":"Chandima"},{"family":"Guruge","given":"Dinuka"},{"family":"Abyrathna","given":"Inoka Sepali"},{"family":"Danasekara","given":"Saubhagya"},{"family":"Gunasekera","given":"Banuri"},{"family":"Pushpakumara","given":"Pradeep Darshana"},{"family":"Madhusanka","given":"Deshan"},{"family":"Jayathilaka","given":"Deshni"},{"family":"Ranasinghe","given":"Thushali"},{"family":"Somathilake","given":"Gayasha"},{"family":"Tanussiya","given":"Shyrar"},{"family":"Jayadas","given":"Tibutius Tanesh"},{"family":"Kuruppu","given":"Heshan"},{"family":"Thashmi","given":"Nimasha"},{"family":"Harvie","given":"Michael"},{"family":"Wijayamuni","given":"Ruwan"},{"family":"Schimanski","given":"Lisa"},{"family":"Tan","given":"T. K."},{"family":"Rijal","given":"Pramila"},{"family":"Xiao","given":"Julie"},{"family":"Ogg","given":"Graham S."},{"family":"Townsend","given":"Alain"},{"family":"Malavige","given":"Gathsaurie Neelika"}],"accessed":{"date-parts":[["2022",1,22]]},"issued":{"date-parts":[["2021"]]}}}],"schema":"https://github.com/citation-style-language/schema/raw/master/csl-citation.json"} </w:instrText>
            </w:r>
            <w:r w:rsidR="00ED3ACD">
              <w:rPr>
                <w:rFonts w:asciiTheme="majorBidi" w:hAnsiTheme="majorBidi" w:cstheme="majorBidi"/>
                <w:sz w:val="24"/>
                <w:szCs w:val="24"/>
                <w:lang w:val="en-US"/>
              </w:rPr>
              <w:fldChar w:fldCharType="separate"/>
            </w:r>
            <w:r w:rsidR="003314C1" w:rsidRPr="003314C1">
              <w:rPr>
                <w:rFonts w:ascii="Times New Roman" w:hAnsi="Times New Roman" w:cs="Times New Roman"/>
                <w:sz w:val="24"/>
              </w:rPr>
              <w:t>[8]</w:t>
            </w:r>
            <w:r w:rsidR="00ED3ACD">
              <w:rPr>
                <w:rFonts w:asciiTheme="majorBidi" w:hAnsiTheme="majorBidi" w:cstheme="majorBidi"/>
                <w:sz w:val="24"/>
                <w:szCs w:val="24"/>
                <w:lang w:val="en-US"/>
              </w:rPr>
              <w:fldChar w:fldCharType="end"/>
            </w:r>
          </w:p>
        </w:tc>
        <w:tc>
          <w:tcPr>
            <w:tcW w:w="1108" w:type="dxa"/>
            <w:tcBorders>
              <w:top w:val="single" w:sz="4" w:space="0" w:color="auto"/>
              <w:bottom w:val="single" w:sz="4" w:space="0" w:color="auto"/>
            </w:tcBorders>
            <w:shd w:val="clear" w:color="auto" w:fill="auto"/>
            <w:vAlign w:val="center"/>
          </w:tcPr>
          <w:p w:rsidR="003F7D7B" w:rsidRPr="00111962" w:rsidRDefault="003F7D7B" w:rsidP="003F7D7B">
            <w:pPr>
              <w:spacing w:after="0" w:line="240" w:lineRule="auto"/>
              <w:jc w:val="center"/>
              <w:rPr>
                <w:rFonts w:ascii="Times New Roman" w:eastAsia="Times New Roman" w:hAnsi="Times New Roman" w:cs="Times New Roman"/>
                <w:color w:val="000000"/>
                <w:lang w:val="en-US" w:eastAsia="fr-FR"/>
              </w:rPr>
            </w:pPr>
            <w:r w:rsidRPr="00111962">
              <w:rPr>
                <w:rFonts w:ascii="Times New Roman" w:eastAsia="Times New Roman" w:hAnsi="Times New Roman" w:cs="Times New Roman"/>
                <w:color w:val="000000"/>
                <w:lang w:val="en-US" w:eastAsia="fr-FR"/>
              </w:rPr>
              <w:t>2547</w:t>
            </w:r>
          </w:p>
        </w:tc>
        <w:tc>
          <w:tcPr>
            <w:tcW w:w="1123" w:type="dxa"/>
            <w:tcBorders>
              <w:top w:val="single" w:sz="4" w:space="0" w:color="auto"/>
              <w:bottom w:val="single" w:sz="4" w:space="0" w:color="auto"/>
            </w:tcBorders>
            <w:shd w:val="clear" w:color="auto" w:fill="auto"/>
            <w:vAlign w:val="center"/>
          </w:tcPr>
          <w:p w:rsidR="003F7D7B" w:rsidRPr="00111962" w:rsidRDefault="003F7D7B" w:rsidP="003F7D7B">
            <w:pPr>
              <w:spacing w:after="0" w:line="240" w:lineRule="auto"/>
              <w:rPr>
                <w:rFonts w:ascii="Times New Roman" w:eastAsia="Times New Roman" w:hAnsi="Times New Roman" w:cs="Times New Roman"/>
                <w:color w:val="000000"/>
                <w:lang w:val="en-US" w:eastAsia="fr-FR"/>
              </w:rPr>
            </w:pPr>
            <w:r w:rsidRPr="00111962">
              <w:rPr>
                <w:rFonts w:ascii="Times New Roman" w:eastAsia="Times New Roman" w:hAnsi="Times New Roman" w:cs="Times New Roman"/>
                <w:color w:val="000000"/>
                <w:lang w:val="en-US" w:eastAsia="fr-FR"/>
              </w:rPr>
              <w:t>J</w:t>
            </w:r>
            <w:r>
              <w:rPr>
                <w:rFonts w:ascii="Times New Roman" w:eastAsia="Times New Roman" w:hAnsi="Times New Roman" w:cs="Times New Roman"/>
                <w:color w:val="000000"/>
                <w:lang w:val="en-US" w:eastAsia="fr-FR"/>
              </w:rPr>
              <w:t>anuary</w:t>
            </w:r>
            <w:r w:rsidRPr="00111962">
              <w:rPr>
                <w:rFonts w:ascii="Times New Roman" w:eastAsia="Times New Roman" w:hAnsi="Times New Roman" w:cs="Times New Roman"/>
                <w:color w:val="000000"/>
                <w:lang w:val="en-US" w:eastAsia="fr-FR"/>
              </w:rPr>
              <w:t xml:space="preserve"> 2021</w:t>
            </w:r>
          </w:p>
        </w:tc>
        <w:tc>
          <w:tcPr>
            <w:tcW w:w="2353" w:type="dxa"/>
            <w:tcBorders>
              <w:top w:val="single" w:sz="4" w:space="0" w:color="auto"/>
              <w:bottom w:val="single" w:sz="4" w:space="0" w:color="auto"/>
            </w:tcBorders>
            <w:shd w:val="clear" w:color="auto" w:fill="auto"/>
            <w:vAlign w:val="center"/>
          </w:tcPr>
          <w:p w:rsidR="003F7D7B" w:rsidRPr="004B1D45" w:rsidRDefault="003F7D7B" w:rsidP="003F7D7B">
            <w:pPr>
              <w:spacing w:after="0" w:line="240" w:lineRule="auto"/>
              <w:rPr>
                <w:rFonts w:ascii="Times New Roman" w:eastAsia="Times New Roman" w:hAnsi="Times New Roman" w:cs="Times New Roman"/>
                <w:color w:val="000000"/>
                <w:lang w:val="en-US" w:eastAsia="fr-FR"/>
              </w:rPr>
            </w:pPr>
            <w:r w:rsidRPr="004B1D45">
              <w:rPr>
                <w:rFonts w:ascii="Times New Roman" w:eastAsia="Times New Roman" w:hAnsi="Times New Roman" w:cs="Times New Roman"/>
                <w:color w:val="000000"/>
                <w:lang w:val="en-US" w:eastAsia="fr-FR"/>
              </w:rPr>
              <w:t>IgA, IgM, IgG anti-RBD</w:t>
            </w:r>
          </w:p>
        </w:tc>
        <w:tc>
          <w:tcPr>
            <w:tcW w:w="1860" w:type="dxa"/>
            <w:tcBorders>
              <w:top w:val="single" w:sz="4" w:space="0" w:color="auto"/>
              <w:bottom w:val="single" w:sz="4" w:space="0" w:color="auto"/>
            </w:tcBorders>
            <w:shd w:val="clear" w:color="auto" w:fill="auto"/>
            <w:vAlign w:val="center"/>
          </w:tcPr>
          <w:p w:rsidR="003F7D7B" w:rsidRPr="004B1D45" w:rsidRDefault="003F7D7B" w:rsidP="003F7D7B">
            <w:pPr>
              <w:spacing w:after="0" w:line="240" w:lineRule="auto"/>
              <w:rPr>
                <w:rFonts w:ascii="Times New Roman" w:eastAsia="Times New Roman" w:hAnsi="Times New Roman" w:cs="Times New Roman"/>
                <w:color w:val="000000"/>
                <w:lang w:val="en-US" w:eastAsia="fr-FR"/>
              </w:rPr>
            </w:pPr>
            <w:r w:rsidRPr="004B1D45">
              <w:rPr>
                <w:rFonts w:ascii="Times New Roman" w:eastAsia="Times New Roman" w:hAnsi="Times New Roman" w:cs="Times New Roman"/>
                <w:color w:val="000000"/>
                <w:lang w:val="en-US" w:eastAsia="fr-FR"/>
              </w:rPr>
              <w:t>Commercial test (</w:t>
            </w:r>
            <w:proofErr w:type="spellStart"/>
            <w:r w:rsidRPr="004B1D45">
              <w:rPr>
                <w:rFonts w:ascii="Times New Roman" w:eastAsia="Times New Roman" w:hAnsi="Times New Roman" w:cs="Times New Roman"/>
                <w:color w:val="000000"/>
                <w:lang w:val="en-US" w:eastAsia="fr-FR"/>
              </w:rPr>
              <w:t>Wantai</w:t>
            </w:r>
            <w:proofErr w:type="spellEnd"/>
            <w:r w:rsidRPr="004B1D45">
              <w:rPr>
                <w:rFonts w:ascii="Times New Roman" w:eastAsia="Times New Roman" w:hAnsi="Times New Roman" w:cs="Times New Roman"/>
                <w:color w:val="000000"/>
                <w:lang w:val="en-US" w:eastAsia="fr-FR"/>
              </w:rPr>
              <w:t xml:space="preserve"> SARS-CoV-2 Ab ELISA)</w:t>
            </w:r>
          </w:p>
        </w:tc>
        <w:tc>
          <w:tcPr>
            <w:tcW w:w="1826" w:type="dxa"/>
            <w:tcBorders>
              <w:top w:val="single" w:sz="4" w:space="0" w:color="auto"/>
              <w:bottom w:val="single" w:sz="4" w:space="0" w:color="auto"/>
            </w:tcBorders>
            <w:shd w:val="clear" w:color="auto" w:fill="auto"/>
            <w:vAlign w:val="center"/>
          </w:tcPr>
          <w:p w:rsidR="003F7D7B" w:rsidRPr="00111962" w:rsidRDefault="003F7D7B" w:rsidP="003F7D7B">
            <w:pPr>
              <w:spacing w:after="0" w:line="240" w:lineRule="auto"/>
              <w:jc w:val="center"/>
              <w:rPr>
                <w:rFonts w:ascii="Times New Roman" w:eastAsia="Times New Roman" w:hAnsi="Times New Roman" w:cs="Times New Roman"/>
                <w:color w:val="000000"/>
                <w:lang w:val="en-US" w:eastAsia="fr-FR"/>
              </w:rPr>
            </w:pPr>
            <w:r w:rsidRPr="00111962">
              <w:rPr>
                <w:rFonts w:ascii="Times New Roman" w:eastAsia="Times New Roman" w:hAnsi="Times New Roman" w:cs="Times New Roman"/>
                <w:color w:val="000000"/>
                <w:lang w:val="en-US" w:eastAsia="fr-FR"/>
              </w:rPr>
              <w:t>24.5</w:t>
            </w:r>
          </w:p>
        </w:tc>
      </w:tr>
      <w:tr w:rsidR="00ED3ACD" w:rsidRPr="003314C1" w:rsidTr="003F7D7B">
        <w:trPr>
          <w:trHeight w:val="615"/>
          <w:jc w:val="center"/>
        </w:trPr>
        <w:tc>
          <w:tcPr>
            <w:tcW w:w="1081" w:type="dxa"/>
            <w:tcBorders>
              <w:top w:val="single" w:sz="4" w:space="0" w:color="auto"/>
            </w:tcBorders>
            <w:shd w:val="clear" w:color="auto" w:fill="auto"/>
            <w:vAlign w:val="center"/>
            <w:hideMark/>
          </w:tcPr>
          <w:p w:rsidR="003F7D7B" w:rsidRPr="00B8272D" w:rsidRDefault="003F7D7B" w:rsidP="00B8272D">
            <w:pPr>
              <w:spacing w:after="0" w:line="240" w:lineRule="auto"/>
              <w:rPr>
                <w:rFonts w:ascii="Times New Roman" w:eastAsia="Times New Roman" w:hAnsi="Times New Roman" w:cs="Times New Roman"/>
                <w:color w:val="000000"/>
                <w:lang w:val="en-US" w:eastAsia="fr-FR"/>
              </w:rPr>
            </w:pPr>
            <w:r w:rsidRPr="003F7D7B">
              <w:rPr>
                <w:rFonts w:ascii="Times New Roman" w:eastAsia="Times New Roman" w:hAnsi="Times New Roman" w:cs="Times New Roman"/>
                <w:color w:val="000000"/>
                <w:lang w:val="en-US" w:eastAsia="fr-FR"/>
              </w:rPr>
              <w:t xml:space="preserve">Sierra Leone </w:t>
            </w:r>
          </w:p>
        </w:tc>
        <w:tc>
          <w:tcPr>
            <w:tcW w:w="1108" w:type="dxa"/>
            <w:tcBorders>
              <w:top w:val="single" w:sz="4" w:space="0" w:color="auto"/>
            </w:tcBorders>
          </w:tcPr>
          <w:p w:rsidR="003F7D7B" w:rsidRPr="00B8272D" w:rsidRDefault="00B8272D" w:rsidP="003314C1">
            <w:pPr>
              <w:spacing w:after="0" w:line="240" w:lineRule="auto"/>
              <w:jc w:val="center"/>
              <w:rPr>
                <w:rFonts w:ascii="Times New Roman" w:eastAsia="Times New Roman" w:hAnsi="Times New Roman" w:cs="Times New Roman"/>
                <w:color w:val="000000"/>
                <w:lang w:val="en-US" w:eastAsia="fr-FR"/>
              </w:rPr>
            </w:pPr>
            <w:r w:rsidRPr="002C0333">
              <w:rPr>
                <w:rFonts w:asciiTheme="majorBidi" w:hAnsiTheme="majorBidi" w:cstheme="majorBidi"/>
                <w:sz w:val="24"/>
                <w:szCs w:val="24"/>
                <w:lang w:val="en-US"/>
              </w:rPr>
              <w:t>Barrie</w:t>
            </w:r>
            <w:r>
              <w:rPr>
                <w:rFonts w:asciiTheme="majorBidi" w:hAnsiTheme="majorBidi" w:cstheme="majorBidi"/>
                <w:sz w:val="24"/>
                <w:szCs w:val="24"/>
                <w:lang w:val="en-US"/>
              </w:rPr>
              <w:t xml:space="preserve"> et al</w:t>
            </w:r>
            <w:r w:rsidR="00ED3ACD">
              <w:rPr>
                <w:rFonts w:asciiTheme="majorBidi" w:hAnsiTheme="majorBidi" w:cstheme="majorBidi"/>
                <w:sz w:val="24"/>
                <w:szCs w:val="24"/>
                <w:lang w:val="en-US"/>
              </w:rPr>
              <w:t xml:space="preserve"> </w:t>
            </w:r>
            <w:r w:rsidR="00ED3ACD">
              <w:rPr>
                <w:rFonts w:asciiTheme="majorBidi" w:hAnsiTheme="majorBidi" w:cstheme="majorBidi"/>
                <w:sz w:val="24"/>
                <w:szCs w:val="24"/>
                <w:lang w:val="en-US"/>
              </w:rPr>
              <w:fldChar w:fldCharType="begin"/>
            </w:r>
            <w:r w:rsidR="00ED3ACD">
              <w:rPr>
                <w:rFonts w:asciiTheme="majorBidi" w:hAnsiTheme="majorBidi" w:cstheme="majorBidi"/>
                <w:sz w:val="24"/>
                <w:szCs w:val="24"/>
                <w:lang w:val="en-US"/>
              </w:rPr>
              <w:instrText xml:space="preserve"> ADDIN ZOTERO_ITEM CSL_CITATION {"citationID":"d7ijacoh","properties":{"formattedCitation":"[9]","plainCitation":"[9]","noteIndex":0},"citationItems":[{"id":1475,"uris":["http://zotero.org/users/local/iysibG4N/items/IM2R3DIH"],"uri":["http://zotero.org/users/local/iysibG4N/items/IM2R3DIH"],"itemData":{"id":1475,"type":"article-journal","abstract":"Introduction\nAs of 26 March 2021, the Africa Centres for Disease Control and Prevention had reported 4 159 055 cases of COVID-19 and 111 357 deaths among the 55 African Union member states; however, no country has published a nationally representative serosurvey as of October 2021. Such data are vital for understanding the pandemic’s progression on the continent, evaluating containment measures, and policy planning.\n\nMethods\nWe conducted a cross-sectional, nationally representative, age-stratified serosurvey in Sierra Leone in March 2021 by randomly selecting 120 Enumeration Areas throughout the country and 10 randomly selected households in each of these. One to two persons per selected household were interviewed to collect information on sociodemographics, symptoms suggestive of COVID-19, exposure history to laboratory-confirmed COVID-19 cases, and history of COVID-19 illness. Capillary blood was collected by fingerstick, and blood samples were tested using the Hangzhou Biotest Biotech RightSign COVID-19 IgG/IgM Rapid Test Cassette. Total seroprevalence was estimated after applying sampling weights.\n\nResults\nThe overall weighted seroprevalence was 2.6% (95% CI 1.9% to 3.4%). This was 43 times higher than the reported number of cases. Rural seropositivity was 1.8% (95% CI 1.0% to 2.5%), and urban seropositivity was 4.2% (95% CI 2.6% to 5.7%).\n\nDiscussion\nOverall seroprevalence was low compared with countries in Europe and the Americas (suggesting relatively successful containment in Sierra Leone). This has ramifications for the country’s third wave (which started in June 2021), during which the average number of daily reported cases was 87 by the end of the month:this could potentially be on the order of 3700 actual infections per day, calling for stronger containment measures in a country with only 0.2% of people fully vaccinated. It may also reflect significant under-reporting of incidence and mortality across the continent.","container-title":"BMJ Global Health","DOI":"10.1136/bmjgh-2021-007271","ISSN":"2059-7908","issue":"11","journalAbbreviation":"BMJ Glob Health","note":"PMID: 34764148\nPMCID: PMC8587532","page":"e007271","source":"PubMed Central","title":"SARS-CoV-2 antibody prevalence in Sierra Leone, March 2021: a cross-sectional, nationally representative, age-stratified serosurvey","title-short":"SARS-CoV-2 antibody prevalence in Sierra Leone, March 2021","volume":"6","author":[{"family":"Barrie","given":"Mohamed Bailor"},{"family":"Lakoh","given":"Sulaiman"},{"family":"Kelly","given":"J Daniel"},{"family":"Kanu","given":"Joseph Sam"},{"family":"Squire","given":"James Sylvester"},{"family":"Koroma","given":"Zikan"},{"family":"Bah","given":"Silleh"},{"family":"Sankoh","given":"Osman"},{"family":"Brima","given":"Abdulai"},{"family":"Ansumana","given":"Rashid"},{"family":"Goldberg","given":"Sarah A"},{"family":"Chitre","given":"Smit"},{"family":"Osuagwu","given":"Chidinma"},{"family":"Frankfurter","given":"Raphael"},{"family":"Maeda","given":"Justin"},{"family":"Barekye","given":"Bernard"},{"family":"Numbere","given":"Tamuno-Wari"},{"family":"Abdulaziz","given":"Mohammed"},{"family":"Mounts","given":"Anthony"},{"family":"Blanton","given":"Curtis"},{"family":"Singh","given":"Tushar"},{"family":"Samai","given":"Mohamed"},{"family":"Vandi","given":"Mohamed"},{"family":"Richardson","given":"Eugene T"}],"issued":{"date-parts":[["2021",11,11]]}}}],"schema":"https://github.com/citation-style-language/schema/raw/master/csl-citation.json"} </w:instrText>
            </w:r>
            <w:r w:rsidR="00ED3ACD">
              <w:rPr>
                <w:rFonts w:asciiTheme="majorBidi" w:hAnsiTheme="majorBidi" w:cstheme="majorBidi"/>
                <w:sz w:val="24"/>
                <w:szCs w:val="24"/>
                <w:lang w:val="en-US"/>
              </w:rPr>
              <w:fldChar w:fldCharType="separate"/>
            </w:r>
            <w:r w:rsidR="003314C1" w:rsidRPr="003314C1">
              <w:rPr>
                <w:rFonts w:ascii="Times New Roman" w:hAnsi="Times New Roman" w:cs="Times New Roman"/>
                <w:sz w:val="24"/>
                <w:lang w:val="en-US"/>
              </w:rPr>
              <w:t>[9]</w:t>
            </w:r>
            <w:r w:rsidR="00ED3ACD">
              <w:rPr>
                <w:rFonts w:asciiTheme="majorBidi" w:hAnsiTheme="majorBidi" w:cstheme="majorBidi"/>
                <w:sz w:val="24"/>
                <w:szCs w:val="24"/>
                <w:lang w:val="en-US"/>
              </w:rPr>
              <w:fldChar w:fldCharType="end"/>
            </w:r>
          </w:p>
        </w:tc>
        <w:tc>
          <w:tcPr>
            <w:tcW w:w="1108" w:type="dxa"/>
            <w:tcBorders>
              <w:top w:val="single" w:sz="4" w:space="0" w:color="auto"/>
            </w:tcBorders>
            <w:shd w:val="clear" w:color="auto" w:fill="auto"/>
            <w:vAlign w:val="center"/>
            <w:hideMark/>
          </w:tcPr>
          <w:p w:rsidR="003F7D7B" w:rsidRPr="00B8272D" w:rsidRDefault="003F7D7B" w:rsidP="003F7D7B">
            <w:pPr>
              <w:spacing w:after="0" w:line="240" w:lineRule="auto"/>
              <w:jc w:val="center"/>
              <w:rPr>
                <w:rFonts w:ascii="Times New Roman" w:eastAsia="Times New Roman" w:hAnsi="Times New Roman" w:cs="Times New Roman"/>
                <w:color w:val="000000"/>
                <w:lang w:val="en-US" w:eastAsia="fr-FR"/>
              </w:rPr>
            </w:pPr>
            <w:r w:rsidRPr="00B8272D">
              <w:rPr>
                <w:rFonts w:ascii="Times New Roman" w:eastAsia="Times New Roman" w:hAnsi="Times New Roman" w:cs="Times New Roman"/>
                <w:color w:val="000000"/>
                <w:lang w:val="en-US" w:eastAsia="fr-FR"/>
              </w:rPr>
              <w:t>1893</w:t>
            </w:r>
          </w:p>
        </w:tc>
        <w:tc>
          <w:tcPr>
            <w:tcW w:w="1123" w:type="dxa"/>
            <w:tcBorders>
              <w:top w:val="single" w:sz="4" w:space="0" w:color="auto"/>
            </w:tcBorders>
            <w:shd w:val="clear" w:color="auto" w:fill="auto"/>
            <w:vAlign w:val="center"/>
            <w:hideMark/>
          </w:tcPr>
          <w:p w:rsidR="003F7D7B" w:rsidRPr="00B8272D" w:rsidRDefault="003F7D7B" w:rsidP="003F7D7B">
            <w:pPr>
              <w:spacing w:after="0" w:line="240" w:lineRule="auto"/>
              <w:rPr>
                <w:rFonts w:ascii="Times New Roman" w:eastAsia="Times New Roman" w:hAnsi="Times New Roman" w:cs="Times New Roman"/>
                <w:color w:val="000000"/>
                <w:lang w:val="en-US" w:eastAsia="fr-FR"/>
              </w:rPr>
            </w:pPr>
            <w:r w:rsidRPr="00B8272D">
              <w:rPr>
                <w:rFonts w:ascii="Times New Roman" w:eastAsia="Times New Roman" w:hAnsi="Times New Roman" w:cs="Times New Roman"/>
                <w:color w:val="000000"/>
                <w:lang w:val="en-US" w:eastAsia="fr-FR"/>
              </w:rPr>
              <w:t>March 2021</w:t>
            </w:r>
          </w:p>
        </w:tc>
        <w:tc>
          <w:tcPr>
            <w:tcW w:w="2353" w:type="dxa"/>
            <w:tcBorders>
              <w:top w:val="single" w:sz="4" w:space="0" w:color="auto"/>
            </w:tcBorders>
            <w:shd w:val="clear" w:color="auto" w:fill="auto"/>
            <w:vAlign w:val="center"/>
            <w:hideMark/>
          </w:tcPr>
          <w:p w:rsidR="003F7D7B" w:rsidRPr="00B8272D" w:rsidRDefault="003F7D7B" w:rsidP="003F7D7B">
            <w:pPr>
              <w:spacing w:after="0" w:line="240" w:lineRule="auto"/>
              <w:rPr>
                <w:rFonts w:ascii="Times New Roman" w:eastAsia="Times New Roman" w:hAnsi="Times New Roman" w:cs="Times New Roman"/>
                <w:color w:val="000000"/>
                <w:lang w:val="en-US" w:eastAsia="fr-FR"/>
              </w:rPr>
            </w:pPr>
            <w:r w:rsidRPr="00B8272D">
              <w:rPr>
                <w:rFonts w:ascii="Times New Roman" w:eastAsia="Times New Roman" w:hAnsi="Times New Roman" w:cs="Times New Roman"/>
                <w:color w:val="000000"/>
                <w:lang w:val="en-US" w:eastAsia="fr-FR"/>
              </w:rPr>
              <w:t>IgG/IgM</w:t>
            </w:r>
          </w:p>
        </w:tc>
        <w:tc>
          <w:tcPr>
            <w:tcW w:w="1860" w:type="dxa"/>
            <w:tcBorders>
              <w:top w:val="single" w:sz="4" w:space="0" w:color="auto"/>
            </w:tcBorders>
            <w:shd w:val="clear" w:color="auto" w:fill="auto"/>
            <w:vAlign w:val="center"/>
            <w:hideMark/>
          </w:tcPr>
          <w:p w:rsidR="003F7D7B" w:rsidRPr="00B8272D" w:rsidRDefault="003F7D7B" w:rsidP="003F7D7B">
            <w:pPr>
              <w:spacing w:after="0" w:line="240" w:lineRule="auto"/>
              <w:rPr>
                <w:rFonts w:ascii="Times New Roman" w:eastAsia="Times New Roman" w:hAnsi="Times New Roman" w:cs="Times New Roman"/>
                <w:color w:val="000000"/>
                <w:lang w:val="en-US" w:eastAsia="fr-FR"/>
              </w:rPr>
            </w:pPr>
            <w:r w:rsidRPr="00B8272D">
              <w:rPr>
                <w:rFonts w:ascii="Times New Roman" w:eastAsia="Times New Roman" w:hAnsi="Times New Roman" w:cs="Times New Roman"/>
                <w:color w:val="000000"/>
                <w:lang w:val="en-US" w:eastAsia="fr-FR"/>
              </w:rPr>
              <w:t>Commercial Rapid test</w:t>
            </w:r>
          </w:p>
        </w:tc>
        <w:tc>
          <w:tcPr>
            <w:tcW w:w="1826" w:type="dxa"/>
            <w:tcBorders>
              <w:top w:val="single" w:sz="4" w:space="0" w:color="auto"/>
            </w:tcBorders>
            <w:shd w:val="clear" w:color="auto" w:fill="auto"/>
            <w:vAlign w:val="center"/>
            <w:hideMark/>
          </w:tcPr>
          <w:p w:rsidR="003F7D7B" w:rsidRPr="00B8272D" w:rsidRDefault="003F7D7B" w:rsidP="003F7D7B">
            <w:pPr>
              <w:spacing w:after="0" w:line="240" w:lineRule="auto"/>
              <w:jc w:val="center"/>
              <w:rPr>
                <w:rFonts w:ascii="Times New Roman" w:eastAsia="Times New Roman" w:hAnsi="Times New Roman" w:cs="Times New Roman"/>
                <w:color w:val="000000"/>
                <w:lang w:val="en-US" w:eastAsia="fr-FR"/>
              </w:rPr>
            </w:pPr>
            <w:r w:rsidRPr="00B8272D">
              <w:rPr>
                <w:rFonts w:ascii="Times New Roman" w:eastAsia="Times New Roman" w:hAnsi="Times New Roman" w:cs="Times New Roman"/>
                <w:color w:val="000000"/>
                <w:lang w:val="en-US" w:eastAsia="fr-FR"/>
              </w:rPr>
              <w:t>2.6</w:t>
            </w:r>
          </w:p>
        </w:tc>
      </w:tr>
      <w:tr w:rsidR="00ED3ACD" w:rsidRPr="003314C1" w:rsidTr="003F7D7B">
        <w:trPr>
          <w:trHeight w:val="615"/>
          <w:jc w:val="center"/>
        </w:trPr>
        <w:tc>
          <w:tcPr>
            <w:tcW w:w="1081" w:type="dxa"/>
            <w:tcBorders>
              <w:top w:val="single" w:sz="4" w:space="0" w:color="auto"/>
            </w:tcBorders>
            <w:shd w:val="clear" w:color="auto" w:fill="auto"/>
            <w:vAlign w:val="center"/>
          </w:tcPr>
          <w:p w:rsidR="003F7D7B" w:rsidRPr="002C0333" w:rsidRDefault="003F7D7B" w:rsidP="00B8272D">
            <w:pPr>
              <w:spacing w:after="0" w:line="240" w:lineRule="auto"/>
              <w:rPr>
                <w:rFonts w:ascii="Times New Roman" w:eastAsia="Times New Roman" w:hAnsi="Times New Roman" w:cs="Times New Roman"/>
                <w:color w:val="000000"/>
                <w:lang w:val="en-US" w:eastAsia="fr-FR"/>
              </w:rPr>
            </w:pPr>
            <w:r w:rsidRPr="00B8272D">
              <w:rPr>
                <w:rFonts w:ascii="Times New Roman" w:eastAsia="Times New Roman" w:hAnsi="Times New Roman" w:cs="Times New Roman"/>
                <w:color w:val="000000"/>
                <w:lang w:val="en-US" w:eastAsia="fr-FR"/>
              </w:rPr>
              <w:t xml:space="preserve">Zimbabwe </w:t>
            </w:r>
          </w:p>
        </w:tc>
        <w:tc>
          <w:tcPr>
            <w:tcW w:w="1108" w:type="dxa"/>
            <w:tcBorders>
              <w:top w:val="single" w:sz="4" w:space="0" w:color="auto"/>
            </w:tcBorders>
          </w:tcPr>
          <w:p w:rsidR="003F7D7B" w:rsidRPr="002C0333" w:rsidRDefault="00B8272D" w:rsidP="003314C1">
            <w:pPr>
              <w:spacing w:after="0" w:line="240" w:lineRule="auto"/>
              <w:jc w:val="center"/>
              <w:rPr>
                <w:rFonts w:ascii="Times New Roman" w:eastAsia="Times New Roman" w:hAnsi="Times New Roman" w:cs="Times New Roman"/>
                <w:color w:val="000000"/>
                <w:lang w:val="en-US" w:eastAsia="fr-FR"/>
              </w:rPr>
            </w:pPr>
            <w:proofErr w:type="spellStart"/>
            <w:r w:rsidRPr="002C0333">
              <w:rPr>
                <w:rFonts w:asciiTheme="majorBidi" w:hAnsiTheme="majorBidi" w:cstheme="majorBidi"/>
                <w:sz w:val="24"/>
                <w:szCs w:val="24"/>
                <w:lang w:val="en-US"/>
              </w:rPr>
              <w:t>Fryatt</w:t>
            </w:r>
            <w:proofErr w:type="spellEnd"/>
            <w:r>
              <w:rPr>
                <w:rFonts w:asciiTheme="majorBidi" w:hAnsiTheme="majorBidi" w:cstheme="majorBidi"/>
                <w:sz w:val="24"/>
                <w:szCs w:val="24"/>
                <w:lang w:val="en-US"/>
              </w:rPr>
              <w:t xml:space="preserve"> et al</w:t>
            </w:r>
            <w:r w:rsidR="00ED3ACD">
              <w:rPr>
                <w:rFonts w:asciiTheme="majorBidi" w:hAnsiTheme="majorBidi" w:cstheme="majorBidi"/>
                <w:sz w:val="24"/>
                <w:szCs w:val="24"/>
                <w:lang w:val="en-US"/>
              </w:rPr>
              <w:t xml:space="preserve"> </w:t>
            </w:r>
            <w:r w:rsidR="00ED3ACD">
              <w:rPr>
                <w:rFonts w:asciiTheme="majorBidi" w:hAnsiTheme="majorBidi" w:cstheme="majorBidi"/>
                <w:sz w:val="24"/>
                <w:szCs w:val="24"/>
                <w:lang w:val="en-US"/>
              </w:rPr>
              <w:fldChar w:fldCharType="begin"/>
            </w:r>
            <w:r w:rsidR="00ED3ACD">
              <w:rPr>
                <w:rFonts w:asciiTheme="majorBidi" w:hAnsiTheme="majorBidi" w:cstheme="majorBidi"/>
                <w:sz w:val="24"/>
                <w:szCs w:val="24"/>
                <w:lang w:val="en-US"/>
              </w:rPr>
              <w:instrText xml:space="preserve"> ADDIN ZOTERO_ITEM CSL_CITATION {"citationID":"PCZON0T9","properties":{"formattedCitation":"[10]","plainCitation":"[10]","noteIndex":0},"citationItems":[{"id":1531,"uris":["http://zotero.org/users/local/iysibG4N/items/FRSMH8ZY"],"uri":["http://zotero.org/users/local/iysibG4N/items/FRSMH8ZY"],"itemData":{"id":1531,"type":"article-journal","abstract":"Background: By the end of July 2021 Zimbabwe, has reported over 100,000 SARS-CoV-2 infections. The true number of SARS-CoV-2 infections is likely to be much higher. We conducted a seroprevalence survey to estimate the prevalence of past SARS-CoV-2 in three high-density communities in Harare, Zimbabwe before and after the second wave of SARS-CoV-2.\nMethods: Between November 2020 and April 2021 we conducted a cross-sectional study of randomly selected households in three high-density communities (Budiriro, Highfield and Mbare) in Harare. Consenting participants answered a questionnaire and a dried blood spot sample was taken. Samples were tested for anti-SARS-CoV-2 nucleocapsid antibodies using the Roche e801 platform.\nFindings: A total of 2340 individuals participated in the study. SARS-CoV-2 antibody results were available for 70·1% (620/885) and 73·1% (1530/2093) of eligible participants in 2020 and 2021. The median age was 22 (IQR 10-37) years and 978 (45·5%) were men. SARS-CoV-2 seroprevalence was 19·0% (95% CI 15·1-23·5%) in 2020 and 53·0% (95% CI 49·6-56·4) in 2021. The prevalence ratio was 2·47 (95% CI 1·94-3·15) comparing 2020 with 2021 after adjusting for age, sex, and community. Almost half of all participants who tested positive reported no symptoms in the preceding six months.\nInterpretation: Following the second wave, one in two people had been infected with SARS-CoV-2 suggesting high levels of community transmission. Our results suggest that 184,800 (172,900-196,700) SARS-CoV-2 infections occurred in these three communities alone, greatly exceeding the reported number of cases for the whole city. Further seroprevalence surveys are needed to understand transmission during the current third wave despite high prevalence of past infections.\nFunding: GCRF, Government of Canada, Wellcome Trust, Bavarian State Ministry of Sciences, Research, and the Arts.","container-title":"EClinicalMedicine","DOI":"10.1016/j.eclinm.2021.101172","ISSN":"2589-5370","journalAbbreviation":"EClinicalMedicine","language":"eng","note":"PMID: 34723165\nPMCID: PMC8542175","page":"101172","source":"PubMed","title":"Community SARS-CoV-2 seroprevalence before and after the second wave of SARS-CoV-2 infection in Harare, Zimbabwe","volume":"41","author":[{"family":"Fryatt","given":"Arun"},{"family":"Simms","given":"Victoria"},{"family":"Bandason","given":"Tsitsi"},{"family":"Redzo","given":"Nicol"},{"family":"Olaru","given":"Ioana D."},{"family":"Ndhlovu","given":"Chiratidzo E."},{"family":"Mujuru","given":"Hilda"},{"family":"Rusakaniko","given":"Simbarashe"},{"family":"Hoelscher","given":"Michael"},{"family":"Rubio-Acero","given":"Raquel"},{"family":"Paunovic","given":"Ivana"},{"family":"Wieser","given":"Andreas"},{"family":"Chonzi","given":"Prosper"},{"family":"Masunda","given":"Kudzai"},{"family":"Ferrand","given":"Rashida A."},{"family":"Kranzer","given":"Katharina"}],"issued":{"date-parts":[["2021",11]]}}}],"schema":"https://github.com/citation-style-language/schema/raw/master/csl-citation.json"} </w:instrText>
            </w:r>
            <w:r w:rsidR="00ED3ACD">
              <w:rPr>
                <w:rFonts w:asciiTheme="majorBidi" w:hAnsiTheme="majorBidi" w:cstheme="majorBidi"/>
                <w:sz w:val="24"/>
                <w:szCs w:val="24"/>
                <w:lang w:val="en-US"/>
              </w:rPr>
              <w:fldChar w:fldCharType="separate"/>
            </w:r>
            <w:r w:rsidR="003314C1" w:rsidRPr="003314C1">
              <w:rPr>
                <w:rFonts w:ascii="Times New Roman" w:hAnsi="Times New Roman" w:cs="Times New Roman"/>
                <w:sz w:val="24"/>
                <w:lang w:val="en-US"/>
              </w:rPr>
              <w:t>[10]</w:t>
            </w:r>
            <w:r w:rsidR="00ED3ACD">
              <w:rPr>
                <w:rFonts w:asciiTheme="majorBidi" w:hAnsiTheme="majorBidi" w:cstheme="majorBidi"/>
                <w:sz w:val="24"/>
                <w:szCs w:val="24"/>
                <w:lang w:val="en-US"/>
              </w:rPr>
              <w:fldChar w:fldCharType="end"/>
            </w:r>
          </w:p>
        </w:tc>
        <w:tc>
          <w:tcPr>
            <w:tcW w:w="1108" w:type="dxa"/>
            <w:tcBorders>
              <w:top w:val="single" w:sz="4" w:space="0" w:color="auto"/>
            </w:tcBorders>
            <w:shd w:val="clear" w:color="auto" w:fill="auto"/>
            <w:vAlign w:val="center"/>
          </w:tcPr>
          <w:p w:rsidR="003F7D7B" w:rsidRPr="002C0333" w:rsidRDefault="003F7D7B" w:rsidP="003F7D7B">
            <w:pPr>
              <w:spacing w:after="0" w:line="240" w:lineRule="auto"/>
              <w:jc w:val="center"/>
              <w:rPr>
                <w:rFonts w:ascii="Times New Roman" w:eastAsia="Times New Roman" w:hAnsi="Times New Roman" w:cs="Times New Roman"/>
                <w:color w:val="000000"/>
                <w:lang w:val="en-US" w:eastAsia="fr-FR"/>
              </w:rPr>
            </w:pPr>
            <w:r w:rsidRPr="002C0333">
              <w:rPr>
                <w:rFonts w:ascii="Times New Roman" w:eastAsia="Times New Roman" w:hAnsi="Times New Roman" w:cs="Times New Roman"/>
                <w:color w:val="000000"/>
                <w:lang w:val="en-US" w:eastAsia="fr-FR"/>
              </w:rPr>
              <w:t>2340</w:t>
            </w:r>
          </w:p>
        </w:tc>
        <w:tc>
          <w:tcPr>
            <w:tcW w:w="1123" w:type="dxa"/>
            <w:tcBorders>
              <w:top w:val="single" w:sz="4" w:space="0" w:color="auto"/>
            </w:tcBorders>
            <w:shd w:val="clear" w:color="auto" w:fill="auto"/>
            <w:vAlign w:val="center"/>
          </w:tcPr>
          <w:p w:rsidR="003F7D7B" w:rsidRPr="002C0333" w:rsidRDefault="003F7D7B" w:rsidP="003F7D7B">
            <w:pPr>
              <w:spacing w:after="0" w:line="240" w:lineRule="auto"/>
              <w:rPr>
                <w:rFonts w:ascii="Times New Roman" w:eastAsia="Times New Roman" w:hAnsi="Times New Roman" w:cs="Times New Roman"/>
                <w:color w:val="000000"/>
                <w:lang w:val="en-US" w:eastAsia="fr-FR"/>
              </w:rPr>
            </w:pPr>
            <w:r w:rsidRPr="002C0333">
              <w:rPr>
                <w:rFonts w:ascii="Times New Roman" w:eastAsia="Times New Roman" w:hAnsi="Times New Roman" w:cs="Times New Roman"/>
                <w:color w:val="000000"/>
                <w:lang w:val="en-US" w:eastAsia="fr-FR"/>
              </w:rPr>
              <w:t>Feb-April 2021</w:t>
            </w:r>
          </w:p>
        </w:tc>
        <w:tc>
          <w:tcPr>
            <w:tcW w:w="2353" w:type="dxa"/>
            <w:tcBorders>
              <w:top w:val="single" w:sz="4" w:space="0" w:color="auto"/>
            </w:tcBorders>
            <w:shd w:val="clear" w:color="auto" w:fill="auto"/>
            <w:vAlign w:val="center"/>
          </w:tcPr>
          <w:p w:rsidR="003F7D7B" w:rsidRPr="00DB5810" w:rsidRDefault="003F7D7B" w:rsidP="003F7D7B">
            <w:pPr>
              <w:spacing w:after="0" w:line="240" w:lineRule="auto"/>
              <w:rPr>
                <w:rFonts w:ascii="Times New Roman" w:eastAsia="Times New Roman" w:hAnsi="Times New Roman" w:cs="Times New Roman"/>
                <w:color w:val="000000"/>
                <w:vertAlign w:val="superscript"/>
                <w:lang w:val="en-US" w:eastAsia="fr-FR"/>
              </w:rPr>
            </w:pPr>
            <w:r w:rsidRPr="002C0333">
              <w:rPr>
                <w:rFonts w:ascii="Times New Roman" w:eastAsia="Times New Roman" w:hAnsi="Times New Roman" w:cs="Times New Roman"/>
                <w:color w:val="000000"/>
                <w:lang w:val="en-US" w:eastAsia="fr-FR"/>
              </w:rPr>
              <w:t>IgG anti-</w:t>
            </w:r>
            <w:proofErr w:type="spellStart"/>
            <w:r w:rsidRPr="002C0333">
              <w:rPr>
                <w:rFonts w:ascii="Times New Roman" w:eastAsia="Times New Roman" w:hAnsi="Times New Roman" w:cs="Times New Roman"/>
                <w:color w:val="000000"/>
                <w:lang w:val="en-US" w:eastAsia="fr-FR"/>
              </w:rPr>
              <w:t>N</w:t>
            </w:r>
            <w:r>
              <w:rPr>
                <w:rFonts w:ascii="Times New Roman" w:eastAsia="Times New Roman" w:hAnsi="Times New Roman" w:cs="Times New Roman"/>
                <w:color w:val="000000"/>
                <w:vertAlign w:val="superscript"/>
                <w:lang w:val="en-US" w:eastAsia="fr-FR"/>
              </w:rPr>
              <w:t>b</w:t>
            </w:r>
            <w:proofErr w:type="spellEnd"/>
          </w:p>
        </w:tc>
        <w:tc>
          <w:tcPr>
            <w:tcW w:w="1860" w:type="dxa"/>
            <w:tcBorders>
              <w:top w:val="single" w:sz="4" w:space="0" w:color="auto"/>
            </w:tcBorders>
            <w:shd w:val="clear" w:color="auto" w:fill="auto"/>
            <w:vAlign w:val="center"/>
          </w:tcPr>
          <w:p w:rsidR="003F7D7B" w:rsidRPr="002C0333" w:rsidRDefault="003F7D7B" w:rsidP="003F7D7B">
            <w:pPr>
              <w:spacing w:after="0" w:line="240" w:lineRule="auto"/>
              <w:rPr>
                <w:rFonts w:ascii="Times New Roman" w:eastAsia="Times New Roman" w:hAnsi="Times New Roman" w:cs="Times New Roman"/>
                <w:color w:val="000000"/>
                <w:lang w:val="en-US" w:eastAsia="fr-FR"/>
              </w:rPr>
            </w:pPr>
            <w:r w:rsidRPr="002C0333">
              <w:rPr>
                <w:rFonts w:ascii="Times New Roman" w:eastAsia="Times New Roman" w:hAnsi="Times New Roman" w:cs="Times New Roman"/>
                <w:color w:val="000000"/>
                <w:lang w:val="en-US" w:eastAsia="fr-FR"/>
              </w:rPr>
              <w:t xml:space="preserve">Commercial test Roche </w:t>
            </w:r>
            <w:proofErr w:type="spellStart"/>
            <w:r w:rsidRPr="002C0333">
              <w:rPr>
                <w:rFonts w:ascii="Times New Roman" w:eastAsia="Times New Roman" w:hAnsi="Times New Roman" w:cs="Times New Roman"/>
                <w:color w:val="000000"/>
                <w:lang w:val="en-US" w:eastAsia="fr-FR"/>
              </w:rPr>
              <w:t>Elecsys</w:t>
            </w:r>
            <w:proofErr w:type="spellEnd"/>
          </w:p>
        </w:tc>
        <w:tc>
          <w:tcPr>
            <w:tcW w:w="1826" w:type="dxa"/>
            <w:tcBorders>
              <w:top w:val="single" w:sz="4" w:space="0" w:color="auto"/>
            </w:tcBorders>
            <w:shd w:val="clear" w:color="auto" w:fill="auto"/>
            <w:vAlign w:val="center"/>
          </w:tcPr>
          <w:p w:rsidR="003F7D7B" w:rsidRPr="002C0333" w:rsidRDefault="003F7D7B" w:rsidP="003F7D7B">
            <w:pPr>
              <w:spacing w:after="0" w:line="240" w:lineRule="auto"/>
              <w:jc w:val="center"/>
              <w:rPr>
                <w:rFonts w:ascii="Times New Roman" w:eastAsia="Times New Roman" w:hAnsi="Times New Roman" w:cs="Times New Roman"/>
                <w:color w:val="000000"/>
                <w:lang w:val="en-US" w:eastAsia="fr-FR"/>
              </w:rPr>
            </w:pPr>
            <w:r w:rsidRPr="002C0333">
              <w:rPr>
                <w:rFonts w:ascii="Times New Roman" w:eastAsia="Times New Roman" w:hAnsi="Times New Roman" w:cs="Times New Roman"/>
                <w:color w:val="000000"/>
                <w:lang w:val="en-US" w:eastAsia="fr-FR"/>
              </w:rPr>
              <w:t>53.0</w:t>
            </w:r>
          </w:p>
        </w:tc>
      </w:tr>
    </w:tbl>
    <w:p w:rsidR="0074429E" w:rsidRDefault="0074429E" w:rsidP="00740AE3">
      <w:pPr>
        <w:spacing w:after="0" w:line="240" w:lineRule="auto"/>
        <w:rPr>
          <w:rFonts w:asciiTheme="majorBidi" w:hAnsiTheme="majorBidi" w:cstheme="majorBidi"/>
          <w:sz w:val="24"/>
          <w:szCs w:val="24"/>
          <w:lang w:val="en-US"/>
        </w:rPr>
      </w:pPr>
      <w:r>
        <w:rPr>
          <w:rFonts w:asciiTheme="majorBidi" w:hAnsiTheme="majorBidi" w:cstheme="majorBidi"/>
          <w:sz w:val="24"/>
          <w:szCs w:val="24"/>
          <w:vertAlign w:val="superscript"/>
          <w:lang w:val="en-US"/>
        </w:rPr>
        <w:t>a</w:t>
      </w:r>
      <w:r w:rsidRPr="0031650E">
        <w:rPr>
          <w:rFonts w:asciiTheme="majorBidi" w:hAnsiTheme="majorBidi" w:cstheme="majorBidi"/>
          <w:sz w:val="24"/>
          <w:szCs w:val="24"/>
          <w:lang w:val="en-US"/>
        </w:rPr>
        <w:t xml:space="preserve">: </w:t>
      </w:r>
      <w:r w:rsidRPr="00007543">
        <w:rPr>
          <w:rFonts w:asciiTheme="majorBidi" w:hAnsiTheme="majorBidi" w:cstheme="majorBidi"/>
          <w:sz w:val="20"/>
          <w:szCs w:val="20"/>
          <w:lang w:val="en-US"/>
        </w:rPr>
        <w:t>United Arab Emirates</w:t>
      </w:r>
      <w:r w:rsidRPr="0031650E">
        <w:rPr>
          <w:rFonts w:asciiTheme="majorBidi" w:hAnsiTheme="majorBidi" w:cstheme="majorBidi"/>
          <w:sz w:val="24"/>
          <w:szCs w:val="24"/>
          <w:lang w:val="en-US"/>
        </w:rPr>
        <w:t xml:space="preserve"> </w:t>
      </w:r>
    </w:p>
    <w:p w:rsidR="0074429E" w:rsidRDefault="0074429E" w:rsidP="00740AE3">
      <w:pPr>
        <w:spacing w:after="0" w:line="240" w:lineRule="auto"/>
        <w:jc w:val="both"/>
        <w:rPr>
          <w:rFonts w:asciiTheme="majorBidi" w:hAnsiTheme="majorBidi" w:cstheme="majorBidi"/>
          <w:sz w:val="20"/>
          <w:szCs w:val="20"/>
          <w:lang w:val="en-US"/>
        </w:rPr>
      </w:pPr>
      <w:r>
        <w:rPr>
          <w:rFonts w:asciiTheme="majorBidi" w:hAnsiTheme="majorBidi" w:cstheme="majorBidi"/>
          <w:sz w:val="20"/>
          <w:szCs w:val="20"/>
          <w:vertAlign w:val="superscript"/>
          <w:lang w:val="en-US"/>
        </w:rPr>
        <w:t>b</w:t>
      </w:r>
      <w:r>
        <w:rPr>
          <w:rFonts w:asciiTheme="majorBidi" w:hAnsiTheme="majorBidi" w:cstheme="majorBidi"/>
          <w:sz w:val="20"/>
          <w:szCs w:val="20"/>
          <w:lang w:val="en-US"/>
        </w:rPr>
        <w:t>:</w:t>
      </w:r>
      <w:r w:rsidRPr="00DB5810">
        <w:rPr>
          <w:rFonts w:asciiTheme="majorBidi" w:hAnsiTheme="majorBidi" w:cstheme="majorBidi"/>
          <w:sz w:val="20"/>
          <w:szCs w:val="20"/>
          <w:lang w:val="en-US"/>
        </w:rPr>
        <w:t xml:space="preserve"> </w:t>
      </w:r>
      <w:proofErr w:type="spellStart"/>
      <w:r>
        <w:rPr>
          <w:rFonts w:asciiTheme="majorBidi" w:hAnsiTheme="majorBidi" w:cstheme="majorBidi"/>
          <w:sz w:val="20"/>
          <w:szCs w:val="20"/>
          <w:lang w:val="en-US"/>
        </w:rPr>
        <w:t>I</w:t>
      </w:r>
      <w:r w:rsidRPr="0013669C">
        <w:rPr>
          <w:rFonts w:asciiTheme="majorBidi" w:hAnsiTheme="majorBidi" w:cstheme="majorBidi"/>
          <w:sz w:val="20"/>
          <w:szCs w:val="20"/>
          <w:lang w:val="en-US"/>
        </w:rPr>
        <w:t>mmunoglobuline</w:t>
      </w:r>
      <w:proofErr w:type="spellEnd"/>
      <w:r>
        <w:rPr>
          <w:rFonts w:asciiTheme="majorBidi" w:hAnsiTheme="majorBidi" w:cstheme="majorBidi"/>
          <w:sz w:val="20"/>
          <w:szCs w:val="20"/>
          <w:lang w:val="en-US"/>
        </w:rPr>
        <w:t xml:space="preserve"> G </w:t>
      </w:r>
      <w:r w:rsidRPr="0013669C">
        <w:rPr>
          <w:rFonts w:asciiTheme="majorBidi" w:hAnsiTheme="majorBidi" w:cstheme="majorBidi"/>
          <w:sz w:val="20"/>
          <w:szCs w:val="20"/>
          <w:lang w:val="en-US"/>
        </w:rPr>
        <w:t xml:space="preserve">antibodies </w:t>
      </w:r>
      <w:r>
        <w:rPr>
          <w:rFonts w:asciiTheme="majorBidi" w:hAnsiTheme="majorBidi" w:cstheme="majorBidi"/>
          <w:sz w:val="20"/>
          <w:szCs w:val="20"/>
          <w:lang w:val="en-US"/>
        </w:rPr>
        <w:t xml:space="preserve">to </w:t>
      </w:r>
      <w:r w:rsidRPr="0013669C">
        <w:rPr>
          <w:rFonts w:asciiTheme="majorBidi" w:hAnsiTheme="majorBidi" w:cstheme="majorBidi"/>
          <w:sz w:val="20"/>
          <w:szCs w:val="20"/>
          <w:lang w:val="en-US"/>
        </w:rPr>
        <w:t>the</w:t>
      </w:r>
      <w:r>
        <w:rPr>
          <w:rFonts w:asciiTheme="majorBidi" w:hAnsiTheme="majorBidi" w:cstheme="majorBidi"/>
          <w:sz w:val="20"/>
          <w:szCs w:val="20"/>
          <w:lang w:val="en-US"/>
        </w:rPr>
        <w:t xml:space="preserve"> </w:t>
      </w:r>
      <w:proofErr w:type="spellStart"/>
      <w:r>
        <w:rPr>
          <w:rFonts w:asciiTheme="majorBidi" w:hAnsiTheme="majorBidi" w:cstheme="majorBidi"/>
          <w:sz w:val="20"/>
          <w:szCs w:val="20"/>
          <w:lang w:val="en-US"/>
        </w:rPr>
        <w:t>nucleocapsid</w:t>
      </w:r>
      <w:proofErr w:type="spellEnd"/>
      <w:r w:rsidRPr="0013669C">
        <w:rPr>
          <w:rFonts w:asciiTheme="majorBidi" w:hAnsiTheme="majorBidi" w:cstheme="majorBidi"/>
          <w:sz w:val="20"/>
          <w:szCs w:val="20"/>
          <w:lang w:val="en-US"/>
        </w:rPr>
        <w:t xml:space="preserve"> protein</w:t>
      </w:r>
      <w:r>
        <w:rPr>
          <w:rFonts w:asciiTheme="majorBidi" w:hAnsiTheme="majorBidi" w:cstheme="majorBidi"/>
          <w:sz w:val="20"/>
          <w:szCs w:val="20"/>
          <w:lang w:val="en-US"/>
        </w:rPr>
        <w:t xml:space="preserve"> </w:t>
      </w:r>
    </w:p>
    <w:p w:rsidR="0074429E" w:rsidRDefault="0074429E" w:rsidP="00740AE3">
      <w:pPr>
        <w:spacing w:after="0" w:line="240" w:lineRule="auto"/>
        <w:jc w:val="both"/>
        <w:rPr>
          <w:rFonts w:asciiTheme="majorBidi" w:hAnsiTheme="majorBidi" w:cstheme="majorBidi"/>
          <w:sz w:val="20"/>
          <w:szCs w:val="20"/>
          <w:lang w:val="en-US"/>
        </w:rPr>
      </w:pPr>
      <w:r w:rsidRPr="0013669C">
        <w:rPr>
          <w:rFonts w:asciiTheme="majorBidi" w:hAnsiTheme="majorBidi" w:cstheme="majorBidi"/>
          <w:sz w:val="20"/>
          <w:szCs w:val="20"/>
          <w:vertAlign w:val="superscript"/>
          <w:lang w:val="en-US"/>
        </w:rPr>
        <w:t>c</w:t>
      </w:r>
      <w:r w:rsidRPr="0013669C">
        <w:rPr>
          <w:rFonts w:asciiTheme="majorBidi" w:hAnsiTheme="majorBidi" w:cstheme="majorBidi"/>
          <w:sz w:val="20"/>
          <w:szCs w:val="20"/>
          <w:lang w:val="en-US"/>
        </w:rPr>
        <w:t>:</w:t>
      </w:r>
      <w:r>
        <w:rPr>
          <w:rFonts w:asciiTheme="majorBidi" w:hAnsiTheme="majorBidi" w:cstheme="majorBidi"/>
          <w:sz w:val="20"/>
          <w:szCs w:val="20"/>
          <w:lang w:val="en-US"/>
        </w:rPr>
        <w:t xml:space="preserve"> </w:t>
      </w:r>
      <w:proofErr w:type="spellStart"/>
      <w:r>
        <w:rPr>
          <w:rFonts w:asciiTheme="majorBidi" w:hAnsiTheme="majorBidi" w:cstheme="majorBidi"/>
          <w:sz w:val="20"/>
          <w:szCs w:val="20"/>
          <w:lang w:val="en-US"/>
        </w:rPr>
        <w:t>I</w:t>
      </w:r>
      <w:r w:rsidRPr="0013669C">
        <w:rPr>
          <w:rFonts w:asciiTheme="majorBidi" w:hAnsiTheme="majorBidi" w:cstheme="majorBidi"/>
          <w:sz w:val="20"/>
          <w:szCs w:val="20"/>
          <w:lang w:val="en-US"/>
        </w:rPr>
        <w:t>mmunoglobuline</w:t>
      </w:r>
      <w:proofErr w:type="spellEnd"/>
      <w:r>
        <w:rPr>
          <w:rFonts w:asciiTheme="majorBidi" w:hAnsiTheme="majorBidi" w:cstheme="majorBidi"/>
          <w:sz w:val="20"/>
          <w:szCs w:val="20"/>
          <w:lang w:val="en-US"/>
        </w:rPr>
        <w:t xml:space="preserve"> G </w:t>
      </w:r>
      <w:r w:rsidRPr="0013669C">
        <w:rPr>
          <w:rFonts w:asciiTheme="majorBidi" w:hAnsiTheme="majorBidi" w:cstheme="majorBidi"/>
          <w:sz w:val="20"/>
          <w:szCs w:val="20"/>
          <w:lang w:val="en-US"/>
        </w:rPr>
        <w:t xml:space="preserve">antibodies </w:t>
      </w:r>
      <w:r>
        <w:rPr>
          <w:rFonts w:asciiTheme="majorBidi" w:hAnsiTheme="majorBidi" w:cstheme="majorBidi"/>
          <w:sz w:val="20"/>
          <w:szCs w:val="20"/>
          <w:lang w:val="en-US"/>
        </w:rPr>
        <w:t xml:space="preserve">to </w:t>
      </w:r>
      <w:r w:rsidRPr="0013669C">
        <w:rPr>
          <w:rFonts w:asciiTheme="majorBidi" w:hAnsiTheme="majorBidi" w:cstheme="majorBidi"/>
          <w:sz w:val="20"/>
          <w:szCs w:val="20"/>
          <w:lang w:val="en-US"/>
        </w:rPr>
        <w:t xml:space="preserve">the </w:t>
      </w:r>
      <w:proofErr w:type="spellStart"/>
      <w:r>
        <w:rPr>
          <w:rFonts w:asciiTheme="majorBidi" w:hAnsiTheme="majorBidi" w:cstheme="majorBidi"/>
          <w:sz w:val="20"/>
          <w:szCs w:val="20"/>
          <w:lang w:val="en-US"/>
        </w:rPr>
        <w:t>the</w:t>
      </w:r>
      <w:proofErr w:type="spellEnd"/>
      <w:r>
        <w:rPr>
          <w:rFonts w:asciiTheme="majorBidi" w:hAnsiTheme="majorBidi" w:cstheme="majorBidi"/>
          <w:sz w:val="20"/>
          <w:szCs w:val="20"/>
          <w:lang w:val="en-US"/>
        </w:rPr>
        <w:t xml:space="preserve"> spike protein</w:t>
      </w:r>
      <w:r w:rsidRPr="0013669C">
        <w:rPr>
          <w:rFonts w:asciiTheme="majorBidi" w:hAnsiTheme="majorBidi" w:cstheme="majorBidi"/>
          <w:sz w:val="20"/>
          <w:szCs w:val="20"/>
          <w:lang w:val="en-US"/>
        </w:rPr>
        <w:t xml:space="preserve"> </w:t>
      </w:r>
    </w:p>
    <w:p w:rsidR="0074429E" w:rsidRDefault="0074429E" w:rsidP="00740AE3">
      <w:pPr>
        <w:spacing w:after="0" w:line="240" w:lineRule="auto"/>
        <w:jc w:val="both"/>
        <w:rPr>
          <w:rFonts w:asciiTheme="majorBidi" w:hAnsiTheme="majorBidi" w:cstheme="majorBidi"/>
          <w:sz w:val="20"/>
          <w:szCs w:val="20"/>
          <w:lang w:val="en-US"/>
        </w:rPr>
      </w:pPr>
      <w:r w:rsidRPr="00307E21">
        <w:rPr>
          <w:rFonts w:asciiTheme="majorBidi" w:hAnsiTheme="majorBidi" w:cstheme="majorBidi"/>
          <w:sz w:val="20"/>
          <w:szCs w:val="20"/>
          <w:vertAlign w:val="superscript"/>
          <w:lang w:val="en-US"/>
        </w:rPr>
        <w:t>d</w:t>
      </w:r>
      <w:r w:rsidRPr="00307E21">
        <w:rPr>
          <w:rFonts w:asciiTheme="majorBidi" w:hAnsiTheme="majorBidi" w:cstheme="majorBidi"/>
          <w:sz w:val="20"/>
          <w:szCs w:val="20"/>
          <w:lang w:val="en-US"/>
        </w:rPr>
        <w:t xml:space="preserve">: </w:t>
      </w:r>
      <w:proofErr w:type="spellStart"/>
      <w:r>
        <w:rPr>
          <w:rFonts w:asciiTheme="majorBidi" w:hAnsiTheme="majorBidi" w:cstheme="majorBidi"/>
          <w:sz w:val="20"/>
          <w:szCs w:val="20"/>
          <w:lang w:val="en-US"/>
        </w:rPr>
        <w:t>I</w:t>
      </w:r>
      <w:r w:rsidRPr="0013669C">
        <w:rPr>
          <w:rFonts w:asciiTheme="majorBidi" w:hAnsiTheme="majorBidi" w:cstheme="majorBidi"/>
          <w:sz w:val="20"/>
          <w:szCs w:val="20"/>
          <w:lang w:val="en-US"/>
        </w:rPr>
        <w:t>mmunoglobuline</w:t>
      </w:r>
      <w:proofErr w:type="spellEnd"/>
      <w:r>
        <w:rPr>
          <w:rFonts w:asciiTheme="majorBidi" w:hAnsiTheme="majorBidi" w:cstheme="majorBidi"/>
          <w:sz w:val="20"/>
          <w:szCs w:val="20"/>
          <w:lang w:val="en-US"/>
        </w:rPr>
        <w:t xml:space="preserve"> G </w:t>
      </w:r>
      <w:r w:rsidRPr="0013669C">
        <w:rPr>
          <w:rFonts w:asciiTheme="majorBidi" w:hAnsiTheme="majorBidi" w:cstheme="majorBidi"/>
          <w:sz w:val="20"/>
          <w:szCs w:val="20"/>
          <w:lang w:val="en-US"/>
        </w:rPr>
        <w:t xml:space="preserve">antibodies </w:t>
      </w:r>
      <w:r>
        <w:rPr>
          <w:rFonts w:asciiTheme="majorBidi" w:hAnsiTheme="majorBidi" w:cstheme="majorBidi"/>
          <w:sz w:val="20"/>
          <w:szCs w:val="20"/>
          <w:lang w:val="en-US"/>
        </w:rPr>
        <w:t xml:space="preserve">to </w:t>
      </w:r>
      <w:r w:rsidRPr="0013669C">
        <w:rPr>
          <w:rFonts w:asciiTheme="majorBidi" w:hAnsiTheme="majorBidi" w:cstheme="majorBidi"/>
          <w:sz w:val="20"/>
          <w:szCs w:val="20"/>
          <w:lang w:val="en-US"/>
        </w:rPr>
        <w:t>the receptor-bindi</w:t>
      </w:r>
      <w:r>
        <w:rPr>
          <w:rFonts w:asciiTheme="majorBidi" w:hAnsiTheme="majorBidi" w:cstheme="majorBidi"/>
          <w:sz w:val="20"/>
          <w:szCs w:val="20"/>
          <w:lang w:val="en-US"/>
        </w:rPr>
        <w:t>ng domain of the spike protein</w:t>
      </w:r>
      <w:r w:rsidRPr="0013669C">
        <w:rPr>
          <w:rFonts w:asciiTheme="majorBidi" w:hAnsiTheme="majorBidi" w:cstheme="majorBidi"/>
          <w:sz w:val="20"/>
          <w:szCs w:val="20"/>
          <w:lang w:val="en-US"/>
        </w:rPr>
        <w:t xml:space="preserve"> </w:t>
      </w:r>
    </w:p>
    <w:p w:rsidR="00740AE3" w:rsidRDefault="00740AE3" w:rsidP="0074429E">
      <w:pPr>
        <w:spacing w:line="276" w:lineRule="auto"/>
        <w:jc w:val="both"/>
        <w:rPr>
          <w:rFonts w:asciiTheme="majorBidi" w:hAnsiTheme="majorBidi" w:cstheme="majorBidi"/>
          <w:sz w:val="24"/>
          <w:szCs w:val="24"/>
          <w:lang w:val="en-US"/>
        </w:rPr>
      </w:pPr>
    </w:p>
    <w:p w:rsidR="00194026" w:rsidRPr="0020237A" w:rsidRDefault="00194026" w:rsidP="0074429E">
      <w:pPr>
        <w:spacing w:line="276" w:lineRule="auto"/>
        <w:jc w:val="both"/>
        <w:rPr>
          <w:rFonts w:asciiTheme="majorBidi" w:hAnsiTheme="majorBidi" w:cstheme="majorBidi"/>
          <w:sz w:val="24"/>
          <w:szCs w:val="24"/>
          <w:lang w:val="en-US"/>
        </w:rPr>
      </w:pPr>
      <w:r w:rsidRPr="0020237A">
        <w:rPr>
          <w:rFonts w:asciiTheme="majorBidi" w:hAnsiTheme="majorBidi" w:cstheme="majorBidi"/>
          <w:sz w:val="24"/>
          <w:szCs w:val="24"/>
          <w:lang w:val="en-US"/>
        </w:rPr>
        <w:t>References:</w:t>
      </w:r>
    </w:p>
    <w:bookmarkStart w:id="0" w:name="_GoBack"/>
    <w:p w:rsidR="003314C1" w:rsidRPr="003314C1" w:rsidRDefault="00194026" w:rsidP="006663FF">
      <w:pPr>
        <w:pStyle w:val="Bibliographie"/>
        <w:spacing w:line="360" w:lineRule="auto"/>
        <w:jc w:val="both"/>
        <w:rPr>
          <w:rFonts w:ascii="Times New Roman" w:hAnsi="Times New Roman" w:cs="Times New Roman"/>
          <w:sz w:val="24"/>
          <w:lang w:val="en-US"/>
        </w:rPr>
      </w:pPr>
      <w:r w:rsidRPr="002C0333">
        <w:rPr>
          <w:rFonts w:asciiTheme="majorBidi" w:hAnsiTheme="majorBidi" w:cstheme="majorBidi"/>
        </w:rPr>
        <w:fldChar w:fldCharType="begin"/>
      </w:r>
      <w:r w:rsidR="003314C1">
        <w:rPr>
          <w:rFonts w:asciiTheme="majorBidi" w:hAnsiTheme="majorBidi" w:cstheme="majorBidi"/>
          <w:lang w:val="en-US"/>
        </w:rPr>
        <w:instrText xml:space="preserve"> ADDIN ZOTERO_BIBL {"uncited":[],"omitted":[],"custom":[]} CSL_BIBLIOGRAPHY </w:instrText>
      </w:r>
      <w:r w:rsidRPr="002C0333">
        <w:rPr>
          <w:rFonts w:asciiTheme="majorBidi" w:hAnsiTheme="majorBidi" w:cstheme="majorBidi"/>
        </w:rPr>
        <w:fldChar w:fldCharType="separate"/>
      </w:r>
      <w:r w:rsidR="003314C1" w:rsidRPr="003314C1">
        <w:rPr>
          <w:rFonts w:ascii="Times New Roman" w:hAnsi="Times New Roman" w:cs="Times New Roman"/>
          <w:sz w:val="24"/>
          <w:lang w:val="en-US"/>
        </w:rPr>
        <w:t xml:space="preserve">1. </w:t>
      </w:r>
      <w:r w:rsidR="003314C1" w:rsidRPr="003314C1">
        <w:rPr>
          <w:rFonts w:ascii="Times New Roman" w:hAnsi="Times New Roman" w:cs="Times New Roman"/>
          <w:sz w:val="24"/>
          <w:lang w:val="en-US"/>
        </w:rPr>
        <w:tab/>
        <w:t>Le Vu S, Jones G, Anna F, Rose T, Richard J-B, Bernard-</w:t>
      </w:r>
      <w:proofErr w:type="spellStart"/>
      <w:r w:rsidR="003314C1" w:rsidRPr="003314C1">
        <w:rPr>
          <w:rFonts w:ascii="Times New Roman" w:hAnsi="Times New Roman" w:cs="Times New Roman"/>
          <w:sz w:val="24"/>
          <w:lang w:val="en-US"/>
        </w:rPr>
        <w:t>Stoecklin</w:t>
      </w:r>
      <w:proofErr w:type="spellEnd"/>
      <w:r w:rsidR="003314C1" w:rsidRPr="003314C1">
        <w:rPr>
          <w:rFonts w:ascii="Times New Roman" w:hAnsi="Times New Roman" w:cs="Times New Roman"/>
          <w:sz w:val="24"/>
          <w:lang w:val="en-US"/>
        </w:rPr>
        <w:t xml:space="preserve"> S, et al. Prevalence of SARS-CoV-2 antibodies in France: results from nationwide serological surve</w:t>
      </w:r>
      <w:r w:rsidR="003314C1">
        <w:rPr>
          <w:rFonts w:ascii="Times New Roman" w:hAnsi="Times New Roman" w:cs="Times New Roman"/>
          <w:sz w:val="24"/>
          <w:lang w:val="en-US"/>
        </w:rPr>
        <w:t xml:space="preserve">illance. Nat </w:t>
      </w:r>
      <w:proofErr w:type="spellStart"/>
      <w:r w:rsidR="003314C1">
        <w:rPr>
          <w:rFonts w:ascii="Times New Roman" w:hAnsi="Times New Roman" w:cs="Times New Roman"/>
          <w:sz w:val="24"/>
          <w:lang w:val="en-US"/>
        </w:rPr>
        <w:t>Commun</w:t>
      </w:r>
      <w:proofErr w:type="spellEnd"/>
      <w:r w:rsidR="003314C1">
        <w:rPr>
          <w:rFonts w:ascii="Times New Roman" w:hAnsi="Times New Roman" w:cs="Times New Roman"/>
          <w:sz w:val="24"/>
          <w:lang w:val="en-US"/>
        </w:rPr>
        <w:t>. 2021</w:t>
      </w:r>
      <w:r w:rsidR="003314C1" w:rsidRPr="003314C1">
        <w:rPr>
          <w:rFonts w:ascii="Times New Roman" w:hAnsi="Times New Roman" w:cs="Times New Roman"/>
          <w:sz w:val="24"/>
          <w:lang w:val="en-US"/>
        </w:rPr>
        <w:t xml:space="preserve">;12(1):3025. </w:t>
      </w:r>
    </w:p>
    <w:p w:rsidR="003314C1" w:rsidRPr="00665F84" w:rsidRDefault="003314C1" w:rsidP="006663FF">
      <w:pPr>
        <w:pStyle w:val="Bibliographie"/>
        <w:spacing w:line="360" w:lineRule="auto"/>
        <w:jc w:val="both"/>
        <w:rPr>
          <w:rFonts w:ascii="Times New Roman" w:hAnsi="Times New Roman" w:cs="Times New Roman"/>
          <w:sz w:val="24"/>
        </w:rPr>
      </w:pPr>
      <w:r w:rsidRPr="003314C1">
        <w:rPr>
          <w:rFonts w:ascii="Times New Roman" w:hAnsi="Times New Roman" w:cs="Times New Roman"/>
          <w:sz w:val="24"/>
          <w:lang w:val="en-US"/>
        </w:rPr>
        <w:t xml:space="preserve">2. </w:t>
      </w:r>
      <w:r w:rsidRPr="003314C1">
        <w:rPr>
          <w:rFonts w:ascii="Times New Roman" w:hAnsi="Times New Roman" w:cs="Times New Roman"/>
          <w:sz w:val="24"/>
          <w:lang w:val="en-US"/>
        </w:rPr>
        <w:tab/>
      </w:r>
      <w:proofErr w:type="spellStart"/>
      <w:r w:rsidRPr="003314C1">
        <w:rPr>
          <w:rFonts w:ascii="Times New Roman" w:hAnsi="Times New Roman" w:cs="Times New Roman"/>
          <w:sz w:val="24"/>
          <w:lang w:val="en-US"/>
        </w:rPr>
        <w:t>Alsuwaidi</w:t>
      </w:r>
      <w:proofErr w:type="spellEnd"/>
      <w:r w:rsidRPr="003314C1">
        <w:rPr>
          <w:rFonts w:ascii="Times New Roman" w:hAnsi="Times New Roman" w:cs="Times New Roman"/>
          <w:sz w:val="24"/>
          <w:lang w:val="en-US"/>
        </w:rPr>
        <w:t xml:space="preserve"> AR, Al </w:t>
      </w:r>
      <w:proofErr w:type="spellStart"/>
      <w:r w:rsidRPr="003314C1">
        <w:rPr>
          <w:rFonts w:ascii="Times New Roman" w:hAnsi="Times New Roman" w:cs="Times New Roman"/>
          <w:sz w:val="24"/>
          <w:lang w:val="en-US"/>
        </w:rPr>
        <w:t>Hosani</w:t>
      </w:r>
      <w:proofErr w:type="spellEnd"/>
      <w:r w:rsidRPr="003314C1">
        <w:rPr>
          <w:rFonts w:ascii="Times New Roman" w:hAnsi="Times New Roman" w:cs="Times New Roman"/>
          <w:sz w:val="24"/>
          <w:lang w:val="en-US"/>
        </w:rPr>
        <w:t xml:space="preserve"> FI, Al </w:t>
      </w:r>
      <w:proofErr w:type="spellStart"/>
      <w:r w:rsidRPr="003314C1">
        <w:rPr>
          <w:rFonts w:ascii="Times New Roman" w:hAnsi="Times New Roman" w:cs="Times New Roman"/>
          <w:sz w:val="24"/>
          <w:lang w:val="en-US"/>
        </w:rPr>
        <w:t>Memari</w:t>
      </w:r>
      <w:proofErr w:type="spellEnd"/>
      <w:r w:rsidRPr="003314C1">
        <w:rPr>
          <w:rFonts w:ascii="Times New Roman" w:hAnsi="Times New Roman" w:cs="Times New Roman"/>
          <w:sz w:val="24"/>
          <w:lang w:val="en-US"/>
        </w:rPr>
        <w:t xml:space="preserve"> S, </w:t>
      </w:r>
      <w:proofErr w:type="spellStart"/>
      <w:r w:rsidRPr="003314C1">
        <w:rPr>
          <w:rFonts w:ascii="Times New Roman" w:hAnsi="Times New Roman" w:cs="Times New Roman"/>
          <w:sz w:val="24"/>
          <w:lang w:val="en-US"/>
        </w:rPr>
        <w:t>Narchi</w:t>
      </w:r>
      <w:proofErr w:type="spellEnd"/>
      <w:r w:rsidRPr="003314C1">
        <w:rPr>
          <w:rFonts w:ascii="Times New Roman" w:hAnsi="Times New Roman" w:cs="Times New Roman"/>
          <w:sz w:val="24"/>
          <w:lang w:val="en-US"/>
        </w:rPr>
        <w:t xml:space="preserve"> H, Abdel </w:t>
      </w:r>
      <w:proofErr w:type="spellStart"/>
      <w:r w:rsidRPr="003314C1">
        <w:rPr>
          <w:rFonts w:ascii="Times New Roman" w:hAnsi="Times New Roman" w:cs="Times New Roman"/>
          <w:sz w:val="24"/>
          <w:lang w:val="en-US"/>
        </w:rPr>
        <w:t>Wareth</w:t>
      </w:r>
      <w:proofErr w:type="spellEnd"/>
      <w:r w:rsidRPr="003314C1">
        <w:rPr>
          <w:rFonts w:ascii="Times New Roman" w:hAnsi="Times New Roman" w:cs="Times New Roman"/>
          <w:sz w:val="24"/>
          <w:lang w:val="en-US"/>
        </w:rPr>
        <w:t xml:space="preserve"> L, Kamal H, et al. </w:t>
      </w:r>
      <w:proofErr w:type="spellStart"/>
      <w:r w:rsidRPr="003314C1">
        <w:rPr>
          <w:rFonts w:ascii="Times New Roman" w:hAnsi="Times New Roman" w:cs="Times New Roman"/>
          <w:sz w:val="24"/>
          <w:lang w:val="en-US"/>
        </w:rPr>
        <w:t>Seroprevalence</w:t>
      </w:r>
      <w:proofErr w:type="spellEnd"/>
      <w:r w:rsidRPr="003314C1">
        <w:rPr>
          <w:rFonts w:ascii="Times New Roman" w:hAnsi="Times New Roman" w:cs="Times New Roman"/>
          <w:sz w:val="24"/>
          <w:lang w:val="en-US"/>
        </w:rPr>
        <w:t xml:space="preserve"> of COVID-19 infection in the Emirate of Abu Dhabi, United Arab </w:t>
      </w:r>
      <w:r w:rsidRPr="003314C1">
        <w:rPr>
          <w:rFonts w:ascii="Times New Roman" w:hAnsi="Times New Roman" w:cs="Times New Roman"/>
          <w:sz w:val="24"/>
          <w:lang w:val="en-US"/>
        </w:rPr>
        <w:lastRenderedPageBreak/>
        <w:t xml:space="preserve">Emirates: a population-based cross-sectional study. </w:t>
      </w:r>
      <w:r w:rsidRPr="00665F84">
        <w:rPr>
          <w:rFonts w:asciiTheme="majorBidi" w:hAnsiTheme="majorBidi" w:cstheme="majorBidi"/>
          <w:sz w:val="24"/>
          <w:szCs w:val="24"/>
        </w:rPr>
        <w:t xml:space="preserve">Int J </w:t>
      </w:r>
      <w:proofErr w:type="spellStart"/>
      <w:r w:rsidRPr="00665F84">
        <w:rPr>
          <w:rFonts w:asciiTheme="majorBidi" w:hAnsiTheme="majorBidi" w:cstheme="majorBidi"/>
          <w:sz w:val="24"/>
          <w:szCs w:val="24"/>
        </w:rPr>
        <w:t>Epidemiol</w:t>
      </w:r>
      <w:proofErr w:type="spellEnd"/>
      <w:r w:rsidRPr="00665F84">
        <w:rPr>
          <w:rFonts w:asciiTheme="majorBidi" w:hAnsiTheme="majorBidi" w:cstheme="majorBidi"/>
          <w:sz w:val="24"/>
          <w:szCs w:val="24"/>
        </w:rPr>
        <w:t xml:space="preserve">. </w:t>
      </w:r>
      <w:proofErr w:type="gramStart"/>
      <w:r w:rsidRPr="00665F84">
        <w:rPr>
          <w:rFonts w:asciiTheme="majorBidi" w:hAnsiTheme="majorBidi" w:cstheme="majorBidi"/>
          <w:sz w:val="24"/>
          <w:szCs w:val="24"/>
        </w:rPr>
        <w:t>2021;</w:t>
      </w:r>
      <w:proofErr w:type="gramEnd"/>
      <w:r w:rsidRPr="00665F84">
        <w:rPr>
          <w:rFonts w:asciiTheme="majorBidi" w:hAnsiTheme="majorBidi" w:cstheme="majorBidi"/>
          <w:sz w:val="24"/>
          <w:szCs w:val="24"/>
        </w:rPr>
        <w:t>50(4):1077-1090</w:t>
      </w:r>
    </w:p>
    <w:p w:rsidR="003314C1" w:rsidRPr="003314C1" w:rsidRDefault="003314C1" w:rsidP="006663FF">
      <w:pPr>
        <w:pStyle w:val="Bibliographie"/>
        <w:spacing w:line="360" w:lineRule="auto"/>
        <w:jc w:val="both"/>
        <w:rPr>
          <w:rFonts w:ascii="Times New Roman" w:hAnsi="Times New Roman" w:cs="Times New Roman"/>
          <w:sz w:val="24"/>
          <w:lang w:val="en-US"/>
        </w:rPr>
      </w:pPr>
      <w:r w:rsidRPr="003314C1">
        <w:rPr>
          <w:rFonts w:ascii="Times New Roman" w:hAnsi="Times New Roman" w:cs="Times New Roman"/>
          <w:sz w:val="24"/>
          <w:lang w:val="en-US"/>
        </w:rPr>
        <w:t xml:space="preserve">3. </w:t>
      </w:r>
      <w:r w:rsidRPr="003314C1">
        <w:rPr>
          <w:rFonts w:ascii="Times New Roman" w:hAnsi="Times New Roman" w:cs="Times New Roman"/>
          <w:sz w:val="24"/>
          <w:lang w:val="en-US"/>
        </w:rPr>
        <w:tab/>
      </w:r>
      <w:proofErr w:type="spellStart"/>
      <w:r w:rsidRPr="003314C1">
        <w:rPr>
          <w:rFonts w:ascii="Times New Roman" w:hAnsi="Times New Roman" w:cs="Times New Roman"/>
          <w:sz w:val="24"/>
          <w:lang w:val="en-US"/>
        </w:rPr>
        <w:t>Álvarez</w:t>
      </w:r>
      <w:proofErr w:type="spellEnd"/>
      <w:r w:rsidRPr="003314C1">
        <w:rPr>
          <w:rFonts w:ascii="Times New Roman" w:hAnsi="Times New Roman" w:cs="Times New Roman"/>
          <w:sz w:val="24"/>
          <w:lang w:val="en-US"/>
        </w:rPr>
        <w:t xml:space="preserve">-Antonio C, Meza-Sánchez G, </w:t>
      </w:r>
      <w:proofErr w:type="spellStart"/>
      <w:r w:rsidRPr="003314C1">
        <w:rPr>
          <w:rFonts w:ascii="Times New Roman" w:hAnsi="Times New Roman" w:cs="Times New Roman"/>
          <w:sz w:val="24"/>
          <w:lang w:val="en-US"/>
        </w:rPr>
        <w:t>Calampa</w:t>
      </w:r>
      <w:proofErr w:type="spellEnd"/>
      <w:r w:rsidRPr="003314C1">
        <w:rPr>
          <w:rFonts w:ascii="Times New Roman" w:hAnsi="Times New Roman" w:cs="Times New Roman"/>
          <w:sz w:val="24"/>
          <w:lang w:val="en-US"/>
        </w:rPr>
        <w:t xml:space="preserve"> C, Casanova W, Carey C, Alava F, et al. </w:t>
      </w:r>
      <w:proofErr w:type="spellStart"/>
      <w:r w:rsidRPr="003314C1">
        <w:rPr>
          <w:rFonts w:ascii="Times New Roman" w:hAnsi="Times New Roman" w:cs="Times New Roman"/>
          <w:sz w:val="24"/>
          <w:lang w:val="en-US"/>
        </w:rPr>
        <w:t>Seroprevalence</w:t>
      </w:r>
      <w:proofErr w:type="spellEnd"/>
      <w:r w:rsidRPr="003314C1">
        <w:rPr>
          <w:rFonts w:ascii="Times New Roman" w:hAnsi="Times New Roman" w:cs="Times New Roman"/>
          <w:sz w:val="24"/>
          <w:lang w:val="en-US"/>
        </w:rPr>
        <w:t xml:space="preserve"> of anti-SARS-CoV-2 antibodies in Iquitos, Peru in July and August, 2020: a population-based study</w:t>
      </w:r>
      <w:r>
        <w:rPr>
          <w:rFonts w:ascii="Times New Roman" w:hAnsi="Times New Roman" w:cs="Times New Roman"/>
          <w:sz w:val="24"/>
          <w:lang w:val="en-US"/>
        </w:rPr>
        <w:t>. Lancet Glob Health. 2021</w:t>
      </w:r>
      <w:r w:rsidRPr="003314C1">
        <w:rPr>
          <w:rFonts w:ascii="Times New Roman" w:hAnsi="Times New Roman" w:cs="Times New Roman"/>
          <w:sz w:val="24"/>
          <w:lang w:val="en-US"/>
        </w:rPr>
        <w:t>;9(7</w:t>
      </w:r>
      <w:proofErr w:type="gramStart"/>
      <w:r w:rsidRPr="003314C1">
        <w:rPr>
          <w:rFonts w:ascii="Times New Roman" w:hAnsi="Times New Roman" w:cs="Times New Roman"/>
          <w:sz w:val="24"/>
          <w:lang w:val="en-US"/>
        </w:rPr>
        <w:t>):e</w:t>
      </w:r>
      <w:proofErr w:type="gramEnd"/>
      <w:r w:rsidRPr="003314C1">
        <w:rPr>
          <w:rFonts w:ascii="Times New Roman" w:hAnsi="Times New Roman" w:cs="Times New Roman"/>
          <w:sz w:val="24"/>
          <w:lang w:val="en-US"/>
        </w:rPr>
        <w:t xml:space="preserve">925–31. </w:t>
      </w:r>
    </w:p>
    <w:p w:rsidR="003314C1" w:rsidRPr="003314C1" w:rsidRDefault="003314C1" w:rsidP="006663FF">
      <w:pPr>
        <w:pStyle w:val="Bibliographie"/>
        <w:spacing w:line="360" w:lineRule="auto"/>
        <w:jc w:val="both"/>
        <w:rPr>
          <w:rFonts w:ascii="Times New Roman" w:hAnsi="Times New Roman" w:cs="Times New Roman"/>
          <w:sz w:val="24"/>
          <w:lang w:val="en-US"/>
        </w:rPr>
      </w:pPr>
      <w:r w:rsidRPr="003314C1">
        <w:rPr>
          <w:rFonts w:ascii="Times New Roman" w:hAnsi="Times New Roman" w:cs="Times New Roman"/>
          <w:sz w:val="24"/>
          <w:lang w:val="en-US"/>
        </w:rPr>
        <w:t xml:space="preserve">4. </w:t>
      </w:r>
      <w:r w:rsidRPr="003314C1">
        <w:rPr>
          <w:rFonts w:ascii="Times New Roman" w:hAnsi="Times New Roman" w:cs="Times New Roman"/>
          <w:sz w:val="24"/>
          <w:lang w:val="en-US"/>
        </w:rPr>
        <w:tab/>
      </w:r>
      <w:proofErr w:type="spellStart"/>
      <w:r w:rsidRPr="003314C1">
        <w:rPr>
          <w:rFonts w:ascii="Times New Roman" w:hAnsi="Times New Roman" w:cs="Times New Roman"/>
          <w:sz w:val="24"/>
          <w:lang w:val="en-US"/>
        </w:rPr>
        <w:t>Mattar</w:t>
      </w:r>
      <w:proofErr w:type="spellEnd"/>
      <w:r w:rsidRPr="003314C1">
        <w:rPr>
          <w:rFonts w:ascii="Times New Roman" w:hAnsi="Times New Roman" w:cs="Times New Roman"/>
          <w:sz w:val="24"/>
          <w:lang w:val="en-US"/>
        </w:rPr>
        <w:t xml:space="preserve"> S, Alvis-Guzman N, </w:t>
      </w:r>
      <w:proofErr w:type="spellStart"/>
      <w:r w:rsidRPr="003314C1">
        <w:rPr>
          <w:rFonts w:ascii="Times New Roman" w:hAnsi="Times New Roman" w:cs="Times New Roman"/>
          <w:sz w:val="24"/>
          <w:lang w:val="en-US"/>
        </w:rPr>
        <w:t>Garay</w:t>
      </w:r>
      <w:proofErr w:type="spellEnd"/>
      <w:r w:rsidRPr="003314C1">
        <w:rPr>
          <w:rFonts w:ascii="Times New Roman" w:hAnsi="Times New Roman" w:cs="Times New Roman"/>
          <w:sz w:val="24"/>
          <w:lang w:val="en-US"/>
        </w:rPr>
        <w:t xml:space="preserve"> E, </w:t>
      </w:r>
      <w:proofErr w:type="spellStart"/>
      <w:r w:rsidRPr="003314C1">
        <w:rPr>
          <w:rFonts w:ascii="Times New Roman" w:hAnsi="Times New Roman" w:cs="Times New Roman"/>
          <w:sz w:val="24"/>
          <w:lang w:val="en-US"/>
        </w:rPr>
        <w:t>Rivero</w:t>
      </w:r>
      <w:proofErr w:type="spellEnd"/>
      <w:r w:rsidRPr="003314C1">
        <w:rPr>
          <w:rFonts w:ascii="Times New Roman" w:hAnsi="Times New Roman" w:cs="Times New Roman"/>
          <w:sz w:val="24"/>
          <w:lang w:val="en-US"/>
        </w:rPr>
        <w:t xml:space="preserve"> R, </w:t>
      </w:r>
      <w:proofErr w:type="spellStart"/>
      <w:r w:rsidRPr="003314C1">
        <w:rPr>
          <w:rFonts w:ascii="Times New Roman" w:hAnsi="Times New Roman" w:cs="Times New Roman"/>
          <w:sz w:val="24"/>
          <w:lang w:val="en-US"/>
        </w:rPr>
        <w:t>García</w:t>
      </w:r>
      <w:proofErr w:type="spellEnd"/>
      <w:r w:rsidRPr="003314C1">
        <w:rPr>
          <w:rFonts w:ascii="Times New Roman" w:hAnsi="Times New Roman" w:cs="Times New Roman"/>
          <w:sz w:val="24"/>
          <w:lang w:val="en-US"/>
        </w:rPr>
        <w:t xml:space="preserve"> A, </w:t>
      </w:r>
      <w:proofErr w:type="spellStart"/>
      <w:r w:rsidRPr="003314C1">
        <w:rPr>
          <w:rFonts w:ascii="Times New Roman" w:hAnsi="Times New Roman" w:cs="Times New Roman"/>
          <w:sz w:val="24"/>
          <w:lang w:val="en-US"/>
        </w:rPr>
        <w:t>Botero</w:t>
      </w:r>
      <w:proofErr w:type="spellEnd"/>
      <w:r w:rsidRPr="003314C1">
        <w:rPr>
          <w:rFonts w:ascii="Times New Roman" w:hAnsi="Times New Roman" w:cs="Times New Roman"/>
          <w:sz w:val="24"/>
          <w:lang w:val="en-US"/>
        </w:rPr>
        <w:t xml:space="preserve"> Y, et al. Severe Acute Respiratory Syndrome Coronavirus 2 </w:t>
      </w:r>
      <w:proofErr w:type="spellStart"/>
      <w:r w:rsidRPr="003314C1">
        <w:rPr>
          <w:rFonts w:ascii="Times New Roman" w:hAnsi="Times New Roman" w:cs="Times New Roman"/>
          <w:sz w:val="24"/>
          <w:lang w:val="en-US"/>
        </w:rPr>
        <w:t>Seroprevalence</w:t>
      </w:r>
      <w:proofErr w:type="spellEnd"/>
      <w:r w:rsidRPr="003314C1">
        <w:rPr>
          <w:rFonts w:ascii="Times New Roman" w:hAnsi="Times New Roman" w:cs="Times New Roman"/>
          <w:sz w:val="24"/>
          <w:lang w:val="en-US"/>
        </w:rPr>
        <w:t xml:space="preserve"> Among Adults in a Tropical City of the Caribbean Area, Colombia: Are We Much Closer to Herd Immunity Than Developed Countries? O</w:t>
      </w:r>
      <w:r>
        <w:rPr>
          <w:rFonts w:ascii="Times New Roman" w:hAnsi="Times New Roman" w:cs="Times New Roman"/>
          <w:sz w:val="24"/>
          <w:lang w:val="en-US"/>
        </w:rPr>
        <w:t>pen Forum Infect Dis. 2020</w:t>
      </w:r>
      <w:r w:rsidRPr="003314C1">
        <w:rPr>
          <w:rFonts w:ascii="Times New Roman" w:hAnsi="Times New Roman" w:cs="Times New Roman"/>
          <w:sz w:val="24"/>
          <w:lang w:val="en-US"/>
        </w:rPr>
        <w:t>;7(12</w:t>
      </w:r>
      <w:proofErr w:type="gramStart"/>
      <w:r w:rsidRPr="003314C1">
        <w:rPr>
          <w:rFonts w:ascii="Times New Roman" w:hAnsi="Times New Roman" w:cs="Times New Roman"/>
          <w:sz w:val="24"/>
          <w:lang w:val="en-US"/>
        </w:rPr>
        <w:t>):ofaa</w:t>
      </w:r>
      <w:proofErr w:type="gramEnd"/>
      <w:r w:rsidRPr="003314C1">
        <w:rPr>
          <w:rFonts w:ascii="Times New Roman" w:hAnsi="Times New Roman" w:cs="Times New Roman"/>
          <w:sz w:val="24"/>
          <w:lang w:val="en-US"/>
        </w:rPr>
        <w:t xml:space="preserve">550. </w:t>
      </w:r>
    </w:p>
    <w:p w:rsidR="003314C1" w:rsidRPr="003314C1" w:rsidRDefault="003314C1" w:rsidP="006663FF">
      <w:pPr>
        <w:pStyle w:val="Bibliographie"/>
        <w:spacing w:line="360" w:lineRule="auto"/>
        <w:jc w:val="both"/>
        <w:rPr>
          <w:rFonts w:ascii="Times New Roman" w:hAnsi="Times New Roman" w:cs="Times New Roman"/>
          <w:sz w:val="24"/>
          <w:lang w:val="en-US"/>
        </w:rPr>
      </w:pPr>
      <w:r w:rsidRPr="003314C1">
        <w:rPr>
          <w:rFonts w:ascii="Times New Roman" w:hAnsi="Times New Roman" w:cs="Times New Roman"/>
          <w:sz w:val="24"/>
          <w:lang w:val="en-US"/>
        </w:rPr>
        <w:t xml:space="preserve">5. </w:t>
      </w:r>
      <w:r w:rsidRPr="003314C1">
        <w:rPr>
          <w:rFonts w:ascii="Times New Roman" w:hAnsi="Times New Roman" w:cs="Times New Roman"/>
          <w:sz w:val="24"/>
          <w:lang w:val="en-US"/>
        </w:rPr>
        <w:tab/>
      </w:r>
      <w:proofErr w:type="spellStart"/>
      <w:r w:rsidRPr="003314C1">
        <w:rPr>
          <w:rFonts w:ascii="Times New Roman" w:hAnsi="Times New Roman" w:cs="Times New Roman"/>
          <w:sz w:val="24"/>
          <w:lang w:val="en-US"/>
        </w:rPr>
        <w:t>Reicher</w:t>
      </w:r>
      <w:proofErr w:type="spellEnd"/>
      <w:r w:rsidRPr="003314C1">
        <w:rPr>
          <w:rFonts w:ascii="Times New Roman" w:hAnsi="Times New Roman" w:cs="Times New Roman"/>
          <w:sz w:val="24"/>
          <w:lang w:val="en-US"/>
        </w:rPr>
        <w:t xml:space="preserve"> S, </w:t>
      </w:r>
      <w:proofErr w:type="spellStart"/>
      <w:r w:rsidRPr="003314C1">
        <w:rPr>
          <w:rFonts w:ascii="Times New Roman" w:hAnsi="Times New Roman" w:cs="Times New Roman"/>
          <w:sz w:val="24"/>
          <w:lang w:val="en-US"/>
        </w:rPr>
        <w:t>Ratzon</w:t>
      </w:r>
      <w:proofErr w:type="spellEnd"/>
      <w:r w:rsidRPr="003314C1">
        <w:rPr>
          <w:rFonts w:ascii="Times New Roman" w:hAnsi="Times New Roman" w:cs="Times New Roman"/>
          <w:sz w:val="24"/>
          <w:lang w:val="en-US"/>
        </w:rPr>
        <w:t xml:space="preserve"> R, Ben-Sahar S, </w:t>
      </w:r>
      <w:proofErr w:type="spellStart"/>
      <w:r w:rsidRPr="003314C1">
        <w:rPr>
          <w:rFonts w:ascii="Times New Roman" w:hAnsi="Times New Roman" w:cs="Times New Roman"/>
          <w:sz w:val="24"/>
          <w:lang w:val="en-US"/>
        </w:rPr>
        <w:t>Hermoni-Alon</w:t>
      </w:r>
      <w:proofErr w:type="spellEnd"/>
      <w:r w:rsidRPr="003314C1">
        <w:rPr>
          <w:rFonts w:ascii="Times New Roman" w:hAnsi="Times New Roman" w:cs="Times New Roman"/>
          <w:sz w:val="24"/>
          <w:lang w:val="en-US"/>
        </w:rPr>
        <w:t xml:space="preserve"> S, </w:t>
      </w:r>
      <w:proofErr w:type="spellStart"/>
      <w:r w:rsidRPr="003314C1">
        <w:rPr>
          <w:rFonts w:ascii="Times New Roman" w:hAnsi="Times New Roman" w:cs="Times New Roman"/>
          <w:sz w:val="24"/>
          <w:lang w:val="en-US"/>
        </w:rPr>
        <w:t>Mossinson</w:t>
      </w:r>
      <w:proofErr w:type="spellEnd"/>
      <w:r w:rsidRPr="003314C1">
        <w:rPr>
          <w:rFonts w:ascii="Times New Roman" w:hAnsi="Times New Roman" w:cs="Times New Roman"/>
          <w:sz w:val="24"/>
          <w:lang w:val="en-US"/>
        </w:rPr>
        <w:t xml:space="preserve"> D, </w:t>
      </w:r>
      <w:proofErr w:type="spellStart"/>
      <w:r w:rsidRPr="003314C1">
        <w:rPr>
          <w:rFonts w:ascii="Times New Roman" w:hAnsi="Times New Roman" w:cs="Times New Roman"/>
          <w:sz w:val="24"/>
          <w:lang w:val="en-US"/>
        </w:rPr>
        <w:t>Shenhar</w:t>
      </w:r>
      <w:proofErr w:type="spellEnd"/>
      <w:r w:rsidRPr="003314C1">
        <w:rPr>
          <w:rFonts w:ascii="Times New Roman" w:hAnsi="Times New Roman" w:cs="Times New Roman"/>
          <w:sz w:val="24"/>
          <w:lang w:val="en-US"/>
        </w:rPr>
        <w:t xml:space="preserve"> Y, et al. Nationwide </w:t>
      </w:r>
      <w:proofErr w:type="spellStart"/>
      <w:r w:rsidRPr="003314C1">
        <w:rPr>
          <w:rFonts w:ascii="Times New Roman" w:hAnsi="Times New Roman" w:cs="Times New Roman"/>
          <w:sz w:val="24"/>
          <w:lang w:val="en-US"/>
        </w:rPr>
        <w:t>seroprevalence</w:t>
      </w:r>
      <w:proofErr w:type="spellEnd"/>
      <w:r w:rsidRPr="003314C1">
        <w:rPr>
          <w:rFonts w:ascii="Times New Roman" w:hAnsi="Times New Roman" w:cs="Times New Roman"/>
          <w:sz w:val="24"/>
          <w:lang w:val="en-US"/>
        </w:rPr>
        <w:t xml:space="preserve"> of antibodies against SARS-CoV-2 in I</w:t>
      </w:r>
      <w:r>
        <w:rPr>
          <w:rFonts w:ascii="Times New Roman" w:hAnsi="Times New Roman" w:cs="Times New Roman"/>
          <w:sz w:val="24"/>
          <w:lang w:val="en-US"/>
        </w:rPr>
        <w:t xml:space="preserve">srael. </w:t>
      </w:r>
      <w:proofErr w:type="spellStart"/>
      <w:r>
        <w:rPr>
          <w:rFonts w:ascii="Times New Roman" w:hAnsi="Times New Roman" w:cs="Times New Roman"/>
          <w:sz w:val="24"/>
          <w:lang w:val="en-US"/>
        </w:rPr>
        <w:t>Eur</w:t>
      </w:r>
      <w:proofErr w:type="spellEnd"/>
      <w:r>
        <w:rPr>
          <w:rFonts w:ascii="Times New Roman" w:hAnsi="Times New Roman" w:cs="Times New Roman"/>
          <w:sz w:val="24"/>
          <w:lang w:val="en-US"/>
        </w:rPr>
        <w:t xml:space="preserve"> J </w:t>
      </w:r>
      <w:proofErr w:type="spellStart"/>
      <w:r>
        <w:rPr>
          <w:rFonts w:ascii="Times New Roman" w:hAnsi="Times New Roman" w:cs="Times New Roman"/>
          <w:sz w:val="24"/>
          <w:lang w:val="en-US"/>
        </w:rPr>
        <w:t>Epidemiol</w:t>
      </w:r>
      <w:proofErr w:type="spellEnd"/>
      <w:r>
        <w:rPr>
          <w:rFonts w:ascii="Times New Roman" w:hAnsi="Times New Roman" w:cs="Times New Roman"/>
          <w:sz w:val="24"/>
          <w:lang w:val="en-US"/>
        </w:rPr>
        <w:t>. 2021</w:t>
      </w:r>
      <w:r w:rsidRPr="003314C1">
        <w:rPr>
          <w:rFonts w:ascii="Times New Roman" w:hAnsi="Times New Roman" w:cs="Times New Roman"/>
          <w:sz w:val="24"/>
          <w:lang w:val="en-US"/>
        </w:rPr>
        <w:t xml:space="preserve">;36(7):727–34. </w:t>
      </w:r>
    </w:p>
    <w:p w:rsidR="003314C1" w:rsidRPr="003B1180" w:rsidRDefault="003314C1" w:rsidP="006663FF">
      <w:pPr>
        <w:pStyle w:val="Bibliographie"/>
        <w:spacing w:line="360" w:lineRule="auto"/>
        <w:jc w:val="both"/>
        <w:rPr>
          <w:rFonts w:ascii="Calibri" w:hAnsi="Calibri" w:cs="Calibri"/>
          <w:lang w:val="en-US"/>
        </w:rPr>
      </w:pPr>
      <w:r w:rsidRPr="003314C1">
        <w:rPr>
          <w:rFonts w:ascii="Times New Roman" w:hAnsi="Times New Roman" w:cs="Times New Roman"/>
          <w:sz w:val="24"/>
          <w:lang w:val="en-US"/>
        </w:rPr>
        <w:t xml:space="preserve">6. </w:t>
      </w:r>
      <w:r w:rsidRPr="003314C1">
        <w:rPr>
          <w:rFonts w:ascii="Times New Roman" w:hAnsi="Times New Roman" w:cs="Times New Roman"/>
          <w:sz w:val="24"/>
          <w:lang w:val="en-US"/>
        </w:rPr>
        <w:tab/>
      </w:r>
      <w:proofErr w:type="spellStart"/>
      <w:r w:rsidR="003B1180" w:rsidRPr="003B1180">
        <w:rPr>
          <w:rFonts w:asciiTheme="majorBidi" w:hAnsiTheme="majorBidi" w:cstheme="majorBidi"/>
          <w:sz w:val="24"/>
          <w:szCs w:val="24"/>
          <w:lang w:val="en-US"/>
        </w:rPr>
        <w:t>Wiens</w:t>
      </w:r>
      <w:proofErr w:type="spellEnd"/>
      <w:r w:rsidR="003B1180" w:rsidRPr="003B1180">
        <w:rPr>
          <w:rFonts w:asciiTheme="majorBidi" w:hAnsiTheme="majorBidi" w:cstheme="majorBidi"/>
          <w:sz w:val="24"/>
          <w:szCs w:val="24"/>
          <w:lang w:val="en-US"/>
        </w:rPr>
        <w:t xml:space="preserve"> KE, </w:t>
      </w:r>
      <w:proofErr w:type="spellStart"/>
      <w:r w:rsidR="003B1180" w:rsidRPr="003B1180">
        <w:rPr>
          <w:rFonts w:asciiTheme="majorBidi" w:hAnsiTheme="majorBidi" w:cstheme="majorBidi"/>
          <w:sz w:val="24"/>
          <w:szCs w:val="24"/>
          <w:lang w:val="en-US"/>
        </w:rPr>
        <w:t>Mawien</w:t>
      </w:r>
      <w:proofErr w:type="spellEnd"/>
      <w:r w:rsidR="003B1180" w:rsidRPr="003B1180">
        <w:rPr>
          <w:rFonts w:asciiTheme="majorBidi" w:hAnsiTheme="majorBidi" w:cstheme="majorBidi"/>
          <w:sz w:val="24"/>
          <w:szCs w:val="24"/>
          <w:lang w:val="en-US"/>
        </w:rPr>
        <w:t xml:space="preserve"> PN, </w:t>
      </w:r>
      <w:proofErr w:type="spellStart"/>
      <w:r w:rsidR="003B1180" w:rsidRPr="003B1180">
        <w:rPr>
          <w:rFonts w:asciiTheme="majorBidi" w:hAnsiTheme="majorBidi" w:cstheme="majorBidi"/>
          <w:sz w:val="24"/>
          <w:szCs w:val="24"/>
          <w:lang w:val="en-US"/>
        </w:rPr>
        <w:t>Rumunu</w:t>
      </w:r>
      <w:proofErr w:type="spellEnd"/>
      <w:r w:rsidR="003B1180" w:rsidRPr="003B1180">
        <w:rPr>
          <w:rFonts w:asciiTheme="majorBidi" w:hAnsiTheme="majorBidi" w:cstheme="majorBidi"/>
          <w:sz w:val="24"/>
          <w:szCs w:val="24"/>
          <w:lang w:val="en-US"/>
        </w:rPr>
        <w:t xml:space="preserve"> J, Slater D, Jones FK, </w:t>
      </w:r>
      <w:proofErr w:type="spellStart"/>
      <w:r w:rsidR="003B1180" w:rsidRPr="003B1180">
        <w:rPr>
          <w:rFonts w:asciiTheme="majorBidi" w:hAnsiTheme="majorBidi" w:cstheme="majorBidi"/>
          <w:sz w:val="24"/>
          <w:szCs w:val="24"/>
          <w:lang w:val="en-US"/>
        </w:rPr>
        <w:t>Moheed</w:t>
      </w:r>
      <w:proofErr w:type="spellEnd"/>
      <w:r w:rsidR="003B1180" w:rsidRPr="003B1180">
        <w:rPr>
          <w:rFonts w:asciiTheme="majorBidi" w:hAnsiTheme="majorBidi" w:cstheme="majorBidi"/>
          <w:sz w:val="24"/>
          <w:szCs w:val="24"/>
          <w:lang w:val="en-US"/>
        </w:rPr>
        <w:t xml:space="preserve"> S, et al. </w:t>
      </w:r>
      <w:proofErr w:type="spellStart"/>
      <w:r w:rsidR="003B1180" w:rsidRPr="003B1180">
        <w:rPr>
          <w:rFonts w:asciiTheme="majorBidi" w:hAnsiTheme="majorBidi" w:cstheme="majorBidi"/>
          <w:sz w:val="24"/>
          <w:szCs w:val="24"/>
          <w:lang w:val="en-US"/>
        </w:rPr>
        <w:t>Seroprevalence</w:t>
      </w:r>
      <w:proofErr w:type="spellEnd"/>
      <w:r w:rsidR="003B1180" w:rsidRPr="003B1180">
        <w:rPr>
          <w:rFonts w:asciiTheme="majorBidi" w:hAnsiTheme="majorBidi" w:cstheme="majorBidi"/>
          <w:sz w:val="24"/>
          <w:szCs w:val="24"/>
          <w:lang w:val="en-US"/>
        </w:rPr>
        <w:t xml:space="preserve"> of Severe Acute Respiratory Syndrome Coronavirus 2 IgG in Juba, South Sudan, 2020</w:t>
      </w:r>
      <w:r w:rsidR="003B1180" w:rsidRPr="003B1180">
        <w:rPr>
          <w:rFonts w:asciiTheme="majorBidi" w:hAnsiTheme="majorBidi" w:cstheme="majorBidi"/>
          <w:sz w:val="24"/>
          <w:szCs w:val="24"/>
          <w:lang w:val="en-US"/>
        </w:rPr>
        <w:t xml:space="preserve">. </w:t>
      </w:r>
      <w:proofErr w:type="spellStart"/>
      <w:r w:rsidR="003B1180" w:rsidRPr="003B1180">
        <w:rPr>
          <w:rFonts w:asciiTheme="majorBidi" w:hAnsiTheme="majorBidi" w:cstheme="majorBidi"/>
          <w:sz w:val="24"/>
          <w:szCs w:val="24"/>
          <w:lang w:val="en-US"/>
        </w:rPr>
        <w:t>Emerg</w:t>
      </w:r>
      <w:proofErr w:type="spellEnd"/>
      <w:r w:rsidR="003B1180" w:rsidRPr="003B1180">
        <w:rPr>
          <w:rFonts w:asciiTheme="majorBidi" w:hAnsiTheme="majorBidi" w:cstheme="majorBidi"/>
          <w:sz w:val="24"/>
          <w:szCs w:val="24"/>
          <w:lang w:val="en-US"/>
        </w:rPr>
        <w:t xml:space="preserve"> Infect Dis. 2021</w:t>
      </w:r>
      <w:r w:rsidR="003B1180" w:rsidRPr="003B1180">
        <w:rPr>
          <w:rFonts w:asciiTheme="majorBidi" w:hAnsiTheme="majorBidi" w:cstheme="majorBidi"/>
          <w:sz w:val="24"/>
          <w:szCs w:val="24"/>
          <w:lang w:val="en-US"/>
        </w:rPr>
        <w:t xml:space="preserve">;27(6):1598–606. </w:t>
      </w:r>
    </w:p>
    <w:p w:rsidR="003314C1" w:rsidRPr="003314C1" w:rsidRDefault="003314C1" w:rsidP="006663FF">
      <w:pPr>
        <w:pStyle w:val="Bibliographie"/>
        <w:spacing w:line="360" w:lineRule="auto"/>
        <w:jc w:val="both"/>
        <w:rPr>
          <w:rFonts w:ascii="Times New Roman" w:hAnsi="Times New Roman" w:cs="Times New Roman"/>
          <w:sz w:val="24"/>
          <w:lang w:val="en-US"/>
        </w:rPr>
      </w:pPr>
      <w:r w:rsidRPr="003314C1">
        <w:rPr>
          <w:rFonts w:ascii="Times New Roman" w:hAnsi="Times New Roman" w:cs="Times New Roman"/>
          <w:sz w:val="24"/>
          <w:lang w:val="en-US"/>
        </w:rPr>
        <w:t xml:space="preserve">7. </w:t>
      </w:r>
      <w:r w:rsidRPr="003314C1">
        <w:rPr>
          <w:rFonts w:ascii="Times New Roman" w:hAnsi="Times New Roman" w:cs="Times New Roman"/>
          <w:sz w:val="24"/>
          <w:lang w:val="en-US"/>
        </w:rPr>
        <w:tab/>
        <w:t>Al-</w:t>
      </w:r>
      <w:proofErr w:type="spellStart"/>
      <w:r w:rsidRPr="003314C1">
        <w:rPr>
          <w:rFonts w:ascii="Times New Roman" w:hAnsi="Times New Roman" w:cs="Times New Roman"/>
          <w:sz w:val="24"/>
          <w:lang w:val="en-US"/>
        </w:rPr>
        <w:t>Abri</w:t>
      </w:r>
      <w:proofErr w:type="spellEnd"/>
      <w:r w:rsidRPr="003314C1">
        <w:rPr>
          <w:rFonts w:ascii="Times New Roman" w:hAnsi="Times New Roman" w:cs="Times New Roman"/>
          <w:sz w:val="24"/>
          <w:lang w:val="en-US"/>
        </w:rPr>
        <w:t xml:space="preserve"> SS, Al-</w:t>
      </w:r>
      <w:proofErr w:type="spellStart"/>
      <w:r w:rsidRPr="003314C1">
        <w:rPr>
          <w:rFonts w:ascii="Times New Roman" w:hAnsi="Times New Roman" w:cs="Times New Roman"/>
          <w:sz w:val="24"/>
          <w:lang w:val="en-US"/>
        </w:rPr>
        <w:t>Wahaibi</w:t>
      </w:r>
      <w:proofErr w:type="spellEnd"/>
      <w:r w:rsidRPr="003314C1">
        <w:rPr>
          <w:rFonts w:ascii="Times New Roman" w:hAnsi="Times New Roman" w:cs="Times New Roman"/>
          <w:sz w:val="24"/>
          <w:lang w:val="en-US"/>
        </w:rPr>
        <w:t xml:space="preserve"> A, Al-</w:t>
      </w:r>
      <w:proofErr w:type="spellStart"/>
      <w:r w:rsidRPr="003314C1">
        <w:rPr>
          <w:rFonts w:ascii="Times New Roman" w:hAnsi="Times New Roman" w:cs="Times New Roman"/>
          <w:sz w:val="24"/>
          <w:lang w:val="en-US"/>
        </w:rPr>
        <w:t>Kindi</w:t>
      </w:r>
      <w:proofErr w:type="spellEnd"/>
      <w:r w:rsidRPr="003314C1">
        <w:rPr>
          <w:rFonts w:ascii="Times New Roman" w:hAnsi="Times New Roman" w:cs="Times New Roman"/>
          <w:sz w:val="24"/>
          <w:lang w:val="en-US"/>
        </w:rPr>
        <w:t xml:space="preserve"> H, </w:t>
      </w:r>
      <w:proofErr w:type="spellStart"/>
      <w:r w:rsidRPr="003314C1">
        <w:rPr>
          <w:rFonts w:ascii="Times New Roman" w:hAnsi="Times New Roman" w:cs="Times New Roman"/>
          <w:sz w:val="24"/>
          <w:lang w:val="en-US"/>
        </w:rPr>
        <w:t>Kurup</w:t>
      </w:r>
      <w:proofErr w:type="spellEnd"/>
      <w:r w:rsidRPr="003314C1">
        <w:rPr>
          <w:rFonts w:ascii="Times New Roman" w:hAnsi="Times New Roman" w:cs="Times New Roman"/>
          <w:sz w:val="24"/>
          <w:lang w:val="en-US"/>
        </w:rPr>
        <w:t xml:space="preserve"> PJ, Al-</w:t>
      </w:r>
      <w:proofErr w:type="spellStart"/>
      <w:r w:rsidRPr="003314C1">
        <w:rPr>
          <w:rFonts w:ascii="Times New Roman" w:hAnsi="Times New Roman" w:cs="Times New Roman"/>
          <w:sz w:val="24"/>
          <w:lang w:val="en-US"/>
        </w:rPr>
        <w:t>Maqbali</w:t>
      </w:r>
      <w:proofErr w:type="spellEnd"/>
      <w:r w:rsidRPr="003314C1">
        <w:rPr>
          <w:rFonts w:ascii="Times New Roman" w:hAnsi="Times New Roman" w:cs="Times New Roman"/>
          <w:sz w:val="24"/>
          <w:lang w:val="en-US"/>
        </w:rPr>
        <w:t xml:space="preserve"> A, Al-</w:t>
      </w:r>
      <w:proofErr w:type="spellStart"/>
      <w:r w:rsidRPr="003314C1">
        <w:rPr>
          <w:rFonts w:ascii="Times New Roman" w:hAnsi="Times New Roman" w:cs="Times New Roman"/>
          <w:sz w:val="24"/>
          <w:lang w:val="en-US"/>
        </w:rPr>
        <w:t>Mayahi</w:t>
      </w:r>
      <w:proofErr w:type="spellEnd"/>
      <w:r w:rsidRPr="003314C1">
        <w:rPr>
          <w:rFonts w:ascii="Times New Roman" w:hAnsi="Times New Roman" w:cs="Times New Roman"/>
          <w:sz w:val="24"/>
          <w:lang w:val="en-US"/>
        </w:rPr>
        <w:t xml:space="preserve"> Z, et al. </w:t>
      </w:r>
      <w:proofErr w:type="spellStart"/>
      <w:r w:rsidRPr="003314C1">
        <w:rPr>
          <w:rFonts w:ascii="Times New Roman" w:hAnsi="Times New Roman" w:cs="Times New Roman"/>
          <w:sz w:val="24"/>
          <w:lang w:val="en-US"/>
        </w:rPr>
        <w:t>Seroprevalence</w:t>
      </w:r>
      <w:proofErr w:type="spellEnd"/>
      <w:r w:rsidRPr="003314C1">
        <w:rPr>
          <w:rFonts w:ascii="Times New Roman" w:hAnsi="Times New Roman" w:cs="Times New Roman"/>
          <w:sz w:val="24"/>
          <w:lang w:val="en-US"/>
        </w:rPr>
        <w:t xml:space="preserve"> of SARS-CoV-2 antibodies in the general population of Oman: results from four successive nationwide </w:t>
      </w:r>
      <w:proofErr w:type="spellStart"/>
      <w:r w:rsidRPr="003314C1">
        <w:rPr>
          <w:rFonts w:ascii="Times New Roman" w:hAnsi="Times New Roman" w:cs="Times New Roman"/>
          <w:sz w:val="24"/>
          <w:lang w:val="en-US"/>
        </w:rPr>
        <w:t>sero</w:t>
      </w:r>
      <w:proofErr w:type="spellEnd"/>
      <w:r w:rsidRPr="003314C1">
        <w:rPr>
          <w:rFonts w:ascii="Times New Roman" w:hAnsi="Times New Roman" w:cs="Times New Roman"/>
          <w:sz w:val="24"/>
          <w:lang w:val="en-US"/>
        </w:rPr>
        <w:t>-epidemiological surve</w:t>
      </w:r>
      <w:r w:rsidR="003B1180">
        <w:rPr>
          <w:rFonts w:ascii="Times New Roman" w:hAnsi="Times New Roman" w:cs="Times New Roman"/>
          <w:sz w:val="24"/>
          <w:lang w:val="en-US"/>
        </w:rPr>
        <w:t xml:space="preserve">ys. </w:t>
      </w:r>
      <w:proofErr w:type="spellStart"/>
      <w:r w:rsidR="003B1180">
        <w:rPr>
          <w:rFonts w:ascii="Times New Roman" w:hAnsi="Times New Roman" w:cs="Times New Roman"/>
          <w:sz w:val="24"/>
          <w:lang w:val="en-US"/>
        </w:rPr>
        <w:t>Int</w:t>
      </w:r>
      <w:proofErr w:type="spellEnd"/>
      <w:r w:rsidR="003B1180">
        <w:rPr>
          <w:rFonts w:ascii="Times New Roman" w:hAnsi="Times New Roman" w:cs="Times New Roman"/>
          <w:sz w:val="24"/>
          <w:lang w:val="en-US"/>
        </w:rPr>
        <w:t xml:space="preserve"> J Infect Dis. </w:t>
      </w:r>
      <w:proofErr w:type="gramStart"/>
      <w:r w:rsidR="003B1180">
        <w:rPr>
          <w:rFonts w:ascii="Times New Roman" w:hAnsi="Times New Roman" w:cs="Times New Roman"/>
          <w:sz w:val="24"/>
          <w:lang w:val="en-US"/>
        </w:rPr>
        <w:t>2021</w:t>
      </w:r>
      <w:r w:rsidRPr="003314C1">
        <w:rPr>
          <w:rFonts w:ascii="Times New Roman" w:hAnsi="Times New Roman" w:cs="Times New Roman"/>
          <w:sz w:val="24"/>
          <w:lang w:val="en-US"/>
        </w:rPr>
        <w:t>;112:269</w:t>
      </w:r>
      <w:proofErr w:type="gramEnd"/>
      <w:r w:rsidRPr="003314C1">
        <w:rPr>
          <w:rFonts w:ascii="Times New Roman" w:hAnsi="Times New Roman" w:cs="Times New Roman"/>
          <w:sz w:val="24"/>
          <w:lang w:val="en-US"/>
        </w:rPr>
        <w:t xml:space="preserve">–77. </w:t>
      </w:r>
    </w:p>
    <w:p w:rsidR="006663FF" w:rsidRPr="00ED3ACD" w:rsidRDefault="003314C1" w:rsidP="006663FF">
      <w:pPr>
        <w:pStyle w:val="Bibliographie"/>
        <w:spacing w:line="360" w:lineRule="auto"/>
        <w:jc w:val="both"/>
        <w:rPr>
          <w:rFonts w:ascii="Times New Roman" w:hAnsi="Times New Roman" w:cs="Times New Roman"/>
          <w:sz w:val="24"/>
          <w:lang w:val="en-US"/>
        </w:rPr>
      </w:pPr>
      <w:r w:rsidRPr="003314C1">
        <w:rPr>
          <w:rFonts w:ascii="Times New Roman" w:hAnsi="Times New Roman" w:cs="Times New Roman"/>
          <w:sz w:val="24"/>
          <w:lang w:val="en-US"/>
        </w:rPr>
        <w:t xml:space="preserve">8. </w:t>
      </w:r>
      <w:r w:rsidRPr="003314C1">
        <w:rPr>
          <w:rFonts w:ascii="Times New Roman" w:hAnsi="Times New Roman" w:cs="Times New Roman"/>
          <w:sz w:val="24"/>
          <w:lang w:val="en-US"/>
        </w:rPr>
        <w:tab/>
      </w:r>
      <w:proofErr w:type="spellStart"/>
      <w:r w:rsidRPr="003314C1">
        <w:rPr>
          <w:rFonts w:ascii="Times New Roman" w:hAnsi="Times New Roman" w:cs="Times New Roman"/>
          <w:sz w:val="24"/>
          <w:lang w:val="en-US"/>
        </w:rPr>
        <w:t>Jeewandara</w:t>
      </w:r>
      <w:proofErr w:type="spellEnd"/>
      <w:r w:rsidRPr="003314C1">
        <w:rPr>
          <w:rFonts w:ascii="Times New Roman" w:hAnsi="Times New Roman" w:cs="Times New Roman"/>
          <w:sz w:val="24"/>
          <w:lang w:val="en-US"/>
        </w:rPr>
        <w:t xml:space="preserve"> C, </w:t>
      </w:r>
      <w:proofErr w:type="spellStart"/>
      <w:r w:rsidRPr="003314C1">
        <w:rPr>
          <w:rFonts w:ascii="Times New Roman" w:hAnsi="Times New Roman" w:cs="Times New Roman"/>
          <w:sz w:val="24"/>
          <w:lang w:val="en-US"/>
        </w:rPr>
        <w:t>Guruge</w:t>
      </w:r>
      <w:proofErr w:type="spellEnd"/>
      <w:r w:rsidRPr="003314C1">
        <w:rPr>
          <w:rFonts w:ascii="Times New Roman" w:hAnsi="Times New Roman" w:cs="Times New Roman"/>
          <w:sz w:val="24"/>
          <w:lang w:val="en-US"/>
        </w:rPr>
        <w:t xml:space="preserve"> D, </w:t>
      </w:r>
      <w:proofErr w:type="spellStart"/>
      <w:r w:rsidRPr="003314C1">
        <w:rPr>
          <w:rFonts w:ascii="Times New Roman" w:hAnsi="Times New Roman" w:cs="Times New Roman"/>
          <w:sz w:val="24"/>
          <w:lang w:val="en-US"/>
        </w:rPr>
        <w:t>Abyrathna</w:t>
      </w:r>
      <w:proofErr w:type="spellEnd"/>
      <w:r w:rsidRPr="003314C1">
        <w:rPr>
          <w:rFonts w:ascii="Times New Roman" w:hAnsi="Times New Roman" w:cs="Times New Roman"/>
          <w:sz w:val="24"/>
          <w:lang w:val="en-US"/>
        </w:rPr>
        <w:t xml:space="preserve"> IS, </w:t>
      </w:r>
      <w:proofErr w:type="spellStart"/>
      <w:r w:rsidRPr="003314C1">
        <w:rPr>
          <w:rFonts w:ascii="Times New Roman" w:hAnsi="Times New Roman" w:cs="Times New Roman"/>
          <w:sz w:val="24"/>
          <w:lang w:val="en-US"/>
        </w:rPr>
        <w:t>Danasekara</w:t>
      </w:r>
      <w:proofErr w:type="spellEnd"/>
      <w:r w:rsidRPr="003314C1">
        <w:rPr>
          <w:rFonts w:ascii="Times New Roman" w:hAnsi="Times New Roman" w:cs="Times New Roman"/>
          <w:sz w:val="24"/>
          <w:lang w:val="en-US"/>
        </w:rPr>
        <w:t xml:space="preserve"> S, </w:t>
      </w:r>
      <w:proofErr w:type="spellStart"/>
      <w:r w:rsidRPr="003314C1">
        <w:rPr>
          <w:rFonts w:ascii="Times New Roman" w:hAnsi="Times New Roman" w:cs="Times New Roman"/>
          <w:sz w:val="24"/>
          <w:lang w:val="en-US"/>
        </w:rPr>
        <w:t>Gunasekera</w:t>
      </w:r>
      <w:proofErr w:type="spellEnd"/>
      <w:r w:rsidRPr="003314C1">
        <w:rPr>
          <w:rFonts w:ascii="Times New Roman" w:hAnsi="Times New Roman" w:cs="Times New Roman"/>
          <w:sz w:val="24"/>
          <w:lang w:val="en-US"/>
        </w:rPr>
        <w:t xml:space="preserve"> B, </w:t>
      </w:r>
      <w:proofErr w:type="spellStart"/>
      <w:r w:rsidRPr="003314C1">
        <w:rPr>
          <w:rFonts w:ascii="Times New Roman" w:hAnsi="Times New Roman" w:cs="Times New Roman"/>
          <w:sz w:val="24"/>
          <w:lang w:val="en-US"/>
        </w:rPr>
        <w:t>Pushpakumara</w:t>
      </w:r>
      <w:proofErr w:type="spellEnd"/>
      <w:r w:rsidRPr="003314C1">
        <w:rPr>
          <w:rFonts w:ascii="Times New Roman" w:hAnsi="Times New Roman" w:cs="Times New Roman"/>
          <w:sz w:val="24"/>
          <w:lang w:val="en-US"/>
        </w:rPr>
        <w:t xml:space="preserve"> PD, et al. </w:t>
      </w:r>
      <w:proofErr w:type="spellStart"/>
      <w:r w:rsidRPr="003314C1">
        <w:rPr>
          <w:rFonts w:ascii="Times New Roman" w:hAnsi="Times New Roman" w:cs="Times New Roman"/>
          <w:sz w:val="24"/>
          <w:lang w:val="en-US"/>
        </w:rPr>
        <w:t>Seroprevalence</w:t>
      </w:r>
      <w:proofErr w:type="spellEnd"/>
      <w:r w:rsidRPr="003314C1">
        <w:rPr>
          <w:rFonts w:ascii="Times New Roman" w:hAnsi="Times New Roman" w:cs="Times New Roman"/>
          <w:sz w:val="24"/>
          <w:lang w:val="en-US"/>
        </w:rPr>
        <w:t xml:space="preserve"> of SARS-CoV-2 Infection in the Colombo Municipality Region, Sri Lanka. </w:t>
      </w:r>
      <w:r w:rsidR="006663FF" w:rsidRPr="002C0333">
        <w:rPr>
          <w:rFonts w:asciiTheme="majorBidi" w:hAnsiTheme="majorBidi" w:cstheme="majorBidi"/>
          <w:sz w:val="24"/>
          <w:szCs w:val="24"/>
          <w:lang w:val="en-US"/>
        </w:rPr>
        <w:t>Front Public Health</w:t>
      </w:r>
      <w:r w:rsidR="006663FF">
        <w:rPr>
          <w:rFonts w:asciiTheme="majorBidi" w:hAnsiTheme="majorBidi" w:cstheme="majorBidi"/>
          <w:sz w:val="24"/>
          <w:szCs w:val="24"/>
          <w:lang w:val="en-US"/>
        </w:rPr>
        <w:t xml:space="preserve">. </w:t>
      </w:r>
      <w:proofErr w:type="gramStart"/>
      <w:r w:rsidR="006663FF" w:rsidRPr="00EB05C9">
        <w:rPr>
          <w:rFonts w:asciiTheme="majorBidi" w:hAnsiTheme="majorBidi" w:cstheme="majorBidi"/>
          <w:sz w:val="24"/>
          <w:szCs w:val="24"/>
          <w:lang w:val="en-US"/>
        </w:rPr>
        <w:t>2021;9:724398</w:t>
      </w:r>
      <w:proofErr w:type="gramEnd"/>
    </w:p>
    <w:p w:rsidR="003314C1" w:rsidRPr="003314C1" w:rsidRDefault="003314C1" w:rsidP="006663FF">
      <w:pPr>
        <w:pStyle w:val="Bibliographie"/>
        <w:spacing w:line="360" w:lineRule="auto"/>
        <w:jc w:val="both"/>
        <w:rPr>
          <w:rFonts w:ascii="Times New Roman" w:hAnsi="Times New Roman" w:cs="Times New Roman"/>
          <w:sz w:val="24"/>
          <w:lang w:val="en-US"/>
        </w:rPr>
      </w:pPr>
      <w:r w:rsidRPr="003314C1">
        <w:rPr>
          <w:rFonts w:ascii="Times New Roman" w:hAnsi="Times New Roman" w:cs="Times New Roman"/>
          <w:sz w:val="24"/>
          <w:lang w:val="en-US"/>
        </w:rPr>
        <w:t xml:space="preserve">9. </w:t>
      </w:r>
      <w:r w:rsidRPr="003314C1">
        <w:rPr>
          <w:rFonts w:ascii="Times New Roman" w:hAnsi="Times New Roman" w:cs="Times New Roman"/>
          <w:sz w:val="24"/>
          <w:lang w:val="en-US"/>
        </w:rPr>
        <w:tab/>
        <w:t xml:space="preserve">Barrie MB, </w:t>
      </w:r>
      <w:proofErr w:type="spellStart"/>
      <w:r w:rsidRPr="003314C1">
        <w:rPr>
          <w:rFonts w:ascii="Times New Roman" w:hAnsi="Times New Roman" w:cs="Times New Roman"/>
          <w:sz w:val="24"/>
          <w:lang w:val="en-US"/>
        </w:rPr>
        <w:t>Lakoh</w:t>
      </w:r>
      <w:proofErr w:type="spellEnd"/>
      <w:r w:rsidRPr="003314C1">
        <w:rPr>
          <w:rFonts w:ascii="Times New Roman" w:hAnsi="Times New Roman" w:cs="Times New Roman"/>
          <w:sz w:val="24"/>
          <w:lang w:val="en-US"/>
        </w:rPr>
        <w:t xml:space="preserve"> S, Kelly JD, </w:t>
      </w:r>
      <w:proofErr w:type="spellStart"/>
      <w:r w:rsidRPr="003314C1">
        <w:rPr>
          <w:rFonts w:ascii="Times New Roman" w:hAnsi="Times New Roman" w:cs="Times New Roman"/>
          <w:sz w:val="24"/>
          <w:lang w:val="en-US"/>
        </w:rPr>
        <w:t>Kanu</w:t>
      </w:r>
      <w:proofErr w:type="spellEnd"/>
      <w:r w:rsidRPr="003314C1">
        <w:rPr>
          <w:rFonts w:ascii="Times New Roman" w:hAnsi="Times New Roman" w:cs="Times New Roman"/>
          <w:sz w:val="24"/>
          <w:lang w:val="en-US"/>
        </w:rPr>
        <w:t xml:space="preserve"> JS, Squire JS, </w:t>
      </w:r>
      <w:proofErr w:type="spellStart"/>
      <w:r w:rsidRPr="003314C1">
        <w:rPr>
          <w:rFonts w:ascii="Times New Roman" w:hAnsi="Times New Roman" w:cs="Times New Roman"/>
          <w:sz w:val="24"/>
          <w:lang w:val="en-US"/>
        </w:rPr>
        <w:t>Koroma</w:t>
      </w:r>
      <w:proofErr w:type="spellEnd"/>
      <w:r w:rsidRPr="003314C1">
        <w:rPr>
          <w:rFonts w:ascii="Times New Roman" w:hAnsi="Times New Roman" w:cs="Times New Roman"/>
          <w:sz w:val="24"/>
          <w:lang w:val="en-US"/>
        </w:rPr>
        <w:t xml:space="preserve"> Z, et al. SARS-CoV-2 antibody prevalence in Sierra Leone, March 2021: a cross-sectional, nationally representative, age-stratified </w:t>
      </w:r>
      <w:proofErr w:type="spellStart"/>
      <w:r w:rsidRPr="003314C1">
        <w:rPr>
          <w:rFonts w:ascii="Times New Roman" w:hAnsi="Times New Roman" w:cs="Times New Roman"/>
          <w:sz w:val="24"/>
          <w:lang w:val="en-US"/>
        </w:rPr>
        <w:t>serosurv</w:t>
      </w:r>
      <w:r w:rsidR="006663FF">
        <w:rPr>
          <w:rFonts w:ascii="Times New Roman" w:hAnsi="Times New Roman" w:cs="Times New Roman"/>
          <w:sz w:val="24"/>
          <w:lang w:val="en-US"/>
        </w:rPr>
        <w:t>ey</w:t>
      </w:r>
      <w:proofErr w:type="spellEnd"/>
      <w:r w:rsidR="006663FF">
        <w:rPr>
          <w:rFonts w:ascii="Times New Roman" w:hAnsi="Times New Roman" w:cs="Times New Roman"/>
          <w:sz w:val="24"/>
          <w:lang w:val="en-US"/>
        </w:rPr>
        <w:t>. BMJ Glob Health. 2021</w:t>
      </w:r>
      <w:r w:rsidRPr="003314C1">
        <w:rPr>
          <w:rFonts w:ascii="Times New Roman" w:hAnsi="Times New Roman" w:cs="Times New Roman"/>
          <w:sz w:val="24"/>
          <w:lang w:val="en-US"/>
        </w:rPr>
        <w:t>;6(11</w:t>
      </w:r>
      <w:proofErr w:type="gramStart"/>
      <w:r w:rsidRPr="003314C1">
        <w:rPr>
          <w:rFonts w:ascii="Times New Roman" w:hAnsi="Times New Roman" w:cs="Times New Roman"/>
          <w:sz w:val="24"/>
          <w:lang w:val="en-US"/>
        </w:rPr>
        <w:t>):e</w:t>
      </w:r>
      <w:proofErr w:type="gramEnd"/>
      <w:r w:rsidRPr="003314C1">
        <w:rPr>
          <w:rFonts w:ascii="Times New Roman" w:hAnsi="Times New Roman" w:cs="Times New Roman"/>
          <w:sz w:val="24"/>
          <w:lang w:val="en-US"/>
        </w:rPr>
        <w:t xml:space="preserve">007271. </w:t>
      </w:r>
    </w:p>
    <w:p w:rsidR="003314C1" w:rsidRPr="003314C1" w:rsidRDefault="003314C1" w:rsidP="006663FF">
      <w:pPr>
        <w:pStyle w:val="Bibliographie"/>
        <w:spacing w:line="360" w:lineRule="auto"/>
        <w:jc w:val="both"/>
        <w:rPr>
          <w:rFonts w:ascii="Times New Roman" w:hAnsi="Times New Roman" w:cs="Times New Roman"/>
          <w:sz w:val="24"/>
        </w:rPr>
      </w:pPr>
      <w:r w:rsidRPr="003314C1">
        <w:rPr>
          <w:rFonts w:ascii="Times New Roman" w:hAnsi="Times New Roman" w:cs="Times New Roman"/>
          <w:sz w:val="24"/>
          <w:lang w:val="en-US"/>
        </w:rPr>
        <w:t xml:space="preserve">10. </w:t>
      </w:r>
      <w:r w:rsidRPr="003314C1">
        <w:rPr>
          <w:rFonts w:ascii="Times New Roman" w:hAnsi="Times New Roman" w:cs="Times New Roman"/>
          <w:sz w:val="24"/>
          <w:lang w:val="en-US"/>
        </w:rPr>
        <w:tab/>
      </w:r>
      <w:proofErr w:type="spellStart"/>
      <w:r w:rsidRPr="003314C1">
        <w:rPr>
          <w:rFonts w:ascii="Times New Roman" w:hAnsi="Times New Roman" w:cs="Times New Roman"/>
          <w:sz w:val="24"/>
          <w:lang w:val="en-US"/>
        </w:rPr>
        <w:t>Fryatt</w:t>
      </w:r>
      <w:proofErr w:type="spellEnd"/>
      <w:r w:rsidRPr="003314C1">
        <w:rPr>
          <w:rFonts w:ascii="Times New Roman" w:hAnsi="Times New Roman" w:cs="Times New Roman"/>
          <w:sz w:val="24"/>
          <w:lang w:val="en-US"/>
        </w:rPr>
        <w:t xml:space="preserve"> A, Simms V, </w:t>
      </w:r>
      <w:proofErr w:type="spellStart"/>
      <w:r w:rsidRPr="003314C1">
        <w:rPr>
          <w:rFonts w:ascii="Times New Roman" w:hAnsi="Times New Roman" w:cs="Times New Roman"/>
          <w:sz w:val="24"/>
          <w:lang w:val="en-US"/>
        </w:rPr>
        <w:t>Bandason</w:t>
      </w:r>
      <w:proofErr w:type="spellEnd"/>
      <w:r w:rsidRPr="003314C1">
        <w:rPr>
          <w:rFonts w:ascii="Times New Roman" w:hAnsi="Times New Roman" w:cs="Times New Roman"/>
          <w:sz w:val="24"/>
          <w:lang w:val="en-US"/>
        </w:rPr>
        <w:t xml:space="preserve"> T, </w:t>
      </w:r>
      <w:proofErr w:type="spellStart"/>
      <w:r w:rsidRPr="003314C1">
        <w:rPr>
          <w:rFonts w:ascii="Times New Roman" w:hAnsi="Times New Roman" w:cs="Times New Roman"/>
          <w:sz w:val="24"/>
          <w:lang w:val="en-US"/>
        </w:rPr>
        <w:t>Redzo</w:t>
      </w:r>
      <w:proofErr w:type="spellEnd"/>
      <w:r w:rsidRPr="003314C1">
        <w:rPr>
          <w:rFonts w:ascii="Times New Roman" w:hAnsi="Times New Roman" w:cs="Times New Roman"/>
          <w:sz w:val="24"/>
          <w:lang w:val="en-US"/>
        </w:rPr>
        <w:t xml:space="preserve"> N, </w:t>
      </w:r>
      <w:proofErr w:type="spellStart"/>
      <w:r w:rsidRPr="003314C1">
        <w:rPr>
          <w:rFonts w:ascii="Times New Roman" w:hAnsi="Times New Roman" w:cs="Times New Roman"/>
          <w:sz w:val="24"/>
          <w:lang w:val="en-US"/>
        </w:rPr>
        <w:t>Olaru</w:t>
      </w:r>
      <w:proofErr w:type="spellEnd"/>
      <w:r w:rsidRPr="003314C1">
        <w:rPr>
          <w:rFonts w:ascii="Times New Roman" w:hAnsi="Times New Roman" w:cs="Times New Roman"/>
          <w:sz w:val="24"/>
          <w:lang w:val="en-US"/>
        </w:rPr>
        <w:t xml:space="preserve"> ID, </w:t>
      </w:r>
      <w:proofErr w:type="spellStart"/>
      <w:r w:rsidRPr="003314C1">
        <w:rPr>
          <w:rFonts w:ascii="Times New Roman" w:hAnsi="Times New Roman" w:cs="Times New Roman"/>
          <w:sz w:val="24"/>
          <w:lang w:val="en-US"/>
        </w:rPr>
        <w:t>Ndhlovu</w:t>
      </w:r>
      <w:proofErr w:type="spellEnd"/>
      <w:r w:rsidRPr="003314C1">
        <w:rPr>
          <w:rFonts w:ascii="Times New Roman" w:hAnsi="Times New Roman" w:cs="Times New Roman"/>
          <w:sz w:val="24"/>
          <w:lang w:val="en-US"/>
        </w:rPr>
        <w:t xml:space="preserve"> CE, et al. Community SARS-CoV-2 </w:t>
      </w:r>
      <w:proofErr w:type="spellStart"/>
      <w:r w:rsidRPr="003314C1">
        <w:rPr>
          <w:rFonts w:ascii="Times New Roman" w:hAnsi="Times New Roman" w:cs="Times New Roman"/>
          <w:sz w:val="24"/>
          <w:lang w:val="en-US"/>
        </w:rPr>
        <w:t>seroprevalence</w:t>
      </w:r>
      <w:proofErr w:type="spellEnd"/>
      <w:r w:rsidRPr="003314C1">
        <w:rPr>
          <w:rFonts w:ascii="Times New Roman" w:hAnsi="Times New Roman" w:cs="Times New Roman"/>
          <w:sz w:val="24"/>
          <w:lang w:val="en-US"/>
        </w:rPr>
        <w:t xml:space="preserve"> before and after the second wave of SARS-CoV-2 infection in Harare, Zimbabwe. </w:t>
      </w:r>
      <w:proofErr w:type="spellStart"/>
      <w:r w:rsidR="006663FF">
        <w:rPr>
          <w:rFonts w:ascii="Times New Roman" w:hAnsi="Times New Roman" w:cs="Times New Roman"/>
          <w:sz w:val="24"/>
        </w:rPr>
        <w:t>EClinicalMedicine</w:t>
      </w:r>
      <w:proofErr w:type="spellEnd"/>
      <w:r w:rsidR="006663FF">
        <w:rPr>
          <w:rFonts w:ascii="Times New Roman" w:hAnsi="Times New Roman" w:cs="Times New Roman"/>
          <w:sz w:val="24"/>
        </w:rPr>
        <w:t xml:space="preserve">. </w:t>
      </w:r>
      <w:proofErr w:type="gramStart"/>
      <w:r w:rsidR="006663FF">
        <w:rPr>
          <w:rFonts w:ascii="Times New Roman" w:hAnsi="Times New Roman" w:cs="Times New Roman"/>
          <w:sz w:val="24"/>
        </w:rPr>
        <w:t>2021</w:t>
      </w:r>
      <w:r w:rsidRPr="003314C1">
        <w:rPr>
          <w:rFonts w:ascii="Times New Roman" w:hAnsi="Times New Roman" w:cs="Times New Roman"/>
          <w:sz w:val="24"/>
        </w:rPr>
        <w:t>;</w:t>
      </w:r>
      <w:proofErr w:type="gramEnd"/>
      <w:r w:rsidRPr="003314C1">
        <w:rPr>
          <w:rFonts w:ascii="Times New Roman" w:hAnsi="Times New Roman" w:cs="Times New Roman"/>
          <w:sz w:val="24"/>
        </w:rPr>
        <w:t xml:space="preserve">41:101172. </w:t>
      </w:r>
    </w:p>
    <w:p w:rsidR="00550368" w:rsidRPr="00307E21" w:rsidRDefault="00194026" w:rsidP="006663FF">
      <w:pPr>
        <w:pStyle w:val="Bibliographie"/>
        <w:spacing w:line="360" w:lineRule="auto"/>
        <w:jc w:val="both"/>
        <w:rPr>
          <w:rFonts w:asciiTheme="majorBidi" w:hAnsiTheme="majorBidi" w:cstheme="majorBidi"/>
          <w:sz w:val="20"/>
          <w:szCs w:val="20"/>
          <w:lang w:val="en-US"/>
        </w:rPr>
      </w:pPr>
      <w:r w:rsidRPr="002C0333">
        <w:fldChar w:fldCharType="end"/>
      </w:r>
      <w:bookmarkEnd w:id="0"/>
    </w:p>
    <w:p w:rsidR="00194026" w:rsidRPr="00307E21" w:rsidRDefault="00194026" w:rsidP="00ED3ACD">
      <w:pPr>
        <w:spacing w:line="276" w:lineRule="auto"/>
        <w:jc w:val="both"/>
        <w:rPr>
          <w:rFonts w:asciiTheme="majorBidi" w:hAnsiTheme="majorBidi" w:cstheme="majorBidi"/>
          <w:sz w:val="20"/>
          <w:szCs w:val="20"/>
          <w:lang w:val="en-US"/>
        </w:rPr>
      </w:pPr>
    </w:p>
    <w:p w:rsidR="00DE3033" w:rsidRPr="0074429E" w:rsidRDefault="00DE3033">
      <w:pPr>
        <w:rPr>
          <w:lang w:val="en-US"/>
        </w:rPr>
      </w:pPr>
    </w:p>
    <w:sectPr w:rsidR="00DE3033" w:rsidRPr="0074429E" w:rsidSect="00740AE3">
      <w:pgSz w:w="11906" w:h="16838"/>
      <w:pgMar w:top="1134" w:right="1417" w:bottom="851"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5730A80"/>
    <w:multiLevelType w:val="multilevel"/>
    <w:tmpl w:val="F21C9AD4"/>
    <w:lvl w:ilvl="0">
      <w:start w:val="1"/>
      <w:numFmt w:val="decimal"/>
      <w:pStyle w:val="Titre2"/>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4EFF57CE"/>
    <w:multiLevelType w:val="hybridMultilevel"/>
    <w:tmpl w:val="A3547968"/>
    <w:lvl w:ilvl="0" w:tplc="B66024D8">
      <w:start w:val="1"/>
      <w:numFmt w:val="decimal"/>
      <w:lvlText w:val="2.%1"/>
      <w:lvlJc w:val="left"/>
      <w:pPr>
        <w:ind w:left="1353" w:hanging="360"/>
      </w:pPr>
      <w:rPr>
        <w:rFonts w:hint="default"/>
        <w:b w:val="0"/>
        <w:bCs w:val="0"/>
        <w:i w:val="0"/>
        <w:iCs w:val="0"/>
        <w:caps w:val="0"/>
        <w:smallCaps w:val="0"/>
        <w:strike w:val="0"/>
        <w:dstrike w:val="0"/>
        <w:outline w:val="0"/>
        <w:shadow w:val="0"/>
        <w:emboss w:val="0"/>
        <w:imprint w:val="0"/>
        <w:snapToGrid w:val="0"/>
        <w:vanish w:val="0"/>
        <w:color w:val="000000"/>
        <w:spacing w:val="0"/>
        <w:w w:val="0"/>
        <w:kern w:val="0"/>
        <w:position w:val="0"/>
        <w:sz w:val="0"/>
        <w:szCs w:val="0"/>
        <w:u w:val="none" w:color="000000"/>
        <w:effect w:val="none"/>
        <w:vertAlign w:val="baseline"/>
        <w:em w:val="none"/>
        <w14:ligatures w14:val="none"/>
        <w14:numForm w14:val="default"/>
        <w14:numSpacing w14:val="default"/>
        <w14:stylisticSets/>
        <w14:cntxtAlts w14:val="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4429E"/>
    <w:rsid w:val="00007543"/>
    <w:rsid w:val="00014E13"/>
    <w:rsid w:val="00020F5C"/>
    <w:rsid w:val="00047734"/>
    <w:rsid w:val="000C69D1"/>
    <w:rsid w:val="00194026"/>
    <w:rsid w:val="001D2BE4"/>
    <w:rsid w:val="0020237A"/>
    <w:rsid w:val="003314C1"/>
    <w:rsid w:val="003B1180"/>
    <w:rsid w:val="003E35F7"/>
    <w:rsid w:val="003F7D7B"/>
    <w:rsid w:val="00431B59"/>
    <w:rsid w:val="004F5EA9"/>
    <w:rsid w:val="004F604D"/>
    <w:rsid w:val="00550368"/>
    <w:rsid w:val="0059667D"/>
    <w:rsid w:val="005E2126"/>
    <w:rsid w:val="00634C86"/>
    <w:rsid w:val="006663FF"/>
    <w:rsid w:val="00716ADC"/>
    <w:rsid w:val="00740AE3"/>
    <w:rsid w:val="0074429E"/>
    <w:rsid w:val="007F658E"/>
    <w:rsid w:val="009D08E6"/>
    <w:rsid w:val="00A72620"/>
    <w:rsid w:val="00B8272D"/>
    <w:rsid w:val="00DE3033"/>
    <w:rsid w:val="00ED3ACD"/>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616B82"/>
  <w15:chartTrackingRefBased/>
  <w15:docId w15:val="{A499C804-E3FE-4022-9537-97111451FD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4429E"/>
  </w:style>
  <w:style w:type="paragraph" w:styleId="Titre2">
    <w:name w:val="heading 2"/>
    <w:basedOn w:val="Normal"/>
    <w:next w:val="Normal"/>
    <w:link w:val="Titre2Car"/>
    <w:uiPriority w:val="9"/>
    <w:unhideWhenUsed/>
    <w:qFormat/>
    <w:rsid w:val="000C69D1"/>
    <w:pPr>
      <w:keepNext/>
      <w:keepLines/>
      <w:numPr>
        <w:numId w:val="2"/>
      </w:numPr>
      <w:spacing w:before="40" w:after="0" w:line="276" w:lineRule="auto"/>
      <w:ind w:left="1353" w:hanging="360"/>
      <w:outlineLvl w:val="1"/>
    </w:pPr>
    <w:rPr>
      <w:rFonts w:ascii="Tahoma" w:eastAsiaTheme="majorEastAsia" w:hAnsi="Tahoma" w:cstheme="majorBidi"/>
      <w:b/>
      <w:szCs w:val="26"/>
      <w:lang w:eastAsia="fr-FR"/>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uiPriority w:val="9"/>
    <w:rsid w:val="000C69D1"/>
    <w:rPr>
      <w:rFonts w:ascii="Tahoma" w:eastAsiaTheme="majorEastAsia" w:hAnsi="Tahoma" w:cstheme="majorBidi"/>
      <w:b/>
      <w:szCs w:val="26"/>
      <w:lang w:eastAsia="fr-FR"/>
    </w:rPr>
  </w:style>
  <w:style w:type="paragraph" w:styleId="Bibliographie">
    <w:name w:val="Bibliography"/>
    <w:basedOn w:val="Normal"/>
    <w:next w:val="Normal"/>
    <w:uiPriority w:val="37"/>
    <w:unhideWhenUsed/>
    <w:rsid w:val="00194026"/>
    <w:pPr>
      <w:tabs>
        <w:tab w:val="left" w:pos="504"/>
      </w:tabs>
      <w:spacing w:after="240" w:line="240" w:lineRule="auto"/>
      <w:ind w:left="504" w:hanging="504"/>
    </w:pPr>
  </w:style>
  <w:style w:type="paragraph" w:styleId="Paragraphedeliste">
    <w:name w:val="List Paragraph"/>
    <w:basedOn w:val="Normal"/>
    <w:uiPriority w:val="34"/>
    <w:qFormat/>
    <w:rsid w:val="00194026"/>
    <w:pPr>
      <w:ind w:left="720"/>
      <w:contextualSpacing/>
    </w:pPr>
  </w:style>
  <w:style w:type="table" w:styleId="Grilledutableau">
    <w:name w:val="Table Grid"/>
    <w:basedOn w:val="TableauNormal"/>
    <w:uiPriority w:val="39"/>
    <w:rsid w:val="0020237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37</TotalTime>
  <Pages>4</Pages>
  <Words>5384</Words>
  <Characters>29615</Characters>
  <Application>Microsoft Office Word</Application>
  <DocSecurity>0</DocSecurity>
  <Lines>246</Lines>
  <Paragraphs>69</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34930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9</cp:revision>
  <dcterms:created xsi:type="dcterms:W3CDTF">2022-01-24T19:12:00Z</dcterms:created>
  <dcterms:modified xsi:type="dcterms:W3CDTF">2022-02-01T09:05:00Z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zotero-version="5.0.96.3"&gt;&lt;session id="ydtRynbl"/&gt;&lt;style id="http://www.zotero.org/styles/vancouver-brackets" locale="en-US" hasBibliography="1" bibliographyStyleHasBeenSet="1"/&gt;&lt;prefs&gt;&lt;pref name="fieldType" value="Field"/&gt;&lt;pref nam</vt:lpwstr>
  </property>
  <property fmtid="{D5CDD505-2E9C-101B-9397-08002B2CF9AE}" pid="3" name="ZOTERO_PREF_2">
    <vt:lpwstr>e="automaticJournalAbbreviations" value="true"/&gt;&lt;/prefs&gt;&lt;/data&gt;</vt:lpwstr>
  </property>
</Properties>
</file>