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33D" w:rsidRPr="00F12006" w:rsidRDefault="001B433D" w:rsidP="001B433D">
      <w:pPr>
        <w:spacing w:line="480" w:lineRule="auto"/>
        <w:jc w:val="left"/>
        <w:rPr>
          <w:rFonts w:ascii="Times New Roman" w:hAnsi="Times New Roman" w:cs="Times New Roman"/>
          <w:b/>
          <w:sz w:val="24"/>
          <w:szCs w:val="24"/>
        </w:rPr>
      </w:pPr>
      <w:r w:rsidRPr="00F12006">
        <w:rPr>
          <w:rFonts w:ascii="Times New Roman" w:hAnsi="Times New Roman" w:cs="Times New Roman" w:hint="eastAsia"/>
          <w:b/>
          <w:sz w:val="24"/>
          <w:szCs w:val="24"/>
        </w:rPr>
        <w:t xml:space="preserve">Table of </w:t>
      </w:r>
      <w:r w:rsidRPr="00F12006">
        <w:rPr>
          <w:rFonts w:ascii="Times New Roman" w:hAnsi="Times New Roman" w:cs="Times New Roman"/>
          <w:b/>
          <w:sz w:val="24"/>
          <w:szCs w:val="24"/>
        </w:rPr>
        <w:t>Contents for supplemental material</w:t>
      </w:r>
    </w:p>
    <w:p w:rsidR="001B433D" w:rsidRDefault="001B433D" w:rsidP="001B433D">
      <w:pPr>
        <w:spacing w:line="480" w:lineRule="auto"/>
        <w:jc w:val="left"/>
        <w:rPr>
          <w:rFonts w:ascii="Times New Roman" w:hAnsi="Times New Roman" w:cs="Times New Roman"/>
          <w:sz w:val="24"/>
          <w:szCs w:val="24"/>
        </w:rPr>
      </w:pPr>
      <w:r w:rsidRPr="00F12006">
        <w:rPr>
          <w:rFonts w:ascii="Times New Roman" w:hAnsi="Times New Roman" w:cs="Times New Roman" w:hint="eastAsia"/>
          <w:b/>
          <w:sz w:val="24"/>
          <w:szCs w:val="24"/>
        </w:rPr>
        <w:t xml:space="preserve">List of </w:t>
      </w:r>
      <w:r w:rsidRPr="00F12006">
        <w:rPr>
          <w:rFonts w:ascii="Times New Roman" w:hAnsi="Times New Roman" w:cs="Times New Roman"/>
          <w:b/>
          <w:sz w:val="24"/>
          <w:szCs w:val="24"/>
        </w:rPr>
        <w:t>Chinese Cohort Study of Chronic Kidney Disease (C-STRIDE) Collaborators</w:t>
      </w:r>
      <w:r>
        <w:rPr>
          <w:rFonts w:ascii="Times New Roman" w:hAnsi="Times New Roman" w:cs="Times New Roman"/>
          <w:sz w:val="24"/>
          <w:szCs w:val="24"/>
        </w:rPr>
        <w:t>;</w:t>
      </w:r>
    </w:p>
    <w:p w:rsidR="001B433D" w:rsidRDefault="001B433D" w:rsidP="001B433D">
      <w:pPr>
        <w:spacing w:line="480" w:lineRule="auto"/>
        <w:jc w:val="left"/>
        <w:rPr>
          <w:rFonts w:ascii="Times New Roman" w:hAnsi="Times New Roman" w:cs="Times New Roman"/>
          <w:sz w:val="24"/>
          <w:szCs w:val="24"/>
        </w:rPr>
      </w:pPr>
      <w:r w:rsidRPr="00F12006">
        <w:rPr>
          <w:rFonts w:ascii="Times New Roman" w:hAnsi="Times New Roman" w:cs="Times New Roman"/>
          <w:b/>
          <w:sz w:val="24"/>
          <w:szCs w:val="24"/>
        </w:rPr>
        <w:t>Supplemental table 1.</w:t>
      </w:r>
      <w:r w:rsidRPr="004A3BC6">
        <w:rPr>
          <w:rFonts w:ascii="Times New Roman" w:hAnsi="Times New Roman" w:cs="Times New Roman"/>
          <w:sz w:val="24"/>
          <w:szCs w:val="24"/>
        </w:rPr>
        <w:t xml:space="preserve"> Measurements of linkage disequilibrium between the studied polymorphisms</w:t>
      </w:r>
      <w:r>
        <w:rPr>
          <w:rFonts w:ascii="Times New Roman" w:hAnsi="Times New Roman" w:cs="Times New Roman"/>
          <w:sz w:val="24"/>
          <w:szCs w:val="24"/>
        </w:rPr>
        <w:t>;</w:t>
      </w:r>
    </w:p>
    <w:p w:rsidR="001B433D" w:rsidRDefault="001B433D" w:rsidP="001B433D">
      <w:pPr>
        <w:spacing w:line="480" w:lineRule="auto"/>
        <w:jc w:val="left"/>
        <w:rPr>
          <w:rFonts w:ascii="Times New Roman" w:hAnsi="Times New Roman" w:cs="Times New Roman"/>
          <w:sz w:val="24"/>
          <w:szCs w:val="24"/>
        </w:rPr>
      </w:pPr>
      <w:r w:rsidRPr="00F12006">
        <w:rPr>
          <w:rFonts w:ascii="Times New Roman" w:hAnsi="Times New Roman" w:cs="Times New Roman"/>
          <w:b/>
          <w:sz w:val="24"/>
          <w:szCs w:val="24"/>
        </w:rPr>
        <w:t>Supplemental table 2.</w:t>
      </w:r>
      <w:r w:rsidRPr="004A3BC6">
        <w:rPr>
          <w:rFonts w:ascii="Times New Roman" w:hAnsi="Times New Roman" w:cs="Times New Roman"/>
          <w:sz w:val="24"/>
          <w:szCs w:val="24"/>
        </w:rPr>
        <w:t xml:space="preserve"> Characteristics of study participants stratified by genotypes of rs13333226/rs4293393</w:t>
      </w:r>
      <w:r>
        <w:rPr>
          <w:rFonts w:ascii="Times New Roman" w:hAnsi="Times New Roman" w:cs="Times New Roman"/>
          <w:sz w:val="24"/>
          <w:szCs w:val="24"/>
        </w:rPr>
        <w:t>;</w:t>
      </w:r>
    </w:p>
    <w:p w:rsidR="001B433D" w:rsidRDefault="001B433D" w:rsidP="001B433D">
      <w:pPr>
        <w:spacing w:line="480" w:lineRule="auto"/>
        <w:jc w:val="left"/>
        <w:rPr>
          <w:rFonts w:ascii="Times New Roman" w:hAnsi="Times New Roman" w:cs="Times New Roman"/>
          <w:sz w:val="24"/>
          <w:szCs w:val="24"/>
        </w:rPr>
      </w:pPr>
      <w:r w:rsidRPr="00F12006">
        <w:rPr>
          <w:rFonts w:ascii="Times New Roman" w:hAnsi="Times New Roman" w:cs="Times New Roman"/>
          <w:b/>
          <w:sz w:val="24"/>
          <w:szCs w:val="24"/>
        </w:rPr>
        <w:t>Supplemental table 3.</w:t>
      </w:r>
      <w:r w:rsidRPr="004A3BC6">
        <w:rPr>
          <w:rFonts w:ascii="Times New Roman" w:hAnsi="Times New Roman" w:cs="Times New Roman"/>
          <w:sz w:val="24"/>
          <w:szCs w:val="24"/>
        </w:rPr>
        <w:t xml:space="preserve"> Characteristics of study participants stratified by genotypes of rs6497476</w:t>
      </w:r>
      <w:r>
        <w:rPr>
          <w:rFonts w:ascii="Times New Roman" w:hAnsi="Times New Roman" w:cs="Times New Roman"/>
          <w:sz w:val="24"/>
          <w:szCs w:val="24"/>
        </w:rPr>
        <w:t>;</w:t>
      </w:r>
    </w:p>
    <w:p w:rsidR="001B433D" w:rsidRDefault="001B433D" w:rsidP="001B433D">
      <w:pPr>
        <w:spacing w:line="480" w:lineRule="auto"/>
        <w:jc w:val="left"/>
        <w:rPr>
          <w:rFonts w:ascii="Times New Roman" w:hAnsi="Times New Roman" w:cs="Times New Roman"/>
          <w:sz w:val="24"/>
          <w:szCs w:val="24"/>
        </w:rPr>
      </w:pPr>
      <w:r w:rsidRPr="00F12006">
        <w:rPr>
          <w:rFonts w:ascii="Times New Roman" w:hAnsi="Times New Roman" w:cs="Times New Roman"/>
          <w:b/>
          <w:sz w:val="24"/>
          <w:szCs w:val="24"/>
        </w:rPr>
        <w:t xml:space="preserve">Supplemental table 4. </w:t>
      </w:r>
      <w:r w:rsidRPr="004A3BC6">
        <w:rPr>
          <w:rFonts w:ascii="Times New Roman" w:hAnsi="Times New Roman" w:cs="Times New Roman"/>
          <w:sz w:val="24"/>
          <w:szCs w:val="24"/>
        </w:rPr>
        <w:t>Characteristics of study participants between included and excluded participants</w:t>
      </w:r>
      <w:r>
        <w:rPr>
          <w:rFonts w:ascii="Times New Roman" w:hAnsi="Times New Roman" w:cs="Times New Roman"/>
          <w:sz w:val="24"/>
          <w:szCs w:val="24"/>
        </w:rPr>
        <w:t>;</w:t>
      </w:r>
    </w:p>
    <w:p w:rsidR="001B433D" w:rsidRDefault="001B433D" w:rsidP="001B433D">
      <w:pPr>
        <w:spacing w:line="480" w:lineRule="auto"/>
        <w:jc w:val="left"/>
        <w:rPr>
          <w:rFonts w:ascii="Times New Roman" w:hAnsi="Times New Roman" w:cs="Times New Roman"/>
          <w:sz w:val="24"/>
          <w:szCs w:val="24"/>
        </w:rPr>
      </w:pPr>
      <w:r w:rsidRPr="00F12006">
        <w:rPr>
          <w:rFonts w:ascii="Times New Roman" w:hAnsi="Times New Roman" w:cs="Times New Roman"/>
          <w:b/>
          <w:sz w:val="24"/>
          <w:szCs w:val="24"/>
        </w:rPr>
        <w:t>Supplemental table 5.</w:t>
      </w:r>
      <w:r w:rsidRPr="004A3BC6">
        <w:rPr>
          <w:rFonts w:ascii="Times New Roman" w:hAnsi="Times New Roman" w:cs="Times New Roman"/>
          <w:sz w:val="24"/>
          <w:szCs w:val="24"/>
        </w:rPr>
        <w:t xml:space="preserve"> Genetic association between genotypes of rs4293393 or rs6497476 and </w:t>
      </w:r>
      <w:proofErr w:type="spellStart"/>
      <w:r w:rsidRPr="004A3BC6">
        <w:rPr>
          <w:rFonts w:ascii="Times New Roman" w:hAnsi="Times New Roman" w:cs="Times New Roman"/>
          <w:sz w:val="24"/>
          <w:szCs w:val="24"/>
        </w:rPr>
        <w:t>eGFR</w:t>
      </w:r>
      <w:proofErr w:type="spellEnd"/>
      <w:r w:rsidRPr="004A3BC6">
        <w:rPr>
          <w:rFonts w:ascii="Times New Roman" w:hAnsi="Times New Roman" w:cs="Times New Roman"/>
          <w:sz w:val="24"/>
          <w:szCs w:val="24"/>
        </w:rPr>
        <w:t xml:space="preserve"> or uromodulin</w:t>
      </w:r>
      <w:r>
        <w:rPr>
          <w:rFonts w:ascii="Times New Roman" w:hAnsi="Times New Roman" w:cs="Times New Roman"/>
          <w:sz w:val="24"/>
          <w:szCs w:val="24"/>
        </w:rPr>
        <w:t>;</w:t>
      </w:r>
    </w:p>
    <w:p w:rsidR="001B433D" w:rsidRDefault="001B433D" w:rsidP="001B433D">
      <w:pPr>
        <w:spacing w:line="480" w:lineRule="auto"/>
        <w:jc w:val="left"/>
        <w:rPr>
          <w:rFonts w:ascii="Times New Roman" w:hAnsi="Times New Roman" w:cs="Times New Roman"/>
          <w:sz w:val="24"/>
          <w:szCs w:val="24"/>
        </w:rPr>
      </w:pPr>
      <w:r w:rsidRPr="00F12006">
        <w:rPr>
          <w:rFonts w:ascii="Times New Roman" w:hAnsi="Times New Roman" w:cs="Times New Roman"/>
          <w:b/>
          <w:sz w:val="24"/>
          <w:szCs w:val="24"/>
        </w:rPr>
        <w:t>Supplemental table 6.</w:t>
      </w:r>
      <w:r w:rsidRPr="004A3BC6">
        <w:rPr>
          <w:rFonts w:ascii="Times New Roman" w:hAnsi="Times New Roman" w:cs="Times New Roman"/>
          <w:sz w:val="24"/>
          <w:szCs w:val="24"/>
        </w:rPr>
        <w:t xml:space="preserve"> Genetic association between genotypes of rs11864909 or haplotypes composed of rs11864909, rs4293393 and rs6497476 and </w:t>
      </w:r>
      <w:proofErr w:type="spellStart"/>
      <w:r w:rsidRPr="004A3BC6">
        <w:rPr>
          <w:rFonts w:ascii="Times New Roman" w:hAnsi="Times New Roman" w:cs="Times New Roman"/>
          <w:sz w:val="24"/>
          <w:szCs w:val="24"/>
        </w:rPr>
        <w:t>eGFR</w:t>
      </w:r>
      <w:proofErr w:type="spellEnd"/>
      <w:r w:rsidRPr="004A3BC6">
        <w:rPr>
          <w:rFonts w:ascii="Times New Roman" w:hAnsi="Times New Roman" w:cs="Times New Roman"/>
          <w:sz w:val="24"/>
          <w:szCs w:val="24"/>
        </w:rPr>
        <w:t xml:space="preserve"> or uromodulin, by age, hypertension status, </w:t>
      </w:r>
      <w:proofErr w:type="spellStart"/>
      <w:r w:rsidRPr="004A3BC6">
        <w:rPr>
          <w:rFonts w:ascii="Times New Roman" w:hAnsi="Times New Roman" w:cs="Times New Roman"/>
          <w:sz w:val="24"/>
          <w:szCs w:val="24"/>
        </w:rPr>
        <w:t>eGFR</w:t>
      </w:r>
      <w:proofErr w:type="spellEnd"/>
      <w:r w:rsidRPr="004A3BC6">
        <w:rPr>
          <w:rFonts w:ascii="Times New Roman" w:hAnsi="Times New Roman" w:cs="Times New Roman"/>
          <w:sz w:val="24"/>
          <w:szCs w:val="24"/>
        </w:rPr>
        <w:t>, ACR and etiology of CKD</w:t>
      </w:r>
      <w:r>
        <w:rPr>
          <w:rFonts w:ascii="Times New Roman" w:hAnsi="Times New Roman" w:cs="Times New Roman"/>
          <w:sz w:val="24"/>
          <w:szCs w:val="24"/>
        </w:rPr>
        <w:t>;</w:t>
      </w:r>
    </w:p>
    <w:p w:rsidR="001B433D" w:rsidRDefault="001B433D" w:rsidP="001B433D">
      <w:pPr>
        <w:spacing w:line="480" w:lineRule="auto"/>
        <w:jc w:val="left"/>
        <w:rPr>
          <w:rFonts w:ascii="Times New Roman" w:hAnsi="Times New Roman" w:cs="Times New Roman"/>
          <w:sz w:val="24"/>
          <w:szCs w:val="24"/>
        </w:rPr>
      </w:pPr>
      <w:r w:rsidRPr="00F12006">
        <w:rPr>
          <w:rFonts w:ascii="Times New Roman" w:hAnsi="Times New Roman" w:cs="Times New Roman"/>
          <w:b/>
          <w:sz w:val="24"/>
          <w:szCs w:val="24"/>
        </w:rPr>
        <w:t>Supplemental table 7.</w:t>
      </w:r>
      <w:r w:rsidRPr="004A3BC6">
        <w:rPr>
          <w:rFonts w:ascii="Times New Roman" w:hAnsi="Times New Roman" w:cs="Times New Roman"/>
          <w:sz w:val="24"/>
          <w:szCs w:val="24"/>
        </w:rPr>
        <w:t xml:space="preserve"> Incidence rates for all-cause mortality, by genotypes of rs4293393 and rs6497476 and 24h urinary sodium excretion</w:t>
      </w:r>
      <w:r w:rsidR="0079645A">
        <w:rPr>
          <w:rFonts w:ascii="Times New Roman" w:hAnsi="Times New Roman" w:cs="Times New Roman"/>
          <w:sz w:val="24"/>
          <w:szCs w:val="24"/>
        </w:rPr>
        <w:t>;</w:t>
      </w:r>
    </w:p>
    <w:p w:rsidR="00B170C2" w:rsidRDefault="00B170C2" w:rsidP="001B433D">
      <w:pPr>
        <w:spacing w:line="480" w:lineRule="auto"/>
        <w:jc w:val="left"/>
        <w:rPr>
          <w:rFonts w:ascii="Times New Roman" w:hAnsi="Times New Roman" w:cs="Times New Roman"/>
          <w:sz w:val="24"/>
          <w:szCs w:val="24"/>
        </w:rPr>
      </w:pPr>
      <w:r w:rsidRPr="00B170C2">
        <w:rPr>
          <w:rFonts w:ascii="Times New Roman" w:hAnsi="Times New Roman" w:cs="Times New Roman"/>
          <w:b/>
          <w:sz w:val="24"/>
          <w:szCs w:val="24"/>
        </w:rPr>
        <w:t xml:space="preserve">Supplemental table 8. </w:t>
      </w:r>
      <w:proofErr w:type="spellStart"/>
      <w:r w:rsidR="008B4044" w:rsidRPr="008B4044">
        <w:rPr>
          <w:rFonts w:ascii="Times New Roman" w:hAnsi="Times New Roman" w:cs="Times New Roman"/>
          <w:sz w:val="24"/>
          <w:szCs w:val="24"/>
        </w:rPr>
        <w:t>eGFR</w:t>
      </w:r>
      <w:proofErr w:type="spellEnd"/>
      <w:r w:rsidR="008B4044" w:rsidRPr="008B4044">
        <w:rPr>
          <w:rFonts w:ascii="Times New Roman" w:hAnsi="Times New Roman" w:cs="Times New Roman"/>
          <w:sz w:val="24"/>
          <w:szCs w:val="24"/>
        </w:rPr>
        <w:t xml:space="preserve"> slope stratified by genotypes of rs11864909, rs4293393 and rs6497476 and haplotypes composed of the variants among the participants with ≥3 times of measures of </w:t>
      </w:r>
      <w:proofErr w:type="spellStart"/>
      <w:r w:rsidR="008B4044" w:rsidRPr="008B4044">
        <w:rPr>
          <w:rFonts w:ascii="Times New Roman" w:hAnsi="Times New Roman" w:cs="Times New Roman"/>
          <w:sz w:val="24"/>
          <w:szCs w:val="24"/>
        </w:rPr>
        <w:t>eGFR</w:t>
      </w:r>
      <w:proofErr w:type="spellEnd"/>
      <w:r w:rsidR="008B4044" w:rsidRPr="008B4044">
        <w:rPr>
          <w:rFonts w:ascii="Times New Roman" w:hAnsi="Times New Roman" w:cs="Times New Roman"/>
          <w:sz w:val="24"/>
          <w:szCs w:val="24"/>
        </w:rPr>
        <w:t>;</w:t>
      </w:r>
    </w:p>
    <w:p w:rsidR="0079645A" w:rsidRPr="000313F9" w:rsidRDefault="0079645A" w:rsidP="001B433D">
      <w:pPr>
        <w:spacing w:line="480" w:lineRule="auto"/>
        <w:jc w:val="left"/>
        <w:rPr>
          <w:rFonts w:ascii="Times New Roman" w:hAnsi="Times New Roman" w:cs="Times New Roman"/>
          <w:sz w:val="24"/>
          <w:szCs w:val="24"/>
        </w:rPr>
      </w:pPr>
      <w:r w:rsidRPr="00915448">
        <w:rPr>
          <w:rFonts w:ascii="Times New Roman" w:hAnsi="Times New Roman" w:cs="Times New Roman"/>
          <w:b/>
          <w:sz w:val="24"/>
        </w:rPr>
        <w:t>Supplementary figure 1.</w:t>
      </w:r>
      <w:r w:rsidRPr="00915448">
        <w:rPr>
          <w:rFonts w:ascii="Times New Roman" w:hAnsi="Times New Roman" w:cs="Times New Roman"/>
          <w:sz w:val="24"/>
        </w:rPr>
        <w:t xml:space="preserve"> The distribution of 24-hour urinary sodium excretion </w:t>
      </w:r>
      <w:r w:rsidRPr="00915448">
        <w:rPr>
          <w:rFonts w:ascii="Times New Roman" w:hAnsi="Times New Roman" w:cs="Times New Roman"/>
          <w:sz w:val="24"/>
        </w:rPr>
        <w:lastRenderedPageBreak/>
        <w:t>through genotypes of rs4293393 and rs6497476. A. 24-hour urinary sodium excretion through genotypes of rs4293393; B. 24-hour urinary sodium excretion through genotypes of rs6497476.</w:t>
      </w:r>
    </w:p>
    <w:p w:rsidR="001B433D" w:rsidRDefault="001B433D">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7657C5" w:rsidRPr="006A2E1A" w:rsidRDefault="007657C5" w:rsidP="007657C5">
      <w:pPr>
        <w:spacing w:line="480" w:lineRule="auto"/>
        <w:jc w:val="left"/>
        <w:rPr>
          <w:rFonts w:ascii="Times New Roman" w:hAnsi="Times New Roman" w:cs="Times New Roman"/>
          <w:b/>
          <w:sz w:val="24"/>
          <w:szCs w:val="24"/>
        </w:rPr>
      </w:pPr>
      <w:r w:rsidRPr="006A2E1A">
        <w:rPr>
          <w:rFonts w:ascii="Times New Roman" w:hAnsi="Times New Roman" w:cs="Times New Roman"/>
          <w:b/>
          <w:sz w:val="24"/>
          <w:szCs w:val="24"/>
        </w:rPr>
        <w:lastRenderedPageBreak/>
        <w:t>The Chinese Cohort Study of Chronic Kidney Disease (C-STRIDE) Collaborators</w:t>
      </w:r>
    </w:p>
    <w:p w:rsidR="007657C5" w:rsidRPr="00F7436E" w:rsidRDefault="007657C5" w:rsidP="007657C5">
      <w:pPr>
        <w:spacing w:line="480" w:lineRule="auto"/>
        <w:jc w:val="left"/>
      </w:pPr>
      <w:r w:rsidRPr="00CC2EE0">
        <w:rPr>
          <w:rFonts w:ascii="Times New Roman" w:hAnsi="Times New Roman" w:cs="Times New Roman"/>
          <w:sz w:val="24"/>
          <w:szCs w:val="24"/>
        </w:rPr>
        <w:t xml:space="preserve">Peking University First Hospital: Ming-Hui Zhao, </w:t>
      </w:r>
      <w:proofErr w:type="spellStart"/>
      <w:r w:rsidRPr="00CC2EE0">
        <w:rPr>
          <w:rFonts w:ascii="Times New Roman" w:hAnsi="Times New Roman" w:cs="Times New Roman"/>
          <w:sz w:val="24"/>
          <w:szCs w:val="24"/>
        </w:rPr>
        <w:t>Luxia</w:t>
      </w:r>
      <w:proofErr w:type="spellEnd"/>
      <w:r w:rsidRPr="00CC2EE0">
        <w:rPr>
          <w:rFonts w:ascii="Times New Roman" w:hAnsi="Times New Roman" w:cs="Times New Roman"/>
          <w:sz w:val="24"/>
          <w:szCs w:val="24"/>
        </w:rPr>
        <w:t xml:space="preserve"> Zhang; the Affiliated Hospital of Hubei Traditional Chinese Medical College: </w:t>
      </w:r>
      <w:proofErr w:type="spellStart"/>
      <w:r w:rsidRPr="00CC2EE0">
        <w:rPr>
          <w:rFonts w:ascii="Times New Roman" w:hAnsi="Times New Roman" w:cs="Times New Roman"/>
          <w:sz w:val="24"/>
          <w:szCs w:val="24"/>
        </w:rPr>
        <w:t>Xiaoqin</w:t>
      </w:r>
      <w:proofErr w:type="spellEnd"/>
      <w:r w:rsidRPr="00CC2EE0">
        <w:rPr>
          <w:rFonts w:ascii="Times New Roman" w:hAnsi="Times New Roman" w:cs="Times New Roman"/>
          <w:sz w:val="24"/>
          <w:szCs w:val="24"/>
        </w:rPr>
        <w:t xml:space="preserve"> Wang, Jun Yuan; the </w:t>
      </w:r>
      <w:proofErr w:type="spellStart"/>
      <w:r w:rsidRPr="00CC2EE0">
        <w:rPr>
          <w:rFonts w:ascii="Times New Roman" w:hAnsi="Times New Roman" w:cs="Times New Roman"/>
          <w:sz w:val="24"/>
          <w:szCs w:val="24"/>
        </w:rPr>
        <w:t>Xiangya</w:t>
      </w:r>
      <w:proofErr w:type="spellEnd"/>
      <w:r w:rsidRPr="00CC2EE0">
        <w:rPr>
          <w:rFonts w:ascii="Times New Roman" w:hAnsi="Times New Roman" w:cs="Times New Roman"/>
          <w:sz w:val="24"/>
          <w:szCs w:val="24"/>
        </w:rPr>
        <w:t xml:space="preserve"> Hospital of Central South University: </w:t>
      </w:r>
      <w:proofErr w:type="spellStart"/>
      <w:r w:rsidRPr="00CC2EE0">
        <w:rPr>
          <w:rFonts w:ascii="Times New Roman" w:hAnsi="Times New Roman" w:cs="Times New Roman"/>
          <w:sz w:val="24"/>
          <w:szCs w:val="24"/>
        </w:rPr>
        <w:t>Qiaoling</w:t>
      </w:r>
      <w:proofErr w:type="spellEnd"/>
      <w:r w:rsidRPr="00CC2EE0">
        <w:rPr>
          <w:rFonts w:ascii="Times New Roman" w:hAnsi="Times New Roman" w:cs="Times New Roman"/>
          <w:sz w:val="24"/>
          <w:szCs w:val="24"/>
        </w:rPr>
        <w:t xml:space="preserve"> Zhou, </w:t>
      </w:r>
      <w:proofErr w:type="spellStart"/>
      <w:r w:rsidRPr="00CC2EE0">
        <w:rPr>
          <w:rFonts w:ascii="Times New Roman" w:hAnsi="Times New Roman" w:cs="Times New Roman"/>
          <w:sz w:val="24"/>
          <w:szCs w:val="24"/>
        </w:rPr>
        <w:t>Qiongjing</w:t>
      </w:r>
      <w:proofErr w:type="spellEnd"/>
      <w:r w:rsidRPr="00CC2EE0">
        <w:rPr>
          <w:rFonts w:ascii="Times New Roman" w:hAnsi="Times New Roman" w:cs="Times New Roman"/>
          <w:sz w:val="24"/>
          <w:szCs w:val="24"/>
        </w:rPr>
        <w:t xml:space="preserve"> Yuan; General Hospital of Ningxia Medical University : </w:t>
      </w:r>
      <w:proofErr w:type="spellStart"/>
      <w:r w:rsidRPr="00CC2EE0">
        <w:rPr>
          <w:rFonts w:ascii="Times New Roman" w:hAnsi="Times New Roman" w:cs="Times New Roman"/>
          <w:sz w:val="24"/>
          <w:szCs w:val="24"/>
        </w:rPr>
        <w:t>Menghua</w:t>
      </w:r>
      <w:proofErr w:type="spellEnd"/>
      <w:r w:rsidRPr="00CC2EE0">
        <w:rPr>
          <w:rFonts w:ascii="Times New Roman" w:hAnsi="Times New Roman" w:cs="Times New Roman"/>
          <w:sz w:val="24"/>
          <w:szCs w:val="24"/>
        </w:rPr>
        <w:t xml:space="preserve"> Chen, </w:t>
      </w:r>
      <w:proofErr w:type="spellStart"/>
      <w:r w:rsidRPr="00CC2EE0">
        <w:rPr>
          <w:rFonts w:ascii="Times New Roman" w:hAnsi="Times New Roman" w:cs="Times New Roman"/>
          <w:sz w:val="24"/>
          <w:szCs w:val="24"/>
        </w:rPr>
        <w:t>Xiaoling</w:t>
      </w:r>
      <w:proofErr w:type="spellEnd"/>
      <w:r w:rsidRPr="00CC2EE0">
        <w:rPr>
          <w:rFonts w:ascii="Times New Roman" w:hAnsi="Times New Roman" w:cs="Times New Roman"/>
          <w:sz w:val="24"/>
          <w:szCs w:val="24"/>
        </w:rPr>
        <w:t xml:space="preserve"> Zhou; the Second Hospital of Hebei Medical University: </w:t>
      </w:r>
      <w:proofErr w:type="spellStart"/>
      <w:r w:rsidRPr="00CC2EE0">
        <w:rPr>
          <w:rFonts w:ascii="Times New Roman" w:hAnsi="Times New Roman" w:cs="Times New Roman"/>
          <w:sz w:val="24"/>
          <w:szCs w:val="24"/>
        </w:rPr>
        <w:t>Shuxia</w:t>
      </w:r>
      <w:proofErr w:type="spellEnd"/>
      <w:r w:rsidRPr="00CC2EE0">
        <w:rPr>
          <w:rFonts w:ascii="Times New Roman" w:hAnsi="Times New Roman" w:cs="Times New Roman"/>
          <w:sz w:val="24"/>
          <w:szCs w:val="24"/>
        </w:rPr>
        <w:t xml:space="preserve"> Fu, </w:t>
      </w:r>
      <w:proofErr w:type="spellStart"/>
      <w:r w:rsidRPr="00CC2EE0">
        <w:rPr>
          <w:rFonts w:ascii="Times New Roman" w:hAnsi="Times New Roman" w:cs="Times New Roman"/>
          <w:sz w:val="24"/>
          <w:szCs w:val="24"/>
        </w:rPr>
        <w:t>Shaomei</w:t>
      </w:r>
      <w:proofErr w:type="spellEnd"/>
      <w:r w:rsidRPr="00CC2EE0">
        <w:rPr>
          <w:rFonts w:ascii="Times New Roman" w:hAnsi="Times New Roman" w:cs="Times New Roman"/>
          <w:sz w:val="24"/>
          <w:szCs w:val="24"/>
        </w:rPr>
        <w:t xml:space="preserve"> Li; </w:t>
      </w:r>
      <w:proofErr w:type="spellStart"/>
      <w:r w:rsidRPr="00CC2EE0">
        <w:rPr>
          <w:rFonts w:ascii="Times New Roman" w:hAnsi="Times New Roman" w:cs="Times New Roman"/>
          <w:sz w:val="24"/>
          <w:szCs w:val="24"/>
        </w:rPr>
        <w:t>Guizhou</w:t>
      </w:r>
      <w:proofErr w:type="spellEnd"/>
      <w:r w:rsidRPr="00CC2EE0">
        <w:rPr>
          <w:rFonts w:ascii="Times New Roman" w:hAnsi="Times New Roman" w:cs="Times New Roman"/>
          <w:sz w:val="24"/>
          <w:szCs w:val="24"/>
        </w:rPr>
        <w:t xml:space="preserve"> Provincial People’s Hospital: Yan </w:t>
      </w:r>
      <w:proofErr w:type="spellStart"/>
      <w:r w:rsidRPr="00CC2EE0">
        <w:rPr>
          <w:rFonts w:ascii="Times New Roman" w:hAnsi="Times New Roman" w:cs="Times New Roman"/>
          <w:sz w:val="24"/>
          <w:szCs w:val="24"/>
        </w:rPr>
        <w:t>Zha</w:t>
      </w:r>
      <w:proofErr w:type="spellEnd"/>
      <w:r w:rsidRPr="00CC2EE0">
        <w:rPr>
          <w:rFonts w:ascii="Times New Roman" w:hAnsi="Times New Roman" w:cs="Times New Roman"/>
          <w:sz w:val="24"/>
          <w:szCs w:val="24"/>
        </w:rPr>
        <w:t xml:space="preserve">, </w:t>
      </w:r>
      <w:proofErr w:type="spellStart"/>
      <w:r w:rsidRPr="00CC2EE0">
        <w:rPr>
          <w:rFonts w:ascii="Times New Roman" w:hAnsi="Times New Roman" w:cs="Times New Roman"/>
          <w:sz w:val="24"/>
          <w:szCs w:val="24"/>
        </w:rPr>
        <w:t>Rongsai</w:t>
      </w:r>
      <w:proofErr w:type="spellEnd"/>
      <w:r w:rsidRPr="00CC2EE0">
        <w:rPr>
          <w:rFonts w:ascii="Times New Roman" w:hAnsi="Times New Roman" w:cs="Times New Roman"/>
          <w:sz w:val="24"/>
          <w:szCs w:val="24"/>
        </w:rPr>
        <w:t xml:space="preserve"> Huang; the First Affiliated Hospital of Zhengzhou University : </w:t>
      </w:r>
      <w:proofErr w:type="spellStart"/>
      <w:r w:rsidRPr="00CC2EE0">
        <w:rPr>
          <w:rFonts w:ascii="Times New Roman" w:hAnsi="Times New Roman" w:cs="Times New Roman"/>
          <w:sz w:val="24"/>
          <w:szCs w:val="24"/>
        </w:rPr>
        <w:t>Zhangsuo</w:t>
      </w:r>
      <w:proofErr w:type="spellEnd"/>
      <w:r w:rsidRPr="00CC2EE0">
        <w:rPr>
          <w:rFonts w:ascii="Times New Roman" w:hAnsi="Times New Roman" w:cs="Times New Roman"/>
          <w:sz w:val="24"/>
          <w:szCs w:val="24"/>
        </w:rPr>
        <w:t xml:space="preserve"> Liu, </w:t>
      </w:r>
      <w:proofErr w:type="spellStart"/>
      <w:r w:rsidRPr="00CC2EE0">
        <w:rPr>
          <w:rFonts w:ascii="Times New Roman" w:hAnsi="Times New Roman" w:cs="Times New Roman"/>
          <w:sz w:val="24"/>
          <w:szCs w:val="24"/>
        </w:rPr>
        <w:t>JunJun</w:t>
      </w:r>
      <w:proofErr w:type="spellEnd"/>
      <w:r w:rsidRPr="00CC2EE0">
        <w:rPr>
          <w:rFonts w:ascii="Times New Roman" w:hAnsi="Times New Roman" w:cs="Times New Roman"/>
          <w:sz w:val="24"/>
          <w:szCs w:val="24"/>
        </w:rPr>
        <w:t xml:space="preserve"> Zhang; Sichuan Academy of Medical Sciences and Sichuan Provincial People’s Hospital : Li Wang, Lei Pu; the First Affiliated Hospital of Xinjiang University of Medicine : Jian Liu, </w:t>
      </w:r>
      <w:proofErr w:type="spellStart"/>
      <w:r w:rsidRPr="00CC2EE0">
        <w:rPr>
          <w:rFonts w:ascii="Times New Roman" w:hAnsi="Times New Roman" w:cs="Times New Roman"/>
          <w:sz w:val="24"/>
          <w:szCs w:val="24"/>
        </w:rPr>
        <w:t>Suhua</w:t>
      </w:r>
      <w:proofErr w:type="spellEnd"/>
      <w:r w:rsidRPr="00CC2EE0">
        <w:rPr>
          <w:rFonts w:ascii="Times New Roman" w:hAnsi="Times New Roman" w:cs="Times New Roman"/>
          <w:sz w:val="24"/>
          <w:szCs w:val="24"/>
        </w:rPr>
        <w:t xml:space="preserve"> Li; Peking University Shenzhen Hospital: </w:t>
      </w:r>
      <w:proofErr w:type="spellStart"/>
      <w:r w:rsidRPr="00CC2EE0">
        <w:rPr>
          <w:rFonts w:ascii="Times New Roman" w:hAnsi="Times New Roman" w:cs="Times New Roman"/>
          <w:sz w:val="24"/>
          <w:szCs w:val="24"/>
        </w:rPr>
        <w:t>Zuying</w:t>
      </w:r>
      <w:proofErr w:type="spellEnd"/>
      <w:r w:rsidRPr="00CC2EE0">
        <w:rPr>
          <w:rFonts w:ascii="Times New Roman" w:hAnsi="Times New Roman" w:cs="Times New Roman"/>
          <w:sz w:val="24"/>
          <w:szCs w:val="24"/>
        </w:rPr>
        <w:t xml:space="preserve"> </w:t>
      </w:r>
      <w:proofErr w:type="spellStart"/>
      <w:r w:rsidRPr="00CC2EE0">
        <w:rPr>
          <w:rFonts w:ascii="Times New Roman" w:hAnsi="Times New Roman" w:cs="Times New Roman"/>
          <w:sz w:val="24"/>
          <w:szCs w:val="24"/>
        </w:rPr>
        <w:t>Xiong</w:t>
      </w:r>
      <w:proofErr w:type="spellEnd"/>
      <w:r w:rsidRPr="00CC2EE0">
        <w:rPr>
          <w:rFonts w:ascii="Times New Roman" w:hAnsi="Times New Roman" w:cs="Times New Roman"/>
          <w:sz w:val="24"/>
          <w:szCs w:val="24"/>
        </w:rPr>
        <w:t xml:space="preserve">, Wei Liang; </w:t>
      </w:r>
      <w:proofErr w:type="spellStart"/>
      <w:r w:rsidRPr="00CC2EE0">
        <w:rPr>
          <w:rFonts w:ascii="Times New Roman" w:hAnsi="Times New Roman" w:cs="Times New Roman"/>
          <w:sz w:val="24"/>
          <w:szCs w:val="24"/>
        </w:rPr>
        <w:t>Xinqiao</w:t>
      </w:r>
      <w:proofErr w:type="spellEnd"/>
      <w:r w:rsidRPr="00CC2EE0">
        <w:rPr>
          <w:rFonts w:ascii="Times New Roman" w:hAnsi="Times New Roman" w:cs="Times New Roman"/>
          <w:sz w:val="24"/>
          <w:szCs w:val="24"/>
        </w:rPr>
        <w:t xml:space="preserve"> Hospital : </w:t>
      </w:r>
      <w:proofErr w:type="spellStart"/>
      <w:r w:rsidRPr="00CC2EE0">
        <w:rPr>
          <w:rFonts w:ascii="Times New Roman" w:hAnsi="Times New Roman" w:cs="Times New Roman"/>
          <w:sz w:val="24"/>
          <w:szCs w:val="24"/>
        </w:rPr>
        <w:t>Jinghong</w:t>
      </w:r>
      <w:proofErr w:type="spellEnd"/>
      <w:r w:rsidRPr="00CC2EE0">
        <w:rPr>
          <w:rFonts w:ascii="Times New Roman" w:hAnsi="Times New Roman" w:cs="Times New Roman"/>
          <w:sz w:val="24"/>
          <w:szCs w:val="24"/>
        </w:rPr>
        <w:t xml:space="preserve"> Zhao, Jiao Mu; the Second Affiliated Hospital of Kunming Medical College : </w:t>
      </w:r>
      <w:proofErr w:type="spellStart"/>
      <w:r w:rsidRPr="00CC2EE0">
        <w:rPr>
          <w:rFonts w:ascii="Times New Roman" w:hAnsi="Times New Roman" w:cs="Times New Roman"/>
          <w:sz w:val="24"/>
          <w:szCs w:val="24"/>
        </w:rPr>
        <w:t>Xiyan</w:t>
      </w:r>
      <w:proofErr w:type="spellEnd"/>
      <w:r w:rsidRPr="00CC2EE0">
        <w:rPr>
          <w:rFonts w:ascii="Times New Roman" w:hAnsi="Times New Roman" w:cs="Times New Roman"/>
          <w:sz w:val="24"/>
          <w:szCs w:val="24"/>
        </w:rPr>
        <w:t xml:space="preserve"> </w:t>
      </w:r>
      <w:proofErr w:type="spellStart"/>
      <w:r w:rsidRPr="00CC2EE0">
        <w:rPr>
          <w:rFonts w:ascii="Times New Roman" w:hAnsi="Times New Roman" w:cs="Times New Roman"/>
          <w:sz w:val="24"/>
          <w:szCs w:val="24"/>
        </w:rPr>
        <w:t>Lian</w:t>
      </w:r>
      <w:proofErr w:type="spellEnd"/>
      <w:r w:rsidRPr="00CC2EE0">
        <w:rPr>
          <w:rFonts w:ascii="Times New Roman" w:hAnsi="Times New Roman" w:cs="Times New Roman"/>
          <w:sz w:val="24"/>
          <w:szCs w:val="24"/>
        </w:rPr>
        <w:t xml:space="preserve">, </w:t>
      </w:r>
      <w:proofErr w:type="spellStart"/>
      <w:r w:rsidRPr="00CC2EE0">
        <w:rPr>
          <w:rFonts w:ascii="Times New Roman" w:hAnsi="Times New Roman" w:cs="Times New Roman"/>
          <w:sz w:val="24"/>
          <w:szCs w:val="24"/>
        </w:rPr>
        <w:t>Yunjuan</w:t>
      </w:r>
      <w:proofErr w:type="spellEnd"/>
      <w:r w:rsidRPr="00CC2EE0">
        <w:rPr>
          <w:rFonts w:ascii="Times New Roman" w:hAnsi="Times New Roman" w:cs="Times New Roman"/>
          <w:sz w:val="24"/>
          <w:szCs w:val="24"/>
        </w:rPr>
        <w:t xml:space="preserve"> Liao; the First Affiliated Hospital of Chongqing University of Medicine : Hua </w:t>
      </w:r>
      <w:proofErr w:type="spellStart"/>
      <w:r w:rsidRPr="00CC2EE0">
        <w:rPr>
          <w:rFonts w:ascii="Times New Roman" w:hAnsi="Times New Roman" w:cs="Times New Roman"/>
          <w:sz w:val="24"/>
          <w:szCs w:val="24"/>
        </w:rPr>
        <w:t>Gan</w:t>
      </w:r>
      <w:proofErr w:type="spellEnd"/>
      <w:r w:rsidRPr="00CC2EE0">
        <w:rPr>
          <w:rFonts w:ascii="Times New Roman" w:hAnsi="Times New Roman" w:cs="Times New Roman"/>
          <w:sz w:val="24"/>
          <w:szCs w:val="24"/>
        </w:rPr>
        <w:t xml:space="preserve">, </w:t>
      </w:r>
      <w:proofErr w:type="spellStart"/>
      <w:r w:rsidRPr="00CC2EE0">
        <w:rPr>
          <w:rFonts w:ascii="Times New Roman" w:hAnsi="Times New Roman" w:cs="Times New Roman"/>
          <w:sz w:val="24"/>
          <w:szCs w:val="24"/>
        </w:rPr>
        <w:t>Liping</w:t>
      </w:r>
      <w:proofErr w:type="spellEnd"/>
      <w:r w:rsidRPr="00CC2EE0">
        <w:rPr>
          <w:rFonts w:ascii="Times New Roman" w:hAnsi="Times New Roman" w:cs="Times New Roman"/>
          <w:sz w:val="24"/>
          <w:szCs w:val="24"/>
        </w:rPr>
        <w:t xml:space="preserve"> Liao; Shandong Provincial Hospital: </w:t>
      </w:r>
      <w:proofErr w:type="spellStart"/>
      <w:r w:rsidRPr="00CC2EE0">
        <w:rPr>
          <w:rFonts w:ascii="Times New Roman" w:hAnsi="Times New Roman" w:cs="Times New Roman"/>
          <w:sz w:val="24"/>
          <w:szCs w:val="24"/>
        </w:rPr>
        <w:t>Rong</w:t>
      </w:r>
      <w:proofErr w:type="spellEnd"/>
      <w:r w:rsidRPr="00CC2EE0">
        <w:rPr>
          <w:rFonts w:ascii="Times New Roman" w:hAnsi="Times New Roman" w:cs="Times New Roman"/>
          <w:sz w:val="24"/>
          <w:szCs w:val="24"/>
        </w:rPr>
        <w:t xml:space="preserve"> Wang, </w:t>
      </w:r>
      <w:proofErr w:type="spellStart"/>
      <w:r w:rsidRPr="00CC2EE0">
        <w:rPr>
          <w:rFonts w:ascii="Times New Roman" w:hAnsi="Times New Roman" w:cs="Times New Roman"/>
          <w:sz w:val="24"/>
          <w:szCs w:val="24"/>
        </w:rPr>
        <w:t>Zhimei</w:t>
      </w:r>
      <w:proofErr w:type="spellEnd"/>
      <w:r w:rsidRPr="00CC2EE0">
        <w:rPr>
          <w:rFonts w:ascii="Times New Roman" w:hAnsi="Times New Roman" w:cs="Times New Roman"/>
          <w:sz w:val="24"/>
          <w:szCs w:val="24"/>
        </w:rPr>
        <w:t xml:space="preserve"> </w:t>
      </w:r>
      <w:proofErr w:type="spellStart"/>
      <w:r w:rsidRPr="00CC2EE0">
        <w:rPr>
          <w:rFonts w:ascii="Times New Roman" w:hAnsi="Times New Roman" w:cs="Times New Roman"/>
          <w:sz w:val="24"/>
          <w:szCs w:val="24"/>
        </w:rPr>
        <w:t>Lv</w:t>
      </w:r>
      <w:proofErr w:type="spellEnd"/>
      <w:r w:rsidRPr="00CC2EE0">
        <w:rPr>
          <w:rFonts w:ascii="Times New Roman" w:hAnsi="Times New Roman" w:cs="Times New Roman"/>
          <w:sz w:val="24"/>
          <w:szCs w:val="24"/>
        </w:rPr>
        <w:t xml:space="preserve">; the First Affiliated Hospital of Guangxi University of Medicine: </w:t>
      </w:r>
      <w:proofErr w:type="spellStart"/>
      <w:r w:rsidRPr="00CC2EE0">
        <w:rPr>
          <w:rFonts w:ascii="Times New Roman" w:hAnsi="Times New Roman" w:cs="Times New Roman"/>
          <w:sz w:val="24"/>
          <w:szCs w:val="24"/>
        </w:rPr>
        <w:t>Yunhua</w:t>
      </w:r>
      <w:proofErr w:type="spellEnd"/>
      <w:r w:rsidRPr="00CC2EE0">
        <w:rPr>
          <w:rFonts w:ascii="Times New Roman" w:hAnsi="Times New Roman" w:cs="Times New Roman"/>
          <w:sz w:val="24"/>
          <w:szCs w:val="24"/>
        </w:rPr>
        <w:t xml:space="preserve"> Liao, Ling Pan; the First Affiliated Hospital of the Medical College, </w:t>
      </w:r>
      <w:proofErr w:type="spellStart"/>
      <w:r w:rsidRPr="00CC2EE0">
        <w:rPr>
          <w:rFonts w:ascii="Times New Roman" w:hAnsi="Times New Roman" w:cs="Times New Roman"/>
          <w:sz w:val="24"/>
          <w:szCs w:val="24"/>
        </w:rPr>
        <w:t>Shihezi</w:t>
      </w:r>
      <w:proofErr w:type="spellEnd"/>
      <w:r w:rsidRPr="00CC2EE0">
        <w:rPr>
          <w:rFonts w:ascii="Times New Roman" w:hAnsi="Times New Roman" w:cs="Times New Roman"/>
          <w:sz w:val="24"/>
          <w:szCs w:val="24"/>
        </w:rPr>
        <w:t xml:space="preserve"> University: Xiaoping Yang, </w:t>
      </w:r>
      <w:proofErr w:type="spellStart"/>
      <w:r w:rsidRPr="00CC2EE0">
        <w:rPr>
          <w:rFonts w:ascii="Times New Roman" w:hAnsi="Times New Roman" w:cs="Times New Roman"/>
          <w:sz w:val="24"/>
          <w:szCs w:val="24"/>
        </w:rPr>
        <w:t>Zhifeng</w:t>
      </w:r>
      <w:proofErr w:type="spellEnd"/>
      <w:r w:rsidRPr="00CC2EE0">
        <w:rPr>
          <w:rFonts w:ascii="Times New Roman" w:hAnsi="Times New Roman" w:cs="Times New Roman"/>
          <w:sz w:val="24"/>
          <w:szCs w:val="24"/>
        </w:rPr>
        <w:t xml:space="preserve"> Lin; </w:t>
      </w:r>
      <w:proofErr w:type="spellStart"/>
      <w:r w:rsidRPr="00CC2EE0">
        <w:rPr>
          <w:rFonts w:ascii="Times New Roman" w:hAnsi="Times New Roman" w:cs="Times New Roman"/>
          <w:sz w:val="24"/>
          <w:szCs w:val="24"/>
        </w:rPr>
        <w:t>Yuxi</w:t>
      </w:r>
      <w:proofErr w:type="spellEnd"/>
      <w:r w:rsidRPr="00CC2EE0">
        <w:rPr>
          <w:rFonts w:ascii="Times New Roman" w:hAnsi="Times New Roman" w:cs="Times New Roman"/>
          <w:sz w:val="24"/>
          <w:szCs w:val="24"/>
        </w:rPr>
        <w:t xml:space="preserve"> City People’s Hospital : </w:t>
      </w:r>
      <w:proofErr w:type="spellStart"/>
      <w:r w:rsidRPr="00CC2EE0">
        <w:rPr>
          <w:rFonts w:ascii="Times New Roman" w:hAnsi="Times New Roman" w:cs="Times New Roman"/>
          <w:sz w:val="24"/>
          <w:szCs w:val="24"/>
        </w:rPr>
        <w:t>Zongwu</w:t>
      </w:r>
      <w:proofErr w:type="spellEnd"/>
      <w:r w:rsidRPr="00CC2EE0">
        <w:rPr>
          <w:rFonts w:ascii="Times New Roman" w:hAnsi="Times New Roman" w:cs="Times New Roman"/>
          <w:sz w:val="24"/>
          <w:szCs w:val="24"/>
        </w:rPr>
        <w:t xml:space="preserve"> Tong, Yun Zhu; </w:t>
      </w:r>
      <w:proofErr w:type="spellStart"/>
      <w:r w:rsidRPr="00CC2EE0">
        <w:rPr>
          <w:rFonts w:ascii="Times New Roman" w:hAnsi="Times New Roman" w:cs="Times New Roman"/>
          <w:sz w:val="24"/>
          <w:szCs w:val="24"/>
        </w:rPr>
        <w:t>Beilun</w:t>
      </w:r>
      <w:proofErr w:type="spellEnd"/>
      <w:r w:rsidRPr="00CC2EE0">
        <w:rPr>
          <w:rFonts w:ascii="Times New Roman" w:hAnsi="Times New Roman" w:cs="Times New Roman"/>
          <w:sz w:val="24"/>
          <w:szCs w:val="24"/>
        </w:rPr>
        <w:t xml:space="preserve"> People's Hospital in Ningbo: </w:t>
      </w:r>
      <w:proofErr w:type="spellStart"/>
      <w:r w:rsidRPr="00CC2EE0">
        <w:rPr>
          <w:rFonts w:ascii="Times New Roman" w:hAnsi="Times New Roman" w:cs="Times New Roman"/>
          <w:sz w:val="24"/>
          <w:szCs w:val="24"/>
        </w:rPr>
        <w:t>Qiang</w:t>
      </w:r>
      <w:proofErr w:type="spellEnd"/>
      <w:r w:rsidRPr="00CC2EE0">
        <w:rPr>
          <w:rFonts w:ascii="Times New Roman" w:hAnsi="Times New Roman" w:cs="Times New Roman"/>
          <w:sz w:val="24"/>
          <w:szCs w:val="24"/>
        </w:rPr>
        <w:t xml:space="preserve"> He, </w:t>
      </w:r>
      <w:proofErr w:type="spellStart"/>
      <w:r w:rsidRPr="00CC2EE0">
        <w:rPr>
          <w:rFonts w:ascii="Times New Roman" w:hAnsi="Times New Roman" w:cs="Times New Roman"/>
          <w:sz w:val="24"/>
          <w:szCs w:val="24"/>
        </w:rPr>
        <w:t>Fuquan</w:t>
      </w:r>
      <w:proofErr w:type="spellEnd"/>
      <w:r w:rsidRPr="00CC2EE0">
        <w:rPr>
          <w:rFonts w:ascii="Times New Roman" w:hAnsi="Times New Roman" w:cs="Times New Roman"/>
          <w:sz w:val="24"/>
          <w:szCs w:val="24"/>
        </w:rPr>
        <w:t xml:space="preserve"> Wu; the Second Affiliated Hospital of Tianjin University of Medicine : </w:t>
      </w:r>
      <w:proofErr w:type="spellStart"/>
      <w:r w:rsidRPr="00CC2EE0">
        <w:rPr>
          <w:rFonts w:ascii="Times New Roman" w:hAnsi="Times New Roman" w:cs="Times New Roman"/>
          <w:sz w:val="24"/>
          <w:szCs w:val="24"/>
        </w:rPr>
        <w:t>Rong</w:t>
      </w:r>
      <w:proofErr w:type="spellEnd"/>
      <w:r w:rsidRPr="00CC2EE0">
        <w:rPr>
          <w:rFonts w:ascii="Times New Roman" w:hAnsi="Times New Roman" w:cs="Times New Roman"/>
          <w:sz w:val="24"/>
          <w:szCs w:val="24"/>
        </w:rPr>
        <w:t xml:space="preserve"> Li, Kai </w:t>
      </w:r>
      <w:proofErr w:type="spellStart"/>
      <w:r w:rsidRPr="00CC2EE0">
        <w:rPr>
          <w:rFonts w:ascii="Times New Roman" w:hAnsi="Times New Roman" w:cs="Times New Roman"/>
          <w:sz w:val="24"/>
          <w:szCs w:val="24"/>
        </w:rPr>
        <w:t>Rong</w:t>
      </w:r>
      <w:proofErr w:type="spellEnd"/>
      <w:r w:rsidRPr="00CC2EE0">
        <w:rPr>
          <w:rFonts w:ascii="Times New Roman" w:hAnsi="Times New Roman" w:cs="Times New Roman"/>
          <w:sz w:val="24"/>
          <w:szCs w:val="24"/>
        </w:rPr>
        <w:t xml:space="preserve">; the First Affiliated Hospital of Baotou Medical College: </w:t>
      </w:r>
      <w:proofErr w:type="spellStart"/>
      <w:r w:rsidRPr="00CC2EE0">
        <w:rPr>
          <w:rFonts w:ascii="Times New Roman" w:hAnsi="Times New Roman" w:cs="Times New Roman"/>
          <w:sz w:val="24"/>
          <w:szCs w:val="24"/>
        </w:rPr>
        <w:t>Caili</w:t>
      </w:r>
      <w:proofErr w:type="spellEnd"/>
      <w:r w:rsidRPr="00CC2EE0">
        <w:rPr>
          <w:rFonts w:ascii="Times New Roman" w:hAnsi="Times New Roman" w:cs="Times New Roman"/>
          <w:sz w:val="24"/>
          <w:szCs w:val="24"/>
        </w:rPr>
        <w:t xml:space="preserve"> Wang, </w:t>
      </w:r>
      <w:proofErr w:type="spellStart"/>
      <w:r w:rsidRPr="00CC2EE0">
        <w:rPr>
          <w:rFonts w:ascii="Times New Roman" w:hAnsi="Times New Roman" w:cs="Times New Roman"/>
          <w:sz w:val="24"/>
          <w:szCs w:val="24"/>
        </w:rPr>
        <w:t>Yanhui</w:t>
      </w:r>
      <w:proofErr w:type="spellEnd"/>
      <w:r w:rsidRPr="00CC2EE0">
        <w:rPr>
          <w:rFonts w:ascii="Times New Roman" w:hAnsi="Times New Roman" w:cs="Times New Roman"/>
          <w:sz w:val="24"/>
          <w:szCs w:val="24"/>
        </w:rPr>
        <w:t xml:space="preserve"> Zhang; Peking University Third Hospital: Yue Wang, Wen Tang; Beijing Hospital of Ministry of </w:t>
      </w:r>
      <w:r w:rsidRPr="00CC2EE0">
        <w:rPr>
          <w:rFonts w:ascii="Times New Roman" w:hAnsi="Times New Roman" w:cs="Times New Roman"/>
          <w:sz w:val="24"/>
          <w:szCs w:val="24"/>
        </w:rPr>
        <w:lastRenderedPageBreak/>
        <w:t xml:space="preserve">Health: Hua Wu, Ban Zhao; the Second Hospital of Shanxi University of Medicine: </w:t>
      </w:r>
      <w:proofErr w:type="spellStart"/>
      <w:r w:rsidRPr="00CC2EE0">
        <w:rPr>
          <w:rFonts w:ascii="Times New Roman" w:hAnsi="Times New Roman" w:cs="Times New Roman"/>
          <w:sz w:val="24"/>
          <w:szCs w:val="24"/>
        </w:rPr>
        <w:t>Rongshan</w:t>
      </w:r>
      <w:proofErr w:type="spellEnd"/>
      <w:r w:rsidRPr="00CC2EE0">
        <w:rPr>
          <w:rFonts w:ascii="Times New Roman" w:hAnsi="Times New Roman" w:cs="Times New Roman"/>
          <w:sz w:val="24"/>
          <w:szCs w:val="24"/>
        </w:rPr>
        <w:t xml:space="preserve"> Li, </w:t>
      </w:r>
      <w:proofErr w:type="spellStart"/>
      <w:r w:rsidRPr="00CC2EE0">
        <w:rPr>
          <w:rFonts w:ascii="Times New Roman" w:hAnsi="Times New Roman" w:cs="Times New Roman"/>
          <w:sz w:val="24"/>
          <w:szCs w:val="24"/>
        </w:rPr>
        <w:t>Lihua</w:t>
      </w:r>
      <w:proofErr w:type="spellEnd"/>
      <w:r w:rsidRPr="00CC2EE0">
        <w:rPr>
          <w:rFonts w:ascii="Times New Roman" w:hAnsi="Times New Roman" w:cs="Times New Roman"/>
          <w:sz w:val="24"/>
          <w:szCs w:val="24"/>
        </w:rPr>
        <w:t xml:space="preserve"> Wang; </w:t>
      </w:r>
      <w:proofErr w:type="spellStart"/>
      <w:r w:rsidRPr="00CC2EE0">
        <w:rPr>
          <w:rFonts w:ascii="Times New Roman" w:hAnsi="Times New Roman" w:cs="Times New Roman"/>
          <w:sz w:val="24"/>
          <w:szCs w:val="24"/>
        </w:rPr>
        <w:t>Shengjing</w:t>
      </w:r>
      <w:proofErr w:type="spellEnd"/>
      <w:r w:rsidRPr="00CC2EE0">
        <w:rPr>
          <w:rFonts w:ascii="Times New Roman" w:hAnsi="Times New Roman" w:cs="Times New Roman"/>
          <w:sz w:val="24"/>
          <w:szCs w:val="24"/>
        </w:rPr>
        <w:t xml:space="preserve"> Hospital of China Medical University: </w:t>
      </w:r>
      <w:proofErr w:type="spellStart"/>
      <w:r w:rsidRPr="00CC2EE0">
        <w:rPr>
          <w:rFonts w:ascii="Times New Roman" w:hAnsi="Times New Roman" w:cs="Times New Roman"/>
          <w:sz w:val="24"/>
          <w:szCs w:val="24"/>
        </w:rPr>
        <w:t>Detian</w:t>
      </w:r>
      <w:proofErr w:type="spellEnd"/>
      <w:r w:rsidRPr="00CC2EE0">
        <w:rPr>
          <w:rFonts w:ascii="Times New Roman" w:hAnsi="Times New Roman" w:cs="Times New Roman"/>
          <w:sz w:val="24"/>
          <w:szCs w:val="24"/>
        </w:rPr>
        <w:t xml:space="preserve"> Li, Feng Du; the First Affiliated Hospital of Anhui University of Medicine : </w:t>
      </w:r>
      <w:proofErr w:type="spellStart"/>
      <w:r w:rsidRPr="00CC2EE0">
        <w:rPr>
          <w:rFonts w:ascii="Times New Roman" w:hAnsi="Times New Roman" w:cs="Times New Roman"/>
          <w:sz w:val="24"/>
          <w:szCs w:val="24"/>
        </w:rPr>
        <w:t>Yonggui</w:t>
      </w:r>
      <w:proofErr w:type="spellEnd"/>
      <w:r w:rsidRPr="00CC2EE0">
        <w:rPr>
          <w:rFonts w:ascii="Times New Roman" w:hAnsi="Times New Roman" w:cs="Times New Roman"/>
          <w:sz w:val="24"/>
          <w:szCs w:val="24"/>
        </w:rPr>
        <w:t xml:space="preserve"> Wu, Wei Zhang; Tianjin Medical University General Hospital : Shan Lin, </w:t>
      </w:r>
      <w:proofErr w:type="spellStart"/>
      <w:r w:rsidRPr="00CC2EE0">
        <w:rPr>
          <w:rFonts w:ascii="Times New Roman" w:hAnsi="Times New Roman" w:cs="Times New Roman"/>
          <w:sz w:val="24"/>
          <w:szCs w:val="24"/>
        </w:rPr>
        <w:t>Pengcheng</w:t>
      </w:r>
      <w:proofErr w:type="spellEnd"/>
      <w:r w:rsidRPr="00CC2EE0">
        <w:rPr>
          <w:rFonts w:ascii="Times New Roman" w:hAnsi="Times New Roman" w:cs="Times New Roman"/>
          <w:sz w:val="24"/>
          <w:szCs w:val="24"/>
        </w:rPr>
        <w:t xml:space="preserve"> Xu; the First Affiliated Hospital of Dalian University of Medicine: </w:t>
      </w:r>
      <w:proofErr w:type="spellStart"/>
      <w:r w:rsidRPr="00CC2EE0">
        <w:rPr>
          <w:rFonts w:ascii="Times New Roman" w:hAnsi="Times New Roman" w:cs="Times New Roman"/>
          <w:sz w:val="24"/>
          <w:szCs w:val="24"/>
        </w:rPr>
        <w:t>Hongli</w:t>
      </w:r>
      <w:proofErr w:type="spellEnd"/>
      <w:r w:rsidRPr="00CC2EE0">
        <w:rPr>
          <w:rFonts w:ascii="Times New Roman" w:hAnsi="Times New Roman" w:cs="Times New Roman"/>
          <w:sz w:val="24"/>
          <w:szCs w:val="24"/>
        </w:rPr>
        <w:t xml:space="preserve"> Lin; Shandong University </w:t>
      </w:r>
      <w:proofErr w:type="spellStart"/>
      <w:r w:rsidRPr="00CC2EE0">
        <w:rPr>
          <w:rFonts w:ascii="Times New Roman" w:hAnsi="Times New Roman" w:cs="Times New Roman"/>
          <w:sz w:val="24"/>
          <w:szCs w:val="24"/>
        </w:rPr>
        <w:t>Qilu</w:t>
      </w:r>
      <w:proofErr w:type="spellEnd"/>
      <w:r w:rsidRPr="00CC2EE0">
        <w:rPr>
          <w:rFonts w:ascii="Times New Roman" w:hAnsi="Times New Roman" w:cs="Times New Roman"/>
          <w:sz w:val="24"/>
          <w:szCs w:val="24"/>
        </w:rPr>
        <w:t xml:space="preserve"> Hospital: Zhao Hu, </w:t>
      </w:r>
      <w:proofErr w:type="spellStart"/>
      <w:r w:rsidRPr="00CC2EE0">
        <w:rPr>
          <w:rFonts w:ascii="Times New Roman" w:hAnsi="Times New Roman" w:cs="Times New Roman"/>
          <w:sz w:val="24"/>
          <w:szCs w:val="24"/>
        </w:rPr>
        <w:t>Fei</w:t>
      </w:r>
      <w:proofErr w:type="spellEnd"/>
      <w:r w:rsidRPr="00CC2EE0">
        <w:rPr>
          <w:rFonts w:ascii="Times New Roman" w:hAnsi="Times New Roman" w:cs="Times New Roman"/>
          <w:sz w:val="24"/>
          <w:szCs w:val="24"/>
        </w:rPr>
        <w:t xml:space="preserve"> Pei; the Affiliated Hospital of Hebei University: </w:t>
      </w:r>
      <w:proofErr w:type="spellStart"/>
      <w:r w:rsidRPr="00CC2EE0">
        <w:rPr>
          <w:rFonts w:ascii="Times New Roman" w:hAnsi="Times New Roman" w:cs="Times New Roman"/>
          <w:sz w:val="24"/>
          <w:szCs w:val="24"/>
        </w:rPr>
        <w:t>Haisong</w:t>
      </w:r>
      <w:proofErr w:type="spellEnd"/>
      <w:r w:rsidRPr="00CC2EE0">
        <w:rPr>
          <w:rFonts w:ascii="Times New Roman" w:hAnsi="Times New Roman" w:cs="Times New Roman"/>
          <w:sz w:val="24"/>
          <w:szCs w:val="24"/>
        </w:rPr>
        <w:t xml:space="preserve"> Zhang, Yan Gao; </w:t>
      </w:r>
      <w:proofErr w:type="spellStart"/>
      <w:r w:rsidRPr="00CC2EE0">
        <w:rPr>
          <w:rFonts w:ascii="Times New Roman" w:hAnsi="Times New Roman" w:cs="Times New Roman"/>
          <w:sz w:val="24"/>
          <w:szCs w:val="24"/>
        </w:rPr>
        <w:t>Dongzhimen</w:t>
      </w:r>
      <w:proofErr w:type="spellEnd"/>
      <w:r w:rsidRPr="00CC2EE0">
        <w:rPr>
          <w:rFonts w:ascii="Times New Roman" w:hAnsi="Times New Roman" w:cs="Times New Roman"/>
          <w:sz w:val="24"/>
          <w:szCs w:val="24"/>
        </w:rPr>
        <w:t xml:space="preserve"> Hospital Affiliated to Beijing University of Chinese Medicine: </w:t>
      </w:r>
      <w:proofErr w:type="spellStart"/>
      <w:r w:rsidRPr="00CC2EE0">
        <w:rPr>
          <w:rFonts w:ascii="Times New Roman" w:hAnsi="Times New Roman" w:cs="Times New Roman"/>
          <w:sz w:val="24"/>
          <w:szCs w:val="24"/>
        </w:rPr>
        <w:t>Luying</w:t>
      </w:r>
      <w:proofErr w:type="spellEnd"/>
      <w:r w:rsidRPr="00CC2EE0">
        <w:rPr>
          <w:rFonts w:ascii="Times New Roman" w:hAnsi="Times New Roman" w:cs="Times New Roman"/>
          <w:sz w:val="24"/>
          <w:szCs w:val="24"/>
        </w:rPr>
        <w:t xml:space="preserve"> Sun, Xia Li; </w:t>
      </w:r>
      <w:proofErr w:type="spellStart"/>
      <w:r w:rsidRPr="00CC2EE0">
        <w:rPr>
          <w:rFonts w:ascii="Times New Roman" w:hAnsi="Times New Roman" w:cs="Times New Roman"/>
          <w:sz w:val="24"/>
          <w:szCs w:val="24"/>
        </w:rPr>
        <w:t>Chifeng</w:t>
      </w:r>
      <w:proofErr w:type="spellEnd"/>
      <w:r w:rsidRPr="00CC2EE0">
        <w:rPr>
          <w:rFonts w:ascii="Times New Roman" w:hAnsi="Times New Roman" w:cs="Times New Roman"/>
          <w:sz w:val="24"/>
          <w:szCs w:val="24"/>
        </w:rPr>
        <w:t xml:space="preserve"> Second Hospital: </w:t>
      </w:r>
      <w:proofErr w:type="spellStart"/>
      <w:r w:rsidRPr="00CC2EE0">
        <w:rPr>
          <w:rFonts w:ascii="Times New Roman" w:hAnsi="Times New Roman" w:cs="Times New Roman"/>
          <w:sz w:val="24"/>
          <w:szCs w:val="24"/>
        </w:rPr>
        <w:t>Wenke</w:t>
      </w:r>
      <w:proofErr w:type="spellEnd"/>
      <w:r w:rsidRPr="00CC2EE0">
        <w:rPr>
          <w:rFonts w:ascii="Times New Roman" w:hAnsi="Times New Roman" w:cs="Times New Roman"/>
          <w:sz w:val="24"/>
          <w:szCs w:val="24"/>
        </w:rPr>
        <w:t xml:space="preserve"> Wang, </w:t>
      </w:r>
      <w:proofErr w:type="spellStart"/>
      <w:r w:rsidRPr="00CC2EE0">
        <w:rPr>
          <w:rFonts w:ascii="Times New Roman" w:hAnsi="Times New Roman" w:cs="Times New Roman"/>
          <w:sz w:val="24"/>
          <w:szCs w:val="24"/>
        </w:rPr>
        <w:t>Fengling</w:t>
      </w:r>
      <w:proofErr w:type="spellEnd"/>
      <w:r w:rsidRPr="00CC2EE0">
        <w:rPr>
          <w:rFonts w:ascii="Times New Roman" w:hAnsi="Times New Roman" w:cs="Times New Roman"/>
          <w:sz w:val="24"/>
          <w:szCs w:val="24"/>
        </w:rPr>
        <w:t xml:space="preserve"> </w:t>
      </w:r>
      <w:proofErr w:type="spellStart"/>
      <w:r w:rsidRPr="00CC2EE0">
        <w:rPr>
          <w:rFonts w:ascii="Times New Roman" w:hAnsi="Times New Roman" w:cs="Times New Roman"/>
          <w:sz w:val="24"/>
          <w:szCs w:val="24"/>
        </w:rPr>
        <w:t>Lv</w:t>
      </w:r>
      <w:proofErr w:type="spellEnd"/>
      <w:r w:rsidRPr="00CC2EE0">
        <w:rPr>
          <w:rFonts w:ascii="Times New Roman" w:hAnsi="Times New Roman" w:cs="Times New Roman"/>
          <w:sz w:val="24"/>
          <w:szCs w:val="24"/>
        </w:rPr>
        <w:t xml:space="preserve">; the Second Affiliated Hospital of Anhui University of Medicine: </w:t>
      </w:r>
      <w:proofErr w:type="spellStart"/>
      <w:r w:rsidRPr="00CC2EE0">
        <w:rPr>
          <w:rFonts w:ascii="Times New Roman" w:hAnsi="Times New Roman" w:cs="Times New Roman"/>
          <w:sz w:val="24"/>
          <w:szCs w:val="24"/>
        </w:rPr>
        <w:t>Deguang</w:t>
      </w:r>
      <w:proofErr w:type="spellEnd"/>
      <w:r w:rsidRPr="00CC2EE0">
        <w:rPr>
          <w:rFonts w:ascii="Times New Roman" w:hAnsi="Times New Roman" w:cs="Times New Roman"/>
          <w:sz w:val="24"/>
          <w:szCs w:val="24"/>
        </w:rPr>
        <w:t xml:space="preserve"> Wang, </w:t>
      </w:r>
      <w:proofErr w:type="spellStart"/>
      <w:r w:rsidRPr="00CC2EE0">
        <w:rPr>
          <w:rFonts w:ascii="Times New Roman" w:hAnsi="Times New Roman" w:cs="Times New Roman"/>
          <w:sz w:val="24"/>
          <w:szCs w:val="24"/>
        </w:rPr>
        <w:t>Xuerong</w:t>
      </w:r>
      <w:proofErr w:type="spellEnd"/>
      <w:r w:rsidRPr="00CC2EE0">
        <w:rPr>
          <w:rFonts w:ascii="Times New Roman" w:hAnsi="Times New Roman" w:cs="Times New Roman"/>
          <w:sz w:val="24"/>
          <w:szCs w:val="24"/>
        </w:rPr>
        <w:t xml:space="preserve"> Wang; </w:t>
      </w:r>
      <w:proofErr w:type="spellStart"/>
      <w:r w:rsidRPr="00CC2EE0">
        <w:rPr>
          <w:rFonts w:ascii="Times New Roman" w:hAnsi="Times New Roman" w:cs="Times New Roman"/>
          <w:sz w:val="24"/>
          <w:szCs w:val="24"/>
        </w:rPr>
        <w:t>Qianfoshan</w:t>
      </w:r>
      <w:proofErr w:type="spellEnd"/>
      <w:r w:rsidRPr="00CC2EE0">
        <w:rPr>
          <w:rFonts w:ascii="Times New Roman" w:hAnsi="Times New Roman" w:cs="Times New Roman"/>
          <w:sz w:val="24"/>
          <w:szCs w:val="24"/>
        </w:rPr>
        <w:t xml:space="preserve"> Hospital: </w:t>
      </w:r>
      <w:proofErr w:type="spellStart"/>
      <w:r w:rsidRPr="00CC2EE0">
        <w:rPr>
          <w:rFonts w:ascii="Times New Roman" w:hAnsi="Times New Roman" w:cs="Times New Roman"/>
          <w:sz w:val="24"/>
          <w:szCs w:val="24"/>
        </w:rPr>
        <w:t>Dongmei</w:t>
      </w:r>
      <w:proofErr w:type="spellEnd"/>
      <w:r w:rsidRPr="00CC2EE0">
        <w:rPr>
          <w:rFonts w:ascii="Times New Roman" w:hAnsi="Times New Roman" w:cs="Times New Roman"/>
          <w:sz w:val="24"/>
          <w:szCs w:val="24"/>
        </w:rPr>
        <w:t xml:space="preserve"> Xu, </w:t>
      </w:r>
      <w:proofErr w:type="spellStart"/>
      <w:r w:rsidRPr="00CC2EE0">
        <w:rPr>
          <w:rFonts w:ascii="Times New Roman" w:hAnsi="Times New Roman" w:cs="Times New Roman"/>
          <w:sz w:val="24"/>
          <w:szCs w:val="24"/>
        </w:rPr>
        <w:t>Lijun</w:t>
      </w:r>
      <w:proofErr w:type="spellEnd"/>
      <w:r w:rsidRPr="00CC2EE0">
        <w:rPr>
          <w:rFonts w:ascii="Times New Roman" w:hAnsi="Times New Roman" w:cs="Times New Roman"/>
          <w:sz w:val="24"/>
          <w:szCs w:val="24"/>
        </w:rPr>
        <w:t xml:space="preserve"> Tang; China Rehabilitation Research Center, Beijing </w:t>
      </w:r>
      <w:proofErr w:type="spellStart"/>
      <w:r w:rsidRPr="00CC2EE0">
        <w:rPr>
          <w:rFonts w:ascii="Times New Roman" w:hAnsi="Times New Roman" w:cs="Times New Roman"/>
          <w:sz w:val="24"/>
          <w:szCs w:val="24"/>
        </w:rPr>
        <w:t>Boai</w:t>
      </w:r>
      <w:proofErr w:type="spellEnd"/>
      <w:r w:rsidRPr="00CC2EE0">
        <w:rPr>
          <w:rFonts w:ascii="Times New Roman" w:hAnsi="Times New Roman" w:cs="Times New Roman"/>
          <w:sz w:val="24"/>
          <w:szCs w:val="24"/>
        </w:rPr>
        <w:t xml:space="preserve"> Hospital: </w:t>
      </w:r>
      <w:proofErr w:type="spellStart"/>
      <w:r w:rsidRPr="00CC2EE0">
        <w:rPr>
          <w:rFonts w:ascii="Times New Roman" w:hAnsi="Times New Roman" w:cs="Times New Roman"/>
          <w:sz w:val="24"/>
          <w:szCs w:val="24"/>
        </w:rPr>
        <w:t>Yingchun</w:t>
      </w:r>
      <w:proofErr w:type="spellEnd"/>
      <w:r w:rsidRPr="00CC2EE0">
        <w:rPr>
          <w:rFonts w:ascii="Times New Roman" w:hAnsi="Times New Roman" w:cs="Times New Roman"/>
          <w:sz w:val="24"/>
          <w:szCs w:val="24"/>
        </w:rPr>
        <w:t xml:space="preserve"> Ma, </w:t>
      </w:r>
      <w:proofErr w:type="spellStart"/>
      <w:r w:rsidRPr="00CC2EE0">
        <w:rPr>
          <w:rFonts w:ascii="Times New Roman" w:hAnsi="Times New Roman" w:cs="Times New Roman"/>
          <w:sz w:val="24"/>
          <w:szCs w:val="24"/>
        </w:rPr>
        <w:t>Tingting</w:t>
      </w:r>
      <w:proofErr w:type="spellEnd"/>
      <w:r w:rsidRPr="00CC2EE0">
        <w:rPr>
          <w:rFonts w:ascii="Times New Roman" w:hAnsi="Times New Roman" w:cs="Times New Roman"/>
          <w:sz w:val="24"/>
          <w:szCs w:val="24"/>
        </w:rPr>
        <w:t xml:space="preserve"> Wang; West China Hospital of Sichuan University : Ping Fu, </w:t>
      </w:r>
      <w:proofErr w:type="spellStart"/>
      <w:r w:rsidRPr="00CC2EE0">
        <w:rPr>
          <w:rFonts w:ascii="Times New Roman" w:hAnsi="Times New Roman" w:cs="Times New Roman"/>
          <w:sz w:val="24"/>
          <w:szCs w:val="24"/>
        </w:rPr>
        <w:t>Tingli</w:t>
      </w:r>
      <w:proofErr w:type="spellEnd"/>
      <w:r w:rsidRPr="00CC2EE0">
        <w:rPr>
          <w:rFonts w:ascii="Times New Roman" w:hAnsi="Times New Roman" w:cs="Times New Roman"/>
          <w:sz w:val="24"/>
          <w:szCs w:val="24"/>
        </w:rPr>
        <w:t xml:space="preserve"> Wang; the First Affiliated Hospital with Nanjing Medical University: </w:t>
      </w:r>
      <w:proofErr w:type="spellStart"/>
      <w:r w:rsidRPr="00CC2EE0">
        <w:rPr>
          <w:rFonts w:ascii="Times New Roman" w:hAnsi="Times New Roman" w:cs="Times New Roman"/>
          <w:sz w:val="24"/>
          <w:szCs w:val="24"/>
        </w:rPr>
        <w:t>Changying</w:t>
      </w:r>
      <w:proofErr w:type="spellEnd"/>
      <w:r w:rsidRPr="00CC2EE0">
        <w:rPr>
          <w:rFonts w:ascii="Times New Roman" w:hAnsi="Times New Roman" w:cs="Times New Roman"/>
          <w:sz w:val="24"/>
          <w:szCs w:val="24"/>
        </w:rPr>
        <w:t xml:space="preserve"> Xing, </w:t>
      </w:r>
      <w:proofErr w:type="spellStart"/>
      <w:r w:rsidRPr="00CC2EE0">
        <w:rPr>
          <w:rFonts w:ascii="Times New Roman" w:hAnsi="Times New Roman" w:cs="Times New Roman"/>
          <w:sz w:val="24"/>
          <w:szCs w:val="24"/>
        </w:rPr>
        <w:t>Chengning</w:t>
      </w:r>
      <w:proofErr w:type="spellEnd"/>
      <w:r w:rsidRPr="00CC2EE0">
        <w:rPr>
          <w:rFonts w:ascii="Times New Roman" w:hAnsi="Times New Roman" w:cs="Times New Roman"/>
          <w:sz w:val="24"/>
          <w:szCs w:val="24"/>
        </w:rPr>
        <w:t xml:space="preserve"> Zhang; </w:t>
      </w:r>
      <w:proofErr w:type="spellStart"/>
      <w:r w:rsidRPr="00CC2EE0">
        <w:rPr>
          <w:rFonts w:ascii="Times New Roman" w:hAnsi="Times New Roman" w:cs="Times New Roman"/>
          <w:sz w:val="24"/>
          <w:szCs w:val="24"/>
        </w:rPr>
        <w:t>Minhang</w:t>
      </w:r>
      <w:proofErr w:type="spellEnd"/>
      <w:r w:rsidRPr="00CC2EE0">
        <w:rPr>
          <w:rFonts w:ascii="Times New Roman" w:hAnsi="Times New Roman" w:cs="Times New Roman"/>
          <w:sz w:val="24"/>
          <w:szCs w:val="24"/>
        </w:rPr>
        <w:t xml:space="preserve"> Central Hospital: </w:t>
      </w:r>
      <w:proofErr w:type="spellStart"/>
      <w:r w:rsidRPr="00CC2EE0">
        <w:rPr>
          <w:rFonts w:ascii="Times New Roman" w:hAnsi="Times New Roman" w:cs="Times New Roman"/>
          <w:sz w:val="24"/>
          <w:szCs w:val="24"/>
        </w:rPr>
        <w:t>Xudong</w:t>
      </w:r>
      <w:proofErr w:type="spellEnd"/>
      <w:r w:rsidRPr="00CC2EE0">
        <w:rPr>
          <w:rFonts w:ascii="Times New Roman" w:hAnsi="Times New Roman" w:cs="Times New Roman"/>
          <w:sz w:val="24"/>
          <w:szCs w:val="24"/>
        </w:rPr>
        <w:t xml:space="preserve"> Xu, </w:t>
      </w:r>
      <w:proofErr w:type="spellStart"/>
      <w:r w:rsidRPr="00CC2EE0">
        <w:rPr>
          <w:rFonts w:ascii="Times New Roman" w:hAnsi="Times New Roman" w:cs="Times New Roman"/>
          <w:sz w:val="24"/>
          <w:szCs w:val="24"/>
        </w:rPr>
        <w:t>Haidong</w:t>
      </w:r>
      <w:proofErr w:type="spellEnd"/>
      <w:r w:rsidRPr="00CC2EE0">
        <w:rPr>
          <w:rFonts w:ascii="Times New Roman" w:hAnsi="Times New Roman" w:cs="Times New Roman"/>
          <w:sz w:val="24"/>
          <w:szCs w:val="24"/>
        </w:rPr>
        <w:t xml:space="preserve"> He; the Second Affiliated Hospital of Chongqing University of Medicine: </w:t>
      </w:r>
      <w:proofErr w:type="spellStart"/>
      <w:r w:rsidRPr="00CC2EE0">
        <w:rPr>
          <w:rFonts w:ascii="Times New Roman" w:hAnsi="Times New Roman" w:cs="Times New Roman"/>
          <w:sz w:val="24"/>
          <w:szCs w:val="24"/>
        </w:rPr>
        <w:t>Xiaohui</w:t>
      </w:r>
      <w:proofErr w:type="spellEnd"/>
      <w:r w:rsidRPr="00CC2EE0">
        <w:rPr>
          <w:rFonts w:ascii="Times New Roman" w:hAnsi="Times New Roman" w:cs="Times New Roman"/>
          <w:sz w:val="24"/>
          <w:szCs w:val="24"/>
        </w:rPr>
        <w:t xml:space="preserve"> Liao, </w:t>
      </w:r>
      <w:proofErr w:type="spellStart"/>
      <w:r w:rsidRPr="00CC2EE0">
        <w:rPr>
          <w:rFonts w:ascii="Times New Roman" w:hAnsi="Times New Roman" w:cs="Times New Roman"/>
          <w:sz w:val="24"/>
          <w:szCs w:val="24"/>
        </w:rPr>
        <w:t>Shuqin</w:t>
      </w:r>
      <w:proofErr w:type="spellEnd"/>
      <w:r w:rsidRPr="00CC2EE0">
        <w:rPr>
          <w:rFonts w:ascii="Times New Roman" w:hAnsi="Times New Roman" w:cs="Times New Roman"/>
          <w:sz w:val="24"/>
          <w:szCs w:val="24"/>
        </w:rPr>
        <w:t xml:space="preserve"> </w:t>
      </w:r>
      <w:proofErr w:type="spellStart"/>
      <w:r w:rsidRPr="00CC2EE0">
        <w:rPr>
          <w:rFonts w:ascii="Times New Roman" w:hAnsi="Times New Roman" w:cs="Times New Roman"/>
          <w:sz w:val="24"/>
          <w:szCs w:val="24"/>
        </w:rPr>
        <w:t>Xie</w:t>
      </w:r>
      <w:proofErr w:type="spellEnd"/>
      <w:r w:rsidRPr="00CC2EE0">
        <w:rPr>
          <w:rFonts w:ascii="Times New Roman" w:hAnsi="Times New Roman" w:cs="Times New Roman"/>
          <w:sz w:val="24"/>
          <w:szCs w:val="24"/>
        </w:rPr>
        <w:t xml:space="preserve">; the Affiliated Hospital of Chengde Medical </w:t>
      </w:r>
      <w:proofErr w:type="spellStart"/>
      <w:r w:rsidRPr="00CC2EE0">
        <w:rPr>
          <w:rFonts w:ascii="Times New Roman" w:hAnsi="Times New Roman" w:cs="Times New Roman"/>
          <w:sz w:val="24"/>
          <w:szCs w:val="24"/>
        </w:rPr>
        <w:t>Colledge</w:t>
      </w:r>
      <w:proofErr w:type="spellEnd"/>
      <w:r w:rsidRPr="00CC2EE0">
        <w:rPr>
          <w:rFonts w:ascii="Times New Roman" w:hAnsi="Times New Roman" w:cs="Times New Roman"/>
          <w:sz w:val="24"/>
          <w:szCs w:val="24"/>
        </w:rPr>
        <w:t xml:space="preserve">: </w:t>
      </w:r>
      <w:proofErr w:type="spellStart"/>
      <w:r w:rsidRPr="00CC2EE0">
        <w:rPr>
          <w:rFonts w:ascii="Times New Roman" w:hAnsi="Times New Roman" w:cs="Times New Roman"/>
          <w:sz w:val="24"/>
          <w:szCs w:val="24"/>
        </w:rPr>
        <w:t>Guicai</w:t>
      </w:r>
      <w:proofErr w:type="spellEnd"/>
      <w:r w:rsidRPr="00CC2EE0">
        <w:rPr>
          <w:rFonts w:ascii="Times New Roman" w:hAnsi="Times New Roman" w:cs="Times New Roman"/>
          <w:sz w:val="24"/>
          <w:szCs w:val="24"/>
        </w:rPr>
        <w:t xml:space="preserve"> Hu, Lan Huang.</w:t>
      </w:r>
    </w:p>
    <w:p w:rsidR="007657C5" w:rsidRDefault="007657C5">
      <w:pPr>
        <w:widowControl/>
        <w:jc w:val="left"/>
      </w:pPr>
      <w:r>
        <w:br w:type="page"/>
      </w:r>
    </w:p>
    <w:p w:rsidR="007657C5" w:rsidRDefault="007657C5"/>
    <w:tbl>
      <w:tblPr>
        <w:tblW w:w="6460" w:type="dxa"/>
        <w:jc w:val="center"/>
        <w:tblLook w:val="04A0" w:firstRow="1" w:lastRow="0" w:firstColumn="1" w:lastColumn="0" w:noHBand="0" w:noVBand="1"/>
      </w:tblPr>
      <w:tblGrid>
        <w:gridCol w:w="1350"/>
        <w:gridCol w:w="1350"/>
        <w:gridCol w:w="1257"/>
        <w:gridCol w:w="1406"/>
        <w:gridCol w:w="1406"/>
      </w:tblGrid>
      <w:tr w:rsidR="007657C5" w:rsidRPr="00915448" w:rsidTr="00B102BC">
        <w:trPr>
          <w:trHeight w:val="585"/>
          <w:jc w:val="center"/>
        </w:trPr>
        <w:tc>
          <w:tcPr>
            <w:tcW w:w="6460" w:type="dxa"/>
            <w:gridSpan w:val="5"/>
            <w:tcBorders>
              <w:top w:val="nil"/>
              <w:left w:val="nil"/>
              <w:bottom w:val="single" w:sz="4" w:space="0" w:color="auto"/>
              <w:right w:val="nil"/>
            </w:tcBorders>
            <w:shd w:val="clear" w:color="auto" w:fill="auto"/>
            <w:vAlign w:val="center"/>
            <w:hideMark/>
          </w:tcPr>
          <w:p w:rsidR="007657C5" w:rsidRPr="00915448" w:rsidRDefault="007657C5" w:rsidP="00B102BC">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b/>
                <w:color w:val="000000"/>
                <w:kern w:val="0"/>
                <w:sz w:val="24"/>
              </w:rPr>
              <w:t>Supplemental table 1.</w:t>
            </w:r>
            <w:r w:rsidRPr="00915448">
              <w:rPr>
                <w:rFonts w:ascii="Times New Roman" w:eastAsia="等线" w:hAnsi="Times New Roman" w:cs="Times New Roman"/>
                <w:color w:val="000000"/>
                <w:kern w:val="0"/>
                <w:sz w:val="24"/>
              </w:rPr>
              <w:t xml:space="preserve"> Measurements of linkage disequilibrium between the studied polymorphisms</w:t>
            </w:r>
          </w:p>
        </w:tc>
      </w:tr>
      <w:tr w:rsidR="007657C5" w:rsidRPr="00915448" w:rsidTr="00B102BC">
        <w:trPr>
          <w:trHeight w:val="285"/>
          <w:jc w:val="center"/>
        </w:trPr>
        <w:tc>
          <w:tcPr>
            <w:tcW w:w="1196"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w:t>
            </w:r>
          </w:p>
        </w:tc>
        <w:tc>
          <w:tcPr>
            <w:tcW w:w="1195"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rs11864909</w:t>
            </w:r>
          </w:p>
        </w:tc>
        <w:tc>
          <w:tcPr>
            <w:tcW w:w="1257"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rs4293393</w:t>
            </w:r>
          </w:p>
        </w:tc>
        <w:tc>
          <w:tcPr>
            <w:tcW w:w="1406"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rs6497476</w:t>
            </w:r>
          </w:p>
        </w:tc>
        <w:tc>
          <w:tcPr>
            <w:tcW w:w="1406"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rs13333226</w:t>
            </w:r>
          </w:p>
        </w:tc>
      </w:tr>
      <w:tr w:rsidR="007657C5" w:rsidRPr="00915448" w:rsidTr="00B102BC">
        <w:trPr>
          <w:trHeight w:val="1140"/>
          <w:jc w:val="center"/>
        </w:trPr>
        <w:tc>
          <w:tcPr>
            <w:tcW w:w="1196" w:type="dxa"/>
            <w:tcBorders>
              <w:top w:val="nil"/>
              <w:left w:val="nil"/>
              <w:bottom w:val="nil"/>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rs11864909</w:t>
            </w:r>
          </w:p>
        </w:tc>
        <w:tc>
          <w:tcPr>
            <w:tcW w:w="1195" w:type="dxa"/>
            <w:tcBorders>
              <w:top w:val="nil"/>
              <w:left w:val="nil"/>
              <w:bottom w:val="nil"/>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c>
          <w:tcPr>
            <w:tcW w:w="1257" w:type="dxa"/>
            <w:tcBorders>
              <w:top w:val="nil"/>
              <w:left w:val="nil"/>
              <w:bottom w:val="nil"/>
              <w:right w:val="nil"/>
            </w:tcBorders>
            <w:shd w:val="clear" w:color="auto" w:fill="auto"/>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 0.577; LOD: 3.22; r-squared: 0.005</w:t>
            </w:r>
          </w:p>
        </w:tc>
        <w:tc>
          <w:tcPr>
            <w:tcW w:w="1406" w:type="dxa"/>
            <w:tcBorders>
              <w:top w:val="nil"/>
              <w:left w:val="nil"/>
              <w:bottom w:val="nil"/>
              <w:right w:val="nil"/>
            </w:tcBorders>
            <w:shd w:val="clear" w:color="auto" w:fill="auto"/>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 1.0; LOD: 9.54; r-squared: 0.012</w:t>
            </w:r>
          </w:p>
        </w:tc>
        <w:tc>
          <w:tcPr>
            <w:tcW w:w="1406" w:type="dxa"/>
            <w:tcBorders>
              <w:top w:val="nil"/>
              <w:left w:val="nil"/>
              <w:bottom w:val="nil"/>
              <w:right w:val="nil"/>
            </w:tcBorders>
            <w:shd w:val="clear" w:color="auto" w:fill="auto"/>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 0.577; LOD: 3.22; r-squared: 0.005</w:t>
            </w:r>
          </w:p>
        </w:tc>
      </w:tr>
      <w:tr w:rsidR="007657C5" w:rsidRPr="00915448" w:rsidTr="00B102BC">
        <w:trPr>
          <w:trHeight w:val="1140"/>
          <w:jc w:val="center"/>
        </w:trPr>
        <w:tc>
          <w:tcPr>
            <w:tcW w:w="1196" w:type="dxa"/>
            <w:tcBorders>
              <w:top w:val="nil"/>
              <w:left w:val="nil"/>
              <w:bottom w:val="nil"/>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rs4293393</w:t>
            </w:r>
          </w:p>
        </w:tc>
        <w:tc>
          <w:tcPr>
            <w:tcW w:w="1195" w:type="dxa"/>
            <w:tcBorders>
              <w:top w:val="nil"/>
              <w:left w:val="nil"/>
              <w:bottom w:val="nil"/>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c>
          <w:tcPr>
            <w:tcW w:w="1257" w:type="dxa"/>
            <w:tcBorders>
              <w:top w:val="nil"/>
              <w:left w:val="nil"/>
              <w:bottom w:val="nil"/>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c>
          <w:tcPr>
            <w:tcW w:w="1406" w:type="dxa"/>
            <w:tcBorders>
              <w:top w:val="nil"/>
              <w:left w:val="nil"/>
              <w:bottom w:val="nil"/>
              <w:right w:val="nil"/>
            </w:tcBorders>
            <w:shd w:val="clear" w:color="auto" w:fill="auto"/>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 1.0; LOD: 416.67; r-squared: 0.864</w:t>
            </w:r>
          </w:p>
        </w:tc>
        <w:tc>
          <w:tcPr>
            <w:tcW w:w="1406" w:type="dxa"/>
            <w:tcBorders>
              <w:top w:val="nil"/>
              <w:left w:val="nil"/>
              <w:bottom w:val="nil"/>
              <w:right w:val="nil"/>
            </w:tcBorders>
            <w:shd w:val="clear" w:color="auto" w:fill="auto"/>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 1.0; LOD: 531.83; r-squared: 1.0</w:t>
            </w:r>
          </w:p>
        </w:tc>
      </w:tr>
      <w:tr w:rsidR="007657C5" w:rsidRPr="00915448" w:rsidTr="00B102BC">
        <w:trPr>
          <w:trHeight w:val="1140"/>
          <w:jc w:val="center"/>
        </w:trPr>
        <w:tc>
          <w:tcPr>
            <w:tcW w:w="1196" w:type="dxa"/>
            <w:tcBorders>
              <w:top w:val="nil"/>
              <w:left w:val="nil"/>
              <w:bottom w:val="nil"/>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rs6497476</w:t>
            </w:r>
          </w:p>
        </w:tc>
        <w:tc>
          <w:tcPr>
            <w:tcW w:w="1195" w:type="dxa"/>
            <w:tcBorders>
              <w:top w:val="nil"/>
              <w:left w:val="nil"/>
              <w:bottom w:val="nil"/>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c>
          <w:tcPr>
            <w:tcW w:w="1257" w:type="dxa"/>
            <w:tcBorders>
              <w:top w:val="nil"/>
              <w:left w:val="nil"/>
              <w:bottom w:val="nil"/>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c>
          <w:tcPr>
            <w:tcW w:w="1406" w:type="dxa"/>
            <w:tcBorders>
              <w:top w:val="nil"/>
              <w:left w:val="nil"/>
              <w:bottom w:val="nil"/>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c>
          <w:tcPr>
            <w:tcW w:w="1406" w:type="dxa"/>
            <w:tcBorders>
              <w:top w:val="nil"/>
              <w:left w:val="nil"/>
              <w:bottom w:val="nil"/>
              <w:right w:val="nil"/>
            </w:tcBorders>
            <w:shd w:val="clear" w:color="auto" w:fill="auto"/>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 1.0; LOD: 416.67; r-squared: 0.864</w:t>
            </w:r>
          </w:p>
        </w:tc>
      </w:tr>
      <w:tr w:rsidR="007657C5" w:rsidRPr="00915448" w:rsidTr="00B102BC">
        <w:trPr>
          <w:trHeight w:val="285"/>
          <w:jc w:val="center"/>
        </w:trPr>
        <w:tc>
          <w:tcPr>
            <w:tcW w:w="1196"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rs13333226</w:t>
            </w:r>
          </w:p>
        </w:tc>
        <w:tc>
          <w:tcPr>
            <w:tcW w:w="1195"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c>
          <w:tcPr>
            <w:tcW w:w="1257"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c>
          <w:tcPr>
            <w:tcW w:w="1406"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c>
          <w:tcPr>
            <w:tcW w:w="1406" w:type="dxa"/>
            <w:tcBorders>
              <w:top w:val="nil"/>
              <w:left w:val="nil"/>
              <w:bottom w:val="single" w:sz="4" w:space="0" w:color="auto"/>
              <w:right w:val="nil"/>
            </w:tcBorders>
            <w:shd w:val="clear" w:color="auto" w:fill="auto"/>
            <w:noWrap/>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w:t>
            </w:r>
          </w:p>
        </w:tc>
      </w:tr>
      <w:tr w:rsidR="007657C5" w:rsidRPr="00915448" w:rsidTr="00B102BC">
        <w:trPr>
          <w:trHeight w:val="285"/>
          <w:jc w:val="center"/>
        </w:trPr>
        <w:tc>
          <w:tcPr>
            <w:tcW w:w="6460" w:type="dxa"/>
            <w:gridSpan w:val="5"/>
            <w:tcBorders>
              <w:top w:val="single" w:sz="4" w:space="0" w:color="auto"/>
              <w:left w:val="nil"/>
              <w:bottom w:val="nil"/>
              <w:right w:val="nil"/>
            </w:tcBorders>
            <w:shd w:val="clear" w:color="auto" w:fill="auto"/>
            <w:vAlign w:val="center"/>
            <w:hideMark/>
          </w:tcPr>
          <w:p w:rsidR="007657C5" w:rsidRPr="00915448" w:rsidRDefault="007657C5" w:rsidP="00B102BC">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Abbreviation: LOD, logarithm of the odds score.</w:t>
            </w:r>
          </w:p>
        </w:tc>
      </w:tr>
    </w:tbl>
    <w:p w:rsidR="007657C5" w:rsidRPr="007657C5" w:rsidRDefault="007657C5"/>
    <w:p w:rsidR="00FF0F62" w:rsidRDefault="00814A57">
      <w:pPr>
        <w:widowControl/>
        <w:jc w:val="left"/>
      </w:pPr>
      <w:r>
        <w:br w:type="page"/>
      </w:r>
    </w:p>
    <w:p w:rsidR="00814A57" w:rsidRDefault="00814A57">
      <w:pPr>
        <w:widowControl/>
        <w:jc w:val="left"/>
      </w:pPr>
    </w:p>
    <w:tbl>
      <w:tblPr>
        <w:tblW w:w="7900" w:type="dxa"/>
        <w:tblLook w:val="04A0" w:firstRow="1" w:lastRow="0" w:firstColumn="1" w:lastColumn="0" w:noHBand="0" w:noVBand="1"/>
      </w:tblPr>
      <w:tblGrid>
        <w:gridCol w:w="2712"/>
        <w:gridCol w:w="1934"/>
        <w:gridCol w:w="1911"/>
        <w:gridCol w:w="1651"/>
      </w:tblGrid>
      <w:tr w:rsidR="00FF0F62" w:rsidRPr="00915448" w:rsidTr="00FF0F62">
        <w:trPr>
          <w:trHeight w:val="20"/>
        </w:trPr>
        <w:tc>
          <w:tcPr>
            <w:tcW w:w="7900" w:type="dxa"/>
            <w:gridSpan w:val="4"/>
            <w:tcBorders>
              <w:top w:val="nil"/>
              <w:left w:val="nil"/>
              <w:bottom w:val="single" w:sz="4" w:space="0" w:color="auto"/>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b/>
                <w:color w:val="000000"/>
                <w:kern w:val="0"/>
                <w:sz w:val="24"/>
              </w:rPr>
              <w:t>Supplemental table 2.</w:t>
            </w:r>
            <w:r w:rsidRPr="00915448">
              <w:rPr>
                <w:rFonts w:ascii="Times New Roman" w:eastAsia="等线" w:hAnsi="Times New Roman" w:cs="Times New Roman"/>
                <w:color w:val="000000"/>
                <w:kern w:val="0"/>
                <w:sz w:val="24"/>
              </w:rPr>
              <w:t xml:space="preserve"> Characteristics of study participants stratified by genotypes of rs13333226/rs4293393</w:t>
            </w:r>
          </w:p>
        </w:tc>
      </w:tr>
      <w:tr w:rsidR="00FF0F62" w:rsidRPr="00915448" w:rsidTr="00FF0F62">
        <w:trPr>
          <w:trHeight w:val="20"/>
        </w:trPr>
        <w:tc>
          <w:tcPr>
            <w:tcW w:w="2404" w:type="dxa"/>
            <w:vMerge w:val="restart"/>
            <w:tcBorders>
              <w:top w:val="nil"/>
              <w:left w:val="nil"/>
              <w:bottom w:val="single" w:sz="4" w:space="0" w:color="000000"/>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Characteristics</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A/A</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G/A &amp; G/G</w:t>
            </w:r>
          </w:p>
        </w:tc>
        <w:tc>
          <w:tcPr>
            <w:tcW w:w="1651" w:type="dxa"/>
            <w:vMerge w:val="restart"/>
            <w:tcBorders>
              <w:top w:val="nil"/>
              <w:left w:val="nil"/>
              <w:bottom w:val="single" w:sz="4" w:space="0" w:color="000000"/>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i/>
                <w:color w:val="000000"/>
                <w:kern w:val="0"/>
                <w:sz w:val="24"/>
              </w:rPr>
              <w:t>P</w:t>
            </w:r>
            <w:r w:rsidRPr="00915448">
              <w:rPr>
                <w:rFonts w:ascii="Times New Roman" w:eastAsia="等线" w:hAnsi="Times New Roman" w:cs="Times New Roman"/>
                <w:color w:val="000000"/>
                <w:kern w:val="0"/>
                <w:sz w:val="24"/>
              </w:rPr>
              <w:t>-value</w:t>
            </w:r>
          </w:p>
        </w:tc>
      </w:tr>
      <w:tr w:rsidR="00FF0F62" w:rsidRPr="00915448" w:rsidTr="00FF0F62">
        <w:trPr>
          <w:trHeight w:val="20"/>
        </w:trPr>
        <w:tc>
          <w:tcPr>
            <w:tcW w:w="2404" w:type="dxa"/>
            <w:vMerge/>
            <w:tcBorders>
              <w:top w:val="nil"/>
              <w:left w:val="nil"/>
              <w:bottom w:val="single" w:sz="4" w:space="0" w:color="000000"/>
              <w:right w:val="nil"/>
            </w:tcBorders>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
        </w:tc>
        <w:tc>
          <w:tcPr>
            <w:tcW w:w="1934" w:type="dxa"/>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n=2333</w:t>
            </w:r>
          </w:p>
        </w:tc>
        <w:tc>
          <w:tcPr>
            <w:tcW w:w="1911" w:type="dxa"/>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n=398</w:t>
            </w:r>
          </w:p>
        </w:tc>
        <w:tc>
          <w:tcPr>
            <w:tcW w:w="1651" w:type="dxa"/>
            <w:vMerge/>
            <w:tcBorders>
              <w:top w:val="nil"/>
              <w:left w:val="nil"/>
              <w:bottom w:val="single" w:sz="4" w:space="0" w:color="000000"/>
              <w:right w:val="nil"/>
            </w:tcBorders>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Age, years</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48.99±13.80</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48.62±13.84</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0.62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Male, n(%)</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1405(60.22%)</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229(57.54%)</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0.31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High school and above, n(%)</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1277(55.26%)</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232(58.29%)</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0.26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Current and ever smoking, n(%)</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884(39.12%)</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159(41.09%)</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0.46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Body mass index, kg/m2</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24.51±3.65</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24.40±3.44</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0.59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Systolic blood pressure, mmHg</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129.85±18.18</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127.97±16.66</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0.07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Diastolic blood pressure, mmHg</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81.02±10.97</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80.64±10.80</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0.55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Using anti-hypertensive medication, n(%)</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1400(73.61%)</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220(69.40%)</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0.12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Diabetes mellitus, n(%)</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534(25.43%)</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91(26.07%)</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0.80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History of CVD, n(%)</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235(10.07%)</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42(10.55%)</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0.77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Creatinine, </w:t>
            </w:r>
            <w:proofErr w:type="spellStart"/>
            <w:r w:rsidRPr="00915448">
              <w:rPr>
                <w:rFonts w:ascii="Times New Roman" w:eastAsia="等线" w:hAnsi="Times New Roman" w:cs="Times New Roman"/>
                <w:color w:val="000000"/>
                <w:kern w:val="0"/>
                <w:sz w:val="24"/>
              </w:rPr>
              <w:t>μmol</w:t>
            </w:r>
            <w:proofErr w:type="spellEnd"/>
            <w:r w:rsidRPr="00915448">
              <w:rPr>
                <w:rFonts w:ascii="Times New Roman" w:eastAsia="等线" w:hAnsi="Times New Roman" w:cs="Times New Roman"/>
                <w:color w:val="000000"/>
                <w:kern w:val="0"/>
                <w:sz w:val="24"/>
              </w:rPr>
              <w:t>/L</w:t>
            </w:r>
          </w:p>
        </w:tc>
        <w:tc>
          <w:tcPr>
            <w:tcW w:w="1934" w:type="dxa"/>
            <w:tcBorders>
              <w:top w:val="nil"/>
              <w:left w:val="nil"/>
              <w:bottom w:val="nil"/>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143(100, 205)</w:t>
            </w:r>
          </w:p>
        </w:tc>
        <w:tc>
          <w:tcPr>
            <w:tcW w:w="1911" w:type="dxa"/>
            <w:tcBorders>
              <w:top w:val="nil"/>
              <w:left w:val="nil"/>
              <w:bottom w:val="nil"/>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140.55(100, 208)</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0.71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ml/min/1.73m2</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51.49±30.43</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51.85±30.55</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0.83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&lt;60ml/min/1.73m2, n(%)</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1589(68.11%)</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269(67.59%)</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0.84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ACR, mg/g</w:t>
            </w:r>
          </w:p>
        </w:tc>
        <w:tc>
          <w:tcPr>
            <w:tcW w:w="1934" w:type="dxa"/>
            <w:tcBorders>
              <w:top w:val="nil"/>
              <w:left w:val="nil"/>
              <w:bottom w:val="nil"/>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427.91(111.10, 985.52)</w:t>
            </w:r>
          </w:p>
        </w:tc>
        <w:tc>
          <w:tcPr>
            <w:tcW w:w="1911" w:type="dxa"/>
            <w:tcBorders>
              <w:top w:val="nil"/>
              <w:left w:val="nil"/>
              <w:bottom w:val="nil"/>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484.42(131.70, 1003.49)</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0.26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Albuminuria groups, n(%)</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Times New Roman" w:hAnsi="Times New Roman" w:cs="Times New Roman"/>
                <w:kern w:val="0"/>
                <w:sz w:val="24"/>
              </w:rPr>
            </w:pP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0.06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&lt;30 mg/g</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281(12.31%)</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34(8.83%)</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30-299 mg/g</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644(28.21%)</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126(32.73%)</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≥300 mg/g</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1358(59.48%)</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225(58.44%)</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24h urinary sodium excretion (</w:t>
            </w:r>
            <w:proofErr w:type="spellStart"/>
            <w:r w:rsidRPr="00915448">
              <w:rPr>
                <w:rFonts w:ascii="Times New Roman" w:eastAsia="等线" w:hAnsi="Times New Roman" w:cs="Times New Roman"/>
                <w:color w:val="000000"/>
                <w:kern w:val="0"/>
                <w:sz w:val="24"/>
              </w:rPr>
              <w:t>mmol</w:t>
            </w:r>
            <w:proofErr w:type="spellEnd"/>
            <w:r w:rsidRPr="00915448">
              <w:rPr>
                <w:rFonts w:ascii="Times New Roman" w:eastAsia="等线" w:hAnsi="Times New Roman" w:cs="Times New Roman"/>
                <w:color w:val="000000"/>
                <w:kern w:val="0"/>
                <w:sz w:val="24"/>
              </w:rPr>
              <w:t>/24h)</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146.39±80.47</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145.02±80.81</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0.76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Uromodulin, ng/mL</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91.42±61.23</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92.65±62.25</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0.73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Etiology of CKD</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left"/>
              <w:rPr>
                <w:rFonts w:ascii="Times New Roman" w:eastAsia="Times New Roman" w:hAnsi="Times New Roman" w:cs="Times New Roman"/>
                <w:kern w:val="0"/>
                <w:sz w:val="24"/>
              </w:rPr>
            </w:pP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0.41 </w:t>
            </w: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Diabetic nephropathy</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341(15.04%)</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51(13.21%)</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2404" w:type="dxa"/>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Glomerulonephritis</w:t>
            </w:r>
          </w:p>
        </w:tc>
        <w:tc>
          <w:tcPr>
            <w:tcW w:w="1934"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1360(59.96%)</w:t>
            </w:r>
          </w:p>
        </w:tc>
        <w:tc>
          <w:tcPr>
            <w:tcW w:w="191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245(63.47%)</w:t>
            </w:r>
          </w:p>
        </w:tc>
        <w:tc>
          <w:tcPr>
            <w:tcW w:w="1651" w:type="dxa"/>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2404" w:type="dxa"/>
            <w:tcBorders>
              <w:top w:val="nil"/>
              <w:left w:val="nil"/>
              <w:bottom w:val="single" w:sz="4" w:space="0" w:color="auto"/>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Others</w:t>
            </w:r>
          </w:p>
        </w:tc>
        <w:tc>
          <w:tcPr>
            <w:tcW w:w="1934" w:type="dxa"/>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567(25.00%)</w:t>
            </w:r>
          </w:p>
        </w:tc>
        <w:tc>
          <w:tcPr>
            <w:tcW w:w="1911" w:type="dxa"/>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90(23.32%)</w:t>
            </w:r>
          </w:p>
        </w:tc>
        <w:tc>
          <w:tcPr>
            <w:tcW w:w="1651" w:type="dxa"/>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 xml:space="preserve">　</w:t>
            </w:r>
          </w:p>
        </w:tc>
      </w:tr>
      <w:tr w:rsidR="00FF0F62" w:rsidRPr="00915448" w:rsidTr="00FF0F62">
        <w:trPr>
          <w:trHeight w:val="20"/>
        </w:trPr>
        <w:tc>
          <w:tcPr>
            <w:tcW w:w="7900" w:type="dxa"/>
            <w:gridSpan w:val="4"/>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Note: Number of missing: education-22, smoking status-84, body mass index-263, SBP-379, DBP-379, using anti-hypertensive medication-512, diabetes mellitus-282, etiology of CKD-77, ACR-63, uromodulin-327.</w:t>
            </w:r>
          </w:p>
        </w:tc>
      </w:tr>
      <w:tr w:rsidR="00FF0F62" w:rsidRPr="00915448" w:rsidTr="00FF0F62">
        <w:trPr>
          <w:trHeight w:val="20"/>
        </w:trPr>
        <w:tc>
          <w:tcPr>
            <w:tcW w:w="7900" w:type="dxa"/>
            <w:gridSpan w:val="4"/>
            <w:tcBorders>
              <w:top w:val="nil"/>
              <w:left w:val="nil"/>
              <w:bottom w:val="nil"/>
              <w:right w:val="nil"/>
            </w:tcBorders>
            <w:shd w:val="clear" w:color="auto" w:fill="auto"/>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Abbreviation: CVD, cardiovascular disease;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estimated glomerular filtration rate; ACR, albumin creatinine ratio ; CKD, chronic kidney disease.</w:t>
            </w:r>
          </w:p>
        </w:tc>
      </w:tr>
    </w:tbl>
    <w:p w:rsidR="00FF0F62" w:rsidRPr="00FF0F62" w:rsidRDefault="00FF0F62">
      <w:pPr>
        <w:widowControl/>
        <w:jc w:val="left"/>
      </w:pPr>
    </w:p>
    <w:p w:rsidR="00FF0F62" w:rsidRDefault="00FF0F62">
      <w:pPr>
        <w:widowControl/>
        <w:jc w:val="left"/>
      </w:pPr>
    </w:p>
    <w:tbl>
      <w:tblPr>
        <w:tblW w:w="0" w:type="auto"/>
        <w:tblLook w:val="04A0" w:firstRow="1" w:lastRow="0" w:firstColumn="1" w:lastColumn="0" w:noHBand="0" w:noVBand="1"/>
      </w:tblPr>
      <w:tblGrid>
        <w:gridCol w:w="3326"/>
        <w:gridCol w:w="2023"/>
        <w:gridCol w:w="1890"/>
        <w:gridCol w:w="1067"/>
      </w:tblGrid>
      <w:tr w:rsidR="00FF0F62" w:rsidRPr="00915448" w:rsidTr="00FF0F62">
        <w:trPr>
          <w:trHeight w:val="20"/>
        </w:trPr>
        <w:tc>
          <w:tcPr>
            <w:tcW w:w="0" w:type="auto"/>
            <w:gridSpan w:val="4"/>
            <w:tcBorders>
              <w:top w:val="nil"/>
              <w:left w:val="nil"/>
              <w:bottom w:val="single" w:sz="4" w:space="0" w:color="auto"/>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b/>
                <w:color w:val="000000"/>
                <w:kern w:val="0"/>
                <w:sz w:val="24"/>
              </w:rPr>
              <w:t>Supplemental table 3.</w:t>
            </w:r>
            <w:r w:rsidRPr="00915448">
              <w:rPr>
                <w:rFonts w:ascii="Times New Roman" w:eastAsia="等线" w:hAnsi="Times New Roman" w:cs="Times New Roman"/>
                <w:color w:val="000000"/>
                <w:kern w:val="0"/>
                <w:sz w:val="24"/>
              </w:rPr>
              <w:t xml:space="preserve"> Characteristics of study participants stratified by genotypes of rs6497476</w:t>
            </w:r>
          </w:p>
        </w:tc>
      </w:tr>
      <w:tr w:rsidR="00FF0F62" w:rsidRPr="00915448" w:rsidTr="00FF0F62">
        <w:trPr>
          <w:trHeight w:val="20"/>
        </w:trPr>
        <w:tc>
          <w:tcPr>
            <w:tcW w:w="0" w:type="auto"/>
            <w:vMerge w:val="restart"/>
            <w:tcBorders>
              <w:top w:val="nil"/>
              <w:left w:val="nil"/>
              <w:bottom w:val="single" w:sz="4" w:space="0" w:color="000000"/>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Characteristics</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T/T</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T/C &amp; C/C</w:t>
            </w:r>
          </w:p>
        </w:tc>
        <w:tc>
          <w:tcPr>
            <w:tcW w:w="0" w:type="auto"/>
            <w:vMerge w:val="restart"/>
            <w:tcBorders>
              <w:top w:val="nil"/>
              <w:left w:val="nil"/>
              <w:bottom w:val="single" w:sz="4" w:space="0" w:color="000000"/>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i/>
                <w:color w:val="000000"/>
                <w:kern w:val="0"/>
                <w:sz w:val="24"/>
              </w:rPr>
              <w:t>P</w:t>
            </w:r>
            <w:r w:rsidRPr="00915448">
              <w:rPr>
                <w:rFonts w:ascii="Times New Roman" w:eastAsia="等线" w:hAnsi="Times New Roman" w:cs="Times New Roman"/>
                <w:color w:val="000000"/>
                <w:kern w:val="0"/>
                <w:sz w:val="24"/>
              </w:rPr>
              <w:t>-value</w:t>
            </w:r>
          </w:p>
        </w:tc>
      </w:tr>
      <w:tr w:rsidR="00FF0F62" w:rsidRPr="00915448" w:rsidTr="00FF0F62">
        <w:trPr>
          <w:trHeight w:val="20"/>
        </w:trPr>
        <w:tc>
          <w:tcPr>
            <w:tcW w:w="0" w:type="auto"/>
            <w:vMerge/>
            <w:tcBorders>
              <w:top w:val="nil"/>
              <w:left w:val="nil"/>
              <w:bottom w:val="single" w:sz="4" w:space="0" w:color="000000"/>
              <w:right w:val="nil"/>
            </w:tcBorders>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
        </w:tc>
        <w:tc>
          <w:tcPr>
            <w:tcW w:w="0" w:type="auto"/>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n=2382</w:t>
            </w:r>
          </w:p>
        </w:tc>
        <w:tc>
          <w:tcPr>
            <w:tcW w:w="0" w:type="auto"/>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n=349</w:t>
            </w:r>
          </w:p>
        </w:tc>
        <w:tc>
          <w:tcPr>
            <w:tcW w:w="0" w:type="auto"/>
            <w:vMerge/>
            <w:tcBorders>
              <w:top w:val="nil"/>
              <w:left w:val="nil"/>
              <w:bottom w:val="single" w:sz="4" w:space="0" w:color="000000"/>
              <w:right w:val="nil"/>
            </w:tcBorders>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Age, years</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48.98±13.83</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48.65±13.67</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0.68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Male, n(%)</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1432(60.12%)</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202(57.88%)</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0.43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High school and above, n(%)</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1309(55.47%)</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200(57.31%)</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0.52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Current and ever smoking, n(%)</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902(39.08%)</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141(41.59%)</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0.38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Body mass index, kg/m2</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24.51±3.63</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24.39±3.51</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0.58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Systolic blood pressure, mmHg</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129.84±18.17</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127.79±16.49</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0.07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Diastolic blood pressure, mmHg</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81.01±10.95</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80.68±10.96</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0.64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Using anti-hypertensive medication, n(%)</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1425(73.42%)</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195(70.14%)</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0.25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Diabetes mellitus, n(%)</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543(25.35%)</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82(26.71%)</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0.61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History of CVD, n(%)</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242(10.16%)</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35(10.03%)</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0.94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Creatinine, </w:t>
            </w:r>
            <w:proofErr w:type="spellStart"/>
            <w:r w:rsidRPr="00915448">
              <w:rPr>
                <w:rFonts w:ascii="Times New Roman" w:eastAsia="等线" w:hAnsi="Times New Roman" w:cs="Times New Roman"/>
                <w:color w:val="000000"/>
                <w:kern w:val="0"/>
                <w:sz w:val="24"/>
              </w:rPr>
              <w:t>μmol</w:t>
            </w:r>
            <w:proofErr w:type="spellEnd"/>
            <w:r w:rsidRPr="00915448">
              <w:rPr>
                <w:rFonts w:ascii="Times New Roman" w:eastAsia="等线" w:hAnsi="Times New Roman" w:cs="Times New Roman"/>
                <w:color w:val="000000"/>
                <w:kern w:val="0"/>
                <w:sz w:val="24"/>
              </w:rPr>
              <w:t>/L</w:t>
            </w:r>
          </w:p>
        </w:tc>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143.05(100, 207)</w:t>
            </w:r>
          </w:p>
        </w:tc>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139(100, 203)</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0.60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ml/min/1.73m2</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51.49±30.46</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51.9±30.33</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0.82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&lt;60ml/min/1.73m2, n(%)</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1620(68.01%)</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238(68.19%)</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0.94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ACR, mg/g</w:t>
            </w:r>
          </w:p>
        </w:tc>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428.125(111.4, 982.15)</w:t>
            </w:r>
          </w:p>
        </w:tc>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511.71(131.7, 1058.9)</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0.17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Albuminuria groups, n(%)</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Times New Roman" w:hAnsi="Times New Roman" w:cs="Times New Roman"/>
                <w:kern w:val="0"/>
                <w:sz w:val="24"/>
              </w:rPr>
            </w:pP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 xml:space="preserve">0.04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&lt;30 mg/g</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287(12.32%)</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28(8.28%)</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30-299 mg/g</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658(28.24%)</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112(33.14%)</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≥300 mg/g</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1385(59.44%)</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198(58.58%)</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24h urinary sodium excretion (</w:t>
            </w:r>
            <w:proofErr w:type="spellStart"/>
            <w:r w:rsidRPr="00915448">
              <w:rPr>
                <w:rFonts w:ascii="Times New Roman" w:eastAsia="等线" w:hAnsi="Times New Roman" w:cs="Times New Roman"/>
                <w:color w:val="000000"/>
                <w:kern w:val="0"/>
                <w:sz w:val="24"/>
              </w:rPr>
              <w:t>mmol</w:t>
            </w:r>
            <w:proofErr w:type="spellEnd"/>
            <w:r w:rsidRPr="00915448">
              <w:rPr>
                <w:rFonts w:ascii="Times New Roman" w:eastAsia="等线" w:hAnsi="Times New Roman" w:cs="Times New Roman"/>
                <w:color w:val="000000"/>
                <w:kern w:val="0"/>
                <w:sz w:val="24"/>
              </w:rPr>
              <w:t>/24h)</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145.94±80.44</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147.97±81.05</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0.67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Uromodulin, ng/mL</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91.03±61.31</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95.52±61.7</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0.23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Etiology of CKD</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left"/>
              <w:rPr>
                <w:rFonts w:ascii="Times New Roman" w:eastAsia="Times New Roman" w:hAnsi="Times New Roman" w:cs="Times New Roman"/>
                <w:kern w:val="0"/>
                <w:sz w:val="24"/>
              </w:rPr>
            </w:pP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0.44 </w:t>
            </w: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Diabetic nephropathy</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345(14.90%)</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47(13.91%)</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0" w:type="auto"/>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Glomerulonephritis</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1390(60.02%)</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215(63.61%)</w:t>
            </w:r>
          </w:p>
        </w:tc>
        <w:tc>
          <w:tcPr>
            <w:tcW w:w="0" w:type="auto"/>
            <w:tcBorders>
              <w:top w:val="nil"/>
              <w:left w:val="nil"/>
              <w:bottom w:val="nil"/>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p>
        </w:tc>
      </w:tr>
      <w:tr w:rsidR="00FF0F62" w:rsidRPr="00915448" w:rsidTr="00FF0F62">
        <w:trPr>
          <w:trHeight w:val="20"/>
        </w:trPr>
        <w:tc>
          <w:tcPr>
            <w:tcW w:w="0" w:type="auto"/>
            <w:tcBorders>
              <w:top w:val="nil"/>
              <w:left w:val="nil"/>
              <w:bottom w:val="single" w:sz="4" w:space="0" w:color="auto"/>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Others</w:t>
            </w:r>
          </w:p>
        </w:tc>
        <w:tc>
          <w:tcPr>
            <w:tcW w:w="0" w:type="auto"/>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581(25.09%)</w:t>
            </w:r>
          </w:p>
        </w:tc>
        <w:tc>
          <w:tcPr>
            <w:tcW w:w="0" w:type="auto"/>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76(22.49%)</w:t>
            </w:r>
          </w:p>
        </w:tc>
        <w:tc>
          <w:tcPr>
            <w:tcW w:w="0" w:type="auto"/>
            <w:tcBorders>
              <w:top w:val="nil"/>
              <w:left w:val="nil"/>
              <w:bottom w:val="single" w:sz="4" w:space="0" w:color="auto"/>
              <w:right w:val="nil"/>
            </w:tcBorders>
            <w:shd w:val="clear" w:color="auto" w:fill="auto"/>
            <w:noWrap/>
            <w:vAlign w:val="center"/>
            <w:hideMark/>
          </w:tcPr>
          <w:p w:rsidR="00FF0F62" w:rsidRPr="00915448" w:rsidRDefault="00FF0F62" w:rsidP="00FF0F62">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 xml:space="preserve">　</w:t>
            </w:r>
          </w:p>
        </w:tc>
      </w:tr>
      <w:tr w:rsidR="00FF0F62" w:rsidRPr="00915448" w:rsidTr="00FF0F62">
        <w:trPr>
          <w:trHeight w:val="20"/>
        </w:trPr>
        <w:tc>
          <w:tcPr>
            <w:tcW w:w="0" w:type="auto"/>
            <w:gridSpan w:val="4"/>
            <w:tcBorders>
              <w:top w:val="nil"/>
              <w:left w:val="nil"/>
              <w:bottom w:val="nil"/>
              <w:right w:val="nil"/>
            </w:tcBorders>
            <w:shd w:val="clear" w:color="auto" w:fill="auto"/>
            <w:vAlign w:val="center"/>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Note: Number of missing: education-22, smoking status-84, body mass index-263, SBP-379, DBP-379, using anti-hypertensive medication-512, diabetes mellitus-282, etiology of CKD-77, ACR-63, uromodulin-327.</w:t>
            </w:r>
          </w:p>
        </w:tc>
      </w:tr>
      <w:tr w:rsidR="00FF0F62" w:rsidRPr="00915448" w:rsidTr="00FF0F62">
        <w:trPr>
          <w:trHeight w:val="20"/>
        </w:trPr>
        <w:tc>
          <w:tcPr>
            <w:tcW w:w="0" w:type="auto"/>
            <w:gridSpan w:val="4"/>
            <w:tcBorders>
              <w:top w:val="nil"/>
              <w:left w:val="nil"/>
              <w:bottom w:val="nil"/>
              <w:right w:val="nil"/>
            </w:tcBorders>
            <w:shd w:val="clear" w:color="auto" w:fill="auto"/>
            <w:hideMark/>
          </w:tcPr>
          <w:p w:rsidR="00FF0F62" w:rsidRPr="00915448" w:rsidRDefault="00FF0F62" w:rsidP="00FF0F62">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Abbreviation: CVD, cardiovascular disease;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estimated glomerular filtration rate; ACR, albumin creatinine ratio ; CKD, chronic kidney disease.</w:t>
            </w:r>
          </w:p>
        </w:tc>
      </w:tr>
    </w:tbl>
    <w:p w:rsidR="00FF0F62" w:rsidRPr="00FF0F62" w:rsidRDefault="00FF0F62">
      <w:pPr>
        <w:widowControl/>
        <w:jc w:val="left"/>
      </w:pPr>
    </w:p>
    <w:p w:rsidR="00FF0F62" w:rsidRDefault="00FF0F62">
      <w:pPr>
        <w:widowControl/>
        <w:jc w:val="left"/>
      </w:pPr>
      <w:r>
        <w:br w:type="page"/>
      </w:r>
    </w:p>
    <w:p w:rsidR="00FF0F62" w:rsidRDefault="00FF0F62">
      <w:pPr>
        <w:widowControl/>
        <w:jc w:val="left"/>
      </w:pPr>
    </w:p>
    <w:tbl>
      <w:tblPr>
        <w:tblW w:w="9080" w:type="dxa"/>
        <w:tblLook w:val="04A0" w:firstRow="1" w:lastRow="0" w:firstColumn="1" w:lastColumn="0" w:noHBand="0" w:noVBand="1"/>
      </w:tblPr>
      <w:tblGrid>
        <w:gridCol w:w="2672"/>
        <w:gridCol w:w="2246"/>
        <w:gridCol w:w="2252"/>
        <w:gridCol w:w="2178"/>
      </w:tblGrid>
      <w:tr w:rsidR="00814A57" w:rsidRPr="00915448" w:rsidTr="00814A57">
        <w:trPr>
          <w:trHeight w:val="585"/>
        </w:trPr>
        <w:tc>
          <w:tcPr>
            <w:tcW w:w="9080" w:type="dxa"/>
            <w:gridSpan w:val="4"/>
            <w:tcBorders>
              <w:top w:val="nil"/>
              <w:left w:val="nil"/>
              <w:bottom w:val="single" w:sz="4" w:space="0" w:color="auto"/>
              <w:right w:val="nil"/>
            </w:tcBorders>
            <w:shd w:val="clear" w:color="auto" w:fill="auto"/>
            <w:vAlign w:val="center"/>
            <w:hideMark/>
          </w:tcPr>
          <w:p w:rsidR="00814A57" w:rsidRPr="00915448" w:rsidRDefault="00814A57"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b/>
                <w:color w:val="000000"/>
                <w:kern w:val="0"/>
                <w:sz w:val="24"/>
              </w:rPr>
              <w:t xml:space="preserve">Supplemental table </w:t>
            </w:r>
            <w:r w:rsidR="00FF0F62" w:rsidRPr="00915448">
              <w:rPr>
                <w:rFonts w:ascii="Times New Roman" w:eastAsia="等线" w:hAnsi="Times New Roman" w:cs="Times New Roman"/>
                <w:b/>
                <w:color w:val="000000"/>
                <w:kern w:val="0"/>
                <w:sz w:val="24"/>
              </w:rPr>
              <w:t>4</w:t>
            </w:r>
            <w:r w:rsidRPr="00915448">
              <w:rPr>
                <w:rFonts w:ascii="Times New Roman" w:eastAsia="等线" w:hAnsi="Times New Roman" w:cs="Times New Roman"/>
                <w:b/>
                <w:color w:val="000000"/>
                <w:kern w:val="0"/>
                <w:sz w:val="24"/>
              </w:rPr>
              <w:t>.</w:t>
            </w:r>
            <w:r w:rsidRPr="00915448">
              <w:rPr>
                <w:rFonts w:ascii="Times New Roman" w:eastAsia="等线" w:hAnsi="Times New Roman" w:cs="Times New Roman"/>
                <w:color w:val="000000"/>
                <w:kern w:val="0"/>
                <w:sz w:val="24"/>
              </w:rPr>
              <w:t xml:space="preserve"> Characteristics of study participants between included and excluded participants</w:t>
            </w:r>
          </w:p>
        </w:tc>
      </w:tr>
      <w:tr w:rsidR="00814A57" w:rsidRPr="00915448" w:rsidTr="00814A57">
        <w:trPr>
          <w:trHeight w:val="285"/>
        </w:trPr>
        <w:tc>
          <w:tcPr>
            <w:tcW w:w="2404" w:type="dxa"/>
            <w:vMerge w:val="restart"/>
            <w:tcBorders>
              <w:top w:val="nil"/>
              <w:left w:val="nil"/>
              <w:bottom w:val="single" w:sz="4" w:space="0" w:color="000000"/>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Characteristics</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Included participants</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Excluded participants</w:t>
            </w:r>
            <w:r w:rsidRPr="00915448">
              <w:rPr>
                <w:rFonts w:ascii="Times New Roman" w:eastAsia="等线" w:hAnsi="Times New Roman" w:cs="Times New Roman"/>
                <w:color w:val="000000"/>
                <w:kern w:val="0"/>
                <w:sz w:val="24"/>
                <w:vertAlign w:val="superscript"/>
              </w:rPr>
              <w:t>*</w:t>
            </w:r>
          </w:p>
        </w:tc>
        <w:tc>
          <w:tcPr>
            <w:tcW w:w="2178" w:type="dxa"/>
            <w:vMerge w:val="restart"/>
            <w:tcBorders>
              <w:top w:val="nil"/>
              <w:left w:val="nil"/>
              <w:bottom w:val="single" w:sz="4" w:space="0" w:color="000000"/>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i/>
                <w:color w:val="000000"/>
                <w:kern w:val="0"/>
                <w:sz w:val="24"/>
              </w:rPr>
              <w:t>P</w:t>
            </w:r>
            <w:r w:rsidRPr="00915448">
              <w:rPr>
                <w:rFonts w:ascii="Times New Roman" w:eastAsia="等线" w:hAnsi="Times New Roman" w:cs="Times New Roman"/>
                <w:color w:val="000000"/>
                <w:kern w:val="0"/>
                <w:sz w:val="24"/>
              </w:rPr>
              <w:t>-value</w:t>
            </w:r>
          </w:p>
        </w:tc>
      </w:tr>
      <w:tr w:rsidR="00814A57" w:rsidRPr="00915448" w:rsidTr="00814A57">
        <w:trPr>
          <w:trHeight w:val="285"/>
        </w:trPr>
        <w:tc>
          <w:tcPr>
            <w:tcW w:w="2404" w:type="dxa"/>
            <w:vMerge/>
            <w:tcBorders>
              <w:top w:val="nil"/>
              <w:left w:val="nil"/>
              <w:bottom w:val="single" w:sz="4" w:space="0" w:color="000000"/>
              <w:right w:val="nil"/>
            </w:tcBorders>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2246" w:type="dxa"/>
            <w:tcBorders>
              <w:top w:val="nil"/>
              <w:left w:val="nil"/>
              <w:bottom w:val="single" w:sz="4" w:space="0" w:color="auto"/>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n=2731</w:t>
            </w:r>
          </w:p>
        </w:tc>
        <w:tc>
          <w:tcPr>
            <w:tcW w:w="2252" w:type="dxa"/>
            <w:tcBorders>
              <w:top w:val="nil"/>
              <w:left w:val="nil"/>
              <w:bottom w:val="single" w:sz="4" w:space="0" w:color="auto"/>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n=1146</w:t>
            </w:r>
          </w:p>
        </w:tc>
        <w:tc>
          <w:tcPr>
            <w:tcW w:w="2178" w:type="dxa"/>
            <w:vMerge/>
            <w:tcBorders>
              <w:top w:val="nil"/>
              <w:left w:val="nil"/>
              <w:bottom w:val="single" w:sz="4" w:space="0" w:color="000000"/>
              <w:right w:val="nil"/>
            </w:tcBorders>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Age, years</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48.94±13.81</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51.16±14.71</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&lt;0.001</w:t>
            </w: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Male, n(%)</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1634(59.83%)</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666(58.12%)</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0.32 </w:t>
            </w:r>
          </w:p>
        </w:tc>
      </w:tr>
      <w:tr w:rsidR="00814A57" w:rsidRPr="00915448" w:rsidTr="00814A57">
        <w:trPr>
          <w:trHeight w:val="570"/>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High school and above, n(%)</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1509(55.70%)</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481(55.74%)</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0.99 </w:t>
            </w:r>
          </w:p>
        </w:tc>
      </w:tr>
      <w:tr w:rsidR="00814A57" w:rsidRPr="00915448" w:rsidTr="00814A57">
        <w:trPr>
          <w:trHeight w:val="570"/>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Current and ever smoking, n(%)</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1043(39.40%)</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271(32.81%)</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&lt;0.001</w:t>
            </w:r>
          </w:p>
        </w:tc>
      </w:tr>
      <w:tr w:rsidR="00814A57" w:rsidRPr="00915448" w:rsidTr="00814A57">
        <w:trPr>
          <w:trHeight w:val="283"/>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Body mass index, kg/m</w:t>
            </w:r>
            <w:r w:rsidRPr="00915448">
              <w:rPr>
                <w:rFonts w:ascii="Times New Roman" w:eastAsia="等线" w:hAnsi="Times New Roman" w:cs="Times New Roman"/>
                <w:color w:val="000000"/>
                <w:kern w:val="0"/>
                <w:sz w:val="24"/>
                <w:vertAlign w:val="superscript"/>
              </w:rPr>
              <w:t>2</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24.50±3.62</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24.60±3.68</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0.51 </w:t>
            </w:r>
          </w:p>
        </w:tc>
      </w:tr>
      <w:tr w:rsidR="00814A57" w:rsidRPr="00915448" w:rsidTr="00814A57">
        <w:trPr>
          <w:trHeight w:val="570"/>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Systolic blood pressure, mmHg</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129.58±17.98</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132.62±17.52</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&lt;0.001</w:t>
            </w:r>
          </w:p>
        </w:tc>
      </w:tr>
      <w:tr w:rsidR="00814A57" w:rsidRPr="00915448" w:rsidTr="00814A57">
        <w:trPr>
          <w:trHeight w:val="570"/>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Diastolic blood pressure, mmHg</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80.97±10.95</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80.59±11.09</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0.37 </w:t>
            </w:r>
          </w:p>
        </w:tc>
      </w:tr>
      <w:tr w:rsidR="00814A57" w:rsidRPr="00915448" w:rsidTr="00814A57">
        <w:trPr>
          <w:trHeight w:val="567"/>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Using anti-hypertensive medication, n(%)</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1620(73.01%)</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460(70.77%)</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0.26 </w:t>
            </w: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Diabetes mellitus, n(%)</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625(25.52%)</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226(24.51%)</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0.55 </w:t>
            </w: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History of CVD, n(%)</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277(10.14%)</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76(6.63%)</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 xml:space="preserve">0.001 </w:t>
            </w: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Creatinine, </w:t>
            </w:r>
            <w:proofErr w:type="spellStart"/>
            <w:r w:rsidRPr="00915448">
              <w:rPr>
                <w:rFonts w:ascii="Times New Roman" w:eastAsia="等线" w:hAnsi="Times New Roman" w:cs="Times New Roman"/>
                <w:color w:val="000000"/>
                <w:kern w:val="0"/>
                <w:sz w:val="24"/>
              </w:rPr>
              <w:t>μmol</w:t>
            </w:r>
            <w:proofErr w:type="spellEnd"/>
            <w:r w:rsidRPr="00915448">
              <w:rPr>
                <w:rFonts w:ascii="Times New Roman" w:eastAsia="等线" w:hAnsi="Times New Roman" w:cs="Times New Roman"/>
                <w:color w:val="000000"/>
                <w:kern w:val="0"/>
                <w:sz w:val="24"/>
              </w:rPr>
              <w:t>/L</w:t>
            </w:r>
          </w:p>
        </w:tc>
        <w:tc>
          <w:tcPr>
            <w:tcW w:w="2246" w:type="dxa"/>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143(100, 207)</w:t>
            </w:r>
          </w:p>
        </w:tc>
        <w:tc>
          <w:tcPr>
            <w:tcW w:w="2252" w:type="dxa"/>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146(101.5, 211.5)</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0.21 </w:t>
            </w: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ml/min/1.73m</w:t>
            </w:r>
            <w:r w:rsidRPr="00915448">
              <w:rPr>
                <w:rFonts w:ascii="Times New Roman" w:eastAsia="等线" w:hAnsi="Times New Roman" w:cs="Times New Roman"/>
                <w:color w:val="000000"/>
                <w:kern w:val="0"/>
                <w:sz w:val="24"/>
                <w:vertAlign w:val="superscript"/>
              </w:rPr>
              <w:t>2</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51.54±30.44</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50.45±33.44</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0.32 </w:t>
            </w:r>
          </w:p>
        </w:tc>
      </w:tr>
      <w:tr w:rsidR="00814A57" w:rsidRPr="00915448" w:rsidTr="00814A57">
        <w:trPr>
          <w:trHeight w:val="570"/>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&lt;60ml/min/1.73m</w:t>
            </w:r>
            <w:r w:rsidRPr="00915448">
              <w:rPr>
                <w:rFonts w:ascii="Times New Roman" w:eastAsia="等线" w:hAnsi="Times New Roman" w:cs="Times New Roman"/>
                <w:color w:val="000000"/>
                <w:kern w:val="0"/>
                <w:sz w:val="24"/>
                <w:vertAlign w:val="superscript"/>
              </w:rPr>
              <w:t>2</w:t>
            </w:r>
            <w:r w:rsidRPr="00915448">
              <w:rPr>
                <w:rFonts w:ascii="Times New Roman" w:eastAsia="等线" w:hAnsi="Times New Roman" w:cs="Times New Roman"/>
                <w:color w:val="000000"/>
                <w:kern w:val="0"/>
                <w:sz w:val="24"/>
              </w:rPr>
              <w:t>, n(%)</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1858(68.03%)</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815(71.12%)</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0.06 </w:t>
            </w: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ACR, mg/g</w:t>
            </w:r>
          </w:p>
        </w:tc>
        <w:tc>
          <w:tcPr>
            <w:tcW w:w="2246" w:type="dxa"/>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435.59(114.00, 991.20)</w:t>
            </w:r>
          </w:p>
        </w:tc>
        <w:tc>
          <w:tcPr>
            <w:tcW w:w="2252" w:type="dxa"/>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167.29(34.99, 556.04)</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&lt;0.001</w:t>
            </w:r>
          </w:p>
        </w:tc>
      </w:tr>
      <w:tr w:rsidR="00814A57" w:rsidRPr="00915448" w:rsidTr="00814A57">
        <w:trPr>
          <w:trHeight w:val="570"/>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Albuminuria groups, n(%)</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Times New Roman" w:hAnsi="Times New Roman" w:cs="Times New Roman"/>
                <w:kern w:val="0"/>
                <w:sz w:val="24"/>
              </w:rPr>
            </w:pP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&lt;0.001</w:t>
            </w: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&lt;30 mg/g</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315(11.81%)</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133(23.05%)</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30-299 mg/g</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770(28.86%)</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210(36.40%)</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≥300 mg/g</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1583(59.33%)</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234(40.55%)</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Uromodulin, ng/mL</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91.60±61.37</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78.44±58.45</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0.06 </w:t>
            </w: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Etiology of CKD</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Times New Roman" w:hAnsi="Times New Roman" w:cs="Times New Roman"/>
                <w:kern w:val="0"/>
                <w:sz w:val="24"/>
              </w:rPr>
            </w:pP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 xml:space="preserve">0.005 </w:t>
            </w:r>
          </w:p>
        </w:tc>
      </w:tr>
      <w:tr w:rsidR="00814A57" w:rsidRPr="00915448" w:rsidTr="00814A57">
        <w:trPr>
          <w:trHeight w:val="283"/>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Diabetic nephropathy</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392(14.77%)</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116(15.83%)</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p>
        </w:tc>
      </w:tr>
      <w:tr w:rsidR="00814A57" w:rsidRPr="00915448" w:rsidTr="00814A57">
        <w:trPr>
          <w:trHeight w:val="285"/>
        </w:trPr>
        <w:tc>
          <w:tcPr>
            <w:tcW w:w="2404"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Glomerulonephritis</w:t>
            </w:r>
          </w:p>
        </w:tc>
        <w:tc>
          <w:tcPr>
            <w:tcW w:w="2246"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1605(60.47%)</w:t>
            </w:r>
          </w:p>
        </w:tc>
        <w:tc>
          <w:tcPr>
            <w:tcW w:w="2252"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478(65.21%)</w:t>
            </w:r>
          </w:p>
        </w:tc>
        <w:tc>
          <w:tcPr>
            <w:tcW w:w="2178" w:type="dxa"/>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p>
        </w:tc>
      </w:tr>
      <w:tr w:rsidR="00814A57" w:rsidRPr="00915448" w:rsidTr="00814A57">
        <w:trPr>
          <w:trHeight w:val="285"/>
        </w:trPr>
        <w:tc>
          <w:tcPr>
            <w:tcW w:w="2404" w:type="dxa"/>
            <w:tcBorders>
              <w:top w:val="nil"/>
              <w:left w:val="nil"/>
              <w:bottom w:val="single" w:sz="4" w:space="0" w:color="auto"/>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Others</w:t>
            </w:r>
          </w:p>
        </w:tc>
        <w:tc>
          <w:tcPr>
            <w:tcW w:w="2246" w:type="dxa"/>
            <w:tcBorders>
              <w:top w:val="nil"/>
              <w:left w:val="nil"/>
              <w:bottom w:val="single" w:sz="4" w:space="0" w:color="auto"/>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657(24.76%)</w:t>
            </w:r>
          </w:p>
        </w:tc>
        <w:tc>
          <w:tcPr>
            <w:tcW w:w="2252" w:type="dxa"/>
            <w:tcBorders>
              <w:top w:val="nil"/>
              <w:left w:val="nil"/>
              <w:bottom w:val="single" w:sz="4" w:space="0" w:color="auto"/>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139(18.96%)</w:t>
            </w:r>
          </w:p>
        </w:tc>
        <w:tc>
          <w:tcPr>
            <w:tcW w:w="2178" w:type="dxa"/>
            <w:tcBorders>
              <w:top w:val="nil"/>
              <w:left w:val="nil"/>
              <w:bottom w:val="single" w:sz="4" w:space="0" w:color="auto"/>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b/>
                <w:bCs/>
                <w:color w:val="000000"/>
                <w:kern w:val="0"/>
                <w:sz w:val="24"/>
              </w:rPr>
            </w:pPr>
            <w:r w:rsidRPr="00915448">
              <w:rPr>
                <w:rFonts w:ascii="Times New Roman" w:eastAsia="等线" w:hAnsi="Times New Roman" w:cs="Times New Roman"/>
                <w:b/>
                <w:bCs/>
                <w:color w:val="000000"/>
                <w:kern w:val="0"/>
                <w:sz w:val="24"/>
              </w:rPr>
              <w:t xml:space="preserve">　</w:t>
            </w:r>
          </w:p>
        </w:tc>
      </w:tr>
      <w:tr w:rsidR="00814A57" w:rsidRPr="00915448" w:rsidTr="00814A57">
        <w:trPr>
          <w:trHeight w:val="855"/>
        </w:trPr>
        <w:tc>
          <w:tcPr>
            <w:tcW w:w="9080" w:type="dxa"/>
            <w:gridSpan w:val="4"/>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vertAlign w:val="superscript"/>
              </w:rPr>
              <w:t>*</w:t>
            </w:r>
            <w:r w:rsidRPr="00915448">
              <w:rPr>
                <w:rFonts w:ascii="Times New Roman" w:eastAsia="等线" w:hAnsi="Times New Roman" w:cs="Times New Roman"/>
                <w:color w:val="000000"/>
                <w:kern w:val="0"/>
                <w:sz w:val="24"/>
              </w:rPr>
              <w:t xml:space="preserve"> Note: Number of missing in the excluded population: education-283, smoking status-320, BMI-510, SBP-189, DBP-189, using anti-hypertensive medication-496, diabetes mellitus-224, etiology of CKD-413, ACR-569, uromodulin-1066.</w:t>
            </w:r>
          </w:p>
        </w:tc>
      </w:tr>
      <w:tr w:rsidR="00814A57" w:rsidRPr="00915448" w:rsidTr="00814A57">
        <w:trPr>
          <w:trHeight w:val="600"/>
        </w:trPr>
        <w:tc>
          <w:tcPr>
            <w:tcW w:w="9080" w:type="dxa"/>
            <w:gridSpan w:val="4"/>
            <w:tcBorders>
              <w:top w:val="nil"/>
              <w:left w:val="nil"/>
              <w:bottom w:val="nil"/>
              <w:right w:val="nil"/>
            </w:tcBorders>
            <w:shd w:val="clear" w:color="auto" w:fill="auto"/>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Abbreviation: CVD, cardiovascular disease;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estimated glomerular filtration rate; ACR, albumin creatinine ratio ; CKD, chronic kidney disease.</w:t>
            </w:r>
          </w:p>
        </w:tc>
      </w:tr>
    </w:tbl>
    <w:p w:rsidR="00814A57" w:rsidRDefault="00814A57"/>
    <w:p w:rsidR="00814A57" w:rsidRDefault="00814A57">
      <w:pPr>
        <w:widowControl/>
        <w:jc w:val="left"/>
      </w:pPr>
      <w:r>
        <w:br w:type="page"/>
      </w:r>
    </w:p>
    <w:tbl>
      <w:tblPr>
        <w:tblW w:w="5820" w:type="dxa"/>
        <w:jc w:val="center"/>
        <w:tblLook w:val="04A0" w:firstRow="1" w:lastRow="0" w:firstColumn="1" w:lastColumn="0" w:noHBand="0" w:noVBand="1"/>
      </w:tblPr>
      <w:tblGrid>
        <w:gridCol w:w="1620"/>
        <w:gridCol w:w="1860"/>
        <w:gridCol w:w="2340"/>
      </w:tblGrid>
      <w:tr w:rsidR="00814A57" w:rsidRPr="00915448" w:rsidTr="00814A57">
        <w:trPr>
          <w:trHeight w:val="624"/>
          <w:jc w:val="center"/>
        </w:trPr>
        <w:tc>
          <w:tcPr>
            <w:tcW w:w="5820" w:type="dxa"/>
            <w:gridSpan w:val="3"/>
            <w:tcBorders>
              <w:top w:val="nil"/>
              <w:left w:val="nil"/>
              <w:bottom w:val="single" w:sz="4" w:space="0" w:color="auto"/>
              <w:right w:val="nil"/>
            </w:tcBorders>
            <w:shd w:val="clear" w:color="auto" w:fill="auto"/>
            <w:vAlign w:val="center"/>
            <w:hideMark/>
          </w:tcPr>
          <w:p w:rsidR="00814A57" w:rsidRPr="00915448" w:rsidRDefault="00814A57"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b/>
                <w:color w:val="000000"/>
                <w:kern w:val="0"/>
                <w:sz w:val="24"/>
              </w:rPr>
              <w:lastRenderedPageBreak/>
              <w:t xml:space="preserve">Supplemental table </w:t>
            </w:r>
            <w:r w:rsidR="00FF0F62" w:rsidRPr="00915448">
              <w:rPr>
                <w:rFonts w:ascii="Times New Roman" w:eastAsia="等线" w:hAnsi="Times New Roman" w:cs="Times New Roman"/>
                <w:b/>
                <w:color w:val="000000"/>
                <w:kern w:val="0"/>
                <w:sz w:val="24"/>
              </w:rPr>
              <w:t>5</w:t>
            </w:r>
            <w:r w:rsidRPr="00915448">
              <w:rPr>
                <w:rFonts w:ascii="Times New Roman" w:eastAsia="等线" w:hAnsi="Times New Roman" w:cs="Times New Roman"/>
                <w:b/>
                <w:color w:val="000000"/>
                <w:kern w:val="0"/>
                <w:sz w:val="24"/>
              </w:rPr>
              <w:t>.</w:t>
            </w:r>
            <w:r w:rsidRPr="00915448">
              <w:rPr>
                <w:rFonts w:ascii="Times New Roman" w:eastAsia="等线" w:hAnsi="Times New Roman" w:cs="Times New Roman"/>
                <w:color w:val="000000"/>
                <w:kern w:val="0"/>
                <w:sz w:val="24"/>
              </w:rPr>
              <w:t xml:space="preserve"> Genetic association between genotypes of rs4293393 or rs6497476 and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xml:space="preserve"> or uromodulin</w:t>
            </w:r>
          </w:p>
        </w:tc>
      </w:tr>
      <w:tr w:rsidR="00814A57" w:rsidRPr="00915448" w:rsidTr="00814A57">
        <w:trPr>
          <w:trHeight w:val="570"/>
          <w:jc w:val="center"/>
        </w:trPr>
        <w:tc>
          <w:tcPr>
            <w:tcW w:w="1620" w:type="dxa"/>
            <w:tcBorders>
              <w:top w:val="nil"/>
              <w:left w:val="nil"/>
              <w:bottom w:val="single" w:sz="4" w:space="0" w:color="auto"/>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Genetic variant</w:t>
            </w:r>
          </w:p>
        </w:tc>
        <w:tc>
          <w:tcPr>
            <w:tcW w:w="1860" w:type="dxa"/>
            <w:tcBorders>
              <w:top w:val="nil"/>
              <w:left w:val="nil"/>
              <w:bottom w:val="single" w:sz="4" w:space="0" w:color="auto"/>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β (95%CI) for </w:t>
            </w:r>
            <w:proofErr w:type="spellStart"/>
            <w:r w:rsidRPr="00915448">
              <w:rPr>
                <w:rFonts w:ascii="Times New Roman" w:eastAsia="等线" w:hAnsi="Times New Roman" w:cs="Times New Roman"/>
                <w:color w:val="000000"/>
                <w:kern w:val="0"/>
                <w:sz w:val="24"/>
              </w:rPr>
              <w:t>eGFR</w:t>
            </w:r>
            <w:proofErr w:type="spellEnd"/>
          </w:p>
        </w:tc>
        <w:tc>
          <w:tcPr>
            <w:tcW w:w="2340" w:type="dxa"/>
            <w:tcBorders>
              <w:top w:val="nil"/>
              <w:left w:val="nil"/>
              <w:bottom w:val="single" w:sz="4" w:space="0" w:color="auto"/>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β (95%CI) for uromodulin</w:t>
            </w:r>
            <w:r w:rsidRPr="00915448">
              <w:rPr>
                <w:rFonts w:ascii="Times New Roman" w:eastAsia="等线" w:hAnsi="Times New Roman" w:cs="Times New Roman"/>
                <w:color w:val="000000"/>
                <w:kern w:val="0"/>
                <w:sz w:val="24"/>
                <w:vertAlign w:val="superscript"/>
              </w:rPr>
              <w:t>*</w:t>
            </w:r>
          </w:p>
        </w:tc>
      </w:tr>
      <w:tr w:rsidR="00814A57" w:rsidRPr="00915448" w:rsidTr="00814A57">
        <w:trPr>
          <w:trHeight w:val="570"/>
          <w:jc w:val="center"/>
        </w:trPr>
        <w:tc>
          <w:tcPr>
            <w:tcW w:w="1620" w:type="dxa"/>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rs4293393 (GG vs. AA&amp;GA)</w:t>
            </w:r>
          </w:p>
        </w:tc>
        <w:tc>
          <w:tcPr>
            <w:tcW w:w="1860" w:type="dxa"/>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-7.30(-19.06, 6.61)</w:t>
            </w:r>
          </w:p>
        </w:tc>
        <w:tc>
          <w:tcPr>
            <w:tcW w:w="2340" w:type="dxa"/>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-22.90(-45.93, 4.41)</w:t>
            </w:r>
          </w:p>
        </w:tc>
      </w:tr>
      <w:tr w:rsidR="00814A57" w:rsidRPr="00915448" w:rsidTr="00814A57">
        <w:trPr>
          <w:trHeight w:val="570"/>
          <w:jc w:val="center"/>
        </w:trPr>
        <w:tc>
          <w:tcPr>
            <w:tcW w:w="1620" w:type="dxa"/>
            <w:tcBorders>
              <w:top w:val="nil"/>
              <w:left w:val="nil"/>
              <w:bottom w:val="single" w:sz="4" w:space="0" w:color="auto"/>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rs6497476 (CC vs. TT&amp;TC)</w:t>
            </w:r>
          </w:p>
        </w:tc>
        <w:tc>
          <w:tcPr>
            <w:tcW w:w="1860" w:type="dxa"/>
            <w:tcBorders>
              <w:top w:val="nil"/>
              <w:left w:val="nil"/>
              <w:bottom w:val="single" w:sz="4" w:space="0" w:color="auto"/>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-2.21(-16.87, 13.94)</w:t>
            </w:r>
          </w:p>
        </w:tc>
        <w:tc>
          <w:tcPr>
            <w:tcW w:w="2340" w:type="dxa"/>
            <w:tcBorders>
              <w:top w:val="nil"/>
              <w:left w:val="nil"/>
              <w:bottom w:val="single" w:sz="4" w:space="0" w:color="auto"/>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-15.68(-43.29, 18.03)</w:t>
            </w:r>
          </w:p>
        </w:tc>
      </w:tr>
      <w:tr w:rsidR="00814A57" w:rsidRPr="00915448" w:rsidTr="00814A57">
        <w:trPr>
          <w:trHeight w:val="600"/>
          <w:jc w:val="center"/>
        </w:trPr>
        <w:tc>
          <w:tcPr>
            <w:tcW w:w="5820" w:type="dxa"/>
            <w:gridSpan w:val="3"/>
            <w:tcBorders>
              <w:top w:val="single" w:sz="4" w:space="0" w:color="auto"/>
              <w:left w:val="nil"/>
              <w:bottom w:val="nil"/>
              <w:right w:val="nil"/>
            </w:tcBorders>
            <w:shd w:val="clear" w:color="auto" w:fill="auto"/>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Note: The results listed were gained by using bootstrap method after 500 times of sampling with replacement.</w:t>
            </w:r>
          </w:p>
        </w:tc>
      </w:tr>
      <w:tr w:rsidR="00814A57" w:rsidRPr="00915448" w:rsidTr="00814A57">
        <w:trPr>
          <w:trHeight w:val="285"/>
          <w:jc w:val="center"/>
        </w:trPr>
        <w:tc>
          <w:tcPr>
            <w:tcW w:w="5820" w:type="dxa"/>
            <w:gridSpan w:val="3"/>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Abbreviation: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estimated glomerular filtration rate.</w:t>
            </w:r>
          </w:p>
        </w:tc>
      </w:tr>
      <w:tr w:rsidR="00814A57" w:rsidRPr="00915448" w:rsidTr="00814A57">
        <w:trPr>
          <w:trHeight w:val="285"/>
          <w:jc w:val="center"/>
        </w:trPr>
        <w:tc>
          <w:tcPr>
            <w:tcW w:w="5820" w:type="dxa"/>
            <w:gridSpan w:val="3"/>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vertAlign w:val="superscript"/>
              </w:rPr>
              <w:t>*</w:t>
            </w:r>
            <w:r w:rsidRPr="00915448">
              <w:rPr>
                <w:rFonts w:ascii="Times New Roman" w:eastAsia="等线" w:hAnsi="Times New Roman" w:cs="Times New Roman"/>
                <w:color w:val="000000"/>
                <w:kern w:val="0"/>
                <w:sz w:val="24"/>
              </w:rPr>
              <w:t xml:space="preserve"> There are 379 missing values for uromodulin.</w:t>
            </w:r>
          </w:p>
        </w:tc>
      </w:tr>
    </w:tbl>
    <w:p w:rsidR="00814A57" w:rsidRDefault="00814A57"/>
    <w:p w:rsidR="00814A57" w:rsidRDefault="00814A57">
      <w:pPr>
        <w:widowControl/>
        <w:jc w:val="left"/>
      </w:pPr>
      <w:r>
        <w:br w:type="page"/>
      </w:r>
    </w:p>
    <w:tbl>
      <w:tblPr>
        <w:tblW w:w="0" w:type="auto"/>
        <w:jc w:val="center"/>
        <w:tblLook w:val="04A0" w:firstRow="1" w:lastRow="0" w:firstColumn="1" w:lastColumn="0" w:noHBand="0" w:noVBand="1"/>
      </w:tblPr>
      <w:tblGrid>
        <w:gridCol w:w="2874"/>
        <w:gridCol w:w="2387"/>
        <w:gridCol w:w="3045"/>
      </w:tblGrid>
      <w:tr w:rsidR="00814A57" w:rsidRPr="00814A57" w:rsidTr="00FF0F62">
        <w:trPr>
          <w:trHeight w:val="20"/>
          <w:jc w:val="center"/>
        </w:trPr>
        <w:tc>
          <w:tcPr>
            <w:tcW w:w="0" w:type="auto"/>
            <w:gridSpan w:val="3"/>
            <w:tcBorders>
              <w:top w:val="nil"/>
              <w:left w:val="nil"/>
              <w:bottom w:val="single" w:sz="4" w:space="0" w:color="auto"/>
              <w:right w:val="nil"/>
            </w:tcBorders>
            <w:shd w:val="clear" w:color="auto" w:fill="auto"/>
            <w:vAlign w:val="center"/>
            <w:hideMark/>
          </w:tcPr>
          <w:p w:rsidR="00814A57" w:rsidRPr="00915448" w:rsidRDefault="00814A57" w:rsidP="00FF0F62">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b/>
                <w:color w:val="000000"/>
                <w:kern w:val="0"/>
                <w:sz w:val="24"/>
              </w:rPr>
              <w:lastRenderedPageBreak/>
              <w:t xml:space="preserve">Supplemental table </w:t>
            </w:r>
            <w:r w:rsidR="00FF0F62" w:rsidRPr="00915448">
              <w:rPr>
                <w:rFonts w:ascii="Times New Roman" w:eastAsia="等线" w:hAnsi="Times New Roman" w:cs="Times New Roman"/>
                <w:b/>
                <w:color w:val="000000"/>
                <w:kern w:val="0"/>
                <w:sz w:val="24"/>
              </w:rPr>
              <w:t>6</w:t>
            </w:r>
            <w:r w:rsidRPr="00915448">
              <w:rPr>
                <w:rFonts w:ascii="Times New Roman" w:eastAsia="等线" w:hAnsi="Times New Roman" w:cs="Times New Roman"/>
                <w:b/>
                <w:color w:val="000000"/>
                <w:kern w:val="0"/>
                <w:sz w:val="24"/>
              </w:rPr>
              <w:t>.</w:t>
            </w:r>
            <w:r w:rsidRPr="00915448">
              <w:rPr>
                <w:rFonts w:ascii="Times New Roman" w:eastAsia="等线" w:hAnsi="Times New Roman" w:cs="Times New Roman"/>
                <w:color w:val="000000"/>
                <w:kern w:val="0"/>
                <w:sz w:val="24"/>
              </w:rPr>
              <w:t xml:space="preserve"> Genetic association between genotypes of rs11864909 or haplotypes composed of rs11864909, rs4293393 and rs6497476 and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xml:space="preserve"> or uromodulin, by age, hypertension status,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ACR and etiology of CKD</w:t>
            </w:r>
            <w:r w:rsidRPr="00915448">
              <w:rPr>
                <w:rFonts w:ascii="Times New Roman" w:eastAsia="等线" w:hAnsi="Times New Roman" w:cs="Times New Roman"/>
                <w:color w:val="000000"/>
                <w:kern w:val="0"/>
                <w:sz w:val="24"/>
                <w:vertAlign w:val="superscript"/>
              </w:rPr>
              <w:t>*</w:t>
            </w:r>
          </w:p>
        </w:tc>
      </w:tr>
      <w:tr w:rsidR="00814A57" w:rsidRPr="00814A57" w:rsidTr="00FF0F62">
        <w:trPr>
          <w:trHeight w:val="20"/>
          <w:jc w:val="center"/>
        </w:trPr>
        <w:tc>
          <w:tcPr>
            <w:tcW w:w="0" w:type="auto"/>
            <w:tcBorders>
              <w:top w:val="nil"/>
              <w:left w:val="nil"/>
              <w:bottom w:val="single" w:sz="4" w:space="0" w:color="auto"/>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Association model</w:t>
            </w:r>
          </w:p>
        </w:tc>
        <w:tc>
          <w:tcPr>
            <w:tcW w:w="0" w:type="auto"/>
            <w:tcBorders>
              <w:top w:val="nil"/>
              <w:left w:val="nil"/>
              <w:bottom w:val="single" w:sz="4" w:space="0" w:color="auto"/>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β(95%CI) for </w:t>
            </w:r>
            <w:proofErr w:type="spellStart"/>
            <w:r w:rsidRPr="00915448">
              <w:rPr>
                <w:rFonts w:ascii="Times New Roman" w:eastAsia="等线" w:hAnsi="Times New Roman" w:cs="Times New Roman"/>
                <w:color w:val="000000"/>
                <w:kern w:val="0"/>
                <w:sz w:val="24"/>
              </w:rPr>
              <w:t>eGFR</w:t>
            </w:r>
            <w:proofErr w:type="spellEnd"/>
          </w:p>
        </w:tc>
        <w:tc>
          <w:tcPr>
            <w:tcW w:w="0" w:type="auto"/>
            <w:tcBorders>
              <w:top w:val="nil"/>
              <w:left w:val="nil"/>
              <w:bottom w:val="single" w:sz="4" w:space="0" w:color="auto"/>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β(95%CI) for uromodulin</w:t>
            </w:r>
            <w:r w:rsidRPr="00915448">
              <w:rPr>
                <w:rFonts w:ascii="Times New Roman" w:eastAsia="等线" w:hAnsi="Times New Roman" w:cs="Times New Roman"/>
                <w:color w:val="000000"/>
                <w:kern w:val="0"/>
                <w:sz w:val="24"/>
                <w:vertAlign w:val="superscript"/>
              </w:rPr>
              <w:t>**</w:t>
            </w:r>
          </w:p>
        </w:tc>
      </w:tr>
      <w:tr w:rsidR="00814A57" w:rsidRPr="00814A57" w:rsidTr="00FF0F62">
        <w:trPr>
          <w:trHeight w:val="20"/>
          <w:jc w:val="center"/>
        </w:trPr>
        <w:tc>
          <w:tcPr>
            <w:tcW w:w="0" w:type="auto"/>
            <w:gridSpan w:val="3"/>
            <w:tcBorders>
              <w:top w:val="single" w:sz="4" w:space="0" w:color="auto"/>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rs11864909 (TT&amp;TC vs. CC)</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Age group</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≥65 years</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4.07(0.39, 7.65)</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-11.82(-22.29, -1.92)</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&lt;65 years</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6.33(4.19, 8.36)</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-19.78(-24.19, -15.79)</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Hypertension</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Yes</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5.09(2.66, 7.15)</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-17.77(-22.33, -13.32)</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No</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7.64(3.43, 11.53)</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-19.93(-29.38, -10.88)</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xml:space="preserve"> category</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≥60ml/min/1.73m</w:t>
            </w:r>
            <w:r w:rsidRPr="00915448">
              <w:rPr>
                <w:rFonts w:ascii="Times New Roman" w:eastAsia="等线" w:hAnsi="Times New Roman" w:cs="Times New Roman"/>
                <w:color w:val="000000"/>
                <w:kern w:val="0"/>
                <w:sz w:val="24"/>
                <w:vertAlign w:val="superscript"/>
              </w:rPr>
              <w:t>2</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3.38(0.47, 5.93)</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-28.14(-37.57, -19.12)</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&lt;60ml/min/1.73m</w:t>
            </w:r>
            <w:r w:rsidRPr="00915448">
              <w:rPr>
                <w:rFonts w:ascii="Times New Roman" w:eastAsia="等线" w:hAnsi="Times New Roman" w:cs="Times New Roman"/>
                <w:color w:val="000000"/>
                <w:kern w:val="0"/>
                <w:sz w:val="24"/>
                <w:vertAlign w:val="superscript"/>
              </w:rPr>
              <w:t>2</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1.89(0.74, 3.03)</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-12.87(-16.28, -9.6)</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ACR category</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&lt;300mg/g</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3.20(0.54, 6.06)</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-15.82(-23.26, -9.37)</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≥300mg/g</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7.21(4.53, 9.45)</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-19.51(-24.29, -14.3)</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Etiology of CKD</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Diabetic nephropathy</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4.30(0.30, 8.20)</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-13.99(-24.96, -4.82)</w:t>
            </w:r>
          </w:p>
        </w:tc>
      </w:tr>
      <w:tr w:rsidR="00814A57" w:rsidRPr="00814A57" w:rsidTr="00FF0F62">
        <w:trPr>
          <w:trHeight w:val="20"/>
          <w:jc w:val="center"/>
        </w:trPr>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Glomerulonephritis</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7.09(4.40, 9.53)</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-22.33(-27.42, -17.04)</w:t>
            </w:r>
          </w:p>
        </w:tc>
      </w:tr>
      <w:tr w:rsidR="00814A57" w:rsidRPr="00814A57" w:rsidTr="00FF0F62">
        <w:trPr>
          <w:trHeight w:val="20"/>
          <w:jc w:val="center"/>
        </w:trPr>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Others</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1.48(-1.22, 4.10)</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-12.73(-19.13, -6.66)</w:t>
            </w:r>
          </w:p>
        </w:tc>
      </w:tr>
      <w:tr w:rsidR="00814A57" w:rsidRPr="00814A57" w:rsidTr="00FF0F62">
        <w:trPr>
          <w:trHeight w:val="20"/>
          <w:jc w:val="center"/>
        </w:trPr>
        <w:tc>
          <w:tcPr>
            <w:tcW w:w="0" w:type="auto"/>
            <w:gridSpan w:val="3"/>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Haplotype composed of rs11864909, rs4293393 and rs6497476 (T-A-T vs. other types)</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Age group</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≥65 years</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6.41(0.75, 11.87)</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-17.23(-34.31, -0.63)</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&lt;65 years</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12.73(8.43, 16.43)</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-36.9(-44.71, -28.99)</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Hypertension</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Yes</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8.51(4.67, 12.39)</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-31.03(-39.69, -22.94)</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No</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17.46(10.32, 24.23)</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-38.75(-56.94, -22.88)</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xml:space="preserve"> category</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≥60ml/min/1.73m</w:t>
            </w:r>
            <w:r w:rsidRPr="00915448">
              <w:rPr>
                <w:rFonts w:ascii="Times New Roman" w:eastAsia="等线" w:hAnsi="Times New Roman" w:cs="Times New Roman"/>
                <w:color w:val="000000"/>
                <w:kern w:val="0"/>
                <w:sz w:val="24"/>
                <w:vertAlign w:val="superscript"/>
              </w:rPr>
              <w:t>2</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7.64(2.53, 11.92)</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-50.16(-64.9, -35.11)</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&lt;60ml/min/1.73m</w:t>
            </w:r>
            <w:r w:rsidRPr="00915448">
              <w:rPr>
                <w:rFonts w:ascii="Times New Roman" w:eastAsia="等线" w:hAnsi="Times New Roman" w:cs="Times New Roman"/>
                <w:color w:val="000000"/>
                <w:kern w:val="0"/>
                <w:sz w:val="24"/>
                <w:vertAlign w:val="superscript"/>
              </w:rPr>
              <w:t>2</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3.04(1.13, 5.13)</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-21.89(-28.5, -16.4)</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ACR category</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&lt;300mg/g</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6.13(1.71, 11.01)</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-27.59(-40.17, -16.72)</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≥300mg/g</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13.91(9.42, 18.32)</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-35.25(-44.3, -25.53)</w:t>
            </w:r>
          </w:p>
        </w:tc>
      </w:tr>
      <w:tr w:rsidR="00814A57" w:rsidRPr="00814A57" w:rsidTr="00FF0F62">
        <w:trPr>
          <w:trHeight w:val="20"/>
          <w:jc w:val="center"/>
        </w:trPr>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Etiology of CKD</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Times New Roman" w:hAnsi="Times New Roman" w:cs="Times New Roman"/>
                <w:kern w:val="0"/>
                <w:sz w:val="24"/>
                <w:szCs w:val="20"/>
              </w:rPr>
            </w:pPr>
          </w:p>
        </w:tc>
      </w:tr>
      <w:tr w:rsidR="00814A57" w:rsidRPr="00814A57" w:rsidTr="00FF0F62">
        <w:trPr>
          <w:trHeight w:val="20"/>
          <w:jc w:val="center"/>
        </w:trPr>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Diabetic nephropathy</w:t>
            </w:r>
          </w:p>
        </w:tc>
        <w:tc>
          <w:tcPr>
            <w:tcW w:w="0" w:type="auto"/>
            <w:tcBorders>
              <w:top w:val="nil"/>
              <w:left w:val="nil"/>
              <w:bottom w:val="nil"/>
              <w:right w:val="nil"/>
            </w:tcBorders>
            <w:shd w:val="clear" w:color="auto" w:fill="auto"/>
            <w:noWrap/>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8.84(1.35, 16.15)</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-28.97(-45.56, -13.5)</w:t>
            </w:r>
          </w:p>
        </w:tc>
      </w:tr>
      <w:tr w:rsidR="00814A57" w:rsidRPr="00814A57" w:rsidTr="00FF0F62">
        <w:trPr>
          <w:trHeight w:val="20"/>
          <w:jc w:val="center"/>
        </w:trPr>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Glomerulonephritis</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13.57(8.66, 18.69)</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-39.74(-49.66, -29.9)</w:t>
            </w:r>
          </w:p>
        </w:tc>
      </w:tr>
      <w:tr w:rsidR="00814A57" w:rsidRPr="00814A57" w:rsidTr="00FF0F62">
        <w:trPr>
          <w:trHeight w:val="20"/>
          <w:jc w:val="center"/>
        </w:trPr>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Others</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2.48(-1.95, 6.48)</w:t>
            </w:r>
          </w:p>
        </w:tc>
        <w:tc>
          <w:tcPr>
            <w:tcW w:w="0" w:type="auto"/>
            <w:tcBorders>
              <w:top w:val="nil"/>
              <w:left w:val="nil"/>
              <w:bottom w:val="nil"/>
              <w:right w:val="nil"/>
            </w:tcBorders>
            <w:shd w:val="clear" w:color="auto" w:fill="auto"/>
            <w:vAlign w:val="center"/>
            <w:hideMark/>
          </w:tcPr>
          <w:p w:rsidR="00814A57" w:rsidRPr="00915448" w:rsidRDefault="00814A57" w:rsidP="00814A5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-21.04(-31.26, -10.91)</w:t>
            </w:r>
          </w:p>
        </w:tc>
      </w:tr>
      <w:tr w:rsidR="00814A57" w:rsidRPr="00814A57" w:rsidTr="00FF0F62">
        <w:trPr>
          <w:trHeight w:val="20"/>
          <w:jc w:val="center"/>
        </w:trPr>
        <w:tc>
          <w:tcPr>
            <w:tcW w:w="0" w:type="auto"/>
            <w:gridSpan w:val="3"/>
            <w:tcBorders>
              <w:top w:val="single" w:sz="4" w:space="0" w:color="auto"/>
              <w:left w:val="nil"/>
              <w:bottom w:val="nil"/>
              <w:right w:val="nil"/>
            </w:tcBorders>
            <w:shd w:val="clear" w:color="auto" w:fill="auto"/>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Note: </w:t>
            </w:r>
            <w:r w:rsidRPr="00915448">
              <w:rPr>
                <w:rFonts w:ascii="Times New Roman" w:eastAsia="等线" w:hAnsi="Times New Roman" w:cs="Times New Roman"/>
                <w:color w:val="000000"/>
                <w:kern w:val="0"/>
                <w:sz w:val="24"/>
                <w:vertAlign w:val="superscript"/>
              </w:rPr>
              <w:t>*</w:t>
            </w:r>
            <w:r w:rsidRPr="00915448">
              <w:rPr>
                <w:rFonts w:ascii="Times New Roman" w:eastAsia="等线" w:hAnsi="Times New Roman" w:cs="Times New Roman"/>
                <w:color w:val="000000"/>
                <w:kern w:val="0"/>
                <w:sz w:val="24"/>
              </w:rPr>
              <w:t>The results listed were gained by using bootstrap method after 500 times of sampling with replacement. The association was adjusted for age, gender, smoking, body mass index, systolic blood pressure, using anti-hypertensive medication, diabetes mellitus, etiology of CKD, log</w:t>
            </w:r>
            <w:r w:rsidR="00A30F47" w:rsidRPr="00915448">
              <w:rPr>
                <w:rFonts w:ascii="Times New Roman" w:eastAsia="等线" w:hAnsi="Times New Roman" w:cs="Times New Roman"/>
                <w:color w:val="000000"/>
                <w:kern w:val="0"/>
                <w:sz w:val="24"/>
              </w:rPr>
              <w:t>a</w:t>
            </w:r>
            <w:r w:rsidRPr="00915448">
              <w:rPr>
                <w:rFonts w:ascii="Times New Roman" w:eastAsia="等线" w:hAnsi="Times New Roman" w:cs="Times New Roman"/>
                <w:color w:val="000000"/>
                <w:kern w:val="0"/>
                <w:sz w:val="24"/>
              </w:rPr>
              <w:t xml:space="preserve">rithm transformed urinary albumin </w:t>
            </w:r>
            <w:r w:rsidRPr="00915448">
              <w:rPr>
                <w:rFonts w:ascii="Times New Roman" w:eastAsia="等线" w:hAnsi="Times New Roman" w:cs="Times New Roman"/>
                <w:color w:val="000000"/>
                <w:kern w:val="0"/>
                <w:sz w:val="24"/>
              </w:rPr>
              <w:lastRenderedPageBreak/>
              <w:t xml:space="preserve">creatinine ratio, uromodulin and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as appropriate, when the variable was not used as dependent variable or for stratification.</w:t>
            </w:r>
          </w:p>
        </w:tc>
      </w:tr>
      <w:tr w:rsidR="00814A57" w:rsidRPr="00915448" w:rsidTr="00FF0F62">
        <w:trPr>
          <w:trHeight w:val="20"/>
          <w:jc w:val="center"/>
        </w:trPr>
        <w:tc>
          <w:tcPr>
            <w:tcW w:w="0" w:type="auto"/>
            <w:gridSpan w:val="3"/>
            <w:tcBorders>
              <w:top w:val="nil"/>
              <w:left w:val="nil"/>
              <w:bottom w:val="nil"/>
              <w:right w:val="nil"/>
            </w:tcBorders>
            <w:shd w:val="clear" w:color="auto" w:fill="auto"/>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lastRenderedPageBreak/>
              <w:t xml:space="preserve">Abbreviation: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estimated glomerular filtration rate; ACR, albumin creatinine ratio; CKD, chronic kidney disease.</w:t>
            </w:r>
          </w:p>
        </w:tc>
      </w:tr>
      <w:tr w:rsidR="00814A57" w:rsidRPr="00915448" w:rsidTr="00FF0F62">
        <w:trPr>
          <w:trHeight w:val="20"/>
          <w:jc w:val="center"/>
        </w:trPr>
        <w:tc>
          <w:tcPr>
            <w:tcW w:w="0" w:type="auto"/>
            <w:gridSpan w:val="3"/>
            <w:tcBorders>
              <w:top w:val="nil"/>
              <w:left w:val="nil"/>
              <w:bottom w:val="nil"/>
              <w:right w:val="nil"/>
            </w:tcBorders>
            <w:shd w:val="clear" w:color="auto" w:fill="auto"/>
            <w:noWrap/>
            <w:hideMark/>
          </w:tcPr>
          <w:p w:rsidR="00814A57" w:rsidRPr="00915448" w:rsidRDefault="00814A57" w:rsidP="00814A5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vertAlign w:val="superscript"/>
              </w:rPr>
              <w:t>**</w:t>
            </w:r>
            <w:r w:rsidRPr="00915448">
              <w:rPr>
                <w:rFonts w:ascii="Times New Roman" w:eastAsia="等线" w:hAnsi="Times New Roman" w:cs="Times New Roman"/>
                <w:color w:val="000000"/>
                <w:kern w:val="0"/>
                <w:sz w:val="24"/>
              </w:rPr>
              <w:t xml:space="preserve"> There are 379 missing values for uromodulin.</w:t>
            </w:r>
          </w:p>
        </w:tc>
      </w:tr>
    </w:tbl>
    <w:p w:rsidR="00814A57" w:rsidRDefault="00814A57"/>
    <w:p w:rsidR="00814A57" w:rsidRDefault="00814A57">
      <w:pPr>
        <w:widowControl/>
        <w:jc w:val="left"/>
      </w:pPr>
      <w:r>
        <w:br w:type="page"/>
      </w:r>
    </w:p>
    <w:p w:rsidR="00F75AA5" w:rsidRDefault="00F75AA5" w:rsidP="00A07CCC">
      <w:pPr>
        <w:widowControl/>
        <w:jc w:val="left"/>
      </w:pPr>
    </w:p>
    <w:tbl>
      <w:tblPr>
        <w:tblW w:w="8340" w:type="dxa"/>
        <w:tblLook w:val="04A0" w:firstRow="1" w:lastRow="0" w:firstColumn="1" w:lastColumn="0" w:noHBand="0" w:noVBand="1"/>
      </w:tblPr>
      <w:tblGrid>
        <w:gridCol w:w="1324"/>
        <w:gridCol w:w="1324"/>
        <w:gridCol w:w="1083"/>
        <w:gridCol w:w="1083"/>
        <w:gridCol w:w="222"/>
        <w:gridCol w:w="1324"/>
        <w:gridCol w:w="1083"/>
        <w:gridCol w:w="1083"/>
      </w:tblGrid>
      <w:tr w:rsidR="00A07CCC" w:rsidRPr="00915448" w:rsidTr="004C1247">
        <w:trPr>
          <w:trHeight w:val="600"/>
        </w:trPr>
        <w:tc>
          <w:tcPr>
            <w:tcW w:w="8340" w:type="dxa"/>
            <w:gridSpan w:val="8"/>
            <w:tcBorders>
              <w:top w:val="nil"/>
              <w:left w:val="nil"/>
              <w:bottom w:val="single" w:sz="4" w:space="0" w:color="auto"/>
              <w:right w:val="nil"/>
            </w:tcBorders>
            <w:shd w:val="clear" w:color="auto" w:fill="auto"/>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b/>
                <w:color w:val="000000"/>
                <w:kern w:val="0"/>
                <w:sz w:val="24"/>
              </w:rPr>
              <w:t>Supplemental table 7.</w:t>
            </w:r>
            <w:r w:rsidRPr="00915448">
              <w:rPr>
                <w:rFonts w:ascii="Times New Roman" w:eastAsia="等线" w:hAnsi="Times New Roman" w:cs="Times New Roman"/>
                <w:color w:val="000000"/>
                <w:kern w:val="0"/>
                <w:sz w:val="24"/>
              </w:rPr>
              <w:t xml:space="preserve"> Incidence rates for all-cause mortality, by genotypes of rs4293393 and rs6497476 and 24h urinary sodium excretion</w:t>
            </w:r>
          </w:p>
        </w:tc>
      </w:tr>
      <w:tr w:rsidR="00A07CCC" w:rsidRPr="00915448" w:rsidTr="004C1247">
        <w:trPr>
          <w:trHeight w:val="285"/>
        </w:trPr>
        <w:tc>
          <w:tcPr>
            <w:tcW w:w="1324" w:type="dxa"/>
            <w:vMerge w:val="restart"/>
            <w:tcBorders>
              <w:top w:val="nil"/>
              <w:left w:val="nil"/>
              <w:bottom w:val="single" w:sz="4" w:space="0" w:color="000000"/>
              <w:right w:val="nil"/>
            </w:tcBorders>
            <w:shd w:val="clear" w:color="auto" w:fill="auto"/>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Genetic variant</w:t>
            </w:r>
          </w:p>
        </w:tc>
        <w:tc>
          <w:tcPr>
            <w:tcW w:w="3490" w:type="dxa"/>
            <w:gridSpan w:val="3"/>
            <w:tcBorders>
              <w:top w:val="single" w:sz="4" w:space="0" w:color="auto"/>
              <w:left w:val="nil"/>
              <w:bottom w:val="single" w:sz="4" w:space="0" w:color="auto"/>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24h urinary sodium excretion&lt;135mmol/24h</w:t>
            </w:r>
          </w:p>
        </w:tc>
        <w:tc>
          <w:tcPr>
            <w:tcW w:w="36"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w:t>
            </w:r>
          </w:p>
        </w:tc>
        <w:tc>
          <w:tcPr>
            <w:tcW w:w="3490" w:type="dxa"/>
            <w:gridSpan w:val="3"/>
            <w:tcBorders>
              <w:top w:val="single" w:sz="4" w:space="0" w:color="auto"/>
              <w:left w:val="nil"/>
              <w:bottom w:val="single" w:sz="4" w:space="0" w:color="auto"/>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24h urinary sodium excretion≥135mmol/24h</w:t>
            </w:r>
          </w:p>
        </w:tc>
      </w:tr>
      <w:tr w:rsidR="00A07CCC" w:rsidRPr="00915448" w:rsidTr="004C1247">
        <w:trPr>
          <w:trHeight w:val="855"/>
        </w:trPr>
        <w:tc>
          <w:tcPr>
            <w:tcW w:w="1324" w:type="dxa"/>
            <w:vMerge/>
            <w:tcBorders>
              <w:top w:val="nil"/>
              <w:left w:val="nil"/>
              <w:bottom w:val="single" w:sz="4" w:space="0" w:color="000000"/>
              <w:right w:val="nil"/>
            </w:tcBorders>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p>
        </w:tc>
        <w:tc>
          <w:tcPr>
            <w:tcW w:w="1324" w:type="dxa"/>
            <w:tcBorders>
              <w:top w:val="nil"/>
              <w:left w:val="nil"/>
              <w:bottom w:val="single" w:sz="4" w:space="0" w:color="auto"/>
              <w:right w:val="nil"/>
            </w:tcBorders>
            <w:shd w:val="clear" w:color="auto" w:fill="auto"/>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No. of Events (%)</w:t>
            </w:r>
          </w:p>
        </w:tc>
        <w:tc>
          <w:tcPr>
            <w:tcW w:w="1083" w:type="dxa"/>
            <w:tcBorders>
              <w:top w:val="nil"/>
              <w:left w:val="nil"/>
              <w:bottom w:val="single" w:sz="4" w:space="0" w:color="auto"/>
              <w:right w:val="nil"/>
            </w:tcBorders>
            <w:shd w:val="clear" w:color="auto" w:fill="auto"/>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Rate/100 patient-years</w:t>
            </w:r>
          </w:p>
        </w:tc>
        <w:tc>
          <w:tcPr>
            <w:tcW w:w="1083" w:type="dxa"/>
            <w:tcBorders>
              <w:top w:val="nil"/>
              <w:left w:val="nil"/>
              <w:bottom w:val="single" w:sz="4" w:space="0" w:color="auto"/>
              <w:right w:val="nil"/>
            </w:tcBorders>
            <w:shd w:val="clear" w:color="auto" w:fill="auto"/>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i/>
                <w:color w:val="000000"/>
                <w:kern w:val="0"/>
                <w:sz w:val="24"/>
              </w:rPr>
              <w:t>P</w:t>
            </w:r>
            <w:r w:rsidRPr="00915448">
              <w:rPr>
                <w:rFonts w:ascii="Times New Roman" w:eastAsia="等线" w:hAnsi="Times New Roman" w:cs="Times New Roman"/>
                <w:color w:val="000000"/>
                <w:kern w:val="0"/>
                <w:sz w:val="24"/>
              </w:rPr>
              <w:t>-value for log-rank test</w:t>
            </w:r>
          </w:p>
        </w:tc>
        <w:tc>
          <w:tcPr>
            <w:tcW w:w="36" w:type="dxa"/>
            <w:tcBorders>
              <w:top w:val="nil"/>
              <w:left w:val="nil"/>
              <w:bottom w:val="single" w:sz="4" w:space="0" w:color="auto"/>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w:t>
            </w:r>
          </w:p>
        </w:tc>
        <w:tc>
          <w:tcPr>
            <w:tcW w:w="1324" w:type="dxa"/>
            <w:tcBorders>
              <w:top w:val="nil"/>
              <w:left w:val="nil"/>
              <w:bottom w:val="single" w:sz="4" w:space="0" w:color="auto"/>
              <w:right w:val="nil"/>
            </w:tcBorders>
            <w:shd w:val="clear" w:color="auto" w:fill="auto"/>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No. of Events (%)</w:t>
            </w:r>
          </w:p>
        </w:tc>
        <w:tc>
          <w:tcPr>
            <w:tcW w:w="1083" w:type="dxa"/>
            <w:tcBorders>
              <w:top w:val="nil"/>
              <w:left w:val="nil"/>
              <w:bottom w:val="single" w:sz="4" w:space="0" w:color="auto"/>
              <w:right w:val="nil"/>
            </w:tcBorders>
            <w:shd w:val="clear" w:color="auto" w:fill="auto"/>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Rate/100 patient-years</w:t>
            </w:r>
          </w:p>
        </w:tc>
        <w:tc>
          <w:tcPr>
            <w:tcW w:w="1083" w:type="dxa"/>
            <w:tcBorders>
              <w:top w:val="nil"/>
              <w:left w:val="nil"/>
              <w:bottom w:val="single" w:sz="4" w:space="0" w:color="auto"/>
              <w:right w:val="nil"/>
            </w:tcBorders>
            <w:shd w:val="clear" w:color="auto" w:fill="auto"/>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i/>
                <w:color w:val="000000"/>
                <w:kern w:val="0"/>
                <w:sz w:val="24"/>
              </w:rPr>
              <w:t>P</w:t>
            </w:r>
            <w:r w:rsidRPr="00915448">
              <w:rPr>
                <w:rFonts w:ascii="Times New Roman" w:eastAsia="等线" w:hAnsi="Times New Roman" w:cs="Times New Roman"/>
                <w:color w:val="000000"/>
                <w:kern w:val="0"/>
                <w:sz w:val="24"/>
              </w:rPr>
              <w:t>-value for log-rank test</w:t>
            </w:r>
          </w:p>
        </w:tc>
      </w:tr>
      <w:tr w:rsidR="00A07CCC" w:rsidRPr="00915448" w:rsidTr="004C1247">
        <w:trPr>
          <w:trHeight w:val="285"/>
        </w:trPr>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rs4293393</w:t>
            </w: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Times New Roman" w:hAnsi="Times New Roman" w:cs="Times New Roman"/>
                <w:kern w:val="0"/>
                <w:sz w:val="24"/>
              </w:rPr>
            </w:pP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0.50</w:t>
            </w:r>
          </w:p>
        </w:tc>
        <w:tc>
          <w:tcPr>
            <w:tcW w:w="36"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Times New Roman" w:hAnsi="Times New Roman" w:cs="Times New Roman"/>
                <w:kern w:val="0"/>
                <w:sz w:val="24"/>
              </w:rPr>
            </w:pP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Times New Roman" w:hAnsi="Times New Roman" w:cs="Times New Roman"/>
                <w:kern w:val="0"/>
                <w:sz w:val="24"/>
              </w:rPr>
            </w:pP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b/>
                <w:color w:val="000000"/>
                <w:kern w:val="0"/>
                <w:sz w:val="24"/>
              </w:rPr>
            </w:pPr>
            <w:r w:rsidRPr="00915448">
              <w:rPr>
                <w:rFonts w:ascii="Times New Roman" w:eastAsia="等线" w:hAnsi="Times New Roman" w:cs="Times New Roman"/>
                <w:b/>
                <w:color w:val="000000"/>
                <w:kern w:val="0"/>
                <w:sz w:val="24"/>
              </w:rPr>
              <w:t>0.005</w:t>
            </w:r>
          </w:p>
        </w:tc>
      </w:tr>
      <w:tr w:rsidR="00A07CCC" w:rsidRPr="00915448" w:rsidTr="004C1247">
        <w:trPr>
          <w:trHeight w:val="285"/>
        </w:trPr>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GA&amp;GG</w:t>
            </w: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7(3.78%)</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0.78 </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p>
        </w:tc>
        <w:tc>
          <w:tcPr>
            <w:tcW w:w="36"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Times New Roman" w:hAnsi="Times New Roman" w:cs="Times New Roman"/>
                <w:kern w:val="0"/>
                <w:sz w:val="24"/>
              </w:rPr>
            </w:pP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1(0.52%)</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0.10</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p>
        </w:tc>
      </w:tr>
      <w:tr w:rsidR="00A07CCC" w:rsidRPr="00915448" w:rsidTr="004C1247">
        <w:trPr>
          <w:trHeight w:val="285"/>
        </w:trPr>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AA</w:t>
            </w: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55(4.86%)</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1.01 </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p>
        </w:tc>
        <w:tc>
          <w:tcPr>
            <w:tcW w:w="36"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Times New Roman" w:hAnsi="Times New Roman" w:cs="Times New Roman"/>
                <w:kern w:val="0"/>
                <w:sz w:val="24"/>
              </w:rPr>
            </w:pP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57(5.12%)</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1.02</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p>
        </w:tc>
      </w:tr>
      <w:tr w:rsidR="00A07CCC" w:rsidRPr="00915448" w:rsidTr="004C1247">
        <w:trPr>
          <w:trHeight w:val="285"/>
        </w:trPr>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rs6497476</w:t>
            </w: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Times New Roman" w:hAnsi="Times New Roman" w:cs="Times New Roman"/>
                <w:kern w:val="0"/>
                <w:sz w:val="24"/>
              </w:rPr>
            </w:pP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0.63</w:t>
            </w:r>
          </w:p>
        </w:tc>
        <w:tc>
          <w:tcPr>
            <w:tcW w:w="36"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Times New Roman" w:hAnsi="Times New Roman" w:cs="Times New Roman"/>
                <w:kern w:val="0"/>
                <w:sz w:val="24"/>
              </w:rPr>
            </w:pP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Times New Roman" w:hAnsi="Times New Roman" w:cs="Times New Roman"/>
                <w:kern w:val="0"/>
                <w:sz w:val="24"/>
              </w:rPr>
            </w:pP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b/>
                <w:color w:val="000000"/>
                <w:kern w:val="0"/>
                <w:sz w:val="24"/>
              </w:rPr>
            </w:pPr>
            <w:r w:rsidRPr="00915448">
              <w:rPr>
                <w:rFonts w:ascii="Times New Roman" w:eastAsia="等线" w:hAnsi="Times New Roman" w:cs="Times New Roman"/>
                <w:b/>
                <w:color w:val="000000"/>
                <w:kern w:val="0"/>
                <w:sz w:val="24"/>
              </w:rPr>
              <w:t>0.007</w:t>
            </w:r>
          </w:p>
        </w:tc>
      </w:tr>
      <w:tr w:rsidR="00A07CCC" w:rsidRPr="00915448" w:rsidTr="004C1247">
        <w:trPr>
          <w:trHeight w:val="285"/>
        </w:trPr>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CT&amp;CC</w:t>
            </w: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6(3.92%)</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0.82 </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p>
        </w:tc>
        <w:tc>
          <w:tcPr>
            <w:tcW w:w="36"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Times New Roman" w:hAnsi="Times New Roman" w:cs="Times New Roman"/>
                <w:kern w:val="0"/>
                <w:sz w:val="24"/>
              </w:rPr>
            </w:pPr>
          </w:p>
        </w:tc>
        <w:tc>
          <w:tcPr>
            <w:tcW w:w="1324"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1(0.56%)</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0.11</w:t>
            </w:r>
          </w:p>
        </w:tc>
        <w:tc>
          <w:tcPr>
            <w:tcW w:w="1083" w:type="dxa"/>
            <w:tcBorders>
              <w:top w:val="nil"/>
              <w:left w:val="nil"/>
              <w:bottom w:val="nil"/>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p>
        </w:tc>
      </w:tr>
      <w:tr w:rsidR="00A07CCC" w:rsidRPr="00915448" w:rsidTr="004C1247">
        <w:trPr>
          <w:trHeight w:val="285"/>
        </w:trPr>
        <w:tc>
          <w:tcPr>
            <w:tcW w:w="1324" w:type="dxa"/>
            <w:tcBorders>
              <w:top w:val="nil"/>
              <w:left w:val="nil"/>
              <w:bottom w:val="single" w:sz="4" w:space="0" w:color="auto"/>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TT</w:t>
            </w:r>
          </w:p>
        </w:tc>
        <w:tc>
          <w:tcPr>
            <w:tcW w:w="1324" w:type="dxa"/>
            <w:tcBorders>
              <w:top w:val="nil"/>
              <w:left w:val="nil"/>
              <w:bottom w:val="single" w:sz="4" w:space="0" w:color="auto"/>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56(4.82%)</w:t>
            </w:r>
          </w:p>
        </w:tc>
        <w:tc>
          <w:tcPr>
            <w:tcW w:w="1083" w:type="dxa"/>
            <w:tcBorders>
              <w:top w:val="nil"/>
              <w:left w:val="nil"/>
              <w:bottom w:val="single" w:sz="4" w:space="0" w:color="auto"/>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1.00 </w:t>
            </w:r>
          </w:p>
        </w:tc>
        <w:tc>
          <w:tcPr>
            <w:tcW w:w="1083" w:type="dxa"/>
            <w:tcBorders>
              <w:top w:val="nil"/>
              <w:left w:val="nil"/>
              <w:bottom w:val="single" w:sz="4" w:space="0" w:color="auto"/>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w:t>
            </w:r>
          </w:p>
        </w:tc>
        <w:tc>
          <w:tcPr>
            <w:tcW w:w="36" w:type="dxa"/>
            <w:tcBorders>
              <w:top w:val="nil"/>
              <w:left w:val="nil"/>
              <w:bottom w:val="single" w:sz="4" w:space="0" w:color="auto"/>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w:t>
            </w:r>
          </w:p>
        </w:tc>
        <w:tc>
          <w:tcPr>
            <w:tcW w:w="1324" w:type="dxa"/>
            <w:tcBorders>
              <w:top w:val="nil"/>
              <w:left w:val="nil"/>
              <w:bottom w:val="single" w:sz="4" w:space="0" w:color="auto"/>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57(5.06%)</w:t>
            </w:r>
          </w:p>
        </w:tc>
        <w:tc>
          <w:tcPr>
            <w:tcW w:w="1083" w:type="dxa"/>
            <w:tcBorders>
              <w:top w:val="nil"/>
              <w:left w:val="nil"/>
              <w:bottom w:val="single" w:sz="4" w:space="0" w:color="auto"/>
              <w:right w:val="nil"/>
            </w:tcBorders>
            <w:shd w:val="clear" w:color="auto" w:fill="auto"/>
            <w:noWrap/>
            <w:vAlign w:val="center"/>
            <w:hideMark/>
          </w:tcPr>
          <w:p w:rsidR="00A07CCC" w:rsidRPr="00915448" w:rsidRDefault="00A07CCC" w:rsidP="004C1247">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1.01</w:t>
            </w:r>
          </w:p>
        </w:tc>
        <w:tc>
          <w:tcPr>
            <w:tcW w:w="1083" w:type="dxa"/>
            <w:tcBorders>
              <w:top w:val="nil"/>
              <w:left w:val="nil"/>
              <w:bottom w:val="single" w:sz="4" w:space="0" w:color="auto"/>
              <w:right w:val="nil"/>
            </w:tcBorders>
            <w:shd w:val="clear" w:color="auto" w:fill="auto"/>
            <w:noWrap/>
            <w:vAlign w:val="center"/>
            <w:hideMark/>
          </w:tcPr>
          <w:p w:rsidR="00A07CCC" w:rsidRPr="00915448" w:rsidRDefault="00A07CCC" w:rsidP="004C1247">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w:t>
            </w:r>
          </w:p>
        </w:tc>
      </w:tr>
    </w:tbl>
    <w:p w:rsidR="00B170C2" w:rsidRDefault="00B170C2" w:rsidP="00A07CCC">
      <w:pPr>
        <w:widowControl/>
        <w:jc w:val="left"/>
      </w:pPr>
    </w:p>
    <w:p w:rsidR="00B170C2" w:rsidRDefault="00B170C2">
      <w:pPr>
        <w:widowControl/>
        <w:jc w:val="left"/>
      </w:pPr>
      <w:r>
        <w:br w:type="page"/>
      </w:r>
    </w:p>
    <w:p w:rsidR="0079645A" w:rsidRDefault="0079645A" w:rsidP="00A07CCC">
      <w:pPr>
        <w:widowControl/>
        <w:jc w:val="left"/>
      </w:pPr>
    </w:p>
    <w:tbl>
      <w:tblPr>
        <w:tblW w:w="5460" w:type="dxa"/>
        <w:jc w:val="center"/>
        <w:tblLook w:val="04A0" w:firstRow="1" w:lastRow="0" w:firstColumn="1" w:lastColumn="0" w:noHBand="0" w:noVBand="1"/>
      </w:tblPr>
      <w:tblGrid>
        <w:gridCol w:w="1600"/>
        <w:gridCol w:w="2500"/>
        <w:gridCol w:w="1360"/>
      </w:tblGrid>
      <w:tr w:rsidR="008B4044" w:rsidRPr="00915448" w:rsidTr="00D6015E">
        <w:trPr>
          <w:trHeight w:val="1365"/>
          <w:jc w:val="center"/>
        </w:trPr>
        <w:tc>
          <w:tcPr>
            <w:tcW w:w="5460" w:type="dxa"/>
            <w:gridSpan w:val="3"/>
            <w:tcBorders>
              <w:top w:val="nil"/>
              <w:left w:val="nil"/>
              <w:bottom w:val="single" w:sz="4" w:space="0" w:color="auto"/>
              <w:right w:val="nil"/>
            </w:tcBorders>
            <w:shd w:val="clear" w:color="auto" w:fill="auto"/>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b/>
                <w:color w:val="000000"/>
                <w:kern w:val="0"/>
                <w:sz w:val="24"/>
              </w:rPr>
              <w:t>Supplemental table 8.</w:t>
            </w:r>
            <w:r w:rsidRPr="00915448">
              <w:rPr>
                <w:rFonts w:ascii="Times New Roman" w:eastAsia="等线" w:hAnsi="Times New Roman" w:cs="Times New Roman"/>
                <w:color w:val="000000"/>
                <w:kern w:val="0"/>
                <w:sz w:val="24"/>
              </w:rPr>
              <w:t xml:space="preserve">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xml:space="preserve"> slope stratified by genotypes of rs11864909, rs4293393 and rs6497476 and haplotypes composed of the variants among the participants with ≥3 times of measures of </w:t>
            </w:r>
            <w:proofErr w:type="spellStart"/>
            <w:r w:rsidRPr="00915448">
              <w:rPr>
                <w:rFonts w:ascii="Times New Roman" w:eastAsia="等线" w:hAnsi="Times New Roman" w:cs="Times New Roman"/>
                <w:color w:val="000000"/>
                <w:kern w:val="0"/>
                <w:sz w:val="24"/>
              </w:rPr>
              <w:t>eGFR</w:t>
            </w:r>
            <w:proofErr w:type="spellEnd"/>
          </w:p>
        </w:tc>
      </w:tr>
      <w:tr w:rsidR="008B4044" w:rsidRPr="00915448" w:rsidTr="00D6015E">
        <w:trPr>
          <w:trHeight w:val="1710"/>
          <w:jc w:val="center"/>
        </w:trPr>
        <w:tc>
          <w:tcPr>
            <w:tcW w:w="1600" w:type="dxa"/>
            <w:tcBorders>
              <w:top w:val="nil"/>
              <w:left w:val="nil"/>
              <w:bottom w:val="single" w:sz="4" w:space="0" w:color="auto"/>
              <w:right w:val="nil"/>
            </w:tcBorders>
            <w:shd w:val="clear" w:color="auto" w:fill="auto"/>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Genetic variant</w:t>
            </w:r>
          </w:p>
        </w:tc>
        <w:tc>
          <w:tcPr>
            <w:tcW w:w="2500" w:type="dxa"/>
            <w:tcBorders>
              <w:top w:val="nil"/>
              <w:left w:val="nil"/>
              <w:bottom w:val="single" w:sz="4" w:space="0" w:color="auto"/>
              <w:right w:val="nil"/>
            </w:tcBorders>
            <w:shd w:val="clear" w:color="auto" w:fill="auto"/>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xml:space="preserve"> slope (ml/min/1.73m</w:t>
            </w:r>
            <w:r w:rsidRPr="00915448">
              <w:rPr>
                <w:rFonts w:ascii="Times New Roman" w:eastAsia="等线" w:hAnsi="Times New Roman" w:cs="Times New Roman"/>
                <w:color w:val="000000"/>
                <w:kern w:val="0"/>
                <w:sz w:val="24"/>
                <w:vertAlign w:val="superscript"/>
              </w:rPr>
              <w:t>2</w:t>
            </w:r>
            <w:r w:rsidRPr="00915448">
              <w:rPr>
                <w:rFonts w:ascii="Times New Roman" w:eastAsia="等线" w:hAnsi="Times New Roman" w:cs="Times New Roman"/>
                <w:color w:val="000000"/>
                <w:kern w:val="0"/>
                <w:sz w:val="24"/>
              </w:rPr>
              <w:t xml:space="preserve"> per year)</w:t>
            </w:r>
          </w:p>
        </w:tc>
        <w:tc>
          <w:tcPr>
            <w:tcW w:w="1360" w:type="dxa"/>
            <w:tcBorders>
              <w:top w:val="nil"/>
              <w:left w:val="nil"/>
              <w:bottom w:val="single" w:sz="4" w:space="0" w:color="auto"/>
              <w:right w:val="nil"/>
            </w:tcBorders>
            <w:shd w:val="clear" w:color="auto" w:fill="auto"/>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i/>
                <w:color w:val="000000"/>
                <w:kern w:val="0"/>
                <w:sz w:val="24"/>
              </w:rPr>
              <w:t>P</w:t>
            </w:r>
            <w:r w:rsidRPr="00915448">
              <w:rPr>
                <w:rFonts w:ascii="Times New Roman" w:eastAsia="等线" w:hAnsi="Times New Roman" w:cs="Times New Roman"/>
                <w:color w:val="000000"/>
                <w:kern w:val="0"/>
                <w:sz w:val="24"/>
              </w:rPr>
              <w:t>-value for interaction between genetic variant and time</w:t>
            </w: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rs11864909</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0.58</w:t>
            </w: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TT&amp;TC</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-1.92</w:t>
            </w: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CC</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-1.64</w:t>
            </w: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rs4293393</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0.52</w:t>
            </w: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GA&amp;GG</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-1.38</w:t>
            </w: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AA</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-1.79</w:t>
            </w: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rs6497476</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0.55</w:t>
            </w: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CT&amp;CC</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-1.37</w:t>
            </w: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TT</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-1.78</w:t>
            </w: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p>
        </w:tc>
      </w:tr>
      <w:tr w:rsidR="008B4044" w:rsidRPr="00915448" w:rsidTr="00D6015E">
        <w:trPr>
          <w:trHeight w:val="285"/>
          <w:jc w:val="center"/>
        </w:trPr>
        <w:tc>
          <w:tcPr>
            <w:tcW w:w="1600" w:type="dxa"/>
            <w:tcBorders>
              <w:top w:val="nil"/>
              <w:left w:val="nil"/>
              <w:bottom w:val="nil"/>
              <w:right w:val="nil"/>
            </w:tcBorders>
            <w:shd w:val="clear" w:color="auto" w:fill="auto"/>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Haplotype</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0.50</w:t>
            </w:r>
          </w:p>
        </w:tc>
      </w:tr>
      <w:tr w:rsidR="008B4044" w:rsidRPr="00915448" w:rsidTr="00D6015E">
        <w:trPr>
          <w:trHeight w:val="285"/>
          <w:jc w:val="center"/>
        </w:trPr>
        <w:tc>
          <w:tcPr>
            <w:tcW w:w="1600" w:type="dxa"/>
            <w:tcBorders>
              <w:top w:val="nil"/>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TAT</w:t>
            </w:r>
          </w:p>
        </w:tc>
        <w:tc>
          <w:tcPr>
            <w:tcW w:w="250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-1.63</w:t>
            </w:r>
          </w:p>
        </w:tc>
        <w:tc>
          <w:tcPr>
            <w:tcW w:w="1360" w:type="dxa"/>
            <w:tcBorders>
              <w:top w:val="nil"/>
              <w:left w:val="nil"/>
              <w:bottom w:val="nil"/>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p>
        </w:tc>
      </w:tr>
      <w:tr w:rsidR="008B4044" w:rsidRPr="00915448" w:rsidTr="00D6015E">
        <w:trPr>
          <w:trHeight w:val="285"/>
          <w:jc w:val="center"/>
        </w:trPr>
        <w:tc>
          <w:tcPr>
            <w:tcW w:w="1600" w:type="dxa"/>
            <w:tcBorders>
              <w:top w:val="nil"/>
              <w:left w:val="nil"/>
              <w:bottom w:val="single" w:sz="4" w:space="0" w:color="auto"/>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Others</w:t>
            </w:r>
          </w:p>
        </w:tc>
        <w:tc>
          <w:tcPr>
            <w:tcW w:w="2500" w:type="dxa"/>
            <w:tcBorders>
              <w:top w:val="nil"/>
              <w:left w:val="nil"/>
              <w:bottom w:val="single" w:sz="4" w:space="0" w:color="auto"/>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-2.23</w:t>
            </w:r>
          </w:p>
        </w:tc>
        <w:tc>
          <w:tcPr>
            <w:tcW w:w="1360" w:type="dxa"/>
            <w:tcBorders>
              <w:top w:val="nil"/>
              <w:left w:val="nil"/>
              <w:bottom w:val="single" w:sz="4" w:space="0" w:color="auto"/>
              <w:right w:val="nil"/>
            </w:tcBorders>
            <w:shd w:val="clear" w:color="auto" w:fill="auto"/>
            <w:noWrap/>
            <w:vAlign w:val="center"/>
            <w:hideMark/>
          </w:tcPr>
          <w:p w:rsidR="008B4044" w:rsidRPr="00915448" w:rsidRDefault="008B4044" w:rsidP="00D6015E">
            <w:pPr>
              <w:widowControl/>
              <w:jc w:val="center"/>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　</w:t>
            </w:r>
          </w:p>
        </w:tc>
      </w:tr>
      <w:tr w:rsidR="008B4044" w:rsidRPr="00915448" w:rsidTr="00D6015E">
        <w:trPr>
          <w:trHeight w:val="285"/>
          <w:jc w:val="center"/>
        </w:trPr>
        <w:tc>
          <w:tcPr>
            <w:tcW w:w="5460" w:type="dxa"/>
            <w:gridSpan w:val="3"/>
            <w:tcBorders>
              <w:top w:val="single" w:sz="4" w:space="0" w:color="auto"/>
              <w:left w:val="nil"/>
              <w:bottom w:val="nil"/>
              <w:right w:val="nil"/>
            </w:tcBorders>
            <w:shd w:val="clear" w:color="auto" w:fill="auto"/>
            <w:noWrap/>
            <w:vAlign w:val="center"/>
            <w:hideMark/>
          </w:tcPr>
          <w:p w:rsidR="008B4044" w:rsidRPr="00915448" w:rsidRDefault="008B4044" w:rsidP="00D6015E">
            <w:pPr>
              <w:widowControl/>
              <w:jc w:val="left"/>
              <w:rPr>
                <w:rFonts w:ascii="Times New Roman" w:eastAsia="等线" w:hAnsi="Times New Roman" w:cs="Times New Roman"/>
                <w:color w:val="000000"/>
                <w:kern w:val="0"/>
                <w:sz w:val="24"/>
              </w:rPr>
            </w:pPr>
            <w:r w:rsidRPr="00915448">
              <w:rPr>
                <w:rFonts w:ascii="Times New Roman" w:eastAsia="等线" w:hAnsi="Times New Roman" w:cs="Times New Roman"/>
                <w:color w:val="000000"/>
                <w:kern w:val="0"/>
                <w:sz w:val="24"/>
              </w:rPr>
              <w:t xml:space="preserve">Abbreviations: </w:t>
            </w:r>
            <w:proofErr w:type="spellStart"/>
            <w:r w:rsidRPr="00915448">
              <w:rPr>
                <w:rFonts w:ascii="Times New Roman" w:eastAsia="等线" w:hAnsi="Times New Roman" w:cs="Times New Roman"/>
                <w:color w:val="000000"/>
                <w:kern w:val="0"/>
                <w:sz w:val="24"/>
              </w:rPr>
              <w:t>eGFR</w:t>
            </w:r>
            <w:proofErr w:type="spellEnd"/>
            <w:r w:rsidRPr="00915448">
              <w:rPr>
                <w:rFonts w:ascii="Times New Roman" w:eastAsia="等线" w:hAnsi="Times New Roman" w:cs="Times New Roman"/>
                <w:color w:val="000000"/>
                <w:kern w:val="0"/>
                <w:sz w:val="24"/>
              </w:rPr>
              <w:t>, estimated glomerular filtration rate.</w:t>
            </w:r>
          </w:p>
        </w:tc>
      </w:tr>
    </w:tbl>
    <w:p w:rsidR="00B170C2" w:rsidRPr="008B4044" w:rsidRDefault="00B170C2" w:rsidP="00A07CCC">
      <w:pPr>
        <w:widowControl/>
        <w:jc w:val="left"/>
      </w:pPr>
      <w:bookmarkStart w:id="0" w:name="_GoBack"/>
      <w:bookmarkEnd w:id="0"/>
    </w:p>
    <w:p w:rsidR="0079645A" w:rsidRDefault="0079645A">
      <w:pPr>
        <w:widowControl/>
        <w:jc w:val="left"/>
      </w:pPr>
      <w:r>
        <w:br w:type="page"/>
      </w:r>
    </w:p>
    <w:p w:rsidR="0079645A" w:rsidRDefault="0079645A" w:rsidP="0079645A"/>
    <w:p w:rsidR="0079645A" w:rsidRPr="00915448" w:rsidRDefault="0079645A" w:rsidP="0079645A">
      <w:pPr>
        <w:spacing w:line="480" w:lineRule="auto"/>
        <w:rPr>
          <w:rFonts w:ascii="Times New Roman" w:hAnsi="Times New Roman" w:cs="Times New Roman"/>
          <w:sz w:val="24"/>
        </w:rPr>
      </w:pPr>
      <w:r w:rsidRPr="00915448">
        <w:rPr>
          <w:rFonts w:ascii="Times New Roman" w:hAnsi="Times New Roman" w:cs="Times New Roman"/>
          <w:b/>
          <w:sz w:val="24"/>
        </w:rPr>
        <w:t>Supplementary figure 1.</w:t>
      </w:r>
      <w:r w:rsidRPr="00915448">
        <w:rPr>
          <w:rFonts w:ascii="Times New Roman" w:hAnsi="Times New Roman" w:cs="Times New Roman"/>
          <w:sz w:val="24"/>
        </w:rPr>
        <w:t xml:space="preserve"> The distribution of 24-hour urinary sodium excretion through genotypes of rs4293393 and rs6497476. A. 24-hour urinary sodium excretion through genotypes of rs4293393; B. 24-hour urinary sodium excretion through genotypes of rs6497476.</w:t>
      </w:r>
      <w:r w:rsidRPr="00915448">
        <w:rPr>
          <w:rFonts w:ascii="Times New Roman" w:hAnsi="Times New Roman" w:cs="Times New Roman"/>
          <w:noProof/>
          <w:sz w:val="24"/>
        </w:rPr>
        <w:drawing>
          <wp:anchor distT="0" distB="0" distL="114300" distR="114300" simplePos="0" relativeHeight="251659264" behindDoc="0" locked="0" layoutInCell="1" allowOverlap="1" wp14:anchorId="70F7DA44" wp14:editId="6F7D4947">
            <wp:simplePos x="0" y="0"/>
            <wp:positionH relativeFrom="margin">
              <wp:align>center</wp:align>
            </wp:positionH>
            <wp:positionV relativeFrom="paragraph">
              <wp:posOffset>11430</wp:posOffset>
            </wp:positionV>
            <wp:extent cx="4706620" cy="572452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06620" cy="5724525"/>
                    </a:xfrm>
                    <a:prstGeom prst="rect">
                      <a:avLst/>
                    </a:prstGeom>
                    <a:noFill/>
                  </pic:spPr>
                </pic:pic>
              </a:graphicData>
            </a:graphic>
            <wp14:sizeRelH relativeFrom="page">
              <wp14:pctWidth>0</wp14:pctWidth>
            </wp14:sizeRelH>
            <wp14:sizeRelV relativeFrom="page">
              <wp14:pctHeight>0</wp14:pctHeight>
            </wp14:sizeRelV>
          </wp:anchor>
        </w:drawing>
      </w:r>
    </w:p>
    <w:p w:rsidR="00A07CCC" w:rsidRPr="0079645A" w:rsidRDefault="00A07CCC" w:rsidP="00A07CCC">
      <w:pPr>
        <w:widowControl/>
        <w:jc w:val="left"/>
      </w:pPr>
    </w:p>
    <w:sectPr w:rsidR="00A07CCC" w:rsidRPr="0079645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7021" w:rsidRDefault="00397021" w:rsidP="00814A57">
      <w:r>
        <w:separator/>
      </w:r>
    </w:p>
  </w:endnote>
  <w:endnote w:type="continuationSeparator" w:id="0">
    <w:p w:rsidR="00397021" w:rsidRDefault="00397021" w:rsidP="00814A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8150287"/>
      <w:docPartObj>
        <w:docPartGallery w:val="Page Numbers (Bottom of Page)"/>
        <w:docPartUnique/>
      </w:docPartObj>
    </w:sdtPr>
    <w:sdtEndPr/>
    <w:sdtContent>
      <w:p w:rsidR="001B433D" w:rsidRDefault="001B433D">
        <w:pPr>
          <w:pStyle w:val="a5"/>
          <w:jc w:val="right"/>
        </w:pPr>
        <w:r>
          <w:fldChar w:fldCharType="begin"/>
        </w:r>
        <w:r>
          <w:instrText>PAGE   \* MERGEFORMAT</w:instrText>
        </w:r>
        <w:r>
          <w:fldChar w:fldCharType="separate"/>
        </w:r>
        <w:r w:rsidR="008B4044" w:rsidRPr="008B4044">
          <w:rPr>
            <w:noProof/>
            <w:lang w:val="zh-CN"/>
          </w:rPr>
          <w:t>13</w:t>
        </w:r>
        <w:r>
          <w:fldChar w:fldCharType="end"/>
        </w:r>
      </w:p>
    </w:sdtContent>
  </w:sdt>
  <w:p w:rsidR="00915448" w:rsidRDefault="0091544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7021" w:rsidRDefault="00397021" w:rsidP="00814A57">
      <w:r>
        <w:separator/>
      </w:r>
    </w:p>
  </w:footnote>
  <w:footnote w:type="continuationSeparator" w:id="0">
    <w:p w:rsidR="00397021" w:rsidRDefault="00397021" w:rsidP="00814A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434"/>
    <w:rsid w:val="000119BE"/>
    <w:rsid w:val="00042434"/>
    <w:rsid w:val="001B433D"/>
    <w:rsid w:val="00346E7A"/>
    <w:rsid w:val="0039670A"/>
    <w:rsid w:val="00397021"/>
    <w:rsid w:val="00401351"/>
    <w:rsid w:val="00456F2A"/>
    <w:rsid w:val="0053469B"/>
    <w:rsid w:val="006D701A"/>
    <w:rsid w:val="006F5CA9"/>
    <w:rsid w:val="00746B1F"/>
    <w:rsid w:val="007657C5"/>
    <w:rsid w:val="0079645A"/>
    <w:rsid w:val="00814A57"/>
    <w:rsid w:val="008B4044"/>
    <w:rsid w:val="00915448"/>
    <w:rsid w:val="00A07CCC"/>
    <w:rsid w:val="00A30F47"/>
    <w:rsid w:val="00A81D3B"/>
    <w:rsid w:val="00A90ACC"/>
    <w:rsid w:val="00B170C2"/>
    <w:rsid w:val="00B509C6"/>
    <w:rsid w:val="00BB6830"/>
    <w:rsid w:val="00C0253B"/>
    <w:rsid w:val="00CA0D29"/>
    <w:rsid w:val="00D42504"/>
    <w:rsid w:val="00DD2C5C"/>
    <w:rsid w:val="00F75AA5"/>
    <w:rsid w:val="00FF0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E37BD9"/>
  <w15:chartTrackingRefBased/>
  <w15:docId w15:val="{67325C59-1452-4F05-A5F5-D54CADA87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4A5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14A57"/>
    <w:rPr>
      <w:sz w:val="18"/>
      <w:szCs w:val="18"/>
    </w:rPr>
  </w:style>
  <w:style w:type="paragraph" w:styleId="a5">
    <w:name w:val="footer"/>
    <w:basedOn w:val="a"/>
    <w:link w:val="a6"/>
    <w:uiPriority w:val="99"/>
    <w:unhideWhenUsed/>
    <w:rsid w:val="00814A57"/>
    <w:pPr>
      <w:tabs>
        <w:tab w:val="center" w:pos="4153"/>
        <w:tab w:val="right" w:pos="8306"/>
      </w:tabs>
      <w:snapToGrid w:val="0"/>
      <w:jc w:val="left"/>
    </w:pPr>
    <w:rPr>
      <w:sz w:val="18"/>
      <w:szCs w:val="18"/>
    </w:rPr>
  </w:style>
  <w:style w:type="character" w:customStyle="1" w:styleId="a6">
    <w:name w:val="页脚 字符"/>
    <w:basedOn w:val="a0"/>
    <w:link w:val="a5"/>
    <w:uiPriority w:val="99"/>
    <w:rsid w:val="00814A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940408">
      <w:bodyDiv w:val="1"/>
      <w:marLeft w:val="0"/>
      <w:marRight w:val="0"/>
      <w:marTop w:val="0"/>
      <w:marBottom w:val="0"/>
      <w:divBdr>
        <w:top w:val="none" w:sz="0" w:space="0" w:color="auto"/>
        <w:left w:val="none" w:sz="0" w:space="0" w:color="auto"/>
        <w:bottom w:val="none" w:sz="0" w:space="0" w:color="auto"/>
        <w:right w:val="none" w:sz="0" w:space="0" w:color="auto"/>
      </w:divBdr>
    </w:div>
    <w:div w:id="316960110">
      <w:bodyDiv w:val="1"/>
      <w:marLeft w:val="0"/>
      <w:marRight w:val="0"/>
      <w:marTop w:val="0"/>
      <w:marBottom w:val="0"/>
      <w:divBdr>
        <w:top w:val="none" w:sz="0" w:space="0" w:color="auto"/>
        <w:left w:val="none" w:sz="0" w:space="0" w:color="auto"/>
        <w:bottom w:val="none" w:sz="0" w:space="0" w:color="auto"/>
        <w:right w:val="none" w:sz="0" w:space="0" w:color="auto"/>
      </w:divBdr>
    </w:div>
    <w:div w:id="496113092">
      <w:bodyDiv w:val="1"/>
      <w:marLeft w:val="0"/>
      <w:marRight w:val="0"/>
      <w:marTop w:val="0"/>
      <w:marBottom w:val="0"/>
      <w:divBdr>
        <w:top w:val="none" w:sz="0" w:space="0" w:color="auto"/>
        <w:left w:val="none" w:sz="0" w:space="0" w:color="auto"/>
        <w:bottom w:val="none" w:sz="0" w:space="0" w:color="auto"/>
        <w:right w:val="none" w:sz="0" w:space="0" w:color="auto"/>
      </w:divBdr>
    </w:div>
    <w:div w:id="601644226">
      <w:bodyDiv w:val="1"/>
      <w:marLeft w:val="0"/>
      <w:marRight w:val="0"/>
      <w:marTop w:val="0"/>
      <w:marBottom w:val="0"/>
      <w:divBdr>
        <w:top w:val="none" w:sz="0" w:space="0" w:color="auto"/>
        <w:left w:val="none" w:sz="0" w:space="0" w:color="auto"/>
        <w:bottom w:val="none" w:sz="0" w:space="0" w:color="auto"/>
        <w:right w:val="none" w:sz="0" w:space="0" w:color="auto"/>
      </w:divBdr>
    </w:div>
    <w:div w:id="857474896">
      <w:bodyDiv w:val="1"/>
      <w:marLeft w:val="0"/>
      <w:marRight w:val="0"/>
      <w:marTop w:val="0"/>
      <w:marBottom w:val="0"/>
      <w:divBdr>
        <w:top w:val="none" w:sz="0" w:space="0" w:color="auto"/>
        <w:left w:val="none" w:sz="0" w:space="0" w:color="auto"/>
        <w:bottom w:val="none" w:sz="0" w:space="0" w:color="auto"/>
        <w:right w:val="none" w:sz="0" w:space="0" w:color="auto"/>
      </w:divBdr>
    </w:div>
    <w:div w:id="1032192372">
      <w:bodyDiv w:val="1"/>
      <w:marLeft w:val="0"/>
      <w:marRight w:val="0"/>
      <w:marTop w:val="0"/>
      <w:marBottom w:val="0"/>
      <w:divBdr>
        <w:top w:val="none" w:sz="0" w:space="0" w:color="auto"/>
        <w:left w:val="none" w:sz="0" w:space="0" w:color="auto"/>
        <w:bottom w:val="none" w:sz="0" w:space="0" w:color="auto"/>
        <w:right w:val="none" w:sz="0" w:space="0" w:color="auto"/>
      </w:divBdr>
    </w:div>
    <w:div w:id="1092824217">
      <w:bodyDiv w:val="1"/>
      <w:marLeft w:val="0"/>
      <w:marRight w:val="0"/>
      <w:marTop w:val="0"/>
      <w:marBottom w:val="0"/>
      <w:divBdr>
        <w:top w:val="none" w:sz="0" w:space="0" w:color="auto"/>
        <w:left w:val="none" w:sz="0" w:space="0" w:color="auto"/>
        <w:bottom w:val="none" w:sz="0" w:space="0" w:color="auto"/>
        <w:right w:val="none" w:sz="0" w:space="0" w:color="auto"/>
      </w:divBdr>
    </w:div>
    <w:div w:id="1691754596">
      <w:bodyDiv w:val="1"/>
      <w:marLeft w:val="0"/>
      <w:marRight w:val="0"/>
      <w:marTop w:val="0"/>
      <w:marBottom w:val="0"/>
      <w:divBdr>
        <w:top w:val="none" w:sz="0" w:space="0" w:color="auto"/>
        <w:left w:val="none" w:sz="0" w:space="0" w:color="auto"/>
        <w:bottom w:val="none" w:sz="0" w:space="0" w:color="auto"/>
        <w:right w:val="none" w:sz="0" w:space="0" w:color="auto"/>
      </w:divBdr>
    </w:div>
    <w:div w:id="1874998831">
      <w:bodyDiv w:val="1"/>
      <w:marLeft w:val="0"/>
      <w:marRight w:val="0"/>
      <w:marTop w:val="0"/>
      <w:marBottom w:val="0"/>
      <w:divBdr>
        <w:top w:val="none" w:sz="0" w:space="0" w:color="auto"/>
        <w:left w:val="none" w:sz="0" w:space="0" w:color="auto"/>
        <w:bottom w:val="none" w:sz="0" w:space="0" w:color="auto"/>
        <w:right w:val="none" w:sz="0" w:space="0" w:color="auto"/>
      </w:divBdr>
    </w:div>
    <w:div w:id="2124037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2151</Words>
  <Characters>12266</Characters>
  <Application>Microsoft Office Word</Application>
  <DocSecurity>0</DocSecurity>
  <Lines>102</Lines>
  <Paragraphs>28</Paragraphs>
  <ScaleCrop>false</ScaleCrop>
  <Company>微软中国</Company>
  <LinksUpToDate>false</LinksUpToDate>
  <CharactersWithSpaces>14389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2020-12-03T03:13:00Z</dcterms:created>
  <dcterms:modified xsi:type="dcterms:W3CDTF">2020-12-07T15:10:00Z</dcterms:modified>
</cp:coreProperties>
</file>