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34C1F" w:rsidRDefault="00134C1F" w:rsidP="00134C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C1F">
        <w:rPr>
          <w:rFonts w:ascii="Times New Roman" w:hAnsi="Times New Roman" w:cs="Times New Roman"/>
          <w:b/>
          <w:sz w:val="28"/>
          <w:szCs w:val="28"/>
        </w:rPr>
        <w:t xml:space="preserve">Additional file </w:t>
      </w:r>
      <w:r w:rsidRPr="00134C1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Pr="00134C1F">
        <w:rPr>
          <w:rFonts w:ascii="Times New Roman" w:hAnsi="Times New Roman" w:cs="Times New Roman"/>
          <w:b/>
          <w:sz w:val="28"/>
          <w:szCs w:val="28"/>
        </w:rPr>
        <w:t>: Figure S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1 </w:t>
      </w:r>
      <w:r w:rsidRPr="00310B16">
        <w:rPr>
          <w:rFonts w:ascii="Times New Roman" w:eastAsia="AdvPSA189" w:hAnsi="Times New Roman" w:cs="Times New Roman"/>
          <w:sz w:val="24"/>
          <w:szCs w:val="24"/>
        </w:rPr>
        <w:t>The prognostic values of</w:t>
      </w:r>
      <w:r w:rsidRPr="00310B16">
        <w:rPr>
          <w:rFonts w:ascii="Times New Roman" w:eastAsia="Times" w:hAnsi="Times New Roman" w:cs="Times New Roman"/>
          <w:sz w:val="24"/>
          <w:szCs w:val="24"/>
        </w:rPr>
        <w:t xml:space="preserve"> </w:t>
      </w:r>
      <w:r w:rsidRPr="00310B16">
        <w:rPr>
          <w:rFonts w:ascii="Times New Roman" w:eastAsia="AdvPSA189" w:hAnsi="Times New Roman" w:cs="Times New Roman"/>
          <w:sz w:val="24"/>
          <w:szCs w:val="24"/>
        </w:rPr>
        <w:t>ARHGAP9</w:t>
      </w:r>
      <w:r w:rsidRPr="00310B16">
        <w:rPr>
          <w:rFonts w:ascii="Times New Roman" w:hAnsi="Times New Roman" w:cs="Times New Roman"/>
          <w:sz w:val="24"/>
          <w:szCs w:val="24"/>
        </w:rPr>
        <w:t xml:space="preserve"> with different factors on the survival of AML patients</w:t>
      </w:r>
      <w:r w:rsidRPr="00310B16">
        <w:rPr>
          <w:rFonts w:ascii="Times New Roman" w:hAnsi="Times New Roman" w:cs="Times New Roman" w:hint="eastAsia"/>
          <w:sz w:val="24"/>
          <w:szCs w:val="24"/>
        </w:rPr>
        <w:t xml:space="preserve"> without FAB M3</w:t>
      </w:r>
      <w:r w:rsidRPr="00310B16">
        <w:rPr>
          <w:rFonts w:ascii="Times New Roman" w:hAnsi="Times New Roman" w:cs="Times New Roman"/>
          <w:sz w:val="24"/>
          <w:szCs w:val="24"/>
        </w:rPr>
        <w:t xml:space="preserve"> from the TCGA cohort.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10B16">
        <w:rPr>
          <w:rFonts w:ascii="Times New Roman" w:hAnsi="Times New Roman" w:cs="Times New Roman"/>
          <w:sz w:val="24"/>
          <w:szCs w:val="24"/>
        </w:rPr>
        <w:t xml:space="preserve"> OS and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10B16">
        <w:rPr>
          <w:rFonts w:ascii="Times New Roman" w:hAnsi="Times New Roman" w:cs="Times New Roman"/>
          <w:sz w:val="24"/>
          <w:szCs w:val="24"/>
        </w:rPr>
        <w:t xml:space="preserve"> EFS of CN-AML</w:t>
      </w:r>
      <w:r w:rsidRPr="00310B16">
        <w:rPr>
          <w:rFonts w:ascii="Times New Roman" w:hAnsi="Times New Roman" w:cs="Times New Roman" w:hint="eastAsia"/>
          <w:sz w:val="24"/>
          <w:szCs w:val="24"/>
        </w:rPr>
        <w:t xml:space="preserve"> without FAB M3</w:t>
      </w:r>
      <w:r w:rsidRPr="00310B16">
        <w:rPr>
          <w:rFonts w:ascii="Times New Roman" w:hAnsi="Times New Roman" w:cs="Times New Roman"/>
          <w:sz w:val="24"/>
          <w:szCs w:val="24"/>
        </w:rPr>
        <w:t xml:space="preserve">.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10B16">
        <w:rPr>
          <w:rFonts w:ascii="Times New Roman" w:hAnsi="Times New Roman" w:cs="Times New Roman"/>
          <w:sz w:val="24"/>
          <w:szCs w:val="24"/>
        </w:rPr>
        <w:t xml:space="preserve"> OS and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10B16">
        <w:rPr>
          <w:rFonts w:ascii="Times New Roman" w:hAnsi="Times New Roman" w:cs="Times New Roman"/>
          <w:sz w:val="24"/>
          <w:szCs w:val="24"/>
        </w:rPr>
        <w:t xml:space="preserve"> EFS of</w:t>
      </w:r>
      <w:r w:rsidRPr="00310B16">
        <w:rPr>
          <w:rFonts w:ascii="Times New Roman" w:hAnsi="Times New Roman" w:cs="Times New Roman" w:hint="eastAsia"/>
          <w:sz w:val="24"/>
          <w:szCs w:val="24"/>
        </w:rPr>
        <w:t xml:space="preserve"> AML</w:t>
      </w:r>
      <w:r w:rsidRPr="00310B16">
        <w:rPr>
          <w:rFonts w:ascii="Times New Roman" w:hAnsi="Times New Roman" w:cs="Times New Roman"/>
          <w:sz w:val="24"/>
          <w:szCs w:val="24"/>
        </w:rPr>
        <w:t xml:space="preserve"> patients undergoing chemotherapy</w:t>
      </w:r>
      <w:r w:rsidR="007330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30F4" w:rsidRPr="00310B16">
        <w:rPr>
          <w:rFonts w:ascii="Times New Roman" w:hAnsi="Times New Roman" w:cs="Times New Roman" w:hint="eastAsia"/>
          <w:sz w:val="24"/>
          <w:szCs w:val="24"/>
        </w:rPr>
        <w:t>without FAB M3</w:t>
      </w:r>
      <w:r w:rsidRPr="00310B16">
        <w:rPr>
          <w:rFonts w:ascii="Times New Roman" w:hAnsi="Times New Roman" w:cs="Times New Roman"/>
          <w:sz w:val="24"/>
          <w:szCs w:val="24"/>
        </w:rPr>
        <w:t xml:space="preserve">.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10B16">
        <w:rPr>
          <w:rFonts w:ascii="Times New Roman" w:hAnsi="Times New Roman" w:cs="Times New Roman"/>
          <w:sz w:val="24"/>
          <w:szCs w:val="24"/>
        </w:rPr>
        <w:t xml:space="preserve"> OS and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10B16">
        <w:rPr>
          <w:rFonts w:ascii="Times New Roman" w:hAnsi="Times New Roman" w:cs="Times New Roman"/>
          <w:sz w:val="24"/>
          <w:szCs w:val="24"/>
        </w:rPr>
        <w:t xml:space="preserve"> EFS of patients treating with auto/allo-HSCT</w:t>
      </w:r>
      <w:r w:rsidR="007330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30F4" w:rsidRPr="00310B16">
        <w:rPr>
          <w:rFonts w:ascii="Times New Roman" w:hAnsi="Times New Roman" w:cs="Times New Roman" w:hint="eastAsia"/>
          <w:sz w:val="24"/>
          <w:szCs w:val="24"/>
        </w:rPr>
        <w:t>without FAB M3</w:t>
      </w:r>
      <w:r w:rsidRPr="00310B16">
        <w:rPr>
          <w:rFonts w:ascii="Times New Roman" w:hAnsi="Times New Roman" w:cs="Times New Roman"/>
          <w:sz w:val="24"/>
          <w:szCs w:val="24"/>
        </w:rPr>
        <w:t xml:space="preserve">.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310B16">
        <w:rPr>
          <w:rFonts w:ascii="Times New Roman" w:hAnsi="Times New Roman" w:cs="Times New Roman"/>
          <w:sz w:val="24"/>
          <w:szCs w:val="24"/>
        </w:rPr>
        <w:t xml:space="preserve"> OS and </w:t>
      </w:r>
      <w:r w:rsidRPr="00310B16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310B16">
        <w:rPr>
          <w:rFonts w:ascii="Times New Roman" w:hAnsi="Times New Roman" w:cs="Times New Roman"/>
          <w:sz w:val="24"/>
          <w:szCs w:val="24"/>
        </w:rPr>
        <w:t xml:space="preserve"> EFS of patients </w:t>
      </w:r>
      <w:r w:rsidRPr="00310B16">
        <w:rPr>
          <w:rFonts w:ascii="Times New Roman" w:hAnsi="Times New Roman" w:cs="Times New Roman" w:hint="eastAsia"/>
          <w:sz w:val="24"/>
          <w:szCs w:val="24"/>
        </w:rPr>
        <w:t xml:space="preserve">without FAB M3 </w:t>
      </w:r>
      <w:r w:rsidRPr="00310B16">
        <w:rPr>
          <w:rFonts w:ascii="Times New Roman" w:hAnsi="Times New Roman" w:cs="Times New Roman"/>
          <w:sz w:val="24"/>
          <w:szCs w:val="24"/>
        </w:rPr>
        <w:t>in ARHGAP9</w:t>
      </w:r>
      <w:r w:rsidRPr="00310B16">
        <w:rPr>
          <w:rFonts w:ascii="Times New Roman" w:hAnsi="Times New Roman" w:cs="Times New Roman"/>
          <w:sz w:val="24"/>
          <w:szCs w:val="24"/>
          <w:vertAlign w:val="superscript"/>
        </w:rPr>
        <w:t>high</w:t>
      </w:r>
      <w:r w:rsidRPr="00310B16">
        <w:rPr>
          <w:rFonts w:ascii="Times New Roman" w:hAnsi="Times New Roman" w:cs="Times New Roman"/>
          <w:sz w:val="24"/>
          <w:szCs w:val="24"/>
        </w:rPr>
        <w:t xml:space="preserve"> group</w:t>
      </w:r>
    </w:p>
    <w:p w:rsidR="00134C1F" w:rsidRDefault="000675B2">
      <w:pPr>
        <w:spacing w:line="220" w:lineRule="atLeas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74310" cy="1905635"/>
            <wp:effectExtent l="19050" t="0" r="2540" b="0"/>
            <wp:docPr id="1" name="图片 0" descr="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C1F" w:rsidRDefault="00134C1F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0675B2" w:rsidRDefault="000675B2" w:rsidP="00134C1F">
      <w:pPr>
        <w:spacing w:line="220" w:lineRule="atLeast"/>
        <w:rPr>
          <w:rFonts w:ascii="Times New Roman" w:hAnsi="Times New Roman" w:cs="Times New Roman" w:hint="eastAsia"/>
          <w:b/>
          <w:sz w:val="28"/>
          <w:szCs w:val="28"/>
        </w:rPr>
      </w:pPr>
    </w:p>
    <w:p w:rsidR="00134C1F" w:rsidRPr="00134C1F" w:rsidRDefault="00134C1F" w:rsidP="00134C1F">
      <w:pPr>
        <w:spacing w:line="220" w:lineRule="atLeast"/>
        <w:rPr>
          <w:rFonts w:ascii="Times New Roman" w:hAnsi="Times New Roman" w:cs="Times New Roman"/>
          <w:b/>
          <w:sz w:val="28"/>
          <w:szCs w:val="28"/>
        </w:rPr>
      </w:pPr>
      <w:r w:rsidRPr="00134C1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Additional file </w:t>
      </w:r>
      <w:r w:rsidRPr="00134C1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Pr="00134C1F">
        <w:rPr>
          <w:rFonts w:ascii="Times New Roman" w:hAnsi="Times New Roman" w:cs="Times New Roman"/>
          <w:b/>
          <w:sz w:val="28"/>
          <w:szCs w:val="28"/>
        </w:rPr>
        <w:t>: Figure S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1 </w:t>
      </w:r>
      <w:r w:rsidRPr="00310B16">
        <w:rPr>
          <w:rFonts w:ascii="Times New Roman" w:eastAsia="AdvPSA189" w:hAnsi="Times New Roman" w:cs="Times New Roman"/>
          <w:sz w:val="24"/>
          <w:szCs w:val="24"/>
        </w:rPr>
        <w:t>The prognostic values of</w:t>
      </w:r>
      <w:r w:rsidRPr="00310B16">
        <w:rPr>
          <w:rFonts w:ascii="Times New Roman" w:eastAsiaTheme="minorEastAsia" w:hAnsi="Times New Roman" w:cs="Times New Roman" w:hint="eastAsia"/>
          <w:sz w:val="24"/>
          <w:szCs w:val="24"/>
        </w:rPr>
        <w:t xml:space="preserve"> 31 hub genes</w:t>
      </w:r>
    </w:p>
    <w:p w:rsidR="00134C1F" w:rsidRPr="00134C1F" w:rsidRDefault="000675B2">
      <w:pPr>
        <w:spacing w:line="220" w:lineRule="atLeas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754880" cy="6489192"/>
            <wp:effectExtent l="19050" t="0" r="7620" b="0"/>
            <wp:docPr id="5" name="图片 4" descr="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648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C1F" w:rsidRPr="00134C1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683" w:rsidRDefault="00790683" w:rsidP="00134C1F">
      <w:pPr>
        <w:spacing w:after="0"/>
      </w:pPr>
      <w:r>
        <w:separator/>
      </w:r>
    </w:p>
  </w:endnote>
  <w:endnote w:type="continuationSeparator" w:id="0">
    <w:p w:rsidR="00790683" w:rsidRDefault="00790683" w:rsidP="00134C1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SA189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683" w:rsidRDefault="00790683" w:rsidP="00134C1F">
      <w:pPr>
        <w:spacing w:after="0"/>
      </w:pPr>
      <w:r>
        <w:separator/>
      </w:r>
    </w:p>
  </w:footnote>
  <w:footnote w:type="continuationSeparator" w:id="0">
    <w:p w:rsidR="00790683" w:rsidRDefault="00790683" w:rsidP="00134C1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75B2"/>
    <w:rsid w:val="00113BAA"/>
    <w:rsid w:val="00134C1F"/>
    <w:rsid w:val="00201AEF"/>
    <w:rsid w:val="002A57C2"/>
    <w:rsid w:val="00323B43"/>
    <w:rsid w:val="003D37D8"/>
    <w:rsid w:val="00426133"/>
    <w:rsid w:val="004358AB"/>
    <w:rsid w:val="00515F1E"/>
    <w:rsid w:val="007330F4"/>
    <w:rsid w:val="00790683"/>
    <w:rsid w:val="008B7726"/>
    <w:rsid w:val="00936AF0"/>
    <w:rsid w:val="00A64E9F"/>
    <w:rsid w:val="00D31D50"/>
    <w:rsid w:val="00F65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4C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4C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4C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C1F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34C1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34C1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2020-12-03T10:48:00Z</dcterms:modified>
</cp:coreProperties>
</file>