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819" w:rsidRPr="00D44591" w:rsidRDefault="009A7A63" w:rsidP="00983819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Additional file 2</w:t>
      </w:r>
      <w:bookmarkStart w:id="0" w:name="_GoBack"/>
      <w:bookmarkEnd w:id="0"/>
      <w:r w:rsidR="00983819">
        <w:rPr>
          <w:rFonts w:cs="Times New Roman"/>
          <w:b/>
          <w:szCs w:val="24"/>
        </w:rPr>
        <w:t>:</w:t>
      </w:r>
      <w:r w:rsidR="00983819" w:rsidRPr="00D44591">
        <w:rPr>
          <w:rFonts w:cs="Times New Roman"/>
          <w:b/>
          <w:szCs w:val="24"/>
        </w:rPr>
        <w:t xml:space="preserve"> Thematic network analysis framework</w:t>
      </w:r>
      <w:r w:rsidR="0029504B">
        <w:rPr>
          <w:rFonts w:cs="Times New Roman"/>
          <w:b/>
          <w:szCs w:val="24"/>
        </w:rPr>
        <w:t xml:space="preserve"> of the study</w:t>
      </w:r>
      <w:r w:rsidR="00983819" w:rsidRPr="00D44591">
        <w:rPr>
          <w:rFonts w:cs="Times New Roman"/>
          <w:b/>
          <w:szCs w:val="24"/>
        </w:rPr>
        <w:t xml:space="preserve"> (from codes to global theme</w:t>
      </w:r>
      <w:r w:rsidR="00983819">
        <w:rPr>
          <w:rFonts w:cs="Times New Roman"/>
          <w:b/>
          <w:szCs w:val="24"/>
        </w:rPr>
        <w:t>s</w:t>
      </w:r>
      <w:r w:rsidR="00983819" w:rsidRPr="00D44591">
        <w:rPr>
          <w:rFonts w:cs="Times New Roman"/>
          <w:b/>
          <w:szCs w:val="24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257"/>
        <w:gridCol w:w="3969"/>
        <w:gridCol w:w="3478"/>
        <w:gridCol w:w="2246"/>
      </w:tblGrid>
      <w:tr w:rsidR="00983819" w:rsidRPr="00751F6D" w:rsidTr="008424CD">
        <w:trPr>
          <w:trHeight w:val="521"/>
        </w:trPr>
        <w:tc>
          <w:tcPr>
            <w:tcW w:w="1257" w:type="pct"/>
          </w:tcPr>
          <w:p w:rsidR="00983819" w:rsidRPr="00751F6D" w:rsidRDefault="00983819" w:rsidP="008424CD">
            <w:pPr>
              <w:rPr>
                <w:rFonts w:cs="Times New Roman"/>
                <w:b/>
                <w:szCs w:val="24"/>
              </w:rPr>
            </w:pPr>
            <w:r w:rsidRPr="00751F6D">
              <w:rPr>
                <w:rFonts w:cs="Times New Roman"/>
                <w:b/>
                <w:szCs w:val="24"/>
              </w:rPr>
              <w:t xml:space="preserve">Codes </w:t>
            </w:r>
          </w:p>
        </w:tc>
        <w:tc>
          <w:tcPr>
            <w:tcW w:w="1532" w:type="pct"/>
          </w:tcPr>
          <w:p w:rsidR="00983819" w:rsidRPr="00751F6D" w:rsidRDefault="00983819" w:rsidP="008424CD">
            <w:pPr>
              <w:rPr>
                <w:rFonts w:cs="Times New Roman"/>
                <w:b/>
                <w:szCs w:val="24"/>
              </w:rPr>
            </w:pPr>
            <w:r w:rsidRPr="00751F6D">
              <w:rPr>
                <w:rFonts w:cs="Times New Roman"/>
                <w:b/>
                <w:szCs w:val="24"/>
              </w:rPr>
              <w:t>Basic themes</w:t>
            </w:r>
          </w:p>
        </w:tc>
        <w:tc>
          <w:tcPr>
            <w:tcW w:w="1343" w:type="pct"/>
          </w:tcPr>
          <w:p w:rsidR="00983819" w:rsidRPr="00751F6D" w:rsidRDefault="00983819" w:rsidP="008424CD">
            <w:pPr>
              <w:rPr>
                <w:rFonts w:cs="Times New Roman"/>
                <w:b/>
                <w:szCs w:val="24"/>
              </w:rPr>
            </w:pPr>
            <w:r w:rsidRPr="00751F6D">
              <w:rPr>
                <w:rFonts w:cs="Times New Roman"/>
                <w:b/>
                <w:szCs w:val="24"/>
              </w:rPr>
              <w:t xml:space="preserve">Organizing themes </w:t>
            </w:r>
          </w:p>
        </w:tc>
        <w:tc>
          <w:tcPr>
            <w:tcW w:w="867" w:type="pct"/>
          </w:tcPr>
          <w:p w:rsidR="00983819" w:rsidRPr="00751F6D" w:rsidRDefault="00983819" w:rsidP="008424CD">
            <w:pPr>
              <w:rPr>
                <w:rFonts w:cs="Times New Roman"/>
                <w:b/>
                <w:szCs w:val="24"/>
              </w:rPr>
            </w:pPr>
            <w:r w:rsidRPr="00751F6D">
              <w:rPr>
                <w:rFonts w:cs="Times New Roman"/>
                <w:b/>
                <w:szCs w:val="24"/>
              </w:rPr>
              <w:t xml:space="preserve">Global themes </w:t>
            </w:r>
          </w:p>
        </w:tc>
      </w:tr>
      <w:tr w:rsidR="00983819" w:rsidRPr="00751F6D" w:rsidTr="008424CD">
        <w:trPr>
          <w:trHeight w:val="1430"/>
        </w:trPr>
        <w:tc>
          <w:tcPr>
            <w:tcW w:w="1257" w:type="pct"/>
          </w:tcPr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Maternal health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Child health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Immunization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Fever examination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Anxiety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Fear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Pandemic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Patient number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Transportation disruptions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Childbirth at home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Maternal deaths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Private health facility 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Affordability of services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Deprivation of services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Practices at health facilities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Awareness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>Alternative health care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Shortage of essential medicines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lastRenderedPageBreak/>
              <w:t>Shortage of PPE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Community perceptions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Quarantine facility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Conflicts at quarantine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Mental health problems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COVID-19 test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COVID-19 tracing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>Ignorance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Isolation centers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Absenteeism of health workers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Lack of resources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Health worker incentives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FCHVs support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management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Emergency health plan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Poor response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Sanitation and hygiene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>Health awareness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Sanitation at health facility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Migrant returnees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Response towards migrant returnees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Mental problems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>stigma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Open boarder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Migrant’s returnees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>COVID-19 transmission risks from migrants’ returnees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1"/>
              </w:numPr>
              <w:ind w:left="247" w:hanging="270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Community expectations </w:t>
            </w:r>
          </w:p>
        </w:tc>
        <w:tc>
          <w:tcPr>
            <w:tcW w:w="1532" w:type="pct"/>
          </w:tcPr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lastRenderedPageBreak/>
              <w:t xml:space="preserve">Anxiety and fear among community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Fear and anxiety among health workers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Community perception towards health worker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Maternal and child health services utilization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Child immunization services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Health services at private health facilities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Availability of general health services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Challenges in services accessibility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Disruption of essential medicines and medical supplies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Community perception towards health facilities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Information on COVID-19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lastRenderedPageBreak/>
              <w:t xml:space="preserve">Private health sectors involvement in COVID-19 health services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Closures of health facilities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Roles of female community health volunteers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Availability of alternative health services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Decrease in numbers of patients at local health facility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Home based self-care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Obstruction of transportation services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Female community health volunteers support during COVID-19 crisis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COVID-19 screening and testing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Quarantine facilities management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Stigmatization towards COVID-19 infection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Open border crossing 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Health risks from migrant returnees </w:t>
            </w:r>
          </w:p>
          <w:p w:rsidR="00983819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>Behaviour towards migrant returnees</w:t>
            </w:r>
          </w:p>
          <w:p w:rsidR="00983819" w:rsidRPr="00897883" w:rsidRDefault="00983819" w:rsidP="00983819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szCs w:val="24"/>
              </w:rPr>
            </w:pPr>
            <w:r w:rsidRPr="00897883">
              <w:rPr>
                <w:rFonts w:cs="Times New Roman"/>
                <w:szCs w:val="24"/>
              </w:rPr>
              <w:t xml:space="preserve">Discrimination in services at quarantine and isolation centers </w:t>
            </w:r>
          </w:p>
        </w:tc>
        <w:tc>
          <w:tcPr>
            <w:tcW w:w="1343" w:type="pct"/>
          </w:tcPr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lastRenderedPageBreak/>
              <w:t>Anxiety and fear among community</w:t>
            </w:r>
            <w:r>
              <w:rPr>
                <w:rFonts w:cs="Times New Roman"/>
                <w:szCs w:val="24"/>
              </w:rPr>
              <w:t xml:space="preserve"> population, including </w:t>
            </w:r>
            <w:r w:rsidRPr="00751F6D">
              <w:rPr>
                <w:rFonts w:cs="Times New Roman"/>
                <w:szCs w:val="24"/>
              </w:rPr>
              <w:t>health workers</w:t>
            </w:r>
            <w:r>
              <w:rPr>
                <w:rFonts w:cs="Times New Roman"/>
                <w:szCs w:val="24"/>
              </w:rPr>
              <w:t>,</w:t>
            </w:r>
            <w:r w:rsidRPr="00751F6D">
              <w:rPr>
                <w:rFonts w:cs="Times New Roman"/>
                <w:szCs w:val="24"/>
              </w:rPr>
              <w:t xml:space="preserve"> due to COVID-19 pandemic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>Disruptions of transportation including ambulance services</w:t>
            </w:r>
          </w:p>
          <w:p w:rsidR="00983819" w:rsidRPr="002F3890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>
              <w:rPr>
                <w:rFonts w:cstheme="minorHAnsi"/>
                <w:bCs/>
                <w:szCs w:val="24"/>
              </w:rPr>
              <w:t>Lack of information,</w:t>
            </w:r>
            <w:r w:rsidRPr="00751F6D">
              <w:rPr>
                <w:rFonts w:cstheme="minorHAnsi"/>
                <w:bCs/>
                <w:szCs w:val="24"/>
              </w:rPr>
              <w:t xml:space="preserve"> stigma</w:t>
            </w:r>
            <w:r>
              <w:rPr>
                <w:rFonts w:cstheme="minorHAnsi"/>
                <w:bCs/>
                <w:szCs w:val="24"/>
              </w:rPr>
              <w:t xml:space="preserve"> and ignorance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>
              <w:rPr>
                <w:rFonts w:cstheme="minorHAnsi"/>
                <w:bCs/>
                <w:szCs w:val="24"/>
              </w:rPr>
              <w:t>Resources and</w:t>
            </w:r>
            <w:r w:rsidRPr="00751F6D">
              <w:rPr>
                <w:rFonts w:cstheme="minorHAnsi"/>
                <w:bCs/>
                <w:szCs w:val="24"/>
              </w:rPr>
              <w:t xml:space="preserve"> hygiene and sanitation at health facilities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>Health worker reluctan</w:t>
            </w:r>
            <w:r>
              <w:rPr>
                <w:rFonts w:cs="Times New Roman"/>
                <w:szCs w:val="24"/>
              </w:rPr>
              <w:t xml:space="preserve">ce </w:t>
            </w:r>
            <w:r w:rsidRPr="00751F6D">
              <w:rPr>
                <w:rFonts w:cs="Times New Roman"/>
                <w:szCs w:val="24"/>
              </w:rPr>
              <w:t xml:space="preserve">in providing health care both at public and private health facilities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theme="minorHAnsi"/>
                <w:bCs/>
                <w:szCs w:val="24"/>
              </w:rPr>
              <w:t>Government response – health service disruptions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FCHVs</w:t>
            </w:r>
            <w:r w:rsidRPr="00751F6D">
              <w:rPr>
                <w:rFonts w:cs="Times New Roman"/>
                <w:szCs w:val="24"/>
              </w:rPr>
              <w:t xml:space="preserve"> involvement in COVID-19 services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lastRenderedPageBreak/>
              <w:t>Community perceptions towards health workers and health facility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Increase </w:t>
            </w:r>
            <w:r>
              <w:rPr>
                <w:rFonts w:cs="Times New Roman"/>
                <w:szCs w:val="24"/>
              </w:rPr>
              <w:t>i</w:t>
            </w:r>
            <w:r w:rsidRPr="00751F6D">
              <w:rPr>
                <w:rFonts w:cs="Times New Roman"/>
                <w:szCs w:val="24"/>
              </w:rPr>
              <w:t xml:space="preserve">n COVID-19 cases and deaths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Awareness on COVID-19 among community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theme="minorHAnsi"/>
                <w:bCs/>
                <w:szCs w:val="24"/>
              </w:rPr>
              <w:t xml:space="preserve">Unpreparedness, </w:t>
            </w:r>
            <w:r>
              <w:rPr>
                <w:rFonts w:cstheme="minorHAnsi"/>
                <w:bCs/>
                <w:szCs w:val="24"/>
              </w:rPr>
              <w:t xml:space="preserve">lack of </w:t>
            </w:r>
            <w:r w:rsidRPr="00751F6D">
              <w:rPr>
                <w:rFonts w:cstheme="minorHAnsi"/>
                <w:bCs/>
                <w:szCs w:val="24"/>
              </w:rPr>
              <w:t>planning</w:t>
            </w:r>
            <w:r>
              <w:rPr>
                <w:rFonts w:cstheme="minorHAnsi"/>
                <w:bCs/>
                <w:szCs w:val="24"/>
              </w:rPr>
              <w:t xml:space="preserve"> and </w:t>
            </w:r>
            <w:r w:rsidRPr="00751F6D">
              <w:rPr>
                <w:rFonts w:cstheme="minorHAnsi"/>
                <w:bCs/>
                <w:szCs w:val="24"/>
              </w:rPr>
              <w:t>management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Poor monitoring at open border crossing between India and Nepal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>Poor quarantine facilities and tracing for COVID-19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>Delayed in testing for COVID-19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Discriminatory behaviors from local authorities at quarantine and isolations centers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2"/>
              </w:numPr>
              <w:ind w:left="252"/>
              <w:rPr>
                <w:rFonts w:cs="Times New Roman"/>
                <w:szCs w:val="24"/>
              </w:rPr>
            </w:pPr>
            <w:r w:rsidRPr="00751F6D">
              <w:rPr>
                <w:rFonts w:cs="Times New Roman"/>
                <w:szCs w:val="24"/>
              </w:rPr>
              <w:t xml:space="preserve">Perceived health risks and behavior towards migrants’ returnees </w:t>
            </w:r>
          </w:p>
          <w:p w:rsidR="00983819" w:rsidRPr="00751F6D" w:rsidRDefault="00983819" w:rsidP="008424CD">
            <w:pPr>
              <w:rPr>
                <w:rFonts w:cs="Times New Roman"/>
                <w:szCs w:val="24"/>
              </w:rPr>
            </w:pPr>
          </w:p>
        </w:tc>
        <w:tc>
          <w:tcPr>
            <w:tcW w:w="867" w:type="pct"/>
          </w:tcPr>
          <w:p w:rsidR="00983819" w:rsidRPr="00751F6D" w:rsidRDefault="00983819" w:rsidP="00983819">
            <w:pPr>
              <w:pStyle w:val="ListParagraph"/>
              <w:numPr>
                <w:ilvl w:val="0"/>
                <w:numId w:val="3"/>
              </w:numPr>
              <w:ind w:left="343"/>
              <w:rPr>
                <w:rFonts w:cs="Times New Roman"/>
                <w:bCs/>
                <w:szCs w:val="24"/>
              </w:rPr>
            </w:pPr>
            <w:r w:rsidRPr="00751F6D">
              <w:rPr>
                <w:rFonts w:cs="Times New Roman"/>
                <w:bCs/>
                <w:szCs w:val="24"/>
              </w:rPr>
              <w:lastRenderedPageBreak/>
              <w:t>Community perceptions towards COVID-19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3"/>
              </w:numPr>
              <w:ind w:left="343"/>
              <w:rPr>
                <w:rFonts w:cs="Times New Roman"/>
                <w:bCs/>
                <w:szCs w:val="24"/>
              </w:rPr>
            </w:pPr>
            <w:r w:rsidRPr="00912BA6">
              <w:rPr>
                <w:rFonts w:cs="Times New Roman"/>
                <w:bCs/>
                <w:szCs w:val="24"/>
              </w:rPr>
              <w:t xml:space="preserve">Impact of lockdown on health services delivery 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3"/>
              </w:numPr>
              <w:ind w:left="343"/>
              <w:rPr>
                <w:rFonts w:cs="Times New Roman"/>
                <w:bCs/>
                <w:szCs w:val="24"/>
              </w:rPr>
            </w:pPr>
            <w:r w:rsidRPr="00751F6D">
              <w:rPr>
                <w:rFonts w:cs="Times New Roman"/>
                <w:bCs/>
                <w:szCs w:val="24"/>
              </w:rPr>
              <w:t>Community perceptions and experiences of health services during COVID-19</w:t>
            </w:r>
          </w:p>
          <w:p w:rsidR="00983819" w:rsidRPr="00751F6D" w:rsidRDefault="00983819" w:rsidP="00983819">
            <w:pPr>
              <w:pStyle w:val="ListParagraph"/>
              <w:numPr>
                <w:ilvl w:val="0"/>
                <w:numId w:val="3"/>
              </w:numPr>
              <w:ind w:left="343"/>
              <w:rPr>
                <w:rFonts w:cstheme="minorHAnsi"/>
                <w:bCs/>
                <w:szCs w:val="24"/>
              </w:rPr>
            </w:pPr>
            <w:r w:rsidRPr="00751F6D">
              <w:rPr>
                <w:rFonts w:cs="Times New Roman"/>
                <w:bCs/>
                <w:szCs w:val="24"/>
              </w:rPr>
              <w:t xml:space="preserve">COVID-19: </w:t>
            </w:r>
            <w:r>
              <w:rPr>
                <w:rFonts w:cs="Times New Roman"/>
                <w:bCs/>
                <w:szCs w:val="24"/>
              </w:rPr>
              <w:t>t</w:t>
            </w:r>
            <w:r w:rsidRPr="00751F6D">
              <w:rPr>
                <w:rFonts w:cs="Times New Roman"/>
                <w:bCs/>
                <w:szCs w:val="24"/>
              </w:rPr>
              <w:t>esting, isolation and quarantine services</w:t>
            </w:r>
          </w:p>
        </w:tc>
      </w:tr>
    </w:tbl>
    <w:p w:rsidR="00983819" w:rsidRDefault="00983819" w:rsidP="00983819"/>
    <w:p w:rsidR="00E9797D" w:rsidRDefault="00E9797D"/>
    <w:sectPr w:rsidR="00E9797D" w:rsidSect="00DB6D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F96608"/>
    <w:multiLevelType w:val="hybridMultilevel"/>
    <w:tmpl w:val="1802588A"/>
    <w:lvl w:ilvl="0" w:tplc="60C263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FE03E2"/>
    <w:multiLevelType w:val="hybridMultilevel"/>
    <w:tmpl w:val="2FE601D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BA5736C"/>
    <w:multiLevelType w:val="hybridMultilevel"/>
    <w:tmpl w:val="03808E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C435B5"/>
    <w:multiLevelType w:val="hybridMultilevel"/>
    <w:tmpl w:val="A230A2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OytDQ0NTMzNDY0MDBR0lEKTi0uzszPAykwrgUAHH42sywAAAA="/>
  </w:docVars>
  <w:rsids>
    <w:rsidRoot w:val="00983819"/>
    <w:rsid w:val="0029504B"/>
    <w:rsid w:val="00983819"/>
    <w:rsid w:val="009A7A63"/>
    <w:rsid w:val="00E904C9"/>
    <w:rsid w:val="00E9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57619B-A335-44E4-9FD8-B2A4E5363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819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3819"/>
    <w:pPr>
      <w:ind w:left="720"/>
      <w:contextualSpacing/>
    </w:pPr>
  </w:style>
  <w:style w:type="table" w:styleId="TableGrid">
    <w:name w:val="Table Grid"/>
    <w:basedOn w:val="TableNormal"/>
    <w:uiPriority w:val="39"/>
    <w:rsid w:val="009838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Devendra Raj Singh</dc:creator>
  <cp:keywords/>
  <dc:description/>
  <cp:lastModifiedBy>Devendra Raj Singh</cp:lastModifiedBy>
  <cp:revision>5</cp:revision>
  <dcterms:created xsi:type="dcterms:W3CDTF">2020-10-04T15:32:00Z</dcterms:created>
  <dcterms:modified xsi:type="dcterms:W3CDTF">2020-12-09T09:30:00Z</dcterms:modified>
</cp:coreProperties>
</file>