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3813" w:rsidRDefault="007D3813" w:rsidP="009E6F21">
      <w:pPr>
        <w:pStyle w:val="Title"/>
        <w:spacing w:line="360" w:lineRule="auto"/>
      </w:pPr>
      <w:r>
        <w:t xml:space="preserve">Supporting Information </w:t>
      </w:r>
    </w:p>
    <w:p w:rsidR="00DB0E03" w:rsidRPr="001A7DAC" w:rsidRDefault="00DB0E03" w:rsidP="00DB0E03">
      <w:pPr>
        <w:pStyle w:val="Title"/>
      </w:pPr>
      <w:r>
        <w:t xml:space="preserve">Ultrafast Transient Infrared for Probing Trapping States in Hybrid </w:t>
      </w:r>
      <w:r w:rsidRPr="00821874">
        <w:t>Perovskite Films</w:t>
      </w:r>
    </w:p>
    <w:p w:rsidR="00DB0E03" w:rsidRDefault="00DB0E03" w:rsidP="00DB0E03">
      <w:pPr>
        <w:spacing w:line="240" w:lineRule="auto"/>
      </w:pPr>
      <w:r>
        <w:t>Ahmed M. El-</w:t>
      </w:r>
      <w:proofErr w:type="spellStart"/>
      <w:r>
        <w:t>Zohry</w:t>
      </w:r>
      <w:r w:rsidRPr="001A7DAC">
        <w:rPr>
          <w:vertAlign w:val="superscript"/>
        </w:rPr>
        <w:t>a</w:t>
      </w:r>
      <w:proofErr w:type="gramStart"/>
      <w:r>
        <w:rPr>
          <w:vertAlign w:val="superscript"/>
        </w:rPr>
        <w:t>,d</w:t>
      </w:r>
      <w:proofErr w:type="spellEnd"/>
      <w:proofErr w:type="gramEnd"/>
      <w:r>
        <w:rPr>
          <w:vertAlign w:val="superscript"/>
        </w:rPr>
        <w:t>*</w:t>
      </w:r>
      <w:r>
        <w:t xml:space="preserve">, </w:t>
      </w:r>
      <w:proofErr w:type="spellStart"/>
      <w:r w:rsidRPr="001A7DAC">
        <w:t>Bekir</w:t>
      </w:r>
      <w:proofErr w:type="spellEnd"/>
      <w:r w:rsidRPr="001A7DAC">
        <w:t xml:space="preserve"> </w:t>
      </w:r>
      <w:proofErr w:type="spellStart"/>
      <w:r w:rsidRPr="001A7DAC">
        <w:t>Türedi</w:t>
      </w:r>
      <w:r>
        <w:t>r</w:t>
      </w:r>
      <w:r w:rsidRPr="007D3813">
        <w:rPr>
          <w:vertAlign w:val="superscript"/>
        </w:rPr>
        <w:t>b</w:t>
      </w:r>
      <w:proofErr w:type="spellEnd"/>
      <w:r>
        <w:t xml:space="preserve">, </w:t>
      </w:r>
      <w:r w:rsidRPr="00832E7B">
        <w:t xml:space="preserve">Abdullah </w:t>
      </w:r>
      <w:proofErr w:type="spellStart"/>
      <w:r w:rsidRPr="00832E7B">
        <w:t>Alsalloum</w:t>
      </w:r>
      <w:r>
        <w:rPr>
          <w:vertAlign w:val="superscript"/>
        </w:rPr>
        <w:t>b</w:t>
      </w:r>
      <w:proofErr w:type="spellEnd"/>
      <w:r>
        <w:t xml:space="preserve">, </w:t>
      </w:r>
      <w:proofErr w:type="spellStart"/>
      <w:r>
        <w:t>Partha</w:t>
      </w:r>
      <w:proofErr w:type="spellEnd"/>
      <w:r>
        <w:t xml:space="preserve"> </w:t>
      </w:r>
      <w:proofErr w:type="spellStart"/>
      <w:r>
        <w:t>Maity</w:t>
      </w:r>
      <w:r w:rsidRPr="007D3813">
        <w:rPr>
          <w:vertAlign w:val="superscript"/>
        </w:rPr>
        <w:t>a</w:t>
      </w:r>
      <w:proofErr w:type="spellEnd"/>
      <w:r>
        <w:t xml:space="preserve">, Osman M. </w:t>
      </w:r>
      <w:proofErr w:type="spellStart"/>
      <w:r>
        <w:t>Bakr</w:t>
      </w:r>
      <w:r w:rsidRPr="007D3813">
        <w:rPr>
          <w:vertAlign w:val="superscript"/>
        </w:rPr>
        <w:t>b</w:t>
      </w:r>
      <w:proofErr w:type="spellEnd"/>
      <w:r>
        <w:t xml:space="preserve">, </w:t>
      </w:r>
      <w:r w:rsidRPr="001A7DAC">
        <w:t xml:space="preserve">Boon S. </w:t>
      </w:r>
      <w:proofErr w:type="spellStart"/>
      <w:r w:rsidRPr="001A7DAC">
        <w:t>Ooi</w:t>
      </w:r>
      <w:r w:rsidRPr="001A7DAC">
        <w:rPr>
          <w:vertAlign w:val="superscript"/>
        </w:rPr>
        <w:t>c</w:t>
      </w:r>
      <w:proofErr w:type="spellEnd"/>
      <w:r w:rsidRPr="001A7DAC">
        <w:t xml:space="preserve">, and Omar F. </w:t>
      </w:r>
      <w:proofErr w:type="spellStart"/>
      <w:r w:rsidRPr="001A7DAC">
        <w:t>Mohammed</w:t>
      </w:r>
      <w:r w:rsidRPr="001A7DAC">
        <w:rPr>
          <w:vertAlign w:val="superscript"/>
        </w:rPr>
        <w:t>a</w:t>
      </w:r>
      <w:proofErr w:type="spellEnd"/>
      <w:r>
        <w:rPr>
          <w:vertAlign w:val="superscript"/>
        </w:rPr>
        <w:t>*</w:t>
      </w:r>
      <w:r w:rsidRPr="001A7DAC">
        <w:t> </w:t>
      </w:r>
    </w:p>
    <w:p w:rsidR="00DB0E03" w:rsidRPr="00BC271C" w:rsidRDefault="00DB0E03" w:rsidP="00DB0E03">
      <w:pPr>
        <w:spacing w:after="0" w:line="240" w:lineRule="auto"/>
        <w:rPr>
          <w:sz w:val="20"/>
          <w:szCs w:val="18"/>
        </w:rPr>
      </w:pPr>
      <w:proofErr w:type="gramStart"/>
      <w:r w:rsidRPr="00BC271C">
        <w:rPr>
          <w:sz w:val="20"/>
          <w:szCs w:val="18"/>
          <w:vertAlign w:val="superscript"/>
        </w:rPr>
        <w:t>a</w:t>
      </w:r>
      <w:proofErr w:type="gramEnd"/>
      <w:r w:rsidRPr="00BC271C">
        <w:rPr>
          <w:sz w:val="20"/>
          <w:szCs w:val="18"/>
          <w:vertAlign w:val="superscript"/>
        </w:rPr>
        <w:t xml:space="preserve"> </w:t>
      </w:r>
      <w:r w:rsidRPr="00BC271C">
        <w:rPr>
          <w:sz w:val="20"/>
          <w:szCs w:val="18"/>
        </w:rPr>
        <w:t xml:space="preserve">King Abdullah University of Science and Technology (KAUST), Division of Physical Sciences and Engineering, </w:t>
      </w:r>
      <w:proofErr w:type="spellStart"/>
      <w:r w:rsidRPr="00BC271C">
        <w:rPr>
          <w:sz w:val="20"/>
          <w:szCs w:val="18"/>
        </w:rPr>
        <w:t>Thuwal</w:t>
      </w:r>
      <w:proofErr w:type="spellEnd"/>
      <w:r w:rsidRPr="00BC271C">
        <w:rPr>
          <w:sz w:val="20"/>
          <w:szCs w:val="18"/>
        </w:rPr>
        <w:t xml:space="preserve"> 23955-6900, KSA. </w:t>
      </w:r>
    </w:p>
    <w:p w:rsidR="00DB0E03" w:rsidRDefault="00DB0E03" w:rsidP="00DB0E03">
      <w:pPr>
        <w:spacing w:after="0" w:line="240" w:lineRule="auto"/>
        <w:rPr>
          <w:sz w:val="20"/>
          <w:szCs w:val="18"/>
        </w:rPr>
      </w:pPr>
      <w:proofErr w:type="gramStart"/>
      <w:r w:rsidRPr="00BC271C">
        <w:rPr>
          <w:sz w:val="20"/>
          <w:szCs w:val="18"/>
          <w:vertAlign w:val="superscript"/>
        </w:rPr>
        <w:t>b</w:t>
      </w:r>
      <w:proofErr w:type="gramEnd"/>
      <w:r>
        <w:rPr>
          <w:rFonts w:ascii="Times" w:eastAsia="Times New Roman" w:hAnsi="Times" w:cs="Times"/>
          <w:color w:val="000000"/>
          <w:sz w:val="22"/>
        </w:rPr>
        <w:t xml:space="preserve"> </w:t>
      </w:r>
      <w:r w:rsidRPr="007D3813">
        <w:rPr>
          <w:sz w:val="20"/>
          <w:szCs w:val="18"/>
        </w:rPr>
        <w:t xml:space="preserve">KAUST Catalysis Center, King Abdullah University of Science and Technology (KAUST), </w:t>
      </w:r>
      <w:proofErr w:type="spellStart"/>
      <w:r w:rsidRPr="007D3813">
        <w:rPr>
          <w:sz w:val="20"/>
          <w:szCs w:val="18"/>
        </w:rPr>
        <w:t>Thuwal</w:t>
      </w:r>
      <w:proofErr w:type="spellEnd"/>
      <w:r w:rsidRPr="007D3813">
        <w:rPr>
          <w:sz w:val="20"/>
          <w:szCs w:val="18"/>
        </w:rPr>
        <w:t xml:space="preserve"> 23955-6900, Saudi Arabia.</w:t>
      </w:r>
      <w:r w:rsidRPr="00BC271C">
        <w:rPr>
          <w:sz w:val="20"/>
          <w:szCs w:val="18"/>
        </w:rPr>
        <w:t>.</w:t>
      </w:r>
      <w:r>
        <w:rPr>
          <w:sz w:val="20"/>
          <w:szCs w:val="18"/>
        </w:rPr>
        <w:t xml:space="preserve"> </w:t>
      </w:r>
    </w:p>
    <w:p w:rsidR="00DB0E03" w:rsidRDefault="00DB0E03" w:rsidP="00DB0E03">
      <w:pPr>
        <w:spacing w:after="0" w:line="240" w:lineRule="auto"/>
        <w:rPr>
          <w:sz w:val="20"/>
          <w:szCs w:val="18"/>
        </w:rPr>
      </w:pPr>
      <w:proofErr w:type="gramStart"/>
      <w:r w:rsidRPr="00BC271C">
        <w:rPr>
          <w:sz w:val="20"/>
          <w:szCs w:val="18"/>
          <w:vertAlign w:val="superscript"/>
        </w:rPr>
        <w:t>c</w:t>
      </w:r>
      <w:proofErr w:type="gramEnd"/>
      <w:r w:rsidRPr="00BC271C">
        <w:rPr>
          <w:sz w:val="20"/>
          <w:szCs w:val="18"/>
          <w:vertAlign w:val="superscript"/>
        </w:rPr>
        <w:t xml:space="preserve"> </w:t>
      </w:r>
      <w:r w:rsidRPr="00BC271C">
        <w:rPr>
          <w:sz w:val="20"/>
          <w:szCs w:val="18"/>
        </w:rPr>
        <w:t xml:space="preserve">Photonics Laboratory, King Abdullah University of Science and Technology (KAUST), </w:t>
      </w:r>
      <w:proofErr w:type="spellStart"/>
      <w:r w:rsidRPr="00BC271C">
        <w:rPr>
          <w:sz w:val="20"/>
          <w:szCs w:val="18"/>
        </w:rPr>
        <w:t>Thuwal</w:t>
      </w:r>
      <w:proofErr w:type="spellEnd"/>
      <w:r w:rsidRPr="00BC271C">
        <w:rPr>
          <w:sz w:val="20"/>
          <w:szCs w:val="18"/>
        </w:rPr>
        <w:t xml:space="preserve"> 23955-6900, KSA.</w:t>
      </w:r>
    </w:p>
    <w:p w:rsidR="00DB0E03" w:rsidRDefault="00DB0E03" w:rsidP="00DB0E03">
      <w:pPr>
        <w:spacing w:after="0" w:line="240" w:lineRule="auto"/>
        <w:rPr>
          <w:sz w:val="20"/>
          <w:szCs w:val="18"/>
        </w:rPr>
      </w:pPr>
      <w:proofErr w:type="gramStart"/>
      <w:r w:rsidRPr="00442992">
        <w:rPr>
          <w:sz w:val="20"/>
          <w:szCs w:val="18"/>
          <w:vertAlign w:val="superscript"/>
        </w:rPr>
        <w:t>d</w:t>
      </w:r>
      <w:proofErr w:type="gramEnd"/>
      <w:r w:rsidRPr="00442992">
        <w:t xml:space="preserve"> </w:t>
      </w:r>
      <w:r w:rsidRPr="00442992">
        <w:rPr>
          <w:sz w:val="20"/>
          <w:szCs w:val="18"/>
        </w:rPr>
        <w:t>Department of Physics, AlbaNova Center, Stockholm University, 10691 Stockholm, Sweden.</w:t>
      </w:r>
    </w:p>
    <w:p w:rsidR="00DB0E03" w:rsidRPr="00442992" w:rsidRDefault="00DB0E03" w:rsidP="00DB0E03">
      <w:pPr>
        <w:spacing w:after="0" w:line="240" w:lineRule="auto"/>
        <w:rPr>
          <w:sz w:val="20"/>
          <w:szCs w:val="18"/>
        </w:rPr>
      </w:pPr>
      <w:r w:rsidRPr="00555AA2">
        <w:rPr>
          <w:sz w:val="20"/>
          <w:szCs w:val="18"/>
        </w:rPr>
        <w:t xml:space="preserve">*Corresponding author: </w:t>
      </w:r>
      <w:hyperlink r:id="rId6" w:history="1">
        <w:r w:rsidRPr="0056377A">
          <w:rPr>
            <w:rStyle w:val="Hyperlink"/>
            <w:sz w:val="20"/>
            <w:szCs w:val="18"/>
          </w:rPr>
          <w:t>ahmed.elzohry@fysik.su.se</w:t>
        </w:r>
      </w:hyperlink>
      <w:r>
        <w:rPr>
          <w:sz w:val="20"/>
          <w:szCs w:val="18"/>
        </w:rPr>
        <w:t xml:space="preserve"> , </w:t>
      </w:r>
      <w:hyperlink r:id="rId7" w:history="1">
        <w:r w:rsidRPr="0056377A">
          <w:rPr>
            <w:rStyle w:val="Hyperlink"/>
            <w:sz w:val="20"/>
            <w:szCs w:val="18"/>
          </w:rPr>
          <w:t>omar.abdelsaboor@kaust.edu.sa</w:t>
        </w:r>
      </w:hyperlink>
      <w:r>
        <w:rPr>
          <w:sz w:val="20"/>
          <w:szCs w:val="18"/>
        </w:rPr>
        <w:t xml:space="preserve">  </w:t>
      </w:r>
    </w:p>
    <w:p w:rsidR="00832E7B" w:rsidRDefault="00832E7B" w:rsidP="00832E7B">
      <w:pPr>
        <w:pStyle w:val="Heading1"/>
      </w:pPr>
      <w:r>
        <w:t xml:space="preserve">Methods </w:t>
      </w:r>
    </w:p>
    <w:p w:rsidR="00832E7B" w:rsidRDefault="00832E7B" w:rsidP="003452BE">
      <w:proofErr w:type="gramStart"/>
      <w:r>
        <w:t>Preparing the perovskite films: the C</w:t>
      </w:r>
      <w:r w:rsidRPr="00832E7B">
        <w:t>aF</w:t>
      </w:r>
      <w:r w:rsidRPr="00832E7B">
        <w:rPr>
          <w:vertAlign w:val="subscript"/>
        </w:rPr>
        <w:t>2</w:t>
      </w:r>
      <w:r w:rsidRPr="00832E7B">
        <w:t xml:space="preserve"> substrates were cleaned with DI water, acetone, and IPA, followed by a 10 minute UV ozone treatment.</w:t>
      </w:r>
      <w:proofErr w:type="gramEnd"/>
      <w:r w:rsidRPr="00832E7B">
        <w:t>  FAPbBr</w:t>
      </w:r>
      <w:r w:rsidRPr="00832E7B">
        <w:rPr>
          <w:vertAlign w:val="subscript"/>
        </w:rPr>
        <w:t>3</w:t>
      </w:r>
      <w:r w:rsidRPr="00832E7B">
        <w:t xml:space="preserve"> and FAPbI</w:t>
      </w:r>
      <w:r w:rsidRPr="00832E7B">
        <w:rPr>
          <w:vertAlign w:val="subscript"/>
        </w:rPr>
        <w:t>3</w:t>
      </w:r>
      <w:r w:rsidRPr="00832E7B">
        <w:t xml:space="preserve"> thin films were prepared using a modified </w:t>
      </w:r>
      <w:proofErr w:type="spellStart"/>
      <w:r w:rsidRPr="00832E7B">
        <w:t>antisolvent</w:t>
      </w:r>
      <w:proofErr w:type="spellEnd"/>
      <w:r w:rsidRPr="00832E7B">
        <w:t xml:space="preserve"> dripping technique as described elsewhere</w:t>
      </w:r>
      <w:r>
        <w:t>.</w:t>
      </w:r>
      <w:r>
        <w:fldChar w:fldCharType="begin"/>
      </w:r>
      <w:r w:rsidR="003452BE">
        <w:instrText xml:space="preserve"> ADDIN EN.CITE &lt;EndNote&gt;&lt;Cite&gt;&lt;Author&gt;Jeon&lt;/Author&gt;&lt;Year&gt;2014&lt;/Year&gt;&lt;RecNum&gt;1604&lt;/RecNum&gt;&lt;DisplayText&gt;&lt;style face="superscript"&gt;1&lt;/style&gt;&lt;/DisplayText&gt;&lt;record&gt;&lt;rec-number&gt;1604&lt;/rec-number&gt;&lt;foreign-keys&gt;&lt;key app="EN" db-id="fsee2fe2lr5p54e2224pf5xcd2pfd20fexr9" timestamp="1553768551"&gt;1604&lt;/key&gt;&lt;/foreign-keys&gt;&lt;ref-type name="Journal Article"&gt;17&lt;/ref-type&gt;&lt;contributors&gt;&lt;authors&gt;&lt;author&gt;Jeon, Nam Joong&lt;/author&gt;&lt;author&gt;Noh, Jun Hong&lt;/author&gt;&lt;author&gt;Kim, Young Chan&lt;/author&gt;&lt;author&gt;Yang, Woon Seok&lt;/author&gt;&lt;author&gt;Ryu, Seungchan&lt;/author&gt;&lt;author&gt;Seok, Sang Il&lt;/author&gt;&lt;/authors&gt;&lt;/contributors&gt;&lt;titles&gt;&lt;title&gt;Solvent engineering for high-performance inorganic–organic hybrid perovskite solar cells&lt;/title&gt;&lt;secondary-title&gt;Nature Materials&lt;/secondary-title&gt;&lt;/titles&gt;&lt;periodical&gt;&lt;full-title&gt;Nature materials&lt;/full-title&gt;&lt;/periodical&gt;&lt;pages&gt;897&lt;/pages&gt;&lt;volume&gt;13&lt;/volume&gt;&lt;dates&gt;&lt;year&gt;2014&lt;/year&gt;&lt;pub-dates&gt;&lt;date&gt;07/06/online&lt;/date&gt;&lt;/pub-dates&gt;&lt;/dates&gt;&lt;publisher&gt;Nature Publishing Group&lt;/publisher&gt;&lt;work-type&gt;Article&lt;/work-type&gt;&lt;urls&gt;&lt;related-urls&gt;&lt;url&gt;https://doi.org/10.1038/nmat4014&lt;/url&gt;&lt;/related-urls&gt;&lt;/urls&gt;&lt;electronic-resource-num&gt;10.1038/nmat4014&amp;#xD;https://www.nature.com/articles/nmat4014#supplementary-information&lt;/electronic-resource-num&gt;&lt;/record&gt;&lt;/Cite&gt;&lt;/EndNote&gt;</w:instrText>
      </w:r>
      <w:r>
        <w:fldChar w:fldCharType="separate"/>
      </w:r>
      <w:r w:rsidR="003452BE" w:rsidRPr="003452BE">
        <w:rPr>
          <w:noProof/>
          <w:vertAlign w:val="superscript"/>
        </w:rPr>
        <w:t>1</w:t>
      </w:r>
      <w:r>
        <w:fldChar w:fldCharType="end"/>
      </w:r>
      <w:r w:rsidRPr="00832E7B">
        <w:t xml:space="preserve"> 1.1 M of FAX and PbX</w:t>
      </w:r>
      <w:r w:rsidRPr="00832E7B">
        <w:rPr>
          <w:vertAlign w:val="subscript"/>
        </w:rPr>
        <w:t>2</w:t>
      </w:r>
      <w:r w:rsidRPr="00832E7B">
        <w:t xml:space="preserve"> were dissolved in DMF</w:t>
      </w:r>
      <w:proofErr w:type="gramStart"/>
      <w:r w:rsidRPr="00832E7B">
        <w:t>:DMSO</w:t>
      </w:r>
      <w:proofErr w:type="gramEnd"/>
      <w:r w:rsidRPr="00832E7B">
        <w:t xml:space="preserve"> (9:1 ratio), and 100</w:t>
      </w:r>
      <w:r>
        <w:t>µ</w:t>
      </w:r>
      <w:r w:rsidRPr="00832E7B">
        <w:t>l of the solution was spin-coated for 15 seconds at 4000 rpms. 300</w:t>
      </w:r>
      <w:r>
        <w:t>µl of t</w:t>
      </w:r>
      <w:r w:rsidRPr="00832E7B">
        <w:t>oluene was drop-casted during the sixth second, and the films were annealed immediately after the spin-coating process for 10 minutes at 170</w:t>
      </w:r>
      <w:r>
        <w:t xml:space="preserve">° </w:t>
      </w:r>
      <w:r w:rsidRPr="00832E7B">
        <w:t>for FAPbI</w:t>
      </w:r>
      <w:r w:rsidRPr="00832E7B">
        <w:rPr>
          <w:vertAlign w:val="subscript"/>
        </w:rPr>
        <w:t>3</w:t>
      </w:r>
      <w:r w:rsidRPr="00832E7B">
        <w:t xml:space="preserve"> and 100</w:t>
      </w:r>
      <w:r>
        <w:t>°</w:t>
      </w:r>
      <w:r w:rsidRPr="00832E7B">
        <w:t xml:space="preserve"> for FAPbBr</w:t>
      </w:r>
      <w:r w:rsidRPr="00832E7B">
        <w:rPr>
          <w:vertAlign w:val="subscript"/>
        </w:rPr>
        <w:t>3</w:t>
      </w:r>
      <w:r w:rsidRPr="00832E7B">
        <w:t>. </w:t>
      </w:r>
    </w:p>
    <w:p w:rsidR="00E160EE" w:rsidRDefault="00E160EE" w:rsidP="00E160EE">
      <w:pPr>
        <w:pStyle w:val="Heading1"/>
      </w:pPr>
      <w:r>
        <w:t xml:space="preserve">Femtosecond transient absorption setup </w:t>
      </w:r>
    </w:p>
    <w:p w:rsidR="00366FB7" w:rsidRDefault="00366FB7" w:rsidP="00F47F07">
      <w:r w:rsidRPr="00366FB7">
        <w:t>More</w:t>
      </w:r>
      <w:r>
        <w:t xml:space="preserve"> </w:t>
      </w:r>
      <w:r w:rsidRPr="00366FB7">
        <w:t>details about the setup specifications have been reported</w:t>
      </w:r>
      <w:r>
        <w:t xml:space="preserve"> </w:t>
      </w:r>
      <w:r w:rsidRPr="00366FB7">
        <w:t>previously.</w:t>
      </w:r>
      <w:r w:rsidR="00F47F07">
        <w:fldChar w:fldCharType="begin">
          <w:fldData xml:space="preserve">PEVuZE5vdGU+PENpdGU+PEF1dGhvcj5IdXNzYWluPC9BdXRob3I+PFllYXI+MjAyMTwvWWVhcj48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</w:fldData>
        </w:fldChar>
      </w:r>
      <w:r w:rsidR="00F47F07">
        <w:instrText xml:space="preserve"> ADDIN EN.CITE </w:instrText>
      </w:r>
      <w:r w:rsidR="00F47F07">
        <w:fldChar w:fldCharType="begin">
          <w:fldData xml:space="preserve">PEVuZE5vdGU+PENpdGU+PEF1dGhvcj5IdXNzYWluPC9BdXRob3I+PFllYXI+MjAyMTwvWWVhcj48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</w:fldData>
        </w:fldChar>
      </w:r>
      <w:r w:rsidR="00F47F07">
        <w:instrText xml:space="preserve"> ADDIN EN.CITE.DATA </w:instrText>
      </w:r>
      <w:r w:rsidR="00F47F07">
        <w:fldChar w:fldCharType="end"/>
      </w:r>
      <w:r w:rsidR="00F47F07">
        <w:fldChar w:fldCharType="separate"/>
      </w:r>
      <w:r w:rsidR="00F47F07" w:rsidRPr="00F47F07">
        <w:rPr>
          <w:noProof/>
          <w:vertAlign w:val="superscript"/>
        </w:rPr>
        <w:t>2-6</w:t>
      </w:r>
      <w:r w:rsidR="00F47F07">
        <w:fldChar w:fldCharType="end"/>
      </w:r>
      <w:r w:rsidRPr="00366FB7">
        <w:t xml:space="preserve"> </w:t>
      </w:r>
      <w:proofErr w:type="gramStart"/>
      <w:r w:rsidRPr="00366FB7">
        <w:t>Briefly</w:t>
      </w:r>
      <w:proofErr w:type="gramEnd"/>
      <w:r w:rsidRPr="00366FB7">
        <w:t xml:space="preserve">, an excitation wavelength of </w:t>
      </w:r>
      <w:r>
        <w:t xml:space="preserve">410 to 520 nm was utilized, while </w:t>
      </w:r>
      <w:r w:rsidRPr="00366FB7">
        <w:t xml:space="preserve">probe light </w:t>
      </w:r>
      <w:r>
        <w:t>was also changing from 4000</w:t>
      </w:r>
      <w:r w:rsidRPr="00366FB7">
        <w:t xml:space="preserve"> nm </w:t>
      </w:r>
      <w:r>
        <w:t>to 6000 nm</w:t>
      </w:r>
      <w:r w:rsidRPr="00366FB7">
        <w:t>.</w:t>
      </w:r>
      <w:r>
        <w:t xml:space="preserve"> </w:t>
      </w:r>
      <w:r w:rsidRPr="00366FB7">
        <w:t xml:space="preserve">The power used for the excitation wavelength </w:t>
      </w:r>
      <w:r>
        <w:t>depends on the utilized wavelength but was changing from ca. 1</w:t>
      </w:r>
      <w:r w:rsidRPr="00366FB7">
        <w:t xml:space="preserve">00 </w:t>
      </w:r>
      <w:r>
        <w:t xml:space="preserve">to 300 </w:t>
      </w:r>
      <w:proofErr w:type="spellStart"/>
      <w:r w:rsidRPr="00366FB7">
        <w:t>μW</w:t>
      </w:r>
      <w:proofErr w:type="spellEnd"/>
      <w:r w:rsidRPr="00366FB7">
        <w:t>.</w:t>
      </w:r>
    </w:p>
    <w:p w:rsidR="00366FB7" w:rsidRPr="00366FB7" w:rsidRDefault="00366FB7" w:rsidP="00366FB7"/>
    <w:p w:rsidR="004B6CF7" w:rsidRDefault="004B6CF7" w:rsidP="004B6CF7">
      <w:pPr>
        <w:spacing w:line="360" w:lineRule="auto"/>
        <w:jc w:val="center"/>
      </w:pPr>
      <w:r>
        <w:object w:dxaOrig="8367" w:dyaOrig="652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3" type="#_x0000_t75" style="width:239.25pt;height:186.75pt" o:ole="">
            <v:imagedata r:id="rId8" o:title=""/>
          </v:shape>
          <o:OLEObject Type="Embed" ProgID="Origin50.Graph" ShapeID="_x0000_i1033" DrawAspect="Content" ObjectID="_1705141343" r:id="rId9"/>
        </w:object>
      </w:r>
    </w:p>
    <w:p w:rsidR="004B6CF7" w:rsidRPr="00821874" w:rsidRDefault="004B6CF7" w:rsidP="004B6CF7">
      <w:pPr>
        <w:pStyle w:val="Caption"/>
      </w:pPr>
      <w:bookmarkStart w:id="0" w:name="_Ref536440967"/>
      <w:r>
        <w:t xml:space="preserve">Figure S </w:t>
      </w:r>
      <w:r>
        <w:rPr>
          <w:noProof/>
        </w:rPr>
        <w:fldChar w:fldCharType="begin"/>
      </w:r>
      <w:r>
        <w:rPr>
          <w:noProof/>
        </w:rPr>
        <w:instrText xml:space="preserve"> SEQ Figure_S \* ARABIC </w:instrText>
      </w:r>
      <w:r>
        <w:rPr>
          <w:noProof/>
        </w:rPr>
        <w:fldChar w:fldCharType="separate"/>
      </w:r>
      <w:r w:rsidR="00145DBE">
        <w:rPr>
          <w:noProof/>
        </w:rPr>
        <w:t>1</w:t>
      </w:r>
      <w:r>
        <w:rPr>
          <w:noProof/>
        </w:rPr>
        <w:fldChar w:fldCharType="end"/>
      </w:r>
      <w:bookmarkEnd w:id="0"/>
      <w:r>
        <w:t xml:space="preserve">: FTIR for perovskite films in the region of fs-IR measurements. </w:t>
      </w:r>
    </w:p>
    <w:p w:rsidR="004B6CF7" w:rsidRPr="00832E7B" w:rsidRDefault="004B6CF7" w:rsidP="003452BE"/>
    <w:p w:rsidR="003452BE" w:rsidRDefault="003452BE" w:rsidP="005C75E6">
      <w:pPr>
        <w:spacing w:after="0" w:line="360" w:lineRule="auto"/>
        <w:rPr>
          <w:sz w:val="20"/>
          <w:szCs w:val="18"/>
        </w:rPr>
      </w:pPr>
    </w:p>
    <w:p w:rsidR="0073140E" w:rsidRDefault="00443621" w:rsidP="00443621">
      <w:pPr>
        <w:spacing w:line="360" w:lineRule="auto"/>
      </w:pPr>
      <w:r>
        <w:object w:dxaOrig="8026" w:dyaOrig="6499">
          <v:shape id="_x0000_i1025" type="#_x0000_t75" style="width:222.75pt;height:180pt" o:ole="">
            <v:imagedata r:id="rId10" o:title=""/>
          </v:shape>
          <o:OLEObject Type="Embed" ProgID="Origin50.Graph" ShapeID="_x0000_i1025" DrawAspect="Content" ObjectID="_1705141344" r:id="rId11"/>
        </w:object>
      </w:r>
      <w:r>
        <w:object w:dxaOrig="8026" w:dyaOrig="6499">
          <v:shape id="_x0000_i1026" type="#_x0000_t75" style="width:222.75pt;height:180pt" o:ole="">
            <v:imagedata r:id="rId12" o:title=""/>
          </v:shape>
          <o:OLEObject Type="Embed" ProgID="Origin50.Graph" ShapeID="_x0000_i1026" DrawAspect="Content" ObjectID="_1705141345" r:id="rId13"/>
        </w:object>
      </w:r>
    </w:p>
    <w:p w:rsidR="00CA6539" w:rsidRDefault="00CA6539" w:rsidP="00CA6539">
      <w:pPr>
        <w:pStyle w:val="Caption"/>
      </w:pPr>
      <w:r>
        <w:t xml:space="preserve">Figure S </w:t>
      </w:r>
      <w:fldSimple w:instr=" SEQ Figure_S \* ARABIC ">
        <w:r w:rsidR="00145DBE">
          <w:rPr>
            <w:noProof/>
          </w:rPr>
          <w:t>2</w:t>
        </w:r>
      </w:fldSimple>
      <w:r>
        <w:t>: Steady state normalized absorption and emission data for MAPbBr</w:t>
      </w:r>
      <w:r w:rsidRPr="00443621">
        <w:rPr>
          <w:vertAlign w:val="subscript"/>
        </w:rPr>
        <w:t>3</w:t>
      </w:r>
      <w:r>
        <w:t xml:space="preserve"> and MAPbI</w:t>
      </w:r>
      <w:r w:rsidRPr="00443621">
        <w:rPr>
          <w:vertAlign w:val="subscript"/>
        </w:rPr>
        <w:t>3</w:t>
      </w:r>
      <w:r>
        <w:t xml:space="preserve"> films on CaF</w:t>
      </w:r>
      <w:r w:rsidRPr="00443621">
        <w:rPr>
          <w:vertAlign w:val="subscript"/>
        </w:rPr>
        <w:t>2</w:t>
      </w:r>
      <w:r>
        <w:t xml:space="preserve"> plates. </w:t>
      </w:r>
    </w:p>
    <w:p w:rsidR="00CA6539" w:rsidRDefault="00CA6539" w:rsidP="00443621">
      <w:pPr>
        <w:spacing w:line="360" w:lineRule="auto"/>
      </w:pPr>
    </w:p>
    <w:p w:rsidR="009E6F21" w:rsidRDefault="009E6F21" w:rsidP="00443621">
      <w:pPr>
        <w:spacing w:line="360" w:lineRule="auto"/>
      </w:pPr>
      <w:r>
        <w:object w:dxaOrig="9177" w:dyaOrig="7300">
          <v:shape id="_x0000_i1027" type="#_x0000_t75" style="width:225.75pt;height:179.25pt" o:ole="">
            <v:imagedata r:id="rId14" o:title=""/>
          </v:shape>
          <o:OLEObject Type="Embed" ProgID="Origin50.Graph" ShapeID="_x0000_i1027" DrawAspect="Content" ObjectID="_1705141346" r:id="rId15"/>
        </w:object>
      </w:r>
      <w:r w:rsidRPr="009E6F21">
        <w:t xml:space="preserve"> </w:t>
      </w:r>
      <w:r>
        <w:object w:dxaOrig="9177" w:dyaOrig="7300">
          <v:shape id="_x0000_i1028" type="#_x0000_t75" style="width:222.75pt;height:177.75pt" o:ole="">
            <v:imagedata r:id="rId16" o:title=""/>
          </v:shape>
          <o:OLEObject Type="Embed" ProgID="Origin50.Graph" ShapeID="_x0000_i1028" DrawAspect="Content" ObjectID="_1705141347" r:id="rId17"/>
        </w:object>
      </w:r>
    </w:p>
    <w:p w:rsidR="00443621" w:rsidRDefault="00443621" w:rsidP="00443621">
      <w:pPr>
        <w:pStyle w:val="Caption"/>
      </w:pPr>
      <w:bookmarkStart w:id="1" w:name="_Ref710580"/>
      <w:r>
        <w:t xml:space="preserve">Figure S </w:t>
      </w:r>
      <w:r w:rsidR="00E54911">
        <w:rPr>
          <w:noProof/>
        </w:rPr>
        <w:fldChar w:fldCharType="begin"/>
      </w:r>
      <w:r w:rsidR="00E54911">
        <w:rPr>
          <w:noProof/>
        </w:rPr>
        <w:instrText xml:space="preserve"> SEQ Figure_S \* ARABIC </w:instrText>
      </w:r>
      <w:r w:rsidR="00E54911">
        <w:rPr>
          <w:noProof/>
        </w:rPr>
        <w:fldChar w:fldCharType="separate"/>
      </w:r>
      <w:r w:rsidR="00145DBE">
        <w:rPr>
          <w:noProof/>
        </w:rPr>
        <w:t>3</w:t>
      </w:r>
      <w:r w:rsidR="00E54911">
        <w:rPr>
          <w:noProof/>
        </w:rPr>
        <w:fldChar w:fldCharType="end"/>
      </w:r>
      <w:bookmarkEnd w:id="1"/>
      <w:r>
        <w:t>: Steady state normalized abs</w:t>
      </w:r>
      <w:r w:rsidR="00CA6539">
        <w:t>orption and emission data for FA</w:t>
      </w:r>
      <w:r>
        <w:t>PbBr</w:t>
      </w:r>
      <w:r w:rsidRPr="00443621">
        <w:rPr>
          <w:vertAlign w:val="subscript"/>
        </w:rPr>
        <w:t>3</w:t>
      </w:r>
      <w:r w:rsidR="00CA6539">
        <w:t xml:space="preserve"> and FA</w:t>
      </w:r>
      <w:r>
        <w:t>PbI</w:t>
      </w:r>
      <w:r w:rsidRPr="00443621">
        <w:rPr>
          <w:vertAlign w:val="subscript"/>
        </w:rPr>
        <w:t>3</w:t>
      </w:r>
      <w:r>
        <w:t xml:space="preserve"> films on CaF</w:t>
      </w:r>
      <w:r w:rsidRPr="00443621">
        <w:rPr>
          <w:vertAlign w:val="subscript"/>
        </w:rPr>
        <w:t>2</w:t>
      </w:r>
      <w:r>
        <w:t xml:space="preserve"> plates. </w:t>
      </w:r>
    </w:p>
    <w:p w:rsidR="007246C0" w:rsidRDefault="00E160EE" w:rsidP="007246C0">
      <w:r>
        <w:object w:dxaOrig="9924" w:dyaOrig="8013">
          <v:shape id="_x0000_i1029" type="#_x0000_t75" style="width:402.75pt;height:325.5pt" o:ole="">
            <v:imagedata r:id="rId18" o:title=""/>
          </v:shape>
          <o:OLEObject Type="Embed" ProgID="Origin50.Graph" ShapeID="_x0000_i1029" DrawAspect="Content" ObjectID="_1705141348" r:id="rId19"/>
        </w:object>
      </w:r>
    </w:p>
    <w:p w:rsidR="007246C0" w:rsidRDefault="007246C0" w:rsidP="007246C0">
      <w:pPr>
        <w:pStyle w:val="Caption"/>
      </w:pPr>
      <w:r>
        <w:t xml:space="preserve">Figure S </w:t>
      </w:r>
      <w:r w:rsidR="006E2C89">
        <w:rPr>
          <w:noProof/>
        </w:rPr>
        <w:fldChar w:fldCharType="begin"/>
      </w:r>
      <w:r w:rsidR="006E2C89">
        <w:rPr>
          <w:noProof/>
        </w:rPr>
        <w:instrText xml:space="preserve"> SEQ Figure_S \* ARABIC </w:instrText>
      </w:r>
      <w:r w:rsidR="006E2C89">
        <w:rPr>
          <w:noProof/>
        </w:rPr>
        <w:fldChar w:fldCharType="separate"/>
      </w:r>
      <w:r w:rsidR="00145DBE">
        <w:rPr>
          <w:noProof/>
        </w:rPr>
        <w:t>4</w:t>
      </w:r>
      <w:r w:rsidR="006E2C89">
        <w:rPr>
          <w:noProof/>
        </w:rPr>
        <w:fldChar w:fldCharType="end"/>
      </w:r>
      <w:r>
        <w:t>: XRD measurements for thin films of</w:t>
      </w:r>
      <w:r w:rsidR="00BA38E6">
        <w:t xml:space="preserve"> hybrid perovskite films used in the current study. </w:t>
      </w:r>
    </w:p>
    <w:p w:rsidR="007246C0" w:rsidRPr="007246C0" w:rsidRDefault="007246C0" w:rsidP="007246C0"/>
    <w:p w:rsidR="003116F6" w:rsidRDefault="00480A57" w:rsidP="00480A57">
      <w:pPr>
        <w:spacing w:line="360" w:lineRule="auto"/>
        <w:jc w:val="center"/>
      </w:pPr>
      <w:r>
        <w:object w:dxaOrig="7900" w:dyaOrig="6500">
          <v:shape id="_x0000_i1030" type="#_x0000_t75" style="width:289.5pt;height:238.5pt" o:ole="">
            <v:imagedata r:id="rId20" o:title=""/>
          </v:shape>
          <o:OLEObject Type="Embed" ProgID="Origin50.Graph" ShapeID="_x0000_i1030" DrawAspect="Content" ObjectID="_1705141349" r:id="rId21"/>
        </w:object>
      </w:r>
    </w:p>
    <w:p w:rsidR="002674FF" w:rsidRPr="002674FF" w:rsidRDefault="002674FF" w:rsidP="002674FF">
      <w:pPr>
        <w:pStyle w:val="Caption"/>
      </w:pPr>
      <w:bookmarkStart w:id="2" w:name="_Ref536439737"/>
      <w:r>
        <w:t xml:space="preserve">Figure S </w:t>
      </w:r>
      <w:r w:rsidR="00DB5467">
        <w:rPr>
          <w:noProof/>
        </w:rPr>
        <w:fldChar w:fldCharType="begin"/>
      </w:r>
      <w:r w:rsidR="00DB5467">
        <w:rPr>
          <w:noProof/>
        </w:rPr>
        <w:instrText xml:space="preserve"> SEQ Figure_S \* ARABIC </w:instrText>
      </w:r>
      <w:r w:rsidR="00DB5467">
        <w:rPr>
          <w:noProof/>
        </w:rPr>
        <w:fldChar w:fldCharType="separate"/>
      </w:r>
      <w:r w:rsidR="00145DBE">
        <w:rPr>
          <w:noProof/>
        </w:rPr>
        <w:t>5</w:t>
      </w:r>
      <w:r w:rsidR="00DB5467">
        <w:rPr>
          <w:noProof/>
        </w:rPr>
        <w:fldChar w:fldCharType="end"/>
      </w:r>
      <w:bookmarkEnd w:id="2"/>
      <w:r>
        <w:t>: fs-TA data for MAPbBr</w:t>
      </w:r>
      <w:r w:rsidRPr="002674FF">
        <w:rPr>
          <w:vertAlign w:val="subscript"/>
        </w:rPr>
        <w:t>3</w:t>
      </w:r>
      <w:r>
        <w:t xml:space="preserve"> in the visible region upon exciting with 520 nm. </w:t>
      </w:r>
    </w:p>
    <w:p w:rsidR="0073140E" w:rsidRDefault="0073140E" w:rsidP="00891233">
      <w:pPr>
        <w:spacing w:line="360" w:lineRule="auto"/>
      </w:pPr>
    </w:p>
    <w:p w:rsidR="007D3813" w:rsidRDefault="00E95CA1" w:rsidP="000943FA">
      <w:pPr>
        <w:spacing w:line="360" w:lineRule="auto"/>
        <w:jc w:val="center"/>
      </w:pPr>
      <w:r w:rsidRPr="00821874">
        <w:rPr>
          <w:noProof/>
        </w:rPr>
        <w:drawing>
          <wp:inline distT="0" distB="0" distL="0" distR="0" wp14:anchorId="3AAFDE9F" wp14:editId="07FC5AF3">
            <wp:extent cx="3041455" cy="2441031"/>
            <wp:effectExtent l="0" t="0" r="698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/>
                    <pic:cNvPicPr>
                      <a:picLocks noChangeAspect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45287" cy="24441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95CA1" w:rsidRDefault="00E95CA1" w:rsidP="005C75E6">
      <w:pPr>
        <w:pStyle w:val="Caption"/>
        <w:spacing w:line="360" w:lineRule="auto"/>
      </w:pPr>
      <w:r>
        <w:t xml:space="preserve">Figure S </w:t>
      </w:r>
      <w:r w:rsidR="00B27B88">
        <w:rPr>
          <w:noProof/>
        </w:rPr>
        <w:fldChar w:fldCharType="begin"/>
      </w:r>
      <w:r w:rsidR="00B27B88">
        <w:rPr>
          <w:noProof/>
        </w:rPr>
        <w:instrText xml:space="preserve"> SEQ Figure_S \* ARABIC </w:instrText>
      </w:r>
      <w:r w:rsidR="00B27B88">
        <w:rPr>
          <w:noProof/>
        </w:rPr>
        <w:fldChar w:fldCharType="separate"/>
      </w:r>
      <w:r w:rsidR="00145DBE">
        <w:rPr>
          <w:noProof/>
        </w:rPr>
        <w:t>6</w:t>
      </w:r>
      <w:r w:rsidR="00B27B88">
        <w:rPr>
          <w:noProof/>
        </w:rPr>
        <w:fldChar w:fldCharType="end"/>
      </w:r>
      <w:r>
        <w:t>: Decay associated spectra for charge dynamics of MAPbBr</w:t>
      </w:r>
      <w:r w:rsidRPr="00E95CA1">
        <w:rPr>
          <w:vertAlign w:val="subscript"/>
        </w:rPr>
        <w:t>3</w:t>
      </w:r>
      <w:r>
        <w:t xml:space="preserve"> film </w:t>
      </w:r>
    </w:p>
    <w:p w:rsidR="00694489" w:rsidRDefault="000943FA" w:rsidP="000943FA">
      <w:pPr>
        <w:spacing w:line="360" w:lineRule="auto"/>
        <w:jc w:val="center"/>
      </w:pPr>
      <w:r>
        <w:object w:dxaOrig="8002" w:dyaOrig="6500">
          <v:shape id="_x0000_i1031" type="#_x0000_t75" style="width:321pt;height:260.25pt" o:ole="">
            <v:imagedata r:id="rId23" o:title=""/>
          </v:shape>
          <o:OLEObject Type="Embed" ProgID="Origin50.Graph" ShapeID="_x0000_i1031" DrawAspect="Content" ObjectID="_1705141350" r:id="rId24"/>
        </w:object>
      </w:r>
    </w:p>
    <w:p w:rsidR="00694489" w:rsidRDefault="00694489" w:rsidP="005C75E6">
      <w:pPr>
        <w:pStyle w:val="Caption"/>
        <w:spacing w:line="360" w:lineRule="auto"/>
      </w:pPr>
      <w:bookmarkStart w:id="3" w:name="_Ref536005549"/>
      <w:r>
        <w:t xml:space="preserve">Figure S </w:t>
      </w:r>
      <w:r w:rsidR="001A1DFE">
        <w:rPr>
          <w:noProof/>
        </w:rPr>
        <w:fldChar w:fldCharType="begin"/>
      </w:r>
      <w:r w:rsidR="001A1DFE">
        <w:rPr>
          <w:noProof/>
        </w:rPr>
        <w:instrText xml:space="preserve"> SEQ Figure_S \* ARABIC </w:instrText>
      </w:r>
      <w:r w:rsidR="001A1DFE">
        <w:rPr>
          <w:noProof/>
        </w:rPr>
        <w:fldChar w:fldCharType="separate"/>
      </w:r>
      <w:r w:rsidR="00145DBE">
        <w:rPr>
          <w:noProof/>
        </w:rPr>
        <w:t>7</w:t>
      </w:r>
      <w:r w:rsidR="001A1DFE">
        <w:rPr>
          <w:noProof/>
        </w:rPr>
        <w:fldChar w:fldCharType="end"/>
      </w:r>
      <w:bookmarkEnd w:id="3"/>
      <w:r>
        <w:t xml:space="preserve">: fs-TA for </w:t>
      </w:r>
      <w:proofErr w:type="gramStart"/>
      <w:r>
        <w:t>MAPbI</w:t>
      </w:r>
      <w:r w:rsidRPr="00694489">
        <w:rPr>
          <w:vertAlign w:val="subscript"/>
        </w:rPr>
        <w:t>3</w:t>
      </w:r>
      <w:r>
        <w:rPr>
          <w:vertAlign w:val="subscript"/>
        </w:rPr>
        <w:t xml:space="preserve">  </w:t>
      </w:r>
      <w:r>
        <w:t>in</w:t>
      </w:r>
      <w:proofErr w:type="gramEnd"/>
      <w:r>
        <w:t xml:space="preserve"> the visible range. </w:t>
      </w:r>
    </w:p>
    <w:bookmarkStart w:id="4" w:name="_GoBack"/>
    <w:p w:rsidR="00461BCE" w:rsidRDefault="00461BCE" w:rsidP="00461BCE">
      <w:r>
        <w:object w:dxaOrig="8754" w:dyaOrig="6982">
          <v:shape id="_x0000_i1032" type="#_x0000_t75" style="width:438pt;height:348.75pt" o:ole="">
            <v:imagedata r:id="rId25" o:title=""/>
          </v:shape>
          <o:OLEObject Type="Embed" ProgID="Origin50.Graph" ShapeID="_x0000_i1032" DrawAspect="Content" ObjectID="_1705141351" r:id="rId26"/>
        </w:object>
      </w:r>
      <w:bookmarkEnd w:id="4"/>
    </w:p>
    <w:p w:rsidR="00461BCE" w:rsidRDefault="00461BCE" w:rsidP="00461BCE">
      <w:pPr>
        <w:pStyle w:val="Caption"/>
      </w:pPr>
      <w:bookmarkStart w:id="5" w:name="_Ref536447398"/>
      <w:r>
        <w:t xml:space="preserve">Figure S </w:t>
      </w:r>
      <w:r w:rsidR="00DB5467">
        <w:rPr>
          <w:noProof/>
        </w:rPr>
        <w:fldChar w:fldCharType="begin"/>
      </w:r>
      <w:r w:rsidR="00DB5467">
        <w:rPr>
          <w:noProof/>
        </w:rPr>
        <w:instrText xml:space="preserve"> SEQ Figure_S \* ARABIC </w:instrText>
      </w:r>
      <w:r w:rsidR="00DB5467">
        <w:rPr>
          <w:noProof/>
        </w:rPr>
        <w:fldChar w:fldCharType="separate"/>
      </w:r>
      <w:r w:rsidR="00145DBE">
        <w:rPr>
          <w:noProof/>
        </w:rPr>
        <w:t>8</w:t>
      </w:r>
      <w:r w:rsidR="00DB5467">
        <w:rPr>
          <w:noProof/>
        </w:rPr>
        <w:fldChar w:fldCharType="end"/>
      </w:r>
      <w:bookmarkEnd w:id="5"/>
      <w:r>
        <w:t xml:space="preserve">: 2D-false plot of fs-TA for silicon substrate using excitation wavelength of 520 nm and probing the mid-IR window between 4850-5150 nm. Extracted kinetics and spectra are shown at different locations, see the legends.  </w:t>
      </w:r>
    </w:p>
    <w:p w:rsidR="00CA6539" w:rsidRDefault="00CA6539" w:rsidP="00CA6539">
      <w:pPr>
        <w:pStyle w:val="Heading1"/>
      </w:pPr>
      <w:r>
        <w:t xml:space="preserve">References </w:t>
      </w:r>
    </w:p>
    <w:p w:rsidR="00F47F07" w:rsidRPr="00F47F07" w:rsidRDefault="00CA6539" w:rsidP="00F47F07">
      <w:pPr>
        <w:pStyle w:val="EndNoteBibliography"/>
        <w:spacing w:after="0"/>
      </w:pPr>
      <w:r>
        <w:fldChar w:fldCharType="begin"/>
      </w:r>
      <w:r>
        <w:instrText xml:space="preserve"> ADDIN EN.REFLIST </w:instrText>
      </w:r>
      <w:r>
        <w:fldChar w:fldCharType="separate"/>
      </w:r>
      <w:r w:rsidR="00F47F07" w:rsidRPr="00F47F07">
        <w:t>1 .</w:t>
      </w:r>
      <w:r w:rsidR="00F47F07" w:rsidRPr="00F47F07">
        <w:tab/>
        <w:t xml:space="preserve">Jeon, N. J.; Noh, J. H.; Kim, Y. C.; Yang, W. S.; Ryu, S.; Seok, S. I., Solvent Engineering for High-Performance Inorganic–Organic Hybrid Perovskite Solar Cells. </w:t>
      </w:r>
      <w:r w:rsidR="00F47F07" w:rsidRPr="00F47F07">
        <w:rPr>
          <w:i/>
        </w:rPr>
        <w:t xml:space="preserve">Nature Materials </w:t>
      </w:r>
      <w:r w:rsidR="00F47F07" w:rsidRPr="00F47F07">
        <w:rPr>
          <w:b/>
        </w:rPr>
        <w:t>2014</w:t>
      </w:r>
      <w:r w:rsidR="00F47F07" w:rsidRPr="00F47F07">
        <w:t xml:space="preserve">, </w:t>
      </w:r>
      <w:r w:rsidR="00F47F07" w:rsidRPr="00F47F07">
        <w:rPr>
          <w:i/>
        </w:rPr>
        <w:t>13</w:t>
      </w:r>
      <w:r w:rsidR="00F47F07" w:rsidRPr="00F47F07">
        <w:t>, 897.</w:t>
      </w:r>
    </w:p>
    <w:p w:rsidR="00F47F07" w:rsidRPr="00F47F07" w:rsidRDefault="00F47F07" w:rsidP="00F47F07">
      <w:pPr>
        <w:pStyle w:val="EndNoteBibliography"/>
        <w:spacing w:after="0"/>
      </w:pPr>
      <w:r w:rsidRPr="00F47F07">
        <w:t>2 .</w:t>
      </w:r>
      <w:r w:rsidRPr="00F47F07">
        <w:tab/>
        <w:t xml:space="preserve">Hussain, M.; El-Zohry, A. M.; Hou, Y.; Toffoletti, A.; Zhao, J.; Barbon, A.; Mohammed, O. F., Spin–Orbit Charge-Transfer Intersystem Crossing of Compact Naphthalenediimide-Carbazole Electron-Donor–Acceptor Triads. </w:t>
      </w:r>
      <w:r w:rsidRPr="00F47F07">
        <w:rPr>
          <w:i/>
        </w:rPr>
        <w:t xml:space="preserve">J. Phys. Chem. B </w:t>
      </w:r>
      <w:r w:rsidRPr="00F47F07">
        <w:rPr>
          <w:b/>
        </w:rPr>
        <w:t>2021</w:t>
      </w:r>
      <w:r w:rsidRPr="00F47F07">
        <w:t xml:space="preserve">, </w:t>
      </w:r>
      <w:r w:rsidRPr="00F47F07">
        <w:rPr>
          <w:i/>
        </w:rPr>
        <w:t>125</w:t>
      </w:r>
      <w:r w:rsidRPr="00F47F07">
        <w:t>, 10813-10831.</w:t>
      </w:r>
    </w:p>
    <w:p w:rsidR="00F47F07" w:rsidRPr="00F47F07" w:rsidRDefault="00F47F07" w:rsidP="00F47F07">
      <w:pPr>
        <w:pStyle w:val="EndNoteBibliography"/>
        <w:spacing w:after="0"/>
      </w:pPr>
      <w:r w:rsidRPr="00F47F07">
        <w:t>3 .</w:t>
      </w:r>
      <w:r w:rsidRPr="00F47F07">
        <w:tab/>
        <w:t xml:space="preserve">Imran, M.; El-Zohry, A. M.; Matt, C.; Taddei, M.; Doria, S.; Bussotti, L.; Foggi, P.; Zhao, J.; Di Donato, M.; Mohammed, O. F.; Weber, S., Intersystem Crossing Via Charge Recombination in a Perylene-Naphthalimide Compact Electron Donor/Acceptor Dyad. </w:t>
      </w:r>
      <w:r w:rsidRPr="00F47F07">
        <w:rPr>
          <w:i/>
        </w:rPr>
        <w:t xml:space="preserve">Journal of Materials Chemistry C </w:t>
      </w:r>
      <w:r w:rsidRPr="00F47F07">
        <w:rPr>
          <w:b/>
        </w:rPr>
        <w:t>2020</w:t>
      </w:r>
      <w:r w:rsidRPr="00F47F07">
        <w:t xml:space="preserve">, </w:t>
      </w:r>
      <w:r w:rsidRPr="00F47F07">
        <w:rPr>
          <w:i/>
        </w:rPr>
        <w:t>8</w:t>
      </w:r>
      <w:r w:rsidRPr="00F47F07">
        <w:t>, 8305-8319.</w:t>
      </w:r>
    </w:p>
    <w:p w:rsidR="00F47F07" w:rsidRPr="00F47F07" w:rsidRDefault="00F47F07" w:rsidP="00F47F07">
      <w:pPr>
        <w:pStyle w:val="EndNoteBibliography"/>
        <w:spacing w:after="0"/>
      </w:pPr>
      <w:r w:rsidRPr="00F47F07">
        <w:t>4 .</w:t>
      </w:r>
      <w:r w:rsidRPr="00F47F07">
        <w:tab/>
        <w:t xml:space="preserve">El-Zohry, A. M.; Zietz, B., Electron Dynamics in Dye-Sensitized Solar Cells Influenced by Dye-Electrolyte Complexation. </w:t>
      </w:r>
      <w:r w:rsidRPr="00F47F07">
        <w:rPr>
          <w:i/>
        </w:rPr>
        <w:t xml:space="preserve">J. Phys. Chem. C </w:t>
      </w:r>
      <w:r w:rsidRPr="00F47F07">
        <w:rPr>
          <w:b/>
        </w:rPr>
        <w:t>2020</w:t>
      </w:r>
      <w:r w:rsidRPr="00F47F07">
        <w:t xml:space="preserve">, </w:t>
      </w:r>
      <w:r w:rsidRPr="00F47F07">
        <w:rPr>
          <w:i/>
        </w:rPr>
        <w:t>124</w:t>
      </w:r>
      <w:r w:rsidRPr="00F47F07">
        <w:t>, 16300-16307.</w:t>
      </w:r>
    </w:p>
    <w:p w:rsidR="00F47F07" w:rsidRPr="00F47F07" w:rsidRDefault="00F47F07" w:rsidP="00F47F07">
      <w:pPr>
        <w:pStyle w:val="EndNoteBibliography"/>
        <w:spacing w:after="0"/>
      </w:pPr>
      <w:r w:rsidRPr="00F47F07">
        <w:t>5 .</w:t>
      </w:r>
      <w:r w:rsidRPr="00F47F07">
        <w:tab/>
        <w:t xml:space="preserve">El-Zohry, A. M., Excited-State Dynamics of Organic Dyes in Solar Cells. In </w:t>
      </w:r>
      <w:r w:rsidRPr="00F47F07">
        <w:rPr>
          <w:i/>
        </w:rPr>
        <w:t>Solar Cells</w:t>
      </w:r>
      <w:r w:rsidRPr="00F47F07">
        <w:t>, IntechOpen: 2020.</w:t>
      </w:r>
    </w:p>
    <w:p w:rsidR="00F47F07" w:rsidRPr="00F47F07" w:rsidRDefault="00F47F07" w:rsidP="00F47F07">
      <w:pPr>
        <w:pStyle w:val="EndNoteBibliography"/>
      </w:pPr>
      <w:r w:rsidRPr="00F47F07">
        <w:lastRenderedPageBreak/>
        <w:t>6 .</w:t>
      </w:r>
      <w:r w:rsidRPr="00F47F07">
        <w:tab/>
        <w:t xml:space="preserve">Abdellah, M.; El-Zohry, A. M.; Antila, L. J.; Windle, C. D.; Reisner, E.; Hammarström, L., Time-Resolved Ir Spectroscopy Reveals a Mechanism with Tio2 as a Reversible Electron Acceptor in a Tio2–Re Catalyst System for Co2 Photoreduction. </w:t>
      </w:r>
      <w:r w:rsidRPr="00F47F07">
        <w:rPr>
          <w:i/>
        </w:rPr>
        <w:t xml:space="preserve">J. Am. Chem. Soc. </w:t>
      </w:r>
      <w:r w:rsidRPr="00F47F07">
        <w:rPr>
          <w:b/>
        </w:rPr>
        <w:t>2017</w:t>
      </w:r>
      <w:r w:rsidRPr="00F47F07">
        <w:t xml:space="preserve">, </w:t>
      </w:r>
      <w:r w:rsidRPr="00F47F07">
        <w:rPr>
          <w:i/>
        </w:rPr>
        <w:t>139</w:t>
      </w:r>
      <w:r w:rsidRPr="00F47F07">
        <w:t>, 1226-1232.</w:t>
      </w:r>
    </w:p>
    <w:p w:rsidR="008B2A56" w:rsidRPr="008B2A56" w:rsidRDefault="00CA6539" w:rsidP="00F47F07">
      <w:r>
        <w:fldChar w:fldCharType="end"/>
      </w:r>
    </w:p>
    <w:sectPr w:rsidR="008B2A56" w:rsidRPr="008B2A5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J Physical Chem C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fsee2fe2lr5p54e2224pf5xcd2pfd20fexr9&quot;&gt;My EndNote Library&lt;record-ids&gt;&lt;item&gt;1365&lt;/item&gt;&lt;item&gt;1604&lt;/item&gt;&lt;item&gt;1710&lt;/item&gt;&lt;item&gt;1720&lt;/item&gt;&lt;item&gt;1843&lt;/item&gt;&lt;item&gt;1966&lt;/item&gt;&lt;/record-ids&gt;&lt;/item&gt;&lt;/Libraries&gt;"/>
  </w:docVars>
  <w:rsids>
    <w:rsidRoot w:val="00821874"/>
    <w:rsid w:val="00022748"/>
    <w:rsid w:val="000416C3"/>
    <w:rsid w:val="00067945"/>
    <w:rsid w:val="000943FA"/>
    <w:rsid w:val="000B1E9E"/>
    <w:rsid w:val="000F222D"/>
    <w:rsid w:val="001006FB"/>
    <w:rsid w:val="00111446"/>
    <w:rsid w:val="00134A8A"/>
    <w:rsid w:val="00135AD6"/>
    <w:rsid w:val="00137F11"/>
    <w:rsid w:val="00145DBE"/>
    <w:rsid w:val="0018299C"/>
    <w:rsid w:val="001A1DFE"/>
    <w:rsid w:val="001A7DAC"/>
    <w:rsid w:val="001B4590"/>
    <w:rsid w:val="001D7FD5"/>
    <w:rsid w:val="001F0584"/>
    <w:rsid w:val="001F62B4"/>
    <w:rsid w:val="00217EB4"/>
    <w:rsid w:val="00224DBE"/>
    <w:rsid w:val="00232455"/>
    <w:rsid w:val="002421FD"/>
    <w:rsid w:val="00265BA8"/>
    <w:rsid w:val="002674FF"/>
    <w:rsid w:val="002A79CB"/>
    <w:rsid w:val="002C4346"/>
    <w:rsid w:val="003116F6"/>
    <w:rsid w:val="003452BE"/>
    <w:rsid w:val="00346750"/>
    <w:rsid w:val="00366FB7"/>
    <w:rsid w:val="00372E6E"/>
    <w:rsid w:val="0039283E"/>
    <w:rsid w:val="003C5F2F"/>
    <w:rsid w:val="003E3EAD"/>
    <w:rsid w:val="003F3804"/>
    <w:rsid w:val="0042524D"/>
    <w:rsid w:val="00443621"/>
    <w:rsid w:val="00461BCE"/>
    <w:rsid w:val="00480A57"/>
    <w:rsid w:val="004865E8"/>
    <w:rsid w:val="004A1A3D"/>
    <w:rsid w:val="004B2477"/>
    <w:rsid w:val="004B6CF7"/>
    <w:rsid w:val="004C1114"/>
    <w:rsid w:val="004E0288"/>
    <w:rsid w:val="004E3ECA"/>
    <w:rsid w:val="00510C11"/>
    <w:rsid w:val="005242E3"/>
    <w:rsid w:val="00536409"/>
    <w:rsid w:val="00564AF7"/>
    <w:rsid w:val="00566B99"/>
    <w:rsid w:val="00583A6A"/>
    <w:rsid w:val="005913E9"/>
    <w:rsid w:val="005A4FF2"/>
    <w:rsid w:val="005C11CF"/>
    <w:rsid w:val="005C75E6"/>
    <w:rsid w:val="005F240C"/>
    <w:rsid w:val="005F7BA6"/>
    <w:rsid w:val="00682DBB"/>
    <w:rsid w:val="00694489"/>
    <w:rsid w:val="00697B65"/>
    <w:rsid w:val="006C2CD9"/>
    <w:rsid w:val="006D3AD3"/>
    <w:rsid w:val="006E2C89"/>
    <w:rsid w:val="006E7171"/>
    <w:rsid w:val="00712B6D"/>
    <w:rsid w:val="007246C0"/>
    <w:rsid w:val="0073140E"/>
    <w:rsid w:val="0077190B"/>
    <w:rsid w:val="00780B27"/>
    <w:rsid w:val="007D3813"/>
    <w:rsid w:val="00803BDA"/>
    <w:rsid w:val="00821037"/>
    <w:rsid w:val="00821874"/>
    <w:rsid w:val="0082320B"/>
    <w:rsid w:val="00832E7B"/>
    <w:rsid w:val="0085081F"/>
    <w:rsid w:val="00850BCF"/>
    <w:rsid w:val="00871673"/>
    <w:rsid w:val="00881C2F"/>
    <w:rsid w:val="00891233"/>
    <w:rsid w:val="008A0C85"/>
    <w:rsid w:val="008B2A56"/>
    <w:rsid w:val="008B3D2D"/>
    <w:rsid w:val="008C244B"/>
    <w:rsid w:val="008C323C"/>
    <w:rsid w:val="008F71A5"/>
    <w:rsid w:val="009058B4"/>
    <w:rsid w:val="00913455"/>
    <w:rsid w:val="009236E7"/>
    <w:rsid w:val="00937E94"/>
    <w:rsid w:val="00942BA6"/>
    <w:rsid w:val="00960FDC"/>
    <w:rsid w:val="00970C00"/>
    <w:rsid w:val="00975859"/>
    <w:rsid w:val="009D3B3D"/>
    <w:rsid w:val="009D423E"/>
    <w:rsid w:val="009D7405"/>
    <w:rsid w:val="009E336E"/>
    <w:rsid w:val="009E6F21"/>
    <w:rsid w:val="00A020F3"/>
    <w:rsid w:val="00A07633"/>
    <w:rsid w:val="00A35F3D"/>
    <w:rsid w:val="00A37E4A"/>
    <w:rsid w:val="00B11EED"/>
    <w:rsid w:val="00B132BB"/>
    <w:rsid w:val="00B139ED"/>
    <w:rsid w:val="00B222AF"/>
    <w:rsid w:val="00B27B88"/>
    <w:rsid w:val="00B537D0"/>
    <w:rsid w:val="00B837D7"/>
    <w:rsid w:val="00BA38E6"/>
    <w:rsid w:val="00BA703F"/>
    <w:rsid w:val="00BB4929"/>
    <w:rsid w:val="00BE3DD1"/>
    <w:rsid w:val="00C107D3"/>
    <w:rsid w:val="00C13BBD"/>
    <w:rsid w:val="00C211F5"/>
    <w:rsid w:val="00C227E1"/>
    <w:rsid w:val="00C25285"/>
    <w:rsid w:val="00C60BC9"/>
    <w:rsid w:val="00C6408A"/>
    <w:rsid w:val="00C7691A"/>
    <w:rsid w:val="00C7744E"/>
    <w:rsid w:val="00C8125B"/>
    <w:rsid w:val="00C83937"/>
    <w:rsid w:val="00C9727E"/>
    <w:rsid w:val="00CA6539"/>
    <w:rsid w:val="00CF79D1"/>
    <w:rsid w:val="00D503FC"/>
    <w:rsid w:val="00D608AC"/>
    <w:rsid w:val="00DA1DE8"/>
    <w:rsid w:val="00DB0E03"/>
    <w:rsid w:val="00DB5467"/>
    <w:rsid w:val="00DC6B71"/>
    <w:rsid w:val="00DE318E"/>
    <w:rsid w:val="00DE3396"/>
    <w:rsid w:val="00E02B64"/>
    <w:rsid w:val="00E160EE"/>
    <w:rsid w:val="00E30EC1"/>
    <w:rsid w:val="00E3659D"/>
    <w:rsid w:val="00E54911"/>
    <w:rsid w:val="00E81214"/>
    <w:rsid w:val="00E826F0"/>
    <w:rsid w:val="00E90FF9"/>
    <w:rsid w:val="00E95CA1"/>
    <w:rsid w:val="00EA3963"/>
    <w:rsid w:val="00EC6847"/>
    <w:rsid w:val="00ED6C4F"/>
    <w:rsid w:val="00EE14C8"/>
    <w:rsid w:val="00F0422F"/>
    <w:rsid w:val="00F2740E"/>
    <w:rsid w:val="00F47F07"/>
    <w:rsid w:val="00F54C49"/>
    <w:rsid w:val="00F71B3D"/>
    <w:rsid w:val="00FB1122"/>
    <w:rsid w:val="00FB656C"/>
    <w:rsid w:val="00FC10EE"/>
    <w:rsid w:val="00FF4F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ajorBidi" w:eastAsiaTheme="minorHAnsi" w:hAnsiTheme="majorBidi" w:cstheme="majorBidi"/>
        <w:sz w:val="24"/>
        <w:szCs w:val="22"/>
        <w:lang w:val="en-US" w:eastAsia="en-US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5242E3"/>
    <w:pPr>
      <w:spacing w:before="600" w:after="0" w:line="360" w:lineRule="auto"/>
      <w:jc w:val="left"/>
      <w:outlineLvl w:val="0"/>
    </w:pPr>
    <w:rPr>
      <w:rFonts w:cs="Times New Roman"/>
      <w:b/>
      <w:bCs/>
      <w:iCs/>
      <w:sz w:val="28"/>
      <w:szCs w:val="32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8C244B"/>
    <w:pPr>
      <w:spacing w:before="320" w:after="0" w:line="360" w:lineRule="auto"/>
      <w:jc w:val="left"/>
      <w:outlineLvl w:val="1"/>
    </w:pPr>
    <w:rPr>
      <w:rFonts w:cs="Times New Roman"/>
      <w:b/>
      <w:bCs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autoRedefine/>
    <w:uiPriority w:val="9"/>
    <w:unhideWhenUsed/>
    <w:qFormat/>
    <w:rsid w:val="00510C11"/>
    <w:pPr>
      <w:spacing w:before="320" w:after="0" w:line="360" w:lineRule="auto"/>
      <w:jc w:val="left"/>
      <w:outlineLvl w:val="2"/>
    </w:pPr>
    <w:rPr>
      <w:rFonts w:cs="Times New Roman"/>
      <w:bCs/>
      <w:i/>
      <w:iCs/>
      <w:szCs w:val="2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7D3813"/>
    <w:pPr>
      <w:spacing w:after="0" w:line="240" w:lineRule="auto"/>
      <w:contextualSpacing/>
    </w:pPr>
    <w:rPr>
      <w:rFonts w:eastAsiaTheme="majorEastAsia"/>
      <w:b/>
      <w:spacing w:val="-10"/>
      <w:kern w:val="28"/>
      <w:sz w:val="28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D3813"/>
    <w:rPr>
      <w:rFonts w:eastAsiaTheme="majorEastAsia"/>
      <w:b/>
      <w:spacing w:val="-10"/>
      <w:kern w:val="28"/>
      <w:sz w:val="28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5242E3"/>
    <w:rPr>
      <w:rFonts w:cs="Times New Roman"/>
      <w:b/>
      <w:bCs/>
      <w:iCs/>
      <w:sz w:val="28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8C244B"/>
    <w:rPr>
      <w:rFonts w:cs="Times New Roman"/>
      <w:b/>
      <w:bCs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510C11"/>
    <w:rPr>
      <w:rFonts w:cs="Times New Roman"/>
      <w:bCs/>
      <w:i/>
      <w:iCs/>
      <w:szCs w:val="26"/>
    </w:rPr>
  </w:style>
  <w:style w:type="paragraph" w:styleId="NormalWeb">
    <w:name w:val="Normal (Web)"/>
    <w:basedOn w:val="Normal"/>
    <w:uiPriority w:val="99"/>
    <w:semiHidden/>
    <w:unhideWhenUsed/>
    <w:rsid w:val="00821874"/>
    <w:pPr>
      <w:spacing w:before="100" w:beforeAutospacing="1" w:after="100" w:afterAutospacing="1" w:line="240" w:lineRule="auto"/>
      <w:jc w:val="left"/>
    </w:pPr>
    <w:rPr>
      <w:rFonts w:ascii="Times New Roman" w:eastAsiaTheme="minorEastAsia" w:hAnsi="Times New Roman" w:cs="Times New Roman"/>
      <w:szCs w:val="24"/>
    </w:rPr>
  </w:style>
  <w:style w:type="paragraph" w:customStyle="1" w:styleId="EndNoteBibliographyTitle">
    <w:name w:val="EndNote Bibliography Title"/>
    <w:basedOn w:val="Normal"/>
    <w:link w:val="EndNoteBibliographyTitleChar"/>
    <w:rsid w:val="00F54C49"/>
    <w:pPr>
      <w:spacing w:after="0"/>
      <w:jc w:val="center"/>
    </w:pPr>
    <w:rPr>
      <w:rFonts w:ascii="Times New Roman" w:hAnsi="Times New Roman" w:cs="Times New Roman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F54C49"/>
    <w:rPr>
      <w:rFonts w:ascii="Times New Roman" w:hAnsi="Times New Roman" w:cs="Times New Roman"/>
      <w:noProof/>
    </w:rPr>
  </w:style>
  <w:style w:type="paragraph" w:customStyle="1" w:styleId="EndNoteBibliography">
    <w:name w:val="EndNote Bibliography"/>
    <w:basedOn w:val="Normal"/>
    <w:link w:val="EndNoteBibliographyChar"/>
    <w:rsid w:val="00F54C49"/>
    <w:pPr>
      <w:spacing w:line="240" w:lineRule="auto"/>
    </w:pPr>
    <w:rPr>
      <w:rFonts w:ascii="Times New Roman" w:hAnsi="Times New Roman" w:cs="Times New Roman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F54C49"/>
    <w:rPr>
      <w:rFonts w:ascii="Times New Roman" w:hAnsi="Times New Roman" w:cs="Times New Roman"/>
      <w:noProof/>
    </w:rPr>
  </w:style>
  <w:style w:type="character" w:styleId="Hyperlink">
    <w:name w:val="Hyperlink"/>
    <w:basedOn w:val="DefaultParagraphFont"/>
    <w:uiPriority w:val="99"/>
    <w:unhideWhenUsed/>
    <w:rsid w:val="00DE318E"/>
    <w:rPr>
      <w:color w:val="0563C1" w:themeColor="hyperlink"/>
      <w:u w:val="single"/>
    </w:rPr>
  </w:style>
  <w:style w:type="paragraph" w:styleId="Caption">
    <w:name w:val="caption"/>
    <w:basedOn w:val="Normal"/>
    <w:next w:val="Normal"/>
    <w:uiPriority w:val="35"/>
    <w:unhideWhenUsed/>
    <w:qFormat/>
    <w:rsid w:val="00CA6539"/>
    <w:pPr>
      <w:spacing w:after="200" w:line="240" w:lineRule="auto"/>
    </w:pPr>
    <w:rPr>
      <w:b/>
      <w:iCs/>
      <w:sz w:val="20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1D7FD5"/>
    <w:rPr>
      <w:color w:val="954F72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42B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42BA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ajorBidi" w:eastAsiaTheme="minorHAnsi" w:hAnsiTheme="majorBidi" w:cstheme="majorBidi"/>
        <w:sz w:val="24"/>
        <w:szCs w:val="22"/>
        <w:lang w:val="en-US" w:eastAsia="en-US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5242E3"/>
    <w:pPr>
      <w:spacing w:before="600" w:after="0" w:line="360" w:lineRule="auto"/>
      <w:jc w:val="left"/>
      <w:outlineLvl w:val="0"/>
    </w:pPr>
    <w:rPr>
      <w:rFonts w:cs="Times New Roman"/>
      <w:b/>
      <w:bCs/>
      <w:iCs/>
      <w:sz w:val="28"/>
      <w:szCs w:val="32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8C244B"/>
    <w:pPr>
      <w:spacing w:before="320" w:after="0" w:line="360" w:lineRule="auto"/>
      <w:jc w:val="left"/>
      <w:outlineLvl w:val="1"/>
    </w:pPr>
    <w:rPr>
      <w:rFonts w:cs="Times New Roman"/>
      <w:b/>
      <w:bCs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autoRedefine/>
    <w:uiPriority w:val="9"/>
    <w:unhideWhenUsed/>
    <w:qFormat/>
    <w:rsid w:val="00510C11"/>
    <w:pPr>
      <w:spacing w:before="320" w:after="0" w:line="360" w:lineRule="auto"/>
      <w:jc w:val="left"/>
      <w:outlineLvl w:val="2"/>
    </w:pPr>
    <w:rPr>
      <w:rFonts w:cs="Times New Roman"/>
      <w:bCs/>
      <w:i/>
      <w:iCs/>
      <w:szCs w:val="2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7D3813"/>
    <w:pPr>
      <w:spacing w:after="0" w:line="240" w:lineRule="auto"/>
      <w:contextualSpacing/>
    </w:pPr>
    <w:rPr>
      <w:rFonts w:eastAsiaTheme="majorEastAsia"/>
      <w:b/>
      <w:spacing w:val="-10"/>
      <w:kern w:val="28"/>
      <w:sz w:val="28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D3813"/>
    <w:rPr>
      <w:rFonts w:eastAsiaTheme="majorEastAsia"/>
      <w:b/>
      <w:spacing w:val="-10"/>
      <w:kern w:val="28"/>
      <w:sz w:val="28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5242E3"/>
    <w:rPr>
      <w:rFonts w:cs="Times New Roman"/>
      <w:b/>
      <w:bCs/>
      <w:iCs/>
      <w:sz w:val="28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8C244B"/>
    <w:rPr>
      <w:rFonts w:cs="Times New Roman"/>
      <w:b/>
      <w:bCs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510C11"/>
    <w:rPr>
      <w:rFonts w:cs="Times New Roman"/>
      <w:bCs/>
      <w:i/>
      <w:iCs/>
      <w:szCs w:val="26"/>
    </w:rPr>
  </w:style>
  <w:style w:type="paragraph" w:styleId="NormalWeb">
    <w:name w:val="Normal (Web)"/>
    <w:basedOn w:val="Normal"/>
    <w:uiPriority w:val="99"/>
    <w:semiHidden/>
    <w:unhideWhenUsed/>
    <w:rsid w:val="00821874"/>
    <w:pPr>
      <w:spacing w:before="100" w:beforeAutospacing="1" w:after="100" w:afterAutospacing="1" w:line="240" w:lineRule="auto"/>
      <w:jc w:val="left"/>
    </w:pPr>
    <w:rPr>
      <w:rFonts w:ascii="Times New Roman" w:eastAsiaTheme="minorEastAsia" w:hAnsi="Times New Roman" w:cs="Times New Roman"/>
      <w:szCs w:val="24"/>
    </w:rPr>
  </w:style>
  <w:style w:type="paragraph" w:customStyle="1" w:styleId="EndNoteBibliographyTitle">
    <w:name w:val="EndNote Bibliography Title"/>
    <w:basedOn w:val="Normal"/>
    <w:link w:val="EndNoteBibliographyTitleChar"/>
    <w:rsid w:val="00F54C49"/>
    <w:pPr>
      <w:spacing w:after="0"/>
      <w:jc w:val="center"/>
    </w:pPr>
    <w:rPr>
      <w:rFonts w:ascii="Times New Roman" w:hAnsi="Times New Roman" w:cs="Times New Roman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F54C49"/>
    <w:rPr>
      <w:rFonts w:ascii="Times New Roman" w:hAnsi="Times New Roman" w:cs="Times New Roman"/>
      <w:noProof/>
    </w:rPr>
  </w:style>
  <w:style w:type="paragraph" w:customStyle="1" w:styleId="EndNoteBibliography">
    <w:name w:val="EndNote Bibliography"/>
    <w:basedOn w:val="Normal"/>
    <w:link w:val="EndNoteBibliographyChar"/>
    <w:rsid w:val="00F54C49"/>
    <w:pPr>
      <w:spacing w:line="240" w:lineRule="auto"/>
    </w:pPr>
    <w:rPr>
      <w:rFonts w:ascii="Times New Roman" w:hAnsi="Times New Roman" w:cs="Times New Roman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F54C49"/>
    <w:rPr>
      <w:rFonts w:ascii="Times New Roman" w:hAnsi="Times New Roman" w:cs="Times New Roman"/>
      <w:noProof/>
    </w:rPr>
  </w:style>
  <w:style w:type="character" w:styleId="Hyperlink">
    <w:name w:val="Hyperlink"/>
    <w:basedOn w:val="DefaultParagraphFont"/>
    <w:uiPriority w:val="99"/>
    <w:unhideWhenUsed/>
    <w:rsid w:val="00DE318E"/>
    <w:rPr>
      <w:color w:val="0563C1" w:themeColor="hyperlink"/>
      <w:u w:val="single"/>
    </w:rPr>
  </w:style>
  <w:style w:type="paragraph" w:styleId="Caption">
    <w:name w:val="caption"/>
    <w:basedOn w:val="Normal"/>
    <w:next w:val="Normal"/>
    <w:uiPriority w:val="35"/>
    <w:unhideWhenUsed/>
    <w:qFormat/>
    <w:rsid w:val="00CA6539"/>
    <w:pPr>
      <w:spacing w:after="200" w:line="240" w:lineRule="auto"/>
    </w:pPr>
    <w:rPr>
      <w:b/>
      <w:iCs/>
      <w:sz w:val="20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1D7FD5"/>
    <w:rPr>
      <w:color w:val="954F72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42B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42BA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7917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319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82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981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365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859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062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oleObject" Target="embeddings/oleObject3.bin"/><Relationship Id="rId18" Type="http://schemas.openxmlformats.org/officeDocument/2006/relationships/image" Target="media/image6.emf"/><Relationship Id="rId26" Type="http://schemas.openxmlformats.org/officeDocument/2006/relationships/oleObject" Target="embeddings/oleObject9.bin"/><Relationship Id="rId3" Type="http://schemas.microsoft.com/office/2007/relationships/stylesWithEffects" Target="stylesWithEffects.xml"/><Relationship Id="rId21" Type="http://schemas.openxmlformats.org/officeDocument/2006/relationships/oleObject" Target="embeddings/oleObject7.bin"/><Relationship Id="rId7" Type="http://schemas.openxmlformats.org/officeDocument/2006/relationships/hyperlink" Target="mailto:omar.abdelsaboor@kaust.edu.sa" TargetMode="External"/><Relationship Id="rId12" Type="http://schemas.openxmlformats.org/officeDocument/2006/relationships/image" Target="media/image3.emf"/><Relationship Id="rId17" Type="http://schemas.openxmlformats.org/officeDocument/2006/relationships/oleObject" Target="embeddings/oleObject5.bin"/><Relationship Id="rId25" Type="http://schemas.openxmlformats.org/officeDocument/2006/relationships/image" Target="media/image10.emf"/><Relationship Id="rId2" Type="http://schemas.openxmlformats.org/officeDocument/2006/relationships/styles" Target="styles.xml"/><Relationship Id="rId16" Type="http://schemas.openxmlformats.org/officeDocument/2006/relationships/image" Target="media/image5.emf"/><Relationship Id="rId20" Type="http://schemas.openxmlformats.org/officeDocument/2006/relationships/image" Target="media/image7.emf"/><Relationship Id="rId1" Type="http://schemas.openxmlformats.org/officeDocument/2006/relationships/customXml" Target="../customXml/item1.xml"/><Relationship Id="rId6" Type="http://schemas.openxmlformats.org/officeDocument/2006/relationships/hyperlink" Target="mailto:ahmed.elzohry@fysik.su.se" TargetMode="External"/><Relationship Id="rId11" Type="http://schemas.openxmlformats.org/officeDocument/2006/relationships/oleObject" Target="embeddings/oleObject2.bin"/><Relationship Id="rId24" Type="http://schemas.openxmlformats.org/officeDocument/2006/relationships/oleObject" Target="embeddings/oleObject8.bin"/><Relationship Id="rId5" Type="http://schemas.openxmlformats.org/officeDocument/2006/relationships/webSettings" Target="webSettings.xml"/><Relationship Id="rId15" Type="http://schemas.openxmlformats.org/officeDocument/2006/relationships/oleObject" Target="embeddings/oleObject4.bin"/><Relationship Id="rId23" Type="http://schemas.openxmlformats.org/officeDocument/2006/relationships/image" Target="media/image9.emf"/><Relationship Id="rId28" Type="http://schemas.openxmlformats.org/officeDocument/2006/relationships/theme" Target="theme/theme1.xml"/><Relationship Id="rId10" Type="http://schemas.openxmlformats.org/officeDocument/2006/relationships/image" Target="media/image2.emf"/><Relationship Id="rId19" Type="http://schemas.openxmlformats.org/officeDocument/2006/relationships/oleObject" Target="embeddings/oleObject6.bin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4.emf"/><Relationship Id="rId22" Type="http://schemas.openxmlformats.org/officeDocument/2006/relationships/image" Target="media/image8.emf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ABD6D0A-1E24-4C9E-8DF5-68F39B1FB3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865</Words>
  <Characters>4937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KAUST</Company>
  <LinksUpToDate>false</LinksUpToDate>
  <CharactersWithSpaces>5791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Ahmed M. Elzohry</dc:creator>
  <cp:lastModifiedBy>Ahmed</cp:lastModifiedBy>
  <cp:revision>7</cp:revision>
  <cp:lastPrinted>2022-01-31T12:16:00Z</cp:lastPrinted>
  <dcterms:created xsi:type="dcterms:W3CDTF">2022-01-28T12:52:00Z</dcterms:created>
  <dcterms:modified xsi:type="dcterms:W3CDTF">2022-01-31T12:29:00Z</dcterms:modified>
</cp:coreProperties>
</file>