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FF34F" w14:textId="2A7E3614" w:rsidR="00753FDA" w:rsidRPr="009F1FA8" w:rsidRDefault="00753FDA" w:rsidP="009F1FA8">
      <w:pPr>
        <w:pStyle w:val="Body"/>
        <w:rPr>
          <w:b/>
          <w:sz w:val="36"/>
          <w:szCs w:val="28"/>
        </w:rPr>
      </w:pPr>
      <w:bookmarkStart w:id="0" w:name="_Toc520723331"/>
      <w:bookmarkStart w:id="1" w:name="_Hlk518663821"/>
      <w:r w:rsidRPr="009F1FA8">
        <w:rPr>
          <w:sz w:val="36"/>
          <w:szCs w:val="28"/>
        </w:rPr>
        <w:t>Supporting Data for:</w:t>
      </w:r>
    </w:p>
    <w:p w14:paraId="123DC46D" w14:textId="056F5E11" w:rsidR="00753FDA" w:rsidRPr="009F1FA8" w:rsidRDefault="00753FDA" w:rsidP="009F1FA8">
      <w:pPr>
        <w:pStyle w:val="Body"/>
        <w:rPr>
          <w:b/>
          <w:sz w:val="32"/>
          <w:szCs w:val="24"/>
        </w:rPr>
      </w:pPr>
      <w:r w:rsidRPr="009F1FA8">
        <w:rPr>
          <w:sz w:val="32"/>
          <w:szCs w:val="24"/>
        </w:rPr>
        <w:t>Optimal Allocation of Tomato Supply to Minimize Greenhouse Gas Emissions in Major U.S. Metropolitan Markets</w:t>
      </w:r>
      <w:bookmarkEnd w:id="0"/>
      <w:bookmarkEnd w:id="1"/>
    </w:p>
    <w:p w14:paraId="66A5525A" w14:textId="60E67B18" w:rsidR="00753FDA" w:rsidRPr="009F1FA8" w:rsidRDefault="00753FDA" w:rsidP="009F1FA8">
      <w:pPr>
        <w:pStyle w:val="Body"/>
        <w:rPr>
          <w:b/>
          <w:bCs/>
          <w:vertAlign w:val="superscript"/>
        </w:rPr>
      </w:pPr>
      <w:r w:rsidRPr="009F1FA8">
        <w:rPr>
          <w:b/>
          <w:bCs/>
        </w:rPr>
        <w:t>Eric Bell</w:t>
      </w:r>
      <w:r w:rsidRPr="009F1FA8">
        <w:rPr>
          <w:b/>
          <w:bCs/>
          <w:vertAlign w:val="superscript"/>
        </w:rPr>
        <w:t>1</w:t>
      </w:r>
      <w:r w:rsidRPr="009F1FA8">
        <w:rPr>
          <w:b/>
          <w:bCs/>
        </w:rPr>
        <w:t>, Yuwei Qin</w:t>
      </w:r>
      <w:r w:rsidRPr="009F1FA8">
        <w:rPr>
          <w:b/>
          <w:bCs/>
          <w:vertAlign w:val="superscript"/>
        </w:rPr>
        <w:t>1</w:t>
      </w:r>
      <w:r w:rsidRPr="009F1FA8">
        <w:rPr>
          <w:b/>
          <w:bCs/>
        </w:rPr>
        <w:t>, Arpad Horvath</w:t>
      </w:r>
      <w:r w:rsidRPr="009F1FA8">
        <w:rPr>
          <w:b/>
          <w:bCs/>
          <w:vertAlign w:val="superscript"/>
        </w:rPr>
        <w:t>1</w:t>
      </w:r>
    </w:p>
    <w:p w14:paraId="5C7EEF8B" w14:textId="5A5742CC" w:rsidR="009F1FA8" w:rsidRDefault="00753FDA" w:rsidP="00753FDA">
      <w:pPr>
        <w:widowControl w:val="0"/>
        <w:autoSpaceDE w:val="0"/>
        <w:autoSpaceDN w:val="0"/>
        <w:adjustRightInd w:val="0"/>
        <w:spacing w:after="240" w:line="260" w:lineRule="atLeast"/>
      </w:pPr>
      <w:r w:rsidRPr="00753FDA">
        <w:rPr>
          <w:vertAlign w:val="superscript"/>
        </w:rPr>
        <w:t>1</w:t>
      </w:r>
      <w:r w:rsidRPr="00B22B23">
        <w:t xml:space="preserve">Department of Civil and Environmental Engineering, University of California, Berkeley, CA 94720, </w:t>
      </w:r>
      <w:r>
        <w:t>USA</w:t>
      </w:r>
    </w:p>
    <w:p w14:paraId="60AA70F6" w14:textId="77777777" w:rsidR="009F1FA8" w:rsidRPr="009F1FA8" w:rsidRDefault="009F1FA8" w:rsidP="00753FDA">
      <w:pPr>
        <w:widowControl w:val="0"/>
        <w:autoSpaceDE w:val="0"/>
        <w:autoSpaceDN w:val="0"/>
        <w:adjustRightInd w:val="0"/>
        <w:spacing w:after="240" w:line="260" w:lineRule="atLeast"/>
      </w:pPr>
    </w:p>
    <w:sdt>
      <w:sdtPr>
        <w:id w:val="2324261"/>
        <w:docPartObj>
          <w:docPartGallery w:val="Table of Contents"/>
          <w:docPartUnique/>
        </w:docPartObj>
      </w:sdtPr>
      <w:sdtEndPr>
        <w:rPr>
          <w:rFonts w:ascii="Times New Roman" w:eastAsia="Times New Roman" w:hAnsi="Times New Roman" w:cs="Times New Roman"/>
          <w:bCs/>
          <w:noProof/>
          <w:color w:val="auto"/>
          <w:szCs w:val="24"/>
          <w:lang w:val="en-CN" w:eastAsia="zh-CN"/>
        </w:rPr>
      </w:sdtEndPr>
      <w:sdtContent>
        <w:p w14:paraId="325B6D81" w14:textId="48EB25AF" w:rsidR="009F1FA8" w:rsidRPr="009F1FA8" w:rsidRDefault="009F1FA8">
          <w:pPr>
            <w:pStyle w:val="TOCHeading"/>
            <w:rPr>
              <w:rFonts w:ascii="Times New Roman" w:hAnsi="Times New Roman" w:cs="Times New Roman"/>
              <w:b w:val="0"/>
              <w:bCs/>
              <w:color w:val="000000" w:themeColor="text1"/>
              <w:sz w:val="28"/>
              <w:szCs w:val="36"/>
            </w:rPr>
          </w:pPr>
          <w:r w:rsidRPr="009F1FA8">
            <w:rPr>
              <w:rFonts w:ascii="Times New Roman" w:hAnsi="Times New Roman" w:cs="Times New Roman"/>
              <w:b w:val="0"/>
              <w:bCs/>
              <w:color w:val="000000" w:themeColor="text1"/>
              <w:sz w:val="28"/>
              <w:szCs w:val="36"/>
            </w:rPr>
            <w:t>Table of Contents</w:t>
          </w:r>
        </w:p>
        <w:p w14:paraId="406D66FC" w14:textId="1AC38F41" w:rsidR="006D7089" w:rsidRPr="006D7089" w:rsidRDefault="009F1FA8" w:rsidP="006D7089">
          <w:pPr>
            <w:pStyle w:val="TOC1"/>
            <w:tabs>
              <w:tab w:val="right" w:leader="dot" w:pos="9350"/>
            </w:tabs>
            <w:spacing w:after="240"/>
            <w:rPr>
              <w:rFonts w:ascii="Times New Roman" w:eastAsiaTheme="minorEastAsia" w:hAnsi="Times New Roman"/>
              <w:b w:val="0"/>
              <w:caps w:val="0"/>
              <w:noProof/>
              <w:sz w:val="36"/>
              <w:szCs w:val="36"/>
            </w:rPr>
          </w:pPr>
          <w:r w:rsidRPr="006D7089">
            <w:rPr>
              <w:rFonts w:ascii="Times New Roman" w:hAnsi="Times New Roman"/>
              <w:b w:val="0"/>
              <w:caps w:val="0"/>
              <w:color w:val="000000" w:themeColor="text1"/>
              <w:sz w:val="32"/>
              <w:szCs w:val="32"/>
            </w:rPr>
            <w:fldChar w:fldCharType="begin"/>
          </w:r>
          <w:r w:rsidRPr="006D7089">
            <w:rPr>
              <w:rFonts w:ascii="Times New Roman" w:hAnsi="Times New Roman"/>
              <w:b w:val="0"/>
              <w:caps w:val="0"/>
              <w:color w:val="000000" w:themeColor="text1"/>
              <w:sz w:val="32"/>
              <w:szCs w:val="32"/>
            </w:rPr>
            <w:instrText xml:space="preserve"> TOC \o "1-3" \h \z \u </w:instrText>
          </w:r>
          <w:r w:rsidRPr="006D7089">
            <w:rPr>
              <w:rFonts w:ascii="Times New Roman" w:hAnsi="Times New Roman"/>
              <w:b w:val="0"/>
              <w:caps w:val="0"/>
              <w:color w:val="000000" w:themeColor="text1"/>
              <w:sz w:val="32"/>
              <w:szCs w:val="32"/>
            </w:rPr>
            <w:fldChar w:fldCharType="separate"/>
          </w:r>
          <w:hyperlink w:anchor="_Toc59132702" w:history="1">
            <w:r w:rsidR="006D7089" w:rsidRPr="006D7089">
              <w:rPr>
                <w:rStyle w:val="Hyperlink"/>
                <w:rFonts w:ascii="Times New Roman" w:hAnsi="Times New Roman"/>
                <w:b w:val="0"/>
                <w:caps w:val="0"/>
                <w:noProof/>
                <w:sz w:val="24"/>
                <w:szCs w:val="24"/>
              </w:rPr>
              <w:t>S1. Production</w:t>
            </w:r>
            <w:r w:rsidR="006D7089" w:rsidRPr="006D7089">
              <w:rPr>
                <w:rFonts w:ascii="Times New Roman" w:hAnsi="Times New Roman"/>
                <w:b w:val="0"/>
                <w:caps w:val="0"/>
                <w:noProof/>
                <w:webHidden/>
                <w:sz w:val="24"/>
                <w:szCs w:val="24"/>
              </w:rPr>
              <w:tab/>
            </w:r>
            <w:r w:rsidR="006D7089" w:rsidRPr="006D7089">
              <w:rPr>
                <w:rFonts w:ascii="Times New Roman" w:hAnsi="Times New Roman"/>
                <w:b w:val="0"/>
                <w:caps w:val="0"/>
                <w:noProof/>
                <w:webHidden/>
                <w:sz w:val="24"/>
                <w:szCs w:val="24"/>
              </w:rPr>
              <w:fldChar w:fldCharType="begin"/>
            </w:r>
            <w:r w:rsidR="006D7089" w:rsidRPr="006D7089">
              <w:rPr>
                <w:rFonts w:ascii="Times New Roman" w:hAnsi="Times New Roman"/>
                <w:b w:val="0"/>
                <w:caps w:val="0"/>
                <w:noProof/>
                <w:webHidden/>
                <w:sz w:val="24"/>
                <w:szCs w:val="24"/>
              </w:rPr>
              <w:instrText xml:space="preserve"> PAGEREF _Toc59132702 \h </w:instrText>
            </w:r>
            <w:r w:rsidR="006D7089" w:rsidRPr="006D7089">
              <w:rPr>
                <w:rFonts w:ascii="Times New Roman" w:hAnsi="Times New Roman"/>
                <w:b w:val="0"/>
                <w:caps w:val="0"/>
                <w:noProof/>
                <w:webHidden/>
                <w:sz w:val="24"/>
                <w:szCs w:val="24"/>
              </w:rPr>
            </w:r>
            <w:r w:rsidR="006D7089" w:rsidRPr="006D7089">
              <w:rPr>
                <w:rFonts w:ascii="Times New Roman" w:hAnsi="Times New Roman"/>
                <w:b w:val="0"/>
                <w:caps w:val="0"/>
                <w:noProof/>
                <w:webHidden/>
                <w:sz w:val="24"/>
                <w:szCs w:val="24"/>
              </w:rPr>
              <w:fldChar w:fldCharType="separate"/>
            </w:r>
            <w:r w:rsidR="006D7089" w:rsidRPr="006D7089">
              <w:rPr>
                <w:rFonts w:ascii="Times New Roman" w:hAnsi="Times New Roman"/>
                <w:b w:val="0"/>
                <w:caps w:val="0"/>
                <w:noProof/>
                <w:webHidden/>
                <w:sz w:val="24"/>
                <w:szCs w:val="24"/>
              </w:rPr>
              <w:t>1</w:t>
            </w:r>
            <w:r w:rsidR="006D7089" w:rsidRPr="006D7089">
              <w:rPr>
                <w:rFonts w:ascii="Times New Roman" w:hAnsi="Times New Roman"/>
                <w:b w:val="0"/>
                <w:caps w:val="0"/>
                <w:noProof/>
                <w:webHidden/>
                <w:sz w:val="24"/>
                <w:szCs w:val="24"/>
              </w:rPr>
              <w:fldChar w:fldCharType="end"/>
            </w:r>
          </w:hyperlink>
        </w:p>
        <w:p w14:paraId="4014B55A" w14:textId="7F812650"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3" w:history="1">
            <w:r w:rsidRPr="006D7089">
              <w:rPr>
                <w:rStyle w:val="Hyperlink"/>
                <w:rFonts w:ascii="Times New Roman" w:hAnsi="Times New Roman"/>
                <w:b w:val="0"/>
                <w:caps w:val="0"/>
                <w:noProof/>
                <w:sz w:val="24"/>
                <w:szCs w:val="24"/>
              </w:rPr>
              <w:t>S2. Proc</w:t>
            </w:r>
            <w:r w:rsidRPr="006D7089">
              <w:rPr>
                <w:rStyle w:val="Hyperlink"/>
                <w:rFonts w:ascii="Times New Roman" w:hAnsi="Times New Roman"/>
                <w:b w:val="0"/>
                <w:caps w:val="0"/>
                <w:noProof/>
                <w:sz w:val="24"/>
                <w:szCs w:val="24"/>
              </w:rPr>
              <w:t>e</w:t>
            </w:r>
            <w:r w:rsidRPr="006D7089">
              <w:rPr>
                <w:rStyle w:val="Hyperlink"/>
                <w:rFonts w:ascii="Times New Roman" w:hAnsi="Times New Roman"/>
                <w:b w:val="0"/>
                <w:caps w:val="0"/>
                <w:noProof/>
                <w:sz w:val="24"/>
                <w:szCs w:val="24"/>
              </w:rPr>
              <w:t>ssing</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_Toc59132703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2</w:t>
            </w:r>
            <w:r w:rsidRPr="006D7089">
              <w:rPr>
                <w:rFonts w:ascii="Times New Roman" w:hAnsi="Times New Roman"/>
                <w:b w:val="0"/>
                <w:caps w:val="0"/>
                <w:noProof/>
                <w:webHidden/>
                <w:sz w:val="24"/>
                <w:szCs w:val="24"/>
              </w:rPr>
              <w:fldChar w:fldCharType="end"/>
            </w:r>
          </w:hyperlink>
        </w:p>
        <w:p w14:paraId="757E156F" w14:textId="7DC68901"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4" w:history="1">
            <w:r w:rsidRPr="006D7089">
              <w:rPr>
                <w:rStyle w:val="Hyperlink"/>
                <w:rFonts w:ascii="Times New Roman" w:hAnsi="Times New Roman"/>
                <w:b w:val="0"/>
                <w:caps w:val="0"/>
                <w:noProof/>
                <w:sz w:val="24"/>
                <w:szCs w:val="24"/>
              </w:rPr>
              <w:t>S3. Packaging</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_Toc59132704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3</w:t>
            </w:r>
            <w:r w:rsidRPr="006D7089">
              <w:rPr>
                <w:rFonts w:ascii="Times New Roman" w:hAnsi="Times New Roman"/>
                <w:b w:val="0"/>
                <w:caps w:val="0"/>
                <w:noProof/>
                <w:webHidden/>
                <w:sz w:val="24"/>
                <w:szCs w:val="24"/>
              </w:rPr>
              <w:fldChar w:fldCharType="end"/>
            </w:r>
          </w:hyperlink>
        </w:p>
        <w:p w14:paraId="01093811" w14:textId="6B7D5D03"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5" w:history="1">
            <w:r w:rsidRPr="006D7089">
              <w:rPr>
                <w:rStyle w:val="Hyperlink"/>
                <w:rFonts w:ascii="Times New Roman" w:hAnsi="Times New Roman"/>
                <w:b w:val="0"/>
                <w:caps w:val="0"/>
                <w:noProof/>
                <w:sz w:val="24"/>
                <w:szCs w:val="24"/>
              </w:rPr>
              <w:t>S4. Transportation</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_Toc59132705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3</w:t>
            </w:r>
            <w:r w:rsidRPr="006D7089">
              <w:rPr>
                <w:rFonts w:ascii="Times New Roman" w:hAnsi="Times New Roman"/>
                <w:b w:val="0"/>
                <w:caps w:val="0"/>
                <w:noProof/>
                <w:webHidden/>
                <w:sz w:val="24"/>
                <w:szCs w:val="24"/>
              </w:rPr>
              <w:fldChar w:fldCharType="end"/>
            </w:r>
          </w:hyperlink>
        </w:p>
        <w:p w14:paraId="59B897A6" w14:textId="08DD97E3"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6" w:history="1">
            <w:r w:rsidRPr="006D7089">
              <w:rPr>
                <w:rStyle w:val="Hyperlink"/>
                <w:rFonts w:ascii="Times New Roman" w:hAnsi="Times New Roman"/>
                <w:b w:val="0"/>
                <w:caps w:val="0"/>
                <w:noProof/>
                <w:sz w:val="24"/>
                <w:szCs w:val="24"/>
              </w:rPr>
              <w:t>S5. Uncertainty assessment</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_Toc59132706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4</w:t>
            </w:r>
            <w:r w:rsidRPr="006D7089">
              <w:rPr>
                <w:rFonts w:ascii="Times New Roman" w:hAnsi="Times New Roman"/>
                <w:b w:val="0"/>
                <w:caps w:val="0"/>
                <w:noProof/>
                <w:webHidden/>
                <w:sz w:val="24"/>
                <w:szCs w:val="24"/>
              </w:rPr>
              <w:fldChar w:fldCharType="end"/>
            </w:r>
          </w:hyperlink>
        </w:p>
        <w:p w14:paraId="199EB358" w14:textId="56E36C52"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7" w:history="1">
            <w:r w:rsidRPr="006D7089">
              <w:rPr>
                <w:rStyle w:val="Hyperlink"/>
                <w:rFonts w:ascii="Times New Roman" w:hAnsi="Times New Roman"/>
                <w:b w:val="0"/>
                <w:caps w:val="0"/>
                <w:noProof/>
                <w:sz w:val="24"/>
                <w:szCs w:val="24"/>
              </w:rPr>
              <w:t>S6. Figures of cradle-to-market GHG emissions for other cities</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_Toc59132707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5</w:t>
            </w:r>
            <w:r w:rsidRPr="006D7089">
              <w:rPr>
                <w:rFonts w:ascii="Times New Roman" w:hAnsi="Times New Roman"/>
                <w:b w:val="0"/>
                <w:caps w:val="0"/>
                <w:noProof/>
                <w:webHidden/>
                <w:sz w:val="24"/>
                <w:szCs w:val="24"/>
              </w:rPr>
              <w:fldChar w:fldCharType="end"/>
            </w:r>
          </w:hyperlink>
        </w:p>
        <w:p w14:paraId="7852F575" w14:textId="55FC79D9"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8" w:history="1">
            <w:r w:rsidRPr="006D7089">
              <w:rPr>
                <w:rStyle w:val="Hyperlink"/>
                <w:rFonts w:ascii="Times New Roman" w:hAnsi="Times New Roman"/>
                <w:b w:val="0"/>
                <w:caps w:val="0"/>
                <w:noProof/>
                <w:sz w:val="24"/>
                <w:szCs w:val="24"/>
              </w:rPr>
              <w:t>S7. Figures of tomato supply portfolio for other cities</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_Toc59132708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14</w:t>
            </w:r>
            <w:r w:rsidRPr="006D7089">
              <w:rPr>
                <w:rFonts w:ascii="Times New Roman" w:hAnsi="Times New Roman"/>
                <w:b w:val="0"/>
                <w:caps w:val="0"/>
                <w:noProof/>
                <w:webHidden/>
                <w:sz w:val="24"/>
                <w:szCs w:val="24"/>
              </w:rPr>
              <w:fldChar w:fldCharType="end"/>
            </w:r>
          </w:hyperlink>
        </w:p>
        <w:p w14:paraId="219F7614" w14:textId="02DC0776" w:rsidR="006D7089" w:rsidRPr="006D7089" w:rsidRDefault="006D7089" w:rsidP="006D7089">
          <w:pPr>
            <w:pStyle w:val="TOC1"/>
            <w:tabs>
              <w:tab w:val="right" w:leader="dot" w:pos="9350"/>
            </w:tabs>
            <w:spacing w:after="240"/>
            <w:rPr>
              <w:rFonts w:ascii="Times New Roman" w:eastAsiaTheme="minorEastAsia" w:hAnsi="Times New Roman"/>
              <w:b w:val="0"/>
              <w:caps w:val="0"/>
              <w:noProof/>
              <w:sz w:val="36"/>
              <w:szCs w:val="36"/>
            </w:rPr>
          </w:pPr>
          <w:hyperlink w:anchor="_Toc59132709" w:history="1">
            <w:r w:rsidRPr="006D7089">
              <w:rPr>
                <w:rStyle w:val="Hyperlink"/>
                <w:rFonts w:ascii="Times New Roman" w:hAnsi="Times New Roman"/>
                <w:b w:val="0"/>
                <w:caps w:val="0"/>
                <w:noProof/>
                <w:sz w:val="24"/>
                <w:szCs w:val="24"/>
              </w:rPr>
              <w:t>S8. Figures of environmental impact of fresh tomatoes delivered to the other cites</w:t>
            </w:r>
            <w:r w:rsidRPr="006D7089">
              <w:rPr>
                <w:rFonts w:ascii="Times New Roman" w:hAnsi="Times New Roman"/>
                <w:b w:val="0"/>
                <w:caps w:val="0"/>
                <w:noProof/>
                <w:webHidden/>
                <w:sz w:val="24"/>
                <w:szCs w:val="24"/>
              </w:rPr>
              <w:tab/>
            </w:r>
            <w:r w:rsidRPr="006D7089">
              <w:rPr>
                <w:rFonts w:ascii="Times New Roman" w:hAnsi="Times New Roman"/>
                <w:b w:val="0"/>
                <w:caps w:val="0"/>
                <w:noProof/>
                <w:webHidden/>
                <w:sz w:val="24"/>
                <w:szCs w:val="24"/>
              </w:rPr>
              <w:fldChar w:fldCharType="begin"/>
            </w:r>
            <w:r w:rsidRPr="006D7089">
              <w:rPr>
                <w:rFonts w:ascii="Times New Roman" w:hAnsi="Times New Roman"/>
                <w:b w:val="0"/>
                <w:caps w:val="0"/>
                <w:noProof/>
                <w:webHidden/>
                <w:sz w:val="24"/>
                <w:szCs w:val="24"/>
              </w:rPr>
              <w:instrText xml:space="preserve"> PAGEREF _Toc59132709 \h </w:instrText>
            </w:r>
            <w:r w:rsidRPr="006D7089">
              <w:rPr>
                <w:rFonts w:ascii="Times New Roman" w:hAnsi="Times New Roman"/>
                <w:b w:val="0"/>
                <w:caps w:val="0"/>
                <w:noProof/>
                <w:webHidden/>
                <w:sz w:val="24"/>
                <w:szCs w:val="24"/>
              </w:rPr>
            </w:r>
            <w:r w:rsidRPr="006D7089">
              <w:rPr>
                <w:rFonts w:ascii="Times New Roman" w:hAnsi="Times New Roman"/>
                <w:b w:val="0"/>
                <w:caps w:val="0"/>
                <w:noProof/>
                <w:webHidden/>
                <w:sz w:val="24"/>
                <w:szCs w:val="24"/>
              </w:rPr>
              <w:fldChar w:fldCharType="separate"/>
            </w:r>
            <w:r w:rsidRPr="006D7089">
              <w:rPr>
                <w:rFonts w:ascii="Times New Roman" w:hAnsi="Times New Roman"/>
                <w:b w:val="0"/>
                <w:caps w:val="0"/>
                <w:noProof/>
                <w:webHidden/>
                <w:sz w:val="24"/>
                <w:szCs w:val="24"/>
              </w:rPr>
              <w:t>22</w:t>
            </w:r>
            <w:r w:rsidRPr="006D7089">
              <w:rPr>
                <w:rFonts w:ascii="Times New Roman" w:hAnsi="Times New Roman"/>
                <w:b w:val="0"/>
                <w:caps w:val="0"/>
                <w:noProof/>
                <w:webHidden/>
                <w:sz w:val="24"/>
                <w:szCs w:val="24"/>
              </w:rPr>
              <w:fldChar w:fldCharType="end"/>
            </w:r>
          </w:hyperlink>
        </w:p>
        <w:p w14:paraId="7884AA67" w14:textId="7D819861" w:rsidR="009F1FA8" w:rsidRDefault="009F1FA8" w:rsidP="006D7089">
          <w:pPr>
            <w:spacing w:after="240"/>
          </w:pPr>
          <w:r w:rsidRPr="006D7089">
            <w:rPr>
              <w:bCs/>
              <w:noProof/>
              <w:color w:val="000000" w:themeColor="text1"/>
              <w:sz w:val="44"/>
              <w:szCs w:val="44"/>
            </w:rPr>
            <w:fldChar w:fldCharType="end"/>
          </w:r>
        </w:p>
      </w:sdtContent>
    </w:sdt>
    <w:p w14:paraId="20F5677F" w14:textId="0190438A" w:rsidR="009F1FA8" w:rsidRDefault="009F1FA8" w:rsidP="00753FDA">
      <w:pPr>
        <w:widowControl w:val="0"/>
        <w:autoSpaceDE w:val="0"/>
        <w:autoSpaceDN w:val="0"/>
        <w:adjustRightInd w:val="0"/>
        <w:spacing w:after="240" w:line="260" w:lineRule="atLeast"/>
        <w:rPr>
          <w:lang w:val="en-US"/>
        </w:rPr>
      </w:pPr>
    </w:p>
    <w:p w14:paraId="167BB4CA" w14:textId="22D370F1" w:rsidR="009F1FA8" w:rsidRDefault="009F1FA8" w:rsidP="00753FDA">
      <w:pPr>
        <w:widowControl w:val="0"/>
        <w:autoSpaceDE w:val="0"/>
        <w:autoSpaceDN w:val="0"/>
        <w:adjustRightInd w:val="0"/>
        <w:spacing w:after="240" w:line="260" w:lineRule="atLeast"/>
        <w:rPr>
          <w:lang w:val="en-US"/>
        </w:rPr>
      </w:pPr>
    </w:p>
    <w:p w14:paraId="24A09E70" w14:textId="05BC79F1" w:rsidR="009F1FA8" w:rsidRDefault="009F1FA8" w:rsidP="00753FDA">
      <w:pPr>
        <w:widowControl w:val="0"/>
        <w:autoSpaceDE w:val="0"/>
        <w:autoSpaceDN w:val="0"/>
        <w:adjustRightInd w:val="0"/>
        <w:spacing w:after="240" w:line="260" w:lineRule="atLeast"/>
        <w:rPr>
          <w:lang w:val="en-US"/>
        </w:rPr>
      </w:pPr>
    </w:p>
    <w:p w14:paraId="2A9ECD99" w14:textId="29421F28" w:rsidR="009F1FA8" w:rsidRDefault="009F1FA8" w:rsidP="00753FDA">
      <w:pPr>
        <w:widowControl w:val="0"/>
        <w:autoSpaceDE w:val="0"/>
        <w:autoSpaceDN w:val="0"/>
        <w:adjustRightInd w:val="0"/>
        <w:spacing w:after="240" w:line="260" w:lineRule="atLeast"/>
        <w:rPr>
          <w:lang w:val="en-US"/>
        </w:rPr>
      </w:pPr>
    </w:p>
    <w:p w14:paraId="68B1FA53" w14:textId="5BE0D309" w:rsidR="009F1FA8" w:rsidRDefault="009F1FA8" w:rsidP="00753FDA">
      <w:pPr>
        <w:widowControl w:val="0"/>
        <w:autoSpaceDE w:val="0"/>
        <w:autoSpaceDN w:val="0"/>
        <w:adjustRightInd w:val="0"/>
        <w:spacing w:after="240" w:line="260" w:lineRule="atLeast"/>
        <w:rPr>
          <w:lang w:val="en-US"/>
        </w:rPr>
      </w:pPr>
    </w:p>
    <w:p w14:paraId="5B0CDE87" w14:textId="7F7DDA1B" w:rsidR="009F1FA8" w:rsidRDefault="009F1FA8" w:rsidP="00753FDA">
      <w:pPr>
        <w:widowControl w:val="0"/>
        <w:autoSpaceDE w:val="0"/>
        <w:autoSpaceDN w:val="0"/>
        <w:adjustRightInd w:val="0"/>
        <w:spacing w:after="240" w:line="260" w:lineRule="atLeast"/>
        <w:rPr>
          <w:lang w:val="en-US"/>
        </w:rPr>
      </w:pPr>
    </w:p>
    <w:p w14:paraId="1A254655" w14:textId="77777777" w:rsidR="009F1FA8" w:rsidRDefault="009F1FA8" w:rsidP="00753FDA">
      <w:pPr>
        <w:widowControl w:val="0"/>
        <w:autoSpaceDE w:val="0"/>
        <w:autoSpaceDN w:val="0"/>
        <w:adjustRightInd w:val="0"/>
        <w:spacing w:after="240" w:line="260" w:lineRule="atLeast"/>
        <w:rPr>
          <w:lang w:val="en-US"/>
        </w:rPr>
      </w:pPr>
    </w:p>
    <w:p w14:paraId="4C53895F" w14:textId="0FFE529F" w:rsidR="00753FDA" w:rsidRDefault="006D7089" w:rsidP="006D7089">
      <w:pPr>
        <w:pStyle w:val="Heading1"/>
      </w:pPr>
      <w:bookmarkStart w:id="2" w:name="_Toc59132702"/>
      <w:r>
        <w:lastRenderedPageBreak/>
        <w:t xml:space="preserve">S1. </w:t>
      </w:r>
      <w:r w:rsidR="00753FDA">
        <w:t>Production</w:t>
      </w:r>
      <w:bookmarkEnd w:id="2"/>
    </w:p>
    <w:p w14:paraId="16DF65D1" w14:textId="112D9436" w:rsidR="003A1DA4" w:rsidRPr="003A1DA4" w:rsidRDefault="003A1DA4" w:rsidP="003A1DA4">
      <w:pPr>
        <w:rPr>
          <w:lang w:val="en-US"/>
        </w:rPr>
      </w:pPr>
      <w:r>
        <w:t>The life-cycle</w:t>
      </w:r>
      <w:r>
        <w:rPr>
          <w:lang w:val="en-US"/>
        </w:rPr>
        <w:t xml:space="preserve"> GHG</w:t>
      </w:r>
      <w:r>
        <w:t xml:space="preserve"> emissions</w:t>
      </w:r>
      <w:r>
        <w:rPr>
          <w:lang w:val="en-US"/>
        </w:rPr>
        <w:t xml:space="preserve"> of producing open-field tomatoes w</w:t>
      </w:r>
      <w:r>
        <w:t>ere directly calculated using the methodology and emission factor described in Bell et al. 2018</w:t>
      </w:r>
      <w:r w:rsidR="005C5B35">
        <w:fldChar w:fldCharType="begin"/>
      </w:r>
      <w:r w:rsidR="005C5B35">
        <w:instrText xml:space="preserve"> ADDIN ZOTERO_ITEM CSL_CITATION {"citationID":"bFVGVzPx","properties":{"formattedCitation":"\\super 1\\nosupersub{}","plainCitation":"1","noteIndex":0},"citationItems":[{"id":384,"uris":["http://zotero.org/users/1283572/items/WH7GH5YN"],"uri":["http://zotero.org/users/1283572/items/WH7GH5YN"],"itemData":{"id":384,"type":"article-journal","container-title":"Environmental Research Letters","issue":"2","page":"025007","source":"Google Scholar","title":"Environmental evaluation of high-value agricultural produce with diverse water sources: case study from Southern California","title-short":"Environmental evaluation of high-value agricultural produce with diverse water sources","volume":"13","author":[{"family":"Bell","given":"Eric M."},{"family":"Stokes-Draut","given":"Jennifer R."},{"family":"Horvath","given":"Arpad"}],"issued":{"date-parts":[["2018"]]}}}],"schema":"https://github.com/citation-style-language/schema/raw/master/csl-citation.json"} </w:instrText>
      </w:r>
      <w:r w:rsidR="005C5B35">
        <w:fldChar w:fldCharType="separate"/>
      </w:r>
      <w:r w:rsidR="005C5B35" w:rsidRPr="005C5B35">
        <w:rPr>
          <w:vertAlign w:val="superscript"/>
          <w:lang w:val="en-US"/>
        </w:rPr>
        <w:t>1</w:t>
      </w:r>
      <w:r w:rsidR="005C5B35">
        <w:fldChar w:fldCharType="end"/>
      </w:r>
      <w:r>
        <w:t>.</w:t>
      </w:r>
      <w:r>
        <w:rPr>
          <w:lang w:val="en-US"/>
        </w:rPr>
        <w:t xml:space="preserve"> The GHG emissions of </w:t>
      </w:r>
      <w:r w:rsidR="00550E88">
        <w:rPr>
          <w:lang w:val="en-US"/>
        </w:rPr>
        <w:t xml:space="preserve">tomatoes produced in </w:t>
      </w:r>
      <w:r>
        <w:rPr>
          <w:lang w:val="en-US"/>
        </w:rPr>
        <w:t xml:space="preserve">protected </w:t>
      </w:r>
      <w:r w:rsidR="00550E88">
        <w:rPr>
          <w:lang w:val="en-US"/>
        </w:rPr>
        <w:t>environment come from various literature.</w:t>
      </w:r>
    </w:p>
    <w:p w14:paraId="7AC0A9A3" w14:textId="77777777" w:rsidR="003A1DA4" w:rsidRPr="00753FDA" w:rsidRDefault="003A1DA4" w:rsidP="003A1DA4"/>
    <w:p w14:paraId="2B258150" w14:textId="5A320DA7" w:rsidR="00753FDA" w:rsidRDefault="00753FDA" w:rsidP="00753FDA">
      <w:pPr>
        <w:rPr>
          <w:lang w:eastAsia="en-US"/>
        </w:rPr>
      </w:pPr>
      <w:r>
        <w:rPr>
          <w:lang w:eastAsia="en-US"/>
        </w:rPr>
        <w:t xml:space="preserve">Table S1. </w:t>
      </w:r>
      <w:r w:rsidR="007B19A9">
        <w:rPr>
          <w:lang w:val="en-US" w:eastAsia="en-US"/>
        </w:rPr>
        <w:t xml:space="preserve">Annual yields and </w:t>
      </w:r>
      <w:r>
        <w:rPr>
          <w:lang w:eastAsia="en-US"/>
        </w:rPr>
        <w:t>GHG emissions from production of fresh tomatoes</w:t>
      </w:r>
      <w:r w:rsidR="00B86475">
        <w:rPr>
          <w:lang w:eastAsia="en-US"/>
        </w:rPr>
        <w:t>.</w:t>
      </w:r>
    </w:p>
    <w:tbl>
      <w:tblPr>
        <w:tblW w:w="8222" w:type="dxa"/>
        <w:tblLook w:val="04A0" w:firstRow="1" w:lastRow="0" w:firstColumn="1" w:lastColumn="0" w:noHBand="0" w:noVBand="1"/>
      </w:tblPr>
      <w:tblGrid>
        <w:gridCol w:w="1640"/>
        <w:gridCol w:w="3120"/>
        <w:gridCol w:w="3462"/>
      </w:tblGrid>
      <w:tr w:rsidR="007B19A9" w14:paraId="0B732E80" w14:textId="77777777" w:rsidTr="00F12BD1">
        <w:trPr>
          <w:trHeight w:val="640"/>
        </w:trPr>
        <w:tc>
          <w:tcPr>
            <w:tcW w:w="1640" w:type="dxa"/>
            <w:tcBorders>
              <w:top w:val="single" w:sz="4" w:space="0" w:color="auto"/>
              <w:left w:val="nil"/>
              <w:bottom w:val="double" w:sz="6" w:space="0" w:color="auto"/>
              <w:right w:val="nil"/>
            </w:tcBorders>
            <w:shd w:val="clear" w:color="000000" w:fill="FFFFFF"/>
            <w:vAlign w:val="bottom"/>
            <w:hideMark/>
          </w:tcPr>
          <w:p w14:paraId="2FE18FD2" w14:textId="77777777" w:rsidR="007B19A9" w:rsidRDefault="007B19A9" w:rsidP="007B19A9">
            <w:pPr>
              <w:jc w:val="center"/>
              <w:rPr>
                <w:color w:val="000000"/>
                <w:sz w:val="20"/>
                <w:szCs w:val="20"/>
              </w:rPr>
            </w:pPr>
            <w:r>
              <w:rPr>
                <w:color w:val="000000"/>
                <w:sz w:val="20"/>
                <w:szCs w:val="20"/>
              </w:rPr>
              <w:t>Production region and method</w:t>
            </w:r>
          </w:p>
        </w:tc>
        <w:tc>
          <w:tcPr>
            <w:tcW w:w="3120" w:type="dxa"/>
            <w:tcBorders>
              <w:top w:val="single" w:sz="4" w:space="0" w:color="auto"/>
              <w:left w:val="nil"/>
              <w:bottom w:val="double" w:sz="6" w:space="0" w:color="auto"/>
              <w:right w:val="nil"/>
            </w:tcBorders>
            <w:shd w:val="clear" w:color="000000" w:fill="FFFFFF"/>
            <w:vAlign w:val="bottom"/>
            <w:hideMark/>
          </w:tcPr>
          <w:p w14:paraId="7B5738FD" w14:textId="0B1D6050" w:rsidR="007B19A9" w:rsidRDefault="007B19A9" w:rsidP="007B19A9">
            <w:pPr>
              <w:jc w:val="center"/>
              <w:rPr>
                <w:color w:val="000000"/>
                <w:sz w:val="20"/>
                <w:szCs w:val="20"/>
              </w:rPr>
            </w:pPr>
            <w:r>
              <w:rPr>
                <w:color w:val="000000"/>
                <w:sz w:val="20"/>
                <w:szCs w:val="20"/>
              </w:rPr>
              <w:t xml:space="preserve">Annual yield (2011-2019 avg) kg/ha </w:t>
            </w:r>
            <w:r w:rsidR="00550E88">
              <w:rPr>
                <w:color w:val="000000"/>
                <w:sz w:val="20"/>
                <w:szCs w:val="20"/>
              </w:rPr>
              <w:fldChar w:fldCharType="begin"/>
            </w:r>
            <w:r w:rsidR="005C5B35">
              <w:rPr>
                <w:color w:val="000000"/>
                <w:sz w:val="20"/>
                <w:szCs w:val="20"/>
              </w:rPr>
              <w:instrText xml:space="preserve"> ADDIN ZOTERO_ITEM CSL_CITATION {"citationID":"nrJlARAo","properties":{"formattedCitation":"\\super 2\\nosupersub{}","plainCitation":"2","noteIndex":0},"citationItems":[{"id":4983,"uris":["http://zotero.org/users/1283572/items/T8NLUYHS"],"uri":["http://zotero.org/users/1283572/items/T8NLUYHS"],"itemData":{"id":4983,"type":"report","event-place":"Washington, DC","publisher":"United States Department of Agriculture, National Agricultural Statistics Service","publisher-place":"Washington, DC","title":"Quick Stats Tools","URL":"https://www.nass.usda.gov/Quick_Stats/index.php","author":[{"family":"USDA","given":""}],"issued":{"date-parts":[["2020"]]}}}],"schema":"https://github.com/citation-style-language/schema/raw/master/csl-citation.json"} </w:instrText>
            </w:r>
            <w:r w:rsidR="00550E88">
              <w:rPr>
                <w:color w:val="000000"/>
                <w:sz w:val="20"/>
                <w:szCs w:val="20"/>
              </w:rPr>
              <w:fldChar w:fldCharType="separate"/>
            </w:r>
            <w:r w:rsidR="005C5B35" w:rsidRPr="005C5B35">
              <w:rPr>
                <w:color w:val="000000"/>
                <w:sz w:val="20"/>
                <w:vertAlign w:val="superscript"/>
                <w:lang w:val="en-US"/>
              </w:rPr>
              <w:t>2</w:t>
            </w:r>
            <w:r w:rsidR="00550E88">
              <w:rPr>
                <w:color w:val="000000"/>
                <w:sz w:val="20"/>
                <w:szCs w:val="20"/>
              </w:rPr>
              <w:fldChar w:fldCharType="end"/>
            </w:r>
          </w:p>
        </w:tc>
        <w:tc>
          <w:tcPr>
            <w:tcW w:w="3462" w:type="dxa"/>
            <w:tcBorders>
              <w:top w:val="single" w:sz="4" w:space="0" w:color="auto"/>
              <w:left w:val="nil"/>
              <w:bottom w:val="double" w:sz="6" w:space="0" w:color="auto"/>
              <w:right w:val="nil"/>
            </w:tcBorders>
            <w:shd w:val="clear" w:color="000000" w:fill="FFFFFF"/>
            <w:vAlign w:val="bottom"/>
            <w:hideMark/>
          </w:tcPr>
          <w:p w14:paraId="5C32299C" w14:textId="77777777" w:rsidR="007B19A9" w:rsidRDefault="007B19A9" w:rsidP="00F12BD1">
            <w:pPr>
              <w:jc w:val="center"/>
              <w:rPr>
                <w:color w:val="000000"/>
                <w:sz w:val="20"/>
                <w:szCs w:val="20"/>
              </w:rPr>
            </w:pPr>
            <w:r>
              <w:rPr>
                <w:color w:val="000000"/>
                <w:sz w:val="20"/>
                <w:szCs w:val="20"/>
              </w:rPr>
              <w:t>Carbon footprint from production kgCO2e/kg</w:t>
            </w:r>
          </w:p>
        </w:tc>
      </w:tr>
      <w:tr w:rsidR="007B19A9" w14:paraId="7286FF72" w14:textId="77777777" w:rsidTr="00F12BD1">
        <w:trPr>
          <w:trHeight w:val="320"/>
        </w:trPr>
        <w:tc>
          <w:tcPr>
            <w:tcW w:w="1640" w:type="dxa"/>
            <w:tcBorders>
              <w:top w:val="nil"/>
              <w:left w:val="nil"/>
              <w:bottom w:val="nil"/>
              <w:right w:val="nil"/>
            </w:tcBorders>
            <w:shd w:val="clear" w:color="000000" w:fill="FFFFFF"/>
            <w:noWrap/>
            <w:vAlign w:val="center"/>
            <w:hideMark/>
          </w:tcPr>
          <w:p w14:paraId="5CCB9C65" w14:textId="77777777" w:rsidR="007B19A9" w:rsidRDefault="007B19A9">
            <w:pPr>
              <w:rPr>
                <w:color w:val="000000"/>
                <w:sz w:val="20"/>
                <w:szCs w:val="20"/>
              </w:rPr>
            </w:pPr>
            <w:r>
              <w:rPr>
                <w:color w:val="000000"/>
                <w:sz w:val="20"/>
                <w:szCs w:val="20"/>
              </w:rPr>
              <w:t>California</w:t>
            </w:r>
          </w:p>
        </w:tc>
        <w:tc>
          <w:tcPr>
            <w:tcW w:w="3120" w:type="dxa"/>
            <w:tcBorders>
              <w:top w:val="nil"/>
              <w:left w:val="nil"/>
              <w:bottom w:val="nil"/>
              <w:right w:val="nil"/>
            </w:tcBorders>
            <w:shd w:val="clear" w:color="000000" w:fill="FFFFFF"/>
            <w:noWrap/>
            <w:vAlign w:val="bottom"/>
            <w:hideMark/>
          </w:tcPr>
          <w:p w14:paraId="0A3BBBDE" w14:textId="77777777" w:rsidR="007B19A9" w:rsidRDefault="007B19A9">
            <w:pPr>
              <w:jc w:val="center"/>
              <w:rPr>
                <w:color w:val="000000"/>
                <w:sz w:val="20"/>
                <w:szCs w:val="20"/>
              </w:rPr>
            </w:pPr>
            <w:r>
              <w:rPr>
                <w:color w:val="000000"/>
                <w:sz w:val="20"/>
                <w:szCs w:val="20"/>
              </w:rPr>
              <w:t xml:space="preserve">100,316 </w:t>
            </w:r>
          </w:p>
        </w:tc>
        <w:tc>
          <w:tcPr>
            <w:tcW w:w="3462" w:type="dxa"/>
            <w:tcBorders>
              <w:top w:val="nil"/>
              <w:left w:val="nil"/>
              <w:bottom w:val="nil"/>
              <w:right w:val="nil"/>
            </w:tcBorders>
            <w:shd w:val="clear" w:color="000000" w:fill="FFFFFF"/>
            <w:noWrap/>
            <w:vAlign w:val="bottom"/>
            <w:hideMark/>
          </w:tcPr>
          <w:p w14:paraId="30A2D9B7" w14:textId="1B8BF8AC" w:rsidR="007B19A9" w:rsidRPr="00F12BD1" w:rsidRDefault="007B19A9" w:rsidP="004960A0">
            <w:pPr>
              <w:jc w:val="center"/>
              <w:rPr>
                <w:color w:val="000000"/>
                <w:sz w:val="20"/>
                <w:szCs w:val="20"/>
                <w:lang w:val="en-US"/>
              </w:rPr>
            </w:pPr>
            <w:r>
              <w:rPr>
                <w:color w:val="000000"/>
                <w:sz w:val="20"/>
                <w:szCs w:val="20"/>
              </w:rPr>
              <w:t>0.25</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{"citationID":"osnASAch","properties":{"formattedCitation":"\\super 3\\nosupersub{}","plainCitation":"3","noteIndex":0},"citationItems":[{"id":84,"uris":["http://zotero.org/users/1283572/items/8TDTXB24"],"uri":["http://zotero.org/users/1283572/items/8TDTXB24"],"itemData":{"id":84,"type":"article-journal","container-title":"Journal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3</w:t>
            </w:r>
            <w:r w:rsidR="00F12BD1">
              <w:rPr>
                <w:color w:val="000000"/>
                <w:sz w:val="20"/>
                <w:szCs w:val="20"/>
                <w:lang w:val="en-US"/>
              </w:rPr>
              <w:fldChar w:fldCharType="end"/>
            </w:r>
          </w:p>
        </w:tc>
      </w:tr>
      <w:tr w:rsidR="007B19A9" w14:paraId="7AB37928" w14:textId="77777777" w:rsidTr="00F12BD1">
        <w:trPr>
          <w:trHeight w:val="300"/>
        </w:trPr>
        <w:tc>
          <w:tcPr>
            <w:tcW w:w="1640" w:type="dxa"/>
            <w:tcBorders>
              <w:top w:val="nil"/>
              <w:left w:val="nil"/>
              <w:bottom w:val="nil"/>
              <w:right w:val="nil"/>
            </w:tcBorders>
            <w:shd w:val="clear" w:color="000000" w:fill="FFFFFF"/>
            <w:noWrap/>
            <w:vAlign w:val="center"/>
            <w:hideMark/>
          </w:tcPr>
          <w:p w14:paraId="40029A92" w14:textId="77777777" w:rsidR="007B19A9" w:rsidRDefault="007B19A9">
            <w:pPr>
              <w:rPr>
                <w:color w:val="000000"/>
                <w:sz w:val="20"/>
                <w:szCs w:val="20"/>
              </w:rPr>
            </w:pPr>
            <w:r>
              <w:rPr>
                <w:color w:val="000000"/>
                <w:sz w:val="20"/>
                <w:szCs w:val="20"/>
              </w:rPr>
              <w:t>California_GH</w:t>
            </w:r>
          </w:p>
        </w:tc>
        <w:tc>
          <w:tcPr>
            <w:tcW w:w="3120" w:type="dxa"/>
            <w:tcBorders>
              <w:top w:val="nil"/>
              <w:left w:val="nil"/>
              <w:bottom w:val="nil"/>
              <w:right w:val="nil"/>
            </w:tcBorders>
            <w:shd w:val="clear" w:color="000000" w:fill="FFFFFF"/>
            <w:noWrap/>
            <w:vAlign w:val="bottom"/>
            <w:hideMark/>
          </w:tcPr>
          <w:p w14:paraId="3EF0AB15" w14:textId="77777777" w:rsidR="007B19A9" w:rsidRDefault="007B19A9">
            <w:pPr>
              <w:jc w:val="center"/>
              <w:rPr>
                <w:color w:val="000000"/>
                <w:sz w:val="20"/>
                <w:szCs w:val="20"/>
              </w:rPr>
            </w:pPr>
            <w:r>
              <w:rPr>
                <w:color w:val="000000"/>
                <w:sz w:val="20"/>
                <w:szCs w:val="20"/>
              </w:rPr>
              <w:t> </w:t>
            </w:r>
          </w:p>
        </w:tc>
        <w:tc>
          <w:tcPr>
            <w:tcW w:w="3462" w:type="dxa"/>
            <w:tcBorders>
              <w:top w:val="nil"/>
              <w:left w:val="nil"/>
              <w:bottom w:val="nil"/>
              <w:right w:val="nil"/>
            </w:tcBorders>
            <w:shd w:val="clear" w:color="000000" w:fill="FFFFFF"/>
            <w:noWrap/>
            <w:vAlign w:val="bottom"/>
            <w:hideMark/>
          </w:tcPr>
          <w:p w14:paraId="31E00884" w14:textId="41C7386A" w:rsidR="007B19A9" w:rsidRDefault="007B19A9" w:rsidP="004960A0">
            <w:pPr>
              <w:jc w:val="center"/>
              <w:rPr>
                <w:color w:val="000000"/>
                <w:sz w:val="20"/>
                <w:szCs w:val="20"/>
              </w:rPr>
            </w:pPr>
            <w:r>
              <w:rPr>
                <w:color w:val="000000"/>
                <w:sz w:val="20"/>
                <w:szCs w:val="20"/>
              </w:rPr>
              <w:t>1.65</w:t>
            </w:r>
            <w:r w:rsidR="00F12BD1">
              <w:rPr>
                <w:color w:val="000000"/>
                <w:sz w:val="20"/>
                <w:szCs w:val="20"/>
                <w:lang w:val="en-US"/>
              </w:rPr>
              <w:t xml:space="preserve"> </w:t>
            </w:r>
            <w:r w:rsidR="00F12BD1">
              <w:rPr>
                <w:color w:val="000000"/>
                <w:sz w:val="20"/>
                <w:szCs w:val="20"/>
              </w:rPr>
              <w:fldChar w:fldCharType="begin"/>
            </w:r>
            <w:r w:rsidR="005C5B35">
              <w:rPr>
                <w:color w:val="000000"/>
                <w:sz w:val="20"/>
                <w:szCs w:val="20"/>
              </w:rPr>
              <w:instrText xml:space="preserve"> ADDIN ZOTERO_ITEM CSL_CITATION {"citationID":"sp6NtaKZ","properties":{"formattedCitation":"\\super 4\\nosupersub{}","plainCitation":"4","noteIndex":0},"citationItems":[{"id":449,"uris":["http://zotero.org/users/1283572/items/9MGY3SWH"],"uri":["http://zotero.org/users/1283572/items/9MGY3SWH"],"itemData":{"id":449,"type":"article-journal","abstract":"There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production","volume":"32","author":[{"family":"Page","given":"Girija"},{"family":"Ridoutt","given":"Brad"},{"family":"Bellotti","given":"Bill"}],"issued":{"date-parts":[["2012",9,1]]}}}],"schema":"https://github.com/citation-style-language/schema/raw/master/csl-citation.json"} </w:instrText>
            </w:r>
            <w:r w:rsidR="00F12BD1">
              <w:rPr>
                <w:color w:val="000000"/>
                <w:sz w:val="20"/>
                <w:szCs w:val="20"/>
              </w:rPr>
              <w:fldChar w:fldCharType="separate"/>
            </w:r>
            <w:r w:rsidR="005C5B35" w:rsidRPr="005C5B35">
              <w:rPr>
                <w:color w:val="000000"/>
                <w:sz w:val="20"/>
                <w:vertAlign w:val="superscript"/>
                <w:lang w:val="en-US"/>
              </w:rPr>
              <w:t>4</w:t>
            </w:r>
            <w:r w:rsidR="00F12BD1">
              <w:rPr>
                <w:color w:val="000000"/>
                <w:sz w:val="20"/>
                <w:szCs w:val="20"/>
              </w:rPr>
              <w:fldChar w:fldCharType="end"/>
            </w:r>
          </w:p>
        </w:tc>
      </w:tr>
      <w:tr w:rsidR="007B19A9" w14:paraId="70BDB682" w14:textId="77777777" w:rsidTr="00F12BD1">
        <w:trPr>
          <w:trHeight w:val="300"/>
        </w:trPr>
        <w:tc>
          <w:tcPr>
            <w:tcW w:w="1640" w:type="dxa"/>
            <w:tcBorders>
              <w:top w:val="nil"/>
              <w:left w:val="nil"/>
              <w:bottom w:val="nil"/>
              <w:right w:val="nil"/>
            </w:tcBorders>
            <w:shd w:val="clear" w:color="000000" w:fill="FFFFFF"/>
            <w:noWrap/>
            <w:vAlign w:val="center"/>
            <w:hideMark/>
          </w:tcPr>
          <w:p w14:paraId="523BDF21" w14:textId="77777777" w:rsidR="007B19A9" w:rsidRDefault="007B19A9">
            <w:pPr>
              <w:rPr>
                <w:color w:val="000000"/>
                <w:sz w:val="20"/>
                <w:szCs w:val="20"/>
              </w:rPr>
            </w:pPr>
            <w:r>
              <w:rPr>
                <w:color w:val="000000"/>
                <w:sz w:val="20"/>
                <w:szCs w:val="20"/>
              </w:rPr>
              <w:t>Florida</w:t>
            </w:r>
          </w:p>
        </w:tc>
        <w:tc>
          <w:tcPr>
            <w:tcW w:w="3120" w:type="dxa"/>
            <w:tcBorders>
              <w:top w:val="nil"/>
              <w:left w:val="nil"/>
              <w:bottom w:val="nil"/>
              <w:right w:val="nil"/>
            </w:tcBorders>
            <w:shd w:val="clear" w:color="000000" w:fill="FFFFFF"/>
            <w:noWrap/>
            <w:vAlign w:val="bottom"/>
            <w:hideMark/>
          </w:tcPr>
          <w:p w14:paraId="5DEBC888" w14:textId="77777777" w:rsidR="007B19A9" w:rsidRDefault="007B19A9">
            <w:pPr>
              <w:jc w:val="center"/>
              <w:rPr>
                <w:color w:val="000000"/>
                <w:sz w:val="20"/>
                <w:szCs w:val="20"/>
              </w:rPr>
            </w:pPr>
            <w:r>
              <w:rPr>
                <w:color w:val="000000"/>
                <w:sz w:val="20"/>
                <w:szCs w:val="20"/>
              </w:rPr>
              <w:t xml:space="preserve">33,625 </w:t>
            </w:r>
          </w:p>
        </w:tc>
        <w:tc>
          <w:tcPr>
            <w:tcW w:w="3462" w:type="dxa"/>
            <w:tcBorders>
              <w:top w:val="nil"/>
              <w:left w:val="nil"/>
              <w:bottom w:val="nil"/>
              <w:right w:val="nil"/>
            </w:tcBorders>
            <w:shd w:val="clear" w:color="000000" w:fill="FFFFFF"/>
            <w:noWrap/>
            <w:vAlign w:val="bottom"/>
            <w:hideMark/>
          </w:tcPr>
          <w:p w14:paraId="3978F78D" w14:textId="234C689A" w:rsidR="007B19A9" w:rsidRPr="00F12BD1" w:rsidRDefault="007B19A9" w:rsidP="004960A0">
            <w:pPr>
              <w:jc w:val="center"/>
              <w:rPr>
                <w:color w:val="000000"/>
                <w:sz w:val="20"/>
                <w:szCs w:val="20"/>
                <w:lang w:val="en-US"/>
              </w:rPr>
            </w:pPr>
            <w:r>
              <w:rPr>
                <w:color w:val="000000"/>
                <w:sz w:val="20"/>
                <w:szCs w:val="20"/>
              </w:rPr>
              <w:t>0.28</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{"citationID":"u2bSN9Bw","properties":{"formattedCitation":"\\super 3\\nosupersub{}","plainCitation":"3","noteIndex":0},"citationItems":[{"id":84,"uris":["http://zotero.org/users/1283572/items/8TDTXB24"],"uri":["http://zotero.org/users/1283572/items/8TDTXB24"],"itemData":{"id":84,"type":"article-journal","container-title":"Journal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3</w:t>
            </w:r>
            <w:r w:rsidR="00F12BD1">
              <w:rPr>
                <w:color w:val="000000"/>
                <w:sz w:val="20"/>
                <w:szCs w:val="20"/>
                <w:lang w:val="en-US"/>
              </w:rPr>
              <w:fldChar w:fldCharType="end"/>
            </w:r>
          </w:p>
        </w:tc>
      </w:tr>
      <w:tr w:rsidR="007B19A9" w14:paraId="713B6DF9" w14:textId="77777777" w:rsidTr="00F12BD1">
        <w:trPr>
          <w:trHeight w:val="300"/>
        </w:trPr>
        <w:tc>
          <w:tcPr>
            <w:tcW w:w="1640" w:type="dxa"/>
            <w:tcBorders>
              <w:top w:val="nil"/>
              <w:left w:val="nil"/>
              <w:bottom w:val="nil"/>
              <w:right w:val="nil"/>
            </w:tcBorders>
            <w:shd w:val="clear" w:color="000000" w:fill="FFFFFF"/>
            <w:noWrap/>
            <w:vAlign w:val="center"/>
            <w:hideMark/>
          </w:tcPr>
          <w:p w14:paraId="390F94B6" w14:textId="77777777" w:rsidR="007B19A9" w:rsidRDefault="007B19A9">
            <w:pPr>
              <w:rPr>
                <w:color w:val="000000"/>
                <w:sz w:val="20"/>
                <w:szCs w:val="20"/>
              </w:rPr>
            </w:pPr>
            <w:r>
              <w:rPr>
                <w:color w:val="000000"/>
                <w:sz w:val="20"/>
                <w:szCs w:val="20"/>
              </w:rPr>
              <w:t>Florida_GH</w:t>
            </w:r>
          </w:p>
        </w:tc>
        <w:tc>
          <w:tcPr>
            <w:tcW w:w="3120" w:type="dxa"/>
            <w:tcBorders>
              <w:top w:val="nil"/>
              <w:left w:val="nil"/>
              <w:bottom w:val="nil"/>
              <w:right w:val="nil"/>
            </w:tcBorders>
            <w:shd w:val="clear" w:color="000000" w:fill="FFFFFF"/>
            <w:noWrap/>
            <w:vAlign w:val="bottom"/>
            <w:hideMark/>
          </w:tcPr>
          <w:p w14:paraId="25C8CAC8" w14:textId="77777777" w:rsidR="007B19A9" w:rsidRDefault="007B19A9">
            <w:pPr>
              <w:jc w:val="center"/>
              <w:rPr>
                <w:color w:val="000000"/>
                <w:sz w:val="20"/>
                <w:szCs w:val="20"/>
              </w:rPr>
            </w:pPr>
            <w:r>
              <w:rPr>
                <w:color w:val="000000"/>
                <w:sz w:val="20"/>
                <w:szCs w:val="20"/>
              </w:rPr>
              <w:t> </w:t>
            </w:r>
          </w:p>
        </w:tc>
        <w:tc>
          <w:tcPr>
            <w:tcW w:w="3462" w:type="dxa"/>
            <w:tcBorders>
              <w:top w:val="nil"/>
              <w:left w:val="nil"/>
              <w:bottom w:val="nil"/>
              <w:right w:val="nil"/>
            </w:tcBorders>
            <w:shd w:val="clear" w:color="000000" w:fill="FFFFFF"/>
            <w:noWrap/>
            <w:vAlign w:val="bottom"/>
            <w:hideMark/>
          </w:tcPr>
          <w:p w14:paraId="23182B22" w14:textId="3BE7C9DE" w:rsidR="007B19A9" w:rsidRPr="00F12BD1" w:rsidRDefault="007B19A9" w:rsidP="004960A0">
            <w:pPr>
              <w:jc w:val="center"/>
              <w:rPr>
                <w:color w:val="000000"/>
                <w:sz w:val="20"/>
                <w:szCs w:val="20"/>
                <w:lang w:val="en-US"/>
              </w:rPr>
            </w:pPr>
            <w:r>
              <w:rPr>
                <w:color w:val="000000"/>
                <w:sz w:val="20"/>
                <w:szCs w:val="20"/>
              </w:rPr>
              <w:t>1.65</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{"citationID":"pFjB2EQs","properties":{"formattedCitation":"\\super 4\\nosupersub{}","plainCitation":"4","noteIndex":0},"citationItems":[{"id":449,"uris":["http://zotero.org/users/1283572/items/9MGY3SWH"],"uri":["http://zotero.org/users/1283572/items/9MGY3SWH"],"itemData":{"id":449,"type":"article-journal","abstract":"There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4</w:t>
            </w:r>
            <w:r w:rsidR="00F12BD1">
              <w:rPr>
                <w:color w:val="000000"/>
                <w:sz w:val="20"/>
                <w:szCs w:val="20"/>
                <w:lang w:val="en-US"/>
              </w:rPr>
              <w:fldChar w:fldCharType="end"/>
            </w:r>
          </w:p>
        </w:tc>
      </w:tr>
      <w:tr w:rsidR="007B19A9" w14:paraId="34B52746" w14:textId="77777777" w:rsidTr="00F12BD1">
        <w:trPr>
          <w:trHeight w:val="300"/>
        </w:trPr>
        <w:tc>
          <w:tcPr>
            <w:tcW w:w="1640" w:type="dxa"/>
            <w:tcBorders>
              <w:top w:val="nil"/>
              <w:left w:val="nil"/>
              <w:bottom w:val="nil"/>
              <w:right w:val="nil"/>
            </w:tcBorders>
            <w:shd w:val="clear" w:color="000000" w:fill="FFFFFF"/>
            <w:noWrap/>
            <w:vAlign w:val="center"/>
            <w:hideMark/>
          </w:tcPr>
          <w:p w14:paraId="0FF6D342" w14:textId="77777777" w:rsidR="007B19A9" w:rsidRDefault="007B19A9">
            <w:pPr>
              <w:rPr>
                <w:color w:val="000000"/>
                <w:sz w:val="20"/>
                <w:szCs w:val="20"/>
              </w:rPr>
            </w:pPr>
            <w:r>
              <w:rPr>
                <w:color w:val="000000"/>
                <w:sz w:val="20"/>
                <w:szCs w:val="20"/>
              </w:rPr>
              <w:t>Mexico</w:t>
            </w:r>
          </w:p>
        </w:tc>
        <w:tc>
          <w:tcPr>
            <w:tcW w:w="3120" w:type="dxa"/>
            <w:tcBorders>
              <w:top w:val="nil"/>
              <w:left w:val="nil"/>
              <w:bottom w:val="nil"/>
              <w:right w:val="nil"/>
            </w:tcBorders>
            <w:shd w:val="clear" w:color="000000" w:fill="FFFFFF"/>
            <w:noWrap/>
            <w:vAlign w:val="bottom"/>
            <w:hideMark/>
          </w:tcPr>
          <w:p w14:paraId="0B1350BD" w14:textId="77777777" w:rsidR="007B19A9" w:rsidRDefault="007B19A9">
            <w:pPr>
              <w:jc w:val="center"/>
              <w:rPr>
                <w:color w:val="000000"/>
                <w:sz w:val="20"/>
                <w:szCs w:val="20"/>
              </w:rPr>
            </w:pPr>
            <w:r>
              <w:rPr>
                <w:color w:val="000000"/>
                <w:sz w:val="20"/>
                <w:szCs w:val="20"/>
              </w:rPr>
              <w:t xml:space="preserve">28,521 </w:t>
            </w:r>
          </w:p>
        </w:tc>
        <w:tc>
          <w:tcPr>
            <w:tcW w:w="3462" w:type="dxa"/>
            <w:tcBorders>
              <w:top w:val="nil"/>
              <w:left w:val="nil"/>
              <w:bottom w:val="nil"/>
              <w:right w:val="nil"/>
            </w:tcBorders>
            <w:shd w:val="clear" w:color="000000" w:fill="FFFFFF"/>
            <w:noWrap/>
            <w:vAlign w:val="bottom"/>
            <w:hideMark/>
          </w:tcPr>
          <w:p w14:paraId="7F0D1A41" w14:textId="6A27797C" w:rsidR="007B19A9" w:rsidRPr="00F12BD1" w:rsidRDefault="007B19A9" w:rsidP="004960A0">
            <w:pPr>
              <w:jc w:val="center"/>
              <w:rPr>
                <w:color w:val="000000"/>
                <w:sz w:val="20"/>
                <w:szCs w:val="20"/>
                <w:lang w:val="en-US"/>
              </w:rPr>
            </w:pPr>
            <w:r>
              <w:rPr>
                <w:color w:val="000000"/>
                <w:sz w:val="20"/>
                <w:szCs w:val="20"/>
              </w:rPr>
              <w:t>0.32</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{"citationID":"vgzSjkgM","properties":{"formattedCitation":"\\super 3\\nosupersub{}","plainCitation":"3","noteIndex":0},"citationItems":[{"id":84,"uris":["http://zotero.org/users/1283572/items/8TDTXB24"],"uri":["http://zotero.org/users/1283572/items/8TDTXB24"],"itemData":{"id":84,"type":"article-journal","container-title":"Journal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3</w:t>
            </w:r>
            <w:r w:rsidR="00F12BD1">
              <w:rPr>
                <w:color w:val="000000"/>
                <w:sz w:val="20"/>
                <w:szCs w:val="20"/>
                <w:lang w:val="en-US"/>
              </w:rPr>
              <w:fldChar w:fldCharType="end"/>
            </w:r>
          </w:p>
        </w:tc>
      </w:tr>
      <w:tr w:rsidR="007B19A9" w14:paraId="18C9D777" w14:textId="77777777" w:rsidTr="00F12BD1">
        <w:trPr>
          <w:trHeight w:val="300"/>
        </w:trPr>
        <w:tc>
          <w:tcPr>
            <w:tcW w:w="1640" w:type="dxa"/>
            <w:tcBorders>
              <w:top w:val="nil"/>
              <w:left w:val="nil"/>
              <w:bottom w:val="nil"/>
              <w:right w:val="nil"/>
            </w:tcBorders>
            <w:shd w:val="clear" w:color="000000" w:fill="FFFFFF"/>
            <w:noWrap/>
            <w:vAlign w:val="center"/>
            <w:hideMark/>
          </w:tcPr>
          <w:p w14:paraId="24B0856B" w14:textId="77777777" w:rsidR="007B19A9" w:rsidRDefault="007B19A9">
            <w:pPr>
              <w:rPr>
                <w:color w:val="000000"/>
                <w:sz w:val="20"/>
                <w:szCs w:val="20"/>
              </w:rPr>
            </w:pPr>
            <w:r>
              <w:rPr>
                <w:color w:val="000000"/>
                <w:sz w:val="20"/>
                <w:szCs w:val="20"/>
              </w:rPr>
              <w:t>Mexico_AE</w:t>
            </w:r>
          </w:p>
        </w:tc>
        <w:tc>
          <w:tcPr>
            <w:tcW w:w="3120" w:type="dxa"/>
            <w:tcBorders>
              <w:top w:val="nil"/>
              <w:left w:val="nil"/>
              <w:bottom w:val="nil"/>
              <w:right w:val="nil"/>
            </w:tcBorders>
            <w:shd w:val="clear" w:color="000000" w:fill="FFFFFF"/>
            <w:noWrap/>
            <w:vAlign w:val="bottom"/>
            <w:hideMark/>
          </w:tcPr>
          <w:p w14:paraId="22FB1D4F" w14:textId="77777777" w:rsidR="007B19A9" w:rsidRDefault="007B19A9">
            <w:pPr>
              <w:jc w:val="center"/>
              <w:rPr>
                <w:color w:val="000000"/>
                <w:sz w:val="20"/>
                <w:szCs w:val="20"/>
              </w:rPr>
            </w:pPr>
            <w:r>
              <w:rPr>
                <w:color w:val="000000"/>
                <w:sz w:val="20"/>
                <w:szCs w:val="20"/>
              </w:rPr>
              <w:t> </w:t>
            </w:r>
          </w:p>
        </w:tc>
        <w:tc>
          <w:tcPr>
            <w:tcW w:w="3462" w:type="dxa"/>
            <w:tcBorders>
              <w:top w:val="nil"/>
              <w:left w:val="nil"/>
              <w:bottom w:val="nil"/>
              <w:right w:val="nil"/>
            </w:tcBorders>
            <w:shd w:val="clear" w:color="000000" w:fill="FFFFFF"/>
            <w:noWrap/>
            <w:vAlign w:val="bottom"/>
            <w:hideMark/>
          </w:tcPr>
          <w:p w14:paraId="16A02576" w14:textId="039522F3" w:rsidR="007B19A9" w:rsidRPr="00F12BD1" w:rsidRDefault="007B19A9" w:rsidP="004960A0">
            <w:pPr>
              <w:jc w:val="center"/>
              <w:rPr>
                <w:color w:val="000000"/>
                <w:sz w:val="20"/>
                <w:szCs w:val="20"/>
                <w:lang w:val="en-US"/>
              </w:rPr>
            </w:pPr>
            <w:r>
              <w:rPr>
                <w:color w:val="000000"/>
                <w:sz w:val="20"/>
                <w:szCs w:val="20"/>
              </w:rPr>
              <w:t>0.37</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{"citationID":"XhKwvfIm","properties":{"formattedCitation":"\\super 4\\nosupersub{}","plainCitation":"4","noteIndex":0},"citationItems":[{"id":449,"uris":["http://zotero.org/users/1283572/items/9MGY3SWH"],"uri":["http://zotero.org/users/1283572/items/9MGY3SWH"],"itemData":{"id":449,"type":"article-journal","abstract":"There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4</w:t>
            </w:r>
            <w:r w:rsidR="00F12BD1">
              <w:rPr>
                <w:color w:val="000000"/>
                <w:sz w:val="20"/>
                <w:szCs w:val="20"/>
                <w:lang w:val="en-US"/>
              </w:rPr>
              <w:fldChar w:fldCharType="end"/>
            </w:r>
          </w:p>
        </w:tc>
      </w:tr>
      <w:tr w:rsidR="007B19A9" w14:paraId="54B086D6" w14:textId="77777777" w:rsidTr="00F12BD1">
        <w:trPr>
          <w:trHeight w:val="300"/>
        </w:trPr>
        <w:tc>
          <w:tcPr>
            <w:tcW w:w="1640" w:type="dxa"/>
            <w:tcBorders>
              <w:top w:val="nil"/>
              <w:left w:val="nil"/>
              <w:bottom w:val="nil"/>
              <w:right w:val="nil"/>
            </w:tcBorders>
            <w:shd w:val="clear" w:color="000000" w:fill="FFFFFF"/>
            <w:noWrap/>
            <w:vAlign w:val="center"/>
            <w:hideMark/>
          </w:tcPr>
          <w:p w14:paraId="125BC188" w14:textId="77777777" w:rsidR="007B19A9" w:rsidRDefault="007B19A9">
            <w:pPr>
              <w:rPr>
                <w:color w:val="000000"/>
                <w:sz w:val="20"/>
                <w:szCs w:val="20"/>
              </w:rPr>
            </w:pPr>
            <w:r>
              <w:rPr>
                <w:color w:val="000000"/>
                <w:sz w:val="20"/>
                <w:szCs w:val="20"/>
              </w:rPr>
              <w:t>Mexico_CE</w:t>
            </w:r>
          </w:p>
        </w:tc>
        <w:tc>
          <w:tcPr>
            <w:tcW w:w="3120" w:type="dxa"/>
            <w:tcBorders>
              <w:top w:val="nil"/>
              <w:left w:val="nil"/>
              <w:bottom w:val="nil"/>
              <w:right w:val="nil"/>
            </w:tcBorders>
            <w:shd w:val="clear" w:color="000000" w:fill="FFFFFF"/>
            <w:noWrap/>
            <w:vAlign w:val="bottom"/>
            <w:hideMark/>
          </w:tcPr>
          <w:p w14:paraId="651C34F4" w14:textId="77777777" w:rsidR="007B19A9" w:rsidRDefault="007B19A9">
            <w:pPr>
              <w:jc w:val="center"/>
              <w:rPr>
                <w:color w:val="000000"/>
                <w:sz w:val="20"/>
                <w:szCs w:val="20"/>
              </w:rPr>
            </w:pPr>
            <w:r>
              <w:rPr>
                <w:color w:val="000000"/>
                <w:sz w:val="20"/>
                <w:szCs w:val="20"/>
              </w:rPr>
              <w:t> </w:t>
            </w:r>
          </w:p>
        </w:tc>
        <w:tc>
          <w:tcPr>
            <w:tcW w:w="3462" w:type="dxa"/>
            <w:tcBorders>
              <w:top w:val="nil"/>
              <w:left w:val="nil"/>
              <w:bottom w:val="nil"/>
              <w:right w:val="nil"/>
            </w:tcBorders>
            <w:shd w:val="clear" w:color="000000" w:fill="FFFFFF"/>
            <w:noWrap/>
            <w:vAlign w:val="bottom"/>
            <w:hideMark/>
          </w:tcPr>
          <w:p w14:paraId="0628577A" w14:textId="2E961C9C" w:rsidR="007B19A9" w:rsidRPr="00F12BD1" w:rsidRDefault="007B19A9" w:rsidP="004960A0">
            <w:pPr>
              <w:jc w:val="center"/>
              <w:rPr>
                <w:color w:val="000000"/>
                <w:sz w:val="20"/>
                <w:szCs w:val="20"/>
                <w:lang w:val="en-US"/>
              </w:rPr>
            </w:pPr>
            <w:r>
              <w:rPr>
                <w:color w:val="000000"/>
                <w:sz w:val="20"/>
                <w:szCs w:val="20"/>
              </w:rPr>
              <w:t>1.80</w:t>
            </w:r>
            <w:r w:rsidR="00F12BD1">
              <w:rPr>
                <w:color w:val="000000"/>
                <w:sz w:val="20"/>
                <w:szCs w:val="20"/>
                <w:lang w:val="en-US"/>
              </w:rPr>
              <w:t xml:space="preserve"> </w:t>
            </w:r>
            <w:r w:rsidR="00F12BD1">
              <w:rPr>
                <w:color w:val="000000"/>
                <w:sz w:val="20"/>
                <w:szCs w:val="20"/>
                <w:lang w:val="en-US"/>
              </w:rPr>
              <w:fldChar w:fldCharType="begin"/>
            </w:r>
            <w:r w:rsidR="005C5B35">
              <w:rPr>
                <w:color w:val="000000"/>
                <w:sz w:val="20"/>
                <w:szCs w:val="20"/>
                <w:lang w:val="en-US"/>
              </w:rPr>
              <w:instrText xml:space="preserve"> ADDIN ZOTERO_ITEM CSL_CITATION {"citationID":"AEPKUnB2","properties":{"formattedCitation":"\\super 4\\nosupersub{}","plainCitation":"4","noteIndex":0},"citationItems":[{"id":449,"uris":["http://zotero.org/users/1283572/items/9MGY3SWH"],"uri":["http://zotero.org/users/1283572/items/9MGY3SWH"],"itemData":{"id":449,"type":"article-journal","abstract":"There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production","volume":"32","author":[{"family":"Page","given":"Girija"},{"family":"Ridoutt","given":"Brad"},{"family":"Bellotti","given":"Bill"}],"issued":{"date-parts":[["2012",9,1]]}}}],"schema":"https://github.com/citation-style-language/schema/raw/master/csl-citation.json"} </w:instrText>
            </w:r>
            <w:r w:rsidR="00F12BD1">
              <w:rPr>
                <w:color w:val="000000"/>
                <w:sz w:val="20"/>
                <w:szCs w:val="20"/>
                <w:lang w:val="en-US"/>
              </w:rPr>
              <w:fldChar w:fldCharType="separate"/>
            </w:r>
            <w:r w:rsidR="005C5B35" w:rsidRPr="005C5B35">
              <w:rPr>
                <w:color w:val="000000"/>
                <w:sz w:val="20"/>
                <w:vertAlign w:val="superscript"/>
                <w:lang w:val="en-US"/>
              </w:rPr>
              <w:t>4</w:t>
            </w:r>
            <w:r w:rsidR="00F12BD1">
              <w:rPr>
                <w:color w:val="000000"/>
                <w:sz w:val="20"/>
                <w:szCs w:val="20"/>
                <w:lang w:val="en-US"/>
              </w:rPr>
              <w:fldChar w:fldCharType="end"/>
            </w:r>
          </w:p>
        </w:tc>
      </w:tr>
      <w:tr w:rsidR="007B19A9" w14:paraId="2CD84DBA" w14:textId="77777777" w:rsidTr="00F12BD1">
        <w:trPr>
          <w:trHeight w:val="300"/>
        </w:trPr>
        <w:tc>
          <w:tcPr>
            <w:tcW w:w="1640" w:type="dxa"/>
            <w:tcBorders>
              <w:top w:val="nil"/>
              <w:left w:val="nil"/>
              <w:bottom w:val="nil"/>
              <w:right w:val="nil"/>
            </w:tcBorders>
            <w:shd w:val="clear" w:color="000000" w:fill="FFFFFF"/>
            <w:noWrap/>
            <w:vAlign w:val="center"/>
            <w:hideMark/>
          </w:tcPr>
          <w:p w14:paraId="13319D55" w14:textId="77777777" w:rsidR="007B19A9" w:rsidRDefault="007B19A9">
            <w:pPr>
              <w:rPr>
                <w:color w:val="000000"/>
                <w:sz w:val="20"/>
                <w:szCs w:val="20"/>
              </w:rPr>
            </w:pPr>
            <w:r>
              <w:rPr>
                <w:color w:val="000000"/>
                <w:sz w:val="20"/>
                <w:szCs w:val="20"/>
              </w:rPr>
              <w:t>South Carolina</w:t>
            </w:r>
          </w:p>
        </w:tc>
        <w:tc>
          <w:tcPr>
            <w:tcW w:w="3120" w:type="dxa"/>
            <w:tcBorders>
              <w:top w:val="nil"/>
              <w:left w:val="nil"/>
              <w:bottom w:val="nil"/>
              <w:right w:val="nil"/>
            </w:tcBorders>
            <w:shd w:val="clear" w:color="000000" w:fill="FFFFFF"/>
            <w:noWrap/>
            <w:vAlign w:val="bottom"/>
            <w:hideMark/>
          </w:tcPr>
          <w:p w14:paraId="716D7455" w14:textId="77777777" w:rsidR="007B19A9" w:rsidRDefault="007B19A9">
            <w:pPr>
              <w:jc w:val="center"/>
              <w:rPr>
                <w:color w:val="000000"/>
                <w:sz w:val="20"/>
                <w:szCs w:val="20"/>
              </w:rPr>
            </w:pPr>
            <w:r>
              <w:rPr>
                <w:color w:val="000000"/>
                <w:sz w:val="20"/>
                <w:szCs w:val="20"/>
              </w:rPr>
              <w:t xml:space="preserve">41,471 </w:t>
            </w:r>
          </w:p>
        </w:tc>
        <w:tc>
          <w:tcPr>
            <w:tcW w:w="3462" w:type="dxa"/>
            <w:tcBorders>
              <w:top w:val="nil"/>
              <w:left w:val="nil"/>
              <w:bottom w:val="nil"/>
              <w:right w:val="nil"/>
            </w:tcBorders>
            <w:shd w:val="clear" w:color="000000" w:fill="FFFFFF"/>
            <w:noWrap/>
            <w:vAlign w:val="bottom"/>
            <w:hideMark/>
          </w:tcPr>
          <w:p w14:paraId="0F14D266" w14:textId="55565EC5" w:rsidR="007B19A9" w:rsidRPr="00F12BD1" w:rsidRDefault="007B19A9" w:rsidP="004960A0">
            <w:pPr>
              <w:jc w:val="center"/>
              <w:rPr>
                <w:color w:val="000000"/>
                <w:sz w:val="22"/>
                <w:szCs w:val="22"/>
                <w:lang w:val="en-US"/>
              </w:rPr>
            </w:pPr>
            <w:r>
              <w:rPr>
                <w:color w:val="000000"/>
                <w:sz w:val="22"/>
                <w:szCs w:val="22"/>
              </w:rPr>
              <w:t>0.34</w:t>
            </w:r>
            <w:r w:rsidR="00F12BD1">
              <w:rPr>
                <w:color w:val="000000"/>
                <w:sz w:val="22"/>
                <w:szCs w:val="22"/>
                <w:lang w:val="en-US"/>
              </w:rPr>
              <w:t xml:space="preserve"> </w:t>
            </w:r>
            <w:r w:rsidR="00F12BD1">
              <w:rPr>
                <w:color w:val="000000"/>
                <w:sz w:val="22"/>
                <w:szCs w:val="22"/>
                <w:lang w:val="en-US"/>
              </w:rPr>
              <w:fldChar w:fldCharType="begin"/>
            </w:r>
            <w:r w:rsidR="005C5B35">
              <w:rPr>
                <w:color w:val="000000"/>
                <w:sz w:val="22"/>
                <w:szCs w:val="22"/>
                <w:lang w:val="en-US"/>
              </w:rPr>
              <w:instrText xml:space="preserve"> ADDIN ZOTERO_ITEM CSL_CITATION {"citationID":"Vq0ghNzT","properties":{"formattedCitation":"\\super 3\\nosupersub{}","plainCitation":"3","noteIndex":0},"citationItems":[{"id":84,"uris":["http://zotero.org/users/1283572/items/8TDTXB24"],"uri":["http://zotero.org/users/1283572/items/8TDTXB24"],"itemData":{"id":84,"type":"article-journal","container-title":"Journal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sidR="00F12BD1">
              <w:rPr>
                <w:color w:val="000000"/>
                <w:sz w:val="22"/>
                <w:szCs w:val="22"/>
                <w:lang w:val="en-US"/>
              </w:rPr>
              <w:fldChar w:fldCharType="separate"/>
            </w:r>
            <w:r w:rsidR="005C5B35" w:rsidRPr="005C5B35">
              <w:rPr>
                <w:color w:val="000000"/>
                <w:sz w:val="22"/>
                <w:vertAlign w:val="superscript"/>
                <w:lang w:val="en-US"/>
              </w:rPr>
              <w:t>3</w:t>
            </w:r>
            <w:r w:rsidR="00F12BD1">
              <w:rPr>
                <w:color w:val="000000"/>
                <w:sz w:val="22"/>
                <w:szCs w:val="22"/>
                <w:lang w:val="en-US"/>
              </w:rPr>
              <w:fldChar w:fldCharType="end"/>
            </w:r>
          </w:p>
        </w:tc>
      </w:tr>
      <w:tr w:rsidR="007B19A9" w14:paraId="12976A9F" w14:textId="77777777" w:rsidTr="00F12BD1">
        <w:trPr>
          <w:trHeight w:val="300"/>
        </w:trPr>
        <w:tc>
          <w:tcPr>
            <w:tcW w:w="1640" w:type="dxa"/>
            <w:tcBorders>
              <w:top w:val="nil"/>
              <w:left w:val="nil"/>
              <w:bottom w:val="single" w:sz="4" w:space="0" w:color="auto"/>
              <w:right w:val="nil"/>
            </w:tcBorders>
            <w:shd w:val="clear" w:color="000000" w:fill="FFFFFF"/>
            <w:noWrap/>
            <w:vAlign w:val="center"/>
            <w:hideMark/>
          </w:tcPr>
          <w:p w14:paraId="012A94AB" w14:textId="77777777" w:rsidR="007B19A9" w:rsidRDefault="007B19A9">
            <w:pPr>
              <w:rPr>
                <w:color w:val="000000"/>
                <w:sz w:val="20"/>
                <w:szCs w:val="20"/>
              </w:rPr>
            </w:pPr>
            <w:r>
              <w:rPr>
                <w:color w:val="000000"/>
                <w:sz w:val="20"/>
                <w:szCs w:val="20"/>
              </w:rPr>
              <w:t>Virginia</w:t>
            </w:r>
          </w:p>
        </w:tc>
        <w:tc>
          <w:tcPr>
            <w:tcW w:w="3120" w:type="dxa"/>
            <w:tcBorders>
              <w:top w:val="nil"/>
              <w:left w:val="nil"/>
              <w:bottom w:val="single" w:sz="4" w:space="0" w:color="auto"/>
              <w:right w:val="nil"/>
            </w:tcBorders>
            <w:shd w:val="clear" w:color="000000" w:fill="FFFFFF"/>
            <w:noWrap/>
            <w:vAlign w:val="bottom"/>
            <w:hideMark/>
          </w:tcPr>
          <w:p w14:paraId="59960B28" w14:textId="77777777" w:rsidR="007B19A9" w:rsidRDefault="007B19A9">
            <w:pPr>
              <w:jc w:val="center"/>
              <w:rPr>
                <w:color w:val="000000"/>
                <w:sz w:val="20"/>
                <w:szCs w:val="20"/>
              </w:rPr>
            </w:pPr>
            <w:r>
              <w:rPr>
                <w:color w:val="000000"/>
                <w:sz w:val="20"/>
                <w:szCs w:val="20"/>
              </w:rPr>
              <w:t xml:space="preserve">32,505 </w:t>
            </w:r>
          </w:p>
        </w:tc>
        <w:tc>
          <w:tcPr>
            <w:tcW w:w="3462" w:type="dxa"/>
            <w:tcBorders>
              <w:top w:val="nil"/>
              <w:left w:val="nil"/>
              <w:bottom w:val="single" w:sz="4" w:space="0" w:color="auto"/>
              <w:right w:val="nil"/>
            </w:tcBorders>
            <w:shd w:val="clear" w:color="000000" w:fill="FFFFFF"/>
            <w:noWrap/>
            <w:vAlign w:val="bottom"/>
            <w:hideMark/>
          </w:tcPr>
          <w:p w14:paraId="6C36EFB9" w14:textId="58AA99D4" w:rsidR="007B19A9" w:rsidRPr="006D7089" w:rsidRDefault="004960A0" w:rsidP="007A6201">
            <w:pPr>
              <w:pStyle w:val="ListParagraph"/>
              <w:numPr>
                <w:ilvl w:val="1"/>
                <w:numId w:val="2"/>
              </w:numPr>
              <w:jc w:val="center"/>
              <w:rPr>
                <w:color w:val="000000"/>
                <w:sz w:val="22"/>
              </w:rPr>
            </w:pPr>
            <w:r w:rsidRPr="006D7089">
              <w:rPr>
                <w:color w:val="000000"/>
                <w:sz w:val="22"/>
              </w:rPr>
              <w:fldChar w:fldCharType="begin"/>
            </w:r>
            <w:r w:rsidR="005C5B35" w:rsidRPr="006D7089">
              <w:rPr>
                <w:color w:val="000000"/>
                <w:sz w:val="22"/>
              </w:rPr>
              <w:instrText xml:space="preserve"> ADDIN ZOTERO_ITEM CSL_CITATION {"citationID":"Cu57tI4X","properties":{"formattedCitation":"\\super 3\\nosupersub{}","plainCitation":"3","noteIndex":0},"citationItems":[{"id":84,"uris":["http://zotero.org/users/1283572/items/8TDTXB24"],"uri":["http://zotero.org/users/1283572/items/8TDTXB24"],"itemData":{"id":84,"type":"article-journal","container-title":"Journal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sidRPr="006D7089">
              <w:rPr>
                <w:color w:val="000000"/>
                <w:sz w:val="22"/>
              </w:rPr>
              <w:fldChar w:fldCharType="separate"/>
            </w:r>
            <w:r w:rsidR="005C5B35" w:rsidRPr="006D7089">
              <w:rPr>
                <w:color w:val="000000"/>
                <w:sz w:val="22"/>
                <w:vertAlign w:val="superscript"/>
              </w:rPr>
              <w:t>3</w:t>
            </w:r>
            <w:r w:rsidRPr="006D7089">
              <w:rPr>
                <w:color w:val="000000"/>
                <w:sz w:val="22"/>
              </w:rPr>
              <w:fldChar w:fldCharType="end"/>
            </w:r>
          </w:p>
        </w:tc>
      </w:tr>
    </w:tbl>
    <w:p w14:paraId="5CBFF93E" w14:textId="77777777" w:rsidR="007B19A9" w:rsidRDefault="007B19A9" w:rsidP="00753FDA">
      <w:pPr>
        <w:rPr>
          <w:lang w:eastAsia="en-US"/>
        </w:rPr>
      </w:pPr>
    </w:p>
    <w:p w14:paraId="7074C741" w14:textId="26A2514F" w:rsidR="00753FDA" w:rsidRDefault="006D7089" w:rsidP="006D7089">
      <w:pPr>
        <w:pStyle w:val="Heading1"/>
      </w:pPr>
      <w:bookmarkStart w:id="3" w:name="_Toc59132703"/>
      <w:r>
        <w:t xml:space="preserve">S2. </w:t>
      </w:r>
      <w:r w:rsidR="00753FDA">
        <w:t>Processing</w:t>
      </w:r>
      <w:bookmarkEnd w:id="3"/>
    </w:p>
    <w:p w14:paraId="73234A06" w14:textId="27FD21BE" w:rsidR="00753FDA" w:rsidRDefault="00753FDA" w:rsidP="00267371">
      <w:pPr>
        <w:rPr>
          <w:lang w:eastAsia="en-US"/>
        </w:rPr>
      </w:pPr>
      <w:r>
        <w:rPr>
          <w:lang w:eastAsia="en-US"/>
        </w:rPr>
        <w:t xml:space="preserve">Table S2. </w:t>
      </w:r>
      <w:r w:rsidRPr="00753FDA">
        <w:rPr>
          <w:lang w:val="en-US" w:eastAsia="en-US"/>
        </w:rPr>
        <w:t xml:space="preserve">Processing stage and electricity </w:t>
      </w:r>
      <w:r>
        <w:rPr>
          <w:lang w:eastAsia="en-US"/>
        </w:rPr>
        <w:t>consumption</w:t>
      </w:r>
      <w:r w:rsidRPr="00753FDA">
        <w:rPr>
          <w:lang w:val="en-US" w:eastAsia="en-US"/>
        </w:rPr>
        <w:t xml:space="preserve"> </w:t>
      </w:r>
      <w:r>
        <w:rPr>
          <w:lang w:eastAsia="en-US"/>
        </w:rPr>
        <w:t>of</w:t>
      </w:r>
      <w:r w:rsidRPr="00753FDA">
        <w:rPr>
          <w:lang w:val="en-US" w:eastAsia="en-US"/>
        </w:rPr>
        <w:t xml:space="preserve"> fresh </w:t>
      </w:r>
      <w:r>
        <w:rPr>
          <w:lang w:eastAsia="en-US"/>
        </w:rPr>
        <w:t>tomatoes</w:t>
      </w:r>
      <w:r w:rsidRPr="00753FDA">
        <w:rPr>
          <w:lang w:val="en-US" w:eastAsia="en-US"/>
        </w:rPr>
        <w:t xml:space="preserve">. </w:t>
      </w:r>
    </w:p>
    <w:tbl>
      <w:tblPr>
        <w:tblW w:w="8080" w:type="dxa"/>
        <w:tblLook w:val="04A0" w:firstRow="1" w:lastRow="0" w:firstColumn="1" w:lastColumn="0" w:noHBand="0" w:noVBand="1"/>
      </w:tblPr>
      <w:tblGrid>
        <w:gridCol w:w="1300"/>
        <w:gridCol w:w="1040"/>
        <w:gridCol w:w="3080"/>
        <w:gridCol w:w="2660"/>
      </w:tblGrid>
      <w:tr w:rsidR="00267371" w:rsidRPr="00267371" w14:paraId="39438196" w14:textId="77777777" w:rsidTr="004960A0">
        <w:trPr>
          <w:trHeight w:val="320"/>
        </w:trPr>
        <w:tc>
          <w:tcPr>
            <w:tcW w:w="1300" w:type="dxa"/>
            <w:tcBorders>
              <w:top w:val="single" w:sz="4" w:space="0" w:color="auto"/>
              <w:left w:val="nil"/>
              <w:bottom w:val="double" w:sz="6" w:space="0" w:color="auto"/>
              <w:right w:val="nil"/>
            </w:tcBorders>
            <w:shd w:val="clear" w:color="000000" w:fill="FFFFFF"/>
            <w:noWrap/>
            <w:vAlign w:val="bottom"/>
            <w:hideMark/>
          </w:tcPr>
          <w:p w14:paraId="10EC724E" w14:textId="77777777" w:rsidR="00267371" w:rsidRPr="00267371" w:rsidRDefault="00267371" w:rsidP="00267371">
            <w:pPr>
              <w:rPr>
                <w:color w:val="000000"/>
                <w:sz w:val="22"/>
                <w:szCs w:val="22"/>
              </w:rPr>
            </w:pPr>
            <w:r w:rsidRPr="00267371">
              <w:rPr>
                <w:color w:val="000000"/>
                <w:sz w:val="22"/>
                <w:szCs w:val="22"/>
              </w:rPr>
              <w:t>Stage</w:t>
            </w:r>
          </w:p>
        </w:tc>
        <w:tc>
          <w:tcPr>
            <w:tcW w:w="1040" w:type="dxa"/>
            <w:tcBorders>
              <w:top w:val="single" w:sz="4" w:space="0" w:color="auto"/>
              <w:left w:val="nil"/>
              <w:bottom w:val="double" w:sz="6" w:space="0" w:color="auto"/>
              <w:right w:val="nil"/>
            </w:tcBorders>
            <w:shd w:val="clear" w:color="000000" w:fill="FFFFFF"/>
            <w:noWrap/>
            <w:vAlign w:val="bottom"/>
            <w:hideMark/>
          </w:tcPr>
          <w:p w14:paraId="59E9D9F3" w14:textId="77777777" w:rsidR="00267371" w:rsidRPr="00267371" w:rsidRDefault="00267371" w:rsidP="00267371">
            <w:pPr>
              <w:jc w:val="center"/>
              <w:rPr>
                <w:color w:val="000000"/>
                <w:sz w:val="22"/>
                <w:szCs w:val="22"/>
              </w:rPr>
            </w:pPr>
            <w:r w:rsidRPr="00267371">
              <w:rPr>
                <w:color w:val="000000"/>
                <w:sz w:val="22"/>
                <w:szCs w:val="22"/>
              </w:rPr>
              <w:t> </w:t>
            </w:r>
          </w:p>
        </w:tc>
        <w:tc>
          <w:tcPr>
            <w:tcW w:w="3080" w:type="dxa"/>
            <w:tcBorders>
              <w:top w:val="single" w:sz="4" w:space="0" w:color="auto"/>
              <w:left w:val="nil"/>
              <w:bottom w:val="double" w:sz="6" w:space="0" w:color="auto"/>
              <w:right w:val="nil"/>
            </w:tcBorders>
            <w:shd w:val="clear" w:color="000000" w:fill="FFFFFF"/>
            <w:noWrap/>
            <w:vAlign w:val="bottom"/>
            <w:hideMark/>
          </w:tcPr>
          <w:p w14:paraId="7B5B2148" w14:textId="77777777" w:rsidR="00267371" w:rsidRPr="00267371" w:rsidRDefault="00267371" w:rsidP="00267371">
            <w:pPr>
              <w:jc w:val="center"/>
              <w:rPr>
                <w:color w:val="000000"/>
                <w:sz w:val="22"/>
                <w:szCs w:val="22"/>
              </w:rPr>
            </w:pPr>
            <w:r w:rsidRPr="00267371">
              <w:rPr>
                <w:color w:val="000000"/>
                <w:sz w:val="22"/>
                <w:szCs w:val="22"/>
              </w:rPr>
              <w:t>Electricity use [kWh/metric ton]</w:t>
            </w:r>
          </w:p>
        </w:tc>
        <w:tc>
          <w:tcPr>
            <w:tcW w:w="2660" w:type="dxa"/>
            <w:tcBorders>
              <w:top w:val="single" w:sz="4" w:space="0" w:color="auto"/>
              <w:left w:val="nil"/>
              <w:bottom w:val="double" w:sz="6" w:space="0" w:color="auto"/>
              <w:right w:val="nil"/>
            </w:tcBorders>
            <w:shd w:val="clear" w:color="000000" w:fill="FFFFFF"/>
            <w:noWrap/>
            <w:vAlign w:val="bottom"/>
            <w:hideMark/>
          </w:tcPr>
          <w:p w14:paraId="7218B779" w14:textId="77777777" w:rsidR="00267371" w:rsidRPr="00267371" w:rsidRDefault="00267371" w:rsidP="004960A0">
            <w:pPr>
              <w:jc w:val="center"/>
              <w:rPr>
                <w:color w:val="000000"/>
                <w:sz w:val="22"/>
                <w:szCs w:val="22"/>
              </w:rPr>
            </w:pPr>
            <w:r w:rsidRPr="00267371">
              <w:rPr>
                <w:color w:val="000000"/>
                <w:sz w:val="22"/>
                <w:szCs w:val="22"/>
              </w:rPr>
              <w:t>Source</w:t>
            </w:r>
          </w:p>
        </w:tc>
      </w:tr>
      <w:tr w:rsidR="00267371" w:rsidRPr="00267371" w14:paraId="227F9454" w14:textId="77777777" w:rsidTr="004960A0">
        <w:trPr>
          <w:trHeight w:val="320"/>
        </w:trPr>
        <w:tc>
          <w:tcPr>
            <w:tcW w:w="2340" w:type="dxa"/>
            <w:gridSpan w:val="2"/>
            <w:tcBorders>
              <w:top w:val="double" w:sz="6" w:space="0" w:color="auto"/>
              <w:left w:val="nil"/>
              <w:bottom w:val="nil"/>
              <w:right w:val="nil"/>
            </w:tcBorders>
            <w:shd w:val="clear" w:color="000000" w:fill="FFFFFF"/>
            <w:noWrap/>
            <w:vAlign w:val="center"/>
            <w:hideMark/>
          </w:tcPr>
          <w:p w14:paraId="6DCF2F3B" w14:textId="77777777" w:rsidR="00267371" w:rsidRPr="00267371" w:rsidRDefault="00267371" w:rsidP="00267371">
            <w:pPr>
              <w:jc w:val="center"/>
              <w:rPr>
                <w:color w:val="000000"/>
                <w:sz w:val="22"/>
                <w:szCs w:val="22"/>
              </w:rPr>
            </w:pPr>
            <w:r w:rsidRPr="00267371">
              <w:rPr>
                <w:color w:val="000000"/>
                <w:sz w:val="22"/>
                <w:szCs w:val="22"/>
              </w:rPr>
              <w:t>Short-term cold storage</w:t>
            </w:r>
          </w:p>
        </w:tc>
        <w:tc>
          <w:tcPr>
            <w:tcW w:w="3080" w:type="dxa"/>
            <w:tcBorders>
              <w:top w:val="nil"/>
              <w:left w:val="nil"/>
              <w:bottom w:val="nil"/>
              <w:right w:val="nil"/>
            </w:tcBorders>
            <w:shd w:val="clear" w:color="000000" w:fill="FFFFFF"/>
            <w:noWrap/>
            <w:vAlign w:val="center"/>
            <w:hideMark/>
          </w:tcPr>
          <w:p w14:paraId="4053DF2C" w14:textId="77777777" w:rsidR="00267371" w:rsidRPr="00267371" w:rsidRDefault="00267371" w:rsidP="00267371">
            <w:pPr>
              <w:jc w:val="center"/>
              <w:rPr>
                <w:color w:val="000000"/>
                <w:sz w:val="22"/>
                <w:szCs w:val="22"/>
              </w:rPr>
            </w:pPr>
            <w:r w:rsidRPr="00267371">
              <w:rPr>
                <w:color w:val="000000"/>
                <w:sz w:val="22"/>
                <w:szCs w:val="22"/>
              </w:rPr>
              <w:t>35</w:t>
            </w:r>
          </w:p>
        </w:tc>
        <w:tc>
          <w:tcPr>
            <w:tcW w:w="2660" w:type="dxa"/>
            <w:tcBorders>
              <w:top w:val="nil"/>
              <w:left w:val="nil"/>
              <w:bottom w:val="nil"/>
              <w:right w:val="nil"/>
            </w:tcBorders>
            <w:shd w:val="clear" w:color="000000" w:fill="FFFFFF"/>
            <w:noWrap/>
            <w:vAlign w:val="center"/>
            <w:hideMark/>
          </w:tcPr>
          <w:p w14:paraId="6CA574D2" w14:textId="0ADE3893" w:rsidR="00267371" w:rsidRPr="00267371" w:rsidRDefault="004960A0" w:rsidP="004960A0">
            <w:pPr>
              <w:pStyle w:val="NormalWeb"/>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{"citationID":"cDBtIBJl","properties":{"formattedCitation":"\\super 5\\nosupersub{}","plainCitation":"5","noteIndex":0},"citationItems":[{"id":5076,"uris":["http://zotero.org/users/1283572/items/EG5R6A38"],"uri":["http://zotero.org/users/1283572/items/EG5R6A38"],"itemData":{"id":5076,"type":"report","event-place":"Washington D.C.","publisher":"U.S. Department of Agriculture","publisher-place":"Washington D.C.","source":"Zotero","title":"Empowering Agriculture: Energy Options for Horticulture","URL":"http://ucce.ucdavis.edu/files/datastore/234-1386.pdf","author":[{"family":"USDA","given":""}],"issued":{"date-parts":[["2009"]]}}}],"schema":"https://github.com/citation-style-language/schema/raw/master/csl-citation.json"} </w:instrText>
            </w:r>
            <w:r>
              <w:rPr>
                <w:color w:val="000000"/>
                <w:sz w:val="22"/>
                <w:szCs w:val="22"/>
              </w:rPr>
              <w:fldChar w:fldCharType="separate"/>
            </w:r>
            <w:r w:rsidR="005C5B35" w:rsidRPr="005C5B35">
              <w:rPr>
                <w:color w:val="000000"/>
                <w:sz w:val="22"/>
                <w:vertAlign w:val="superscript"/>
              </w:rPr>
              <w:t>5</w:t>
            </w:r>
            <w:r>
              <w:rPr>
                <w:color w:val="000000"/>
                <w:sz w:val="22"/>
                <w:szCs w:val="22"/>
              </w:rPr>
              <w:fldChar w:fldCharType="end"/>
            </w:r>
          </w:p>
        </w:tc>
      </w:tr>
      <w:tr w:rsidR="00267371" w:rsidRPr="00267371" w14:paraId="19C78F97" w14:textId="77777777" w:rsidTr="004960A0">
        <w:trPr>
          <w:trHeight w:val="300"/>
        </w:trPr>
        <w:tc>
          <w:tcPr>
            <w:tcW w:w="1300" w:type="dxa"/>
            <w:tcBorders>
              <w:top w:val="nil"/>
              <w:left w:val="nil"/>
              <w:bottom w:val="single" w:sz="4" w:space="0" w:color="auto"/>
              <w:right w:val="nil"/>
            </w:tcBorders>
            <w:shd w:val="clear" w:color="000000" w:fill="FFFFFF"/>
            <w:noWrap/>
            <w:vAlign w:val="center"/>
            <w:hideMark/>
          </w:tcPr>
          <w:p w14:paraId="136A0DB2" w14:textId="77777777" w:rsidR="00267371" w:rsidRPr="00267371" w:rsidRDefault="00267371" w:rsidP="00267371">
            <w:pPr>
              <w:jc w:val="center"/>
              <w:rPr>
                <w:color w:val="000000"/>
                <w:sz w:val="22"/>
                <w:szCs w:val="22"/>
              </w:rPr>
            </w:pPr>
            <w:r w:rsidRPr="00267371">
              <w:rPr>
                <w:color w:val="000000"/>
                <w:sz w:val="22"/>
                <w:szCs w:val="22"/>
              </w:rPr>
              <w:t>Total</w:t>
            </w:r>
          </w:p>
        </w:tc>
        <w:tc>
          <w:tcPr>
            <w:tcW w:w="1040" w:type="dxa"/>
            <w:tcBorders>
              <w:top w:val="nil"/>
              <w:left w:val="nil"/>
              <w:bottom w:val="single" w:sz="4" w:space="0" w:color="auto"/>
              <w:right w:val="nil"/>
            </w:tcBorders>
            <w:shd w:val="clear" w:color="000000" w:fill="FFFFFF"/>
            <w:noWrap/>
            <w:vAlign w:val="center"/>
            <w:hideMark/>
          </w:tcPr>
          <w:p w14:paraId="669C1B76" w14:textId="4F4DB954" w:rsidR="00267371" w:rsidRPr="00267371" w:rsidRDefault="00267371" w:rsidP="00267371">
            <w:pPr>
              <w:jc w:val="center"/>
              <w:rPr>
                <w:color w:val="000000"/>
                <w:sz w:val="22"/>
                <w:szCs w:val="22"/>
              </w:rPr>
            </w:pPr>
          </w:p>
        </w:tc>
        <w:tc>
          <w:tcPr>
            <w:tcW w:w="3080" w:type="dxa"/>
            <w:tcBorders>
              <w:top w:val="nil"/>
              <w:left w:val="nil"/>
              <w:bottom w:val="single" w:sz="4" w:space="0" w:color="auto"/>
              <w:right w:val="nil"/>
            </w:tcBorders>
            <w:shd w:val="clear" w:color="000000" w:fill="FFFFFF"/>
            <w:noWrap/>
            <w:vAlign w:val="center"/>
            <w:hideMark/>
          </w:tcPr>
          <w:p w14:paraId="0DD667BF" w14:textId="77777777" w:rsidR="00267371" w:rsidRPr="00267371" w:rsidRDefault="00267371" w:rsidP="00267371">
            <w:pPr>
              <w:jc w:val="center"/>
              <w:rPr>
                <w:color w:val="000000"/>
                <w:sz w:val="22"/>
                <w:szCs w:val="22"/>
              </w:rPr>
            </w:pPr>
            <w:r w:rsidRPr="00267371">
              <w:rPr>
                <w:color w:val="000000"/>
                <w:sz w:val="22"/>
                <w:szCs w:val="22"/>
              </w:rPr>
              <w:t>35</w:t>
            </w:r>
          </w:p>
        </w:tc>
        <w:tc>
          <w:tcPr>
            <w:tcW w:w="2660" w:type="dxa"/>
            <w:tcBorders>
              <w:top w:val="nil"/>
              <w:left w:val="nil"/>
              <w:bottom w:val="single" w:sz="4" w:space="0" w:color="auto"/>
              <w:right w:val="nil"/>
            </w:tcBorders>
            <w:shd w:val="clear" w:color="000000" w:fill="FFFFFF"/>
            <w:noWrap/>
            <w:vAlign w:val="center"/>
            <w:hideMark/>
          </w:tcPr>
          <w:p w14:paraId="7556B0BF" w14:textId="73CBB815" w:rsidR="00267371" w:rsidRPr="00267371" w:rsidRDefault="00267371" w:rsidP="00267371">
            <w:pPr>
              <w:jc w:val="center"/>
              <w:rPr>
                <w:color w:val="000000"/>
                <w:sz w:val="22"/>
                <w:szCs w:val="22"/>
              </w:rPr>
            </w:pPr>
          </w:p>
        </w:tc>
      </w:tr>
    </w:tbl>
    <w:p w14:paraId="1EDB0839" w14:textId="53D73DEF" w:rsidR="00267371" w:rsidRDefault="00267371" w:rsidP="00753FDA">
      <w:pPr>
        <w:rPr>
          <w:lang w:eastAsia="en-US"/>
        </w:rPr>
      </w:pPr>
    </w:p>
    <w:p w14:paraId="036FE1C1" w14:textId="77777777" w:rsidR="00267371" w:rsidRDefault="00267371" w:rsidP="00753FDA">
      <w:pPr>
        <w:rPr>
          <w:lang w:eastAsia="en-US"/>
        </w:rPr>
      </w:pPr>
    </w:p>
    <w:p w14:paraId="27469E9F" w14:textId="78DDE111" w:rsidR="00753FDA" w:rsidRDefault="00B86475" w:rsidP="00753FDA">
      <w:pPr>
        <w:rPr>
          <w:lang w:eastAsia="en-US"/>
        </w:rPr>
      </w:pPr>
      <w:r>
        <w:rPr>
          <w:lang w:eastAsia="en-US"/>
        </w:rPr>
        <w:t>Table S3. Electricity portfolio by production region.</w:t>
      </w:r>
    </w:p>
    <w:tbl>
      <w:tblPr>
        <w:tblW w:w="9498" w:type="dxa"/>
        <w:tblCellMar>
          <w:left w:w="28" w:type="dxa"/>
          <w:right w:w="28" w:type="dxa"/>
        </w:tblCellMar>
        <w:tblLook w:val="04A0" w:firstRow="1" w:lastRow="0" w:firstColumn="1" w:lastColumn="0" w:noHBand="0" w:noVBand="1"/>
      </w:tblPr>
      <w:tblGrid>
        <w:gridCol w:w="1645"/>
        <w:gridCol w:w="627"/>
        <w:gridCol w:w="628"/>
        <w:gridCol w:w="628"/>
        <w:gridCol w:w="756"/>
        <w:gridCol w:w="628"/>
        <w:gridCol w:w="817"/>
        <w:gridCol w:w="547"/>
        <w:gridCol w:w="628"/>
        <w:gridCol w:w="1100"/>
        <w:gridCol w:w="1494"/>
      </w:tblGrid>
      <w:tr w:rsidR="00267371" w:rsidRPr="00267371" w14:paraId="751221C5" w14:textId="77777777" w:rsidTr="004960A0">
        <w:trPr>
          <w:trHeight w:val="320"/>
        </w:trPr>
        <w:tc>
          <w:tcPr>
            <w:tcW w:w="0" w:type="auto"/>
            <w:tcBorders>
              <w:top w:val="single" w:sz="4" w:space="0" w:color="auto"/>
              <w:left w:val="nil"/>
              <w:bottom w:val="double" w:sz="6" w:space="0" w:color="auto"/>
              <w:right w:val="nil"/>
            </w:tcBorders>
            <w:shd w:val="clear" w:color="000000" w:fill="FFFFFF"/>
            <w:noWrap/>
            <w:vAlign w:val="bottom"/>
            <w:hideMark/>
          </w:tcPr>
          <w:p w14:paraId="4B1FB4BD" w14:textId="3E5552B6" w:rsidR="00267371" w:rsidRPr="00267371" w:rsidRDefault="002B0AC7" w:rsidP="002B0AC7">
            <w:pPr>
              <w:rPr>
                <w:lang w:val="en-US"/>
              </w:rPr>
            </w:pPr>
            <w:r w:rsidRPr="002B0AC7">
              <w:rPr>
                <w:color w:val="000000"/>
                <w:sz w:val="22"/>
                <w:szCs w:val="22"/>
              </w:rPr>
              <w:t>Production region</w:t>
            </w:r>
            <w:r>
              <w:rPr>
                <w:rFonts w:ascii="TimesNewRomanPSMT" w:hAnsi="TimesNewRomanPSMT"/>
                <w:sz w:val="20"/>
                <w:szCs w:val="20"/>
              </w:rPr>
              <w:t xml:space="preserve"> </w:t>
            </w:r>
          </w:p>
        </w:tc>
        <w:tc>
          <w:tcPr>
            <w:tcW w:w="0" w:type="auto"/>
            <w:tcBorders>
              <w:top w:val="single" w:sz="4" w:space="0" w:color="auto"/>
              <w:left w:val="nil"/>
              <w:bottom w:val="double" w:sz="6" w:space="0" w:color="auto"/>
              <w:right w:val="nil"/>
            </w:tcBorders>
            <w:shd w:val="clear" w:color="000000" w:fill="FFFFFF"/>
            <w:noWrap/>
            <w:vAlign w:val="bottom"/>
            <w:hideMark/>
          </w:tcPr>
          <w:p w14:paraId="1A6587BC" w14:textId="77777777" w:rsidR="00267371" w:rsidRPr="00267371" w:rsidRDefault="00267371" w:rsidP="00267371">
            <w:pPr>
              <w:jc w:val="center"/>
              <w:rPr>
                <w:color w:val="000000"/>
                <w:sz w:val="22"/>
                <w:szCs w:val="22"/>
              </w:rPr>
            </w:pPr>
            <w:r w:rsidRPr="00267371">
              <w:rPr>
                <w:color w:val="000000"/>
                <w:sz w:val="22"/>
                <w:szCs w:val="22"/>
              </w:rPr>
              <w:t>Coal</w:t>
            </w:r>
          </w:p>
        </w:tc>
        <w:tc>
          <w:tcPr>
            <w:tcW w:w="0" w:type="auto"/>
            <w:tcBorders>
              <w:top w:val="single" w:sz="4" w:space="0" w:color="auto"/>
              <w:left w:val="nil"/>
              <w:bottom w:val="double" w:sz="6" w:space="0" w:color="auto"/>
              <w:right w:val="nil"/>
            </w:tcBorders>
            <w:shd w:val="clear" w:color="000000" w:fill="FFFFFF"/>
            <w:noWrap/>
            <w:vAlign w:val="bottom"/>
            <w:hideMark/>
          </w:tcPr>
          <w:p w14:paraId="4414FF4E" w14:textId="77777777" w:rsidR="00267371" w:rsidRPr="00267371" w:rsidRDefault="00267371" w:rsidP="00267371">
            <w:pPr>
              <w:jc w:val="center"/>
              <w:rPr>
                <w:color w:val="000000"/>
                <w:sz w:val="22"/>
                <w:szCs w:val="22"/>
              </w:rPr>
            </w:pPr>
            <w:r w:rsidRPr="00267371">
              <w:rPr>
                <w:color w:val="000000"/>
                <w:sz w:val="22"/>
                <w:szCs w:val="22"/>
              </w:rPr>
              <w:t>Oil</w:t>
            </w:r>
          </w:p>
        </w:tc>
        <w:tc>
          <w:tcPr>
            <w:tcW w:w="0" w:type="auto"/>
            <w:tcBorders>
              <w:top w:val="single" w:sz="4" w:space="0" w:color="auto"/>
              <w:left w:val="nil"/>
              <w:bottom w:val="double" w:sz="6" w:space="0" w:color="auto"/>
              <w:right w:val="nil"/>
            </w:tcBorders>
            <w:shd w:val="clear" w:color="000000" w:fill="FFFFFF"/>
            <w:noWrap/>
            <w:vAlign w:val="bottom"/>
            <w:hideMark/>
          </w:tcPr>
          <w:p w14:paraId="74931C2A" w14:textId="77777777" w:rsidR="00267371" w:rsidRPr="00267371" w:rsidRDefault="00267371" w:rsidP="00267371">
            <w:pPr>
              <w:jc w:val="center"/>
              <w:rPr>
                <w:color w:val="000000"/>
                <w:sz w:val="22"/>
                <w:szCs w:val="22"/>
              </w:rPr>
            </w:pPr>
            <w:r w:rsidRPr="00267371">
              <w:rPr>
                <w:color w:val="000000"/>
                <w:sz w:val="22"/>
                <w:szCs w:val="22"/>
              </w:rPr>
              <w:t>Gas</w:t>
            </w:r>
          </w:p>
        </w:tc>
        <w:tc>
          <w:tcPr>
            <w:tcW w:w="0" w:type="auto"/>
            <w:tcBorders>
              <w:top w:val="single" w:sz="4" w:space="0" w:color="auto"/>
              <w:left w:val="nil"/>
              <w:bottom w:val="double" w:sz="6" w:space="0" w:color="auto"/>
              <w:right w:val="nil"/>
            </w:tcBorders>
            <w:shd w:val="clear" w:color="000000" w:fill="FFFFFF"/>
            <w:noWrap/>
            <w:vAlign w:val="bottom"/>
            <w:hideMark/>
          </w:tcPr>
          <w:p w14:paraId="4AAC6660" w14:textId="77777777" w:rsidR="00267371" w:rsidRPr="00267371" w:rsidRDefault="00267371" w:rsidP="00267371">
            <w:pPr>
              <w:jc w:val="center"/>
              <w:rPr>
                <w:color w:val="000000"/>
                <w:sz w:val="22"/>
                <w:szCs w:val="22"/>
              </w:rPr>
            </w:pPr>
            <w:r w:rsidRPr="00267371">
              <w:rPr>
                <w:color w:val="000000"/>
                <w:sz w:val="22"/>
                <w:szCs w:val="22"/>
              </w:rPr>
              <w:t>Nuclear</w:t>
            </w:r>
          </w:p>
        </w:tc>
        <w:tc>
          <w:tcPr>
            <w:tcW w:w="0" w:type="auto"/>
            <w:tcBorders>
              <w:top w:val="single" w:sz="4" w:space="0" w:color="auto"/>
              <w:left w:val="nil"/>
              <w:bottom w:val="double" w:sz="6" w:space="0" w:color="auto"/>
              <w:right w:val="nil"/>
            </w:tcBorders>
            <w:shd w:val="clear" w:color="000000" w:fill="FFFFFF"/>
            <w:noWrap/>
            <w:vAlign w:val="bottom"/>
            <w:hideMark/>
          </w:tcPr>
          <w:p w14:paraId="52E05919" w14:textId="77777777" w:rsidR="00267371" w:rsidRPr="00267371" w:rsidRDefault="00267371" w:rsidP="00267371">
            <w:pPr>
              <w:jc w:val="center"/>
              <w:rPr>
                <w:color w:val="000000"/>
                <w:sz w:val="22"/>
                <w:szCs w:val="22"/>
              </w:rPr>
            </w:pPr>
            <w:r w:rsidRPr="00267371">
              <w:rPr>
                <w:color w:val="000000"/>
                <w:sz w:val="22"/>
                <w:szCs w:val="22"/>
              </w:rPr>
              <w:t>Hydro</w:t>
            </w:r>
          </w:p>
        </w:tc>
        <w:tc>
          <w:tcPr>
            <w:tcW w:w="0" w:type="auto"/>
            <w:tcBorders>
              <w:top w:val="single" w:sz="4" w:space="0" w:color="auto"/>
              <w:left w:val="nil"/>
              <w:bottom w:val="double" w:sz="6" w:space="0" w:color="auto"/>
              <w:right w:val="nil"/>
            </w:tcBorders>
            <w:shd w:val="clear" w:color="000000" w:fill="FFFFFF"/>
            <w:noWrap/>
            <w:vAlign w:val="bottom"/>
            <w:hideMark/>
          </w:tcPr>
          <w:p w14:paraId="03C70753" w14:textId="77777777" w:rsidR="00267371" w:rsidRPr="00267371" w:rsidRDefault="00267371" w:rsidP="00267371">
            <w:pPr>
              <w:jc w:val="center"/>
              <w:rPr>
                <w:color w:val="000000"/>
                <w:sz w:val="22"/>
                <w:szCs w:val="22"/>
              </w:rPr>
            </w:pPr>
            <w:r w:rsidRPr="00267371">
              <w:rPr>
                <w:color w:val="000000"/>
                <w:sz w:val="22"/>
                <w:szCs w:val="22"/>
              </w:rPr>
              <w:t>Biomass</w:t>
            </w:r>
          </w:p>
        </w:tc>
        <w:tc>
          <w:tcPr>
            <w:tcW w:w="0" w:type="auto"/>
            <w:tcBorders>
              <w:top w:val="single" w:sz="4" w:space="0" w:color="auto"/>
              <w:left w:val="nil"/>
              <w:bottom w:val="double" w:sz="6" w:space="0" w:color="auto"/>
              <w:right w:val="nil"/>
            </w:tcBorders>
            <w:shd w:val="clear" w:color="000000" w:fill="FFFFFF"/>
            <w:noWrap/>
            <w:vAlign w:val="bottom"/>
            <w:hideMark/>
          </w:tcPr>
          <w:p w14:paraId="0570BC92" w14:textId="77777777" w:rsidR="00267371" w:rsidRPr="00267371" w:rsidRDefault="00267371" w:rsidP="00267371">
            <w:pPr>
              <w:jc w:val="center"/>
              <w:rPr>
                <w:color w:val="000000"/>
                <w:sz w:val="22"/>
                <w:szCs w:val="22"/>
              </w:rPr>
            </w:pPr>
            <w:r w:rsidRPr="00267371">
              <w:rPr>
                <w:color w:val="000000"/>
                <w:sz w:val="22"/>
                <w:szCs w:val="22"/>
              </w:rPr>
              <w:t>Wind</w:t>
            </w:r>
          </w:p>
        </w:tc>
        <w:tc>
          <w:tcPr>
            <w:tcW w:w="0" w:type="auto"/>
            <w:tcBorders>
              <w:top w:val="single" w:sz="4" w:space="0" w:color="auto"/>
              <w:left w:val="nil"/>
              <w:bottom w:val="double" w:sz="6" w:space="0" w:color="auto"/>
              <w:right w:val="nil"/>
            </w:tcBorders>
            <w:shd w:val="clear" w:color="000000" w:fill="FFFFFF"/>
            <w:noWrap/>
            <w:vAlign w:val="bottom"/>
            <w:hideMark/>
          </w:tcPr>
          <w:p w14:paraId="50FED01B" w14:textId="77777777" w:rsidR="00267371" w:rsidRPr="00267371" w:rsidRDefault="00267371" w:rsidP="00267371">
            <w:pPr>
              <w:jc w:val="center"/>
              <w:rPr>
                <w:color w:val="000000"/>
                <w:sz w:val="22"/>
                <w:szCs w:val="22"/>
              </w:rPr>
            </w:pPr>
            <w:r w:rsidRPr="00267371">
              <w:rPr>
                <w:color w:val="000000"/>
                <w:sz w:val="22"/>
                <w:szCs w:val="22"/>
              </w:rPr>
              <w:t>Solar</w:t>
            </w:r>
          </w:p>
        </w:tc>
        <w:tc>
          <w:tcPr>
            <w:tcW w:w="0" w:type="auto"/>
            <w:tcBorders>
              <w:top w:val="single" w:sz="4" w:space="0" w:color="auto"/>
              <w:left w:val="nil"/>
              <w:bottom w:val="double" w:sz="6" w:space="0" w:color="auto"/>
              <w:right w:val="nil"/>
            </w:tcBorders>
            <w:shd w:val="clear" w:color="000000" w:fill="FFFFFF"/>
            <w:noWrap/>
            <w:vAlign w:val="bottom"/>
            <w:hideMark/>
          </w:tcPr>
          <w:p w14:paraId="5A8275F2" w14:textId="77777777" w:rsidR="00267371" w:rsidRPr="00267371" w:rsidRDefault="00267371" w:rsidP="00267371">
            <w:pPr>
              <w:jc w:val="center"/>
              <w:rPr>
                <w:color w:val="000000"/>
                <w:sz w:val="22"/>
                <w:szCs w:val="22"/>
              </w:rPr>
            </w:pPr>
            <w:r w:rsidRPr="00267371">
              <w:rPr>
                <w:color w:val="000000"/>
                <w:sz w:val="22"/>
                <w:szCs w:val="22"/>
              </w:rPr>
              <w:t>Geothermal</w:t>
            </w:r>
          </w:p>
        </w:tc>
        <w:tc>
          <w:tcPr>
            <w:tcW w:w="1494" w:type="dxa"/>
            <w:tcBorders>
              <w:top w:val="single" w:sz="4" w:space="0" w:color="auto"/>
              <w:left w:val="nil"/>
              <w:bottom w:val="double" w:sz="6" w:space="0" w:color="auto"/>
              <w:right w:val="nil"/>
            </w:tcBorders>
            <w:shd w:val="clear" w:color="000000" w:fill="FFFFFF"/>
            <w:noWrap/>
            <w:vAlign w:val="bottom"/>
            <w:hideMark/>
          </w:tcPr>
          <w:p w14:paraId="59F3B275" w14:textId="77777777" w:rsidR="00267371" w:rsidRPr="00267371" w:rsidRDefault="00267371" w:rsidP="00267371">
            <w:pPr>
              <w:rPr>
                <w:color w:val="000000"/>
                <w:sz w:val="22"/>
                <w:szCs w:val="22"/>
              </w:rPr>
            </w:pPr>
            <w:r w:rsidRPr="00267371">
              <w:rPr>
                <w:color w:val="000000"/>
                <w:sz w:val="22"/>
                <w:szCs w:val="22"/>
              </w:rPr>
              <w:t>Source</w:t>
            </w:r>
          </w:p>
        </w:tc>
      </w:tr>
      <w:tr w:rsidR="00267371" w:rsidRPr="004960A0" w14:paraId="7C36727E" w14:textId="77777777" w:rsidTr="004960A0">
        <w:trPr>
          <w:trHeight w:val="320"/>
        </w:trPr>
        <w:tc>
          <w:tcPr>
            <w:tcW w:w="0" w:type="auto"/>
            <w:tcBorders>
              <w:top w:val="nil"/>
              <w:left w:val="nil"/>
              <w:bottom w:val="nil"/>
              <w:right w:val="nil"/>
            </w:tcBorders>
            <w:shd w:val="clear" w:color="000000" w:fill="FFFFFF"/>
            <w:noWrap/>
            <w:vAlign w:val="center"/>
            <w:hideMark/>
          </w:tcPr>
          <w:p w14:paraId="53A678A7" w14:textId="77777777" w:rsidR="00267371" w:rsidRPr="00267371" w:rsidRDefault="00267371" w:rsidP="004960A0">
            <w:pPr>
              <w:rPr>
                <w:color w:val="000000"/>
                <w:sz w:val="22"/>
                <w:szCs w:val="22"/>
              </w:rPr>
            </w:pPr>
            <w:r w:rsidRPr="00267371">
              <w:rPr>
                <w:color w:val="000000"/>
                <w:sz w:val="22"/>
                <w:szCs w:val="22"/>
              </w:rPr>
              <w:t>California</w:t>
            </w:r>
          </w:p>
        </w:tc>
        <w:tc>
          <w:tcPr>
            <w:tcW w:w="0" w:type="auto"/>
            <w:tcBorders>
              <w:top w:val="nil"/>
              <w:left w:val="nil"/>
              <w:bottom w:val="nil"/>
              <w:right w:val="nil"/>
            </w:tcBorders>
            <w:shd w:val="clear" w:color="000000" w:fill="FFFFFF"/>
            <w:noWrap/>
            <w:vAlign w:val="center"/>
            <w:hideMark/>
          </w:tcPr>
          <w:p w14:paraId="346F82B3"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nil"/>
              <w:right w:val="nil"/>
            </w:tcBorders>
            <w:shd w:val="clear" w:color="000000" w:fill="FFFFFF"/>
            <w:noWrap/>
            <w:vAlign w:val="center"/>
            <w:hideMark/>
          </w:tcPr>
          <w:p w14:paraId="34F5D350" w14:textId="77777777" w:rsidR="00267371" w:rsidRPr="00267371" w:rsidRDefault="00267371" w:rsidP="00267371">
            <w:pPr>
              <w:jc w:val="center"/>
              <w:rPr>
                <w:color w:val="000000"/>
                <w:sz w:val="22"/>
                <w:szCs w:val="22"/>
              </w:rPr>
            </w:pPr>
            <w:r w:rsidRPr="00267371">
              <w:rPr>
                <w:color w:val="000000"/>
                <w:sz w:val="22"/>
                <w:szCs w:val="22"/>
              </w:rPr>
              <w:t>0.2%</w:t>
            </w:r>
          </w:p>
        </w:tc>
        <w:tc>
          <w:tcPr>
            <w:tcW w:w="0" w:type="auto"/>
            <w:tcBorders>
              <w:top w:val="nil"/>
              <w:left w:val="nil"/>
              <w:bottom w:val="nil"/>
              <w:right w:val="nil"/>
            </w:tcBorders>
            <w:shd w:val="clear" w:color="000000" w:fill="FFFFFF"/>
            <w:noWrap/>
            <w:vAlign w:val="center"/>
            <w:hideMark/>
          </w:tcPr>
          <w:p w14:paraId="55B86613" w14:textId="77777777" w:rsidR="00267371" w:rsidRPr="00267371" w:rsidRDefault="00267371" w:rsidP="00267371">
            <w:pPr>
              <w:jc w:val="center"/>
              <w:rPr>
                <w:color w:val="000000"/>
                <w:sz w:val="22"/>
                <w:szCs w:val="22"/>
              </w:rPr>
            </w:pPr>
            <w:r w:rsidRPr="00267371">
              <w:rPr>
                <w:color w:val="000000"/>
                <w:sz w:val="22"/>
                <w:szCs w:val="22"/>
              </w:rPr>
              <w:t>43.0%</w:t>
            </w:r>
          </w:p>
        </w:tc>
        <w:tc>
          <w:tcPr>
            <w:tcW w:w="0" w:type="auto"/>
            <w:tcBorders>
              <w:top w:val="nil"/>
              <w:left w:val="nil"/>
              <w:bottom w:val="nil"/>
              <w:right w:val="nil"/>
            </w:tcBorders>
            <w:shd w:val="clear" w:color="000000" w:fill="FFFFFF"/>
            <w:noWrap/>
            <w:vAlign w:val="center"/>
            <w:hideMark/>
          </w:tcPr>
          <w:p w14:paraId="1E30C1B8" w14:textId="77777777" w:rsidR="00267371" w:rsidRPr="00267371" w:rsidRDefault="00267371" w:rsidP="00267371">
            <w:pPr>
              <w:jc w:val="center"/>
              <w:rPr>
                <w:color w:val="000000"/>
                <w:sz w:val="22"/>
                <w:szCs w:val="22"/>
              </w:rPr>
            </w:pPr>
            <w:r w:rsidRPr="00267371">
              <w:rPr>
                <w:color w:val="000000"/>
                <w:sz w:val="22"/>
                <w:szCs w:val="22"/>
              </w:rPr>
              <w:t>8.1%</w:t>
            </w:r>
          </w:p>
        </w:tc>
        <w:tc>
          <w:tcPr>
            <w:tcW w:w="0" w:type="auto"/>
            <w:tcBorders>
              <w:top w:val="nil"/>
              <w:left w:val="nil"/>
              <w:bottom w:val="nil"/>
              <w:right w:val="nil"/>
            </w:tcBorders>
            <w:shd w:val="clear" w:color="000000" w:fill="FFFFFF"/>
            <w:noWrap/>
            <w:vAlign w:val="center"/>
            <w:hideMark/>
          </w:tcPr>
          <w:p w14:paraId="4F846903" w14:textId="77777777" w:rsidR="00267371" w:rsidRPr="00267371" w:rsidRDefault="00267371" w:rsidP="00267371">
            <w:pPr>
              <w:jc w:val="center"/>
              <w:rPr>
                <w:color w:val="000000"/>
                <w:sz w:val="22"/>
                <w:szCs w:val="22"/>
              </w:rPr>
            </w:pPr>
            <w:r w:rsidRPr="00267371">
              <w:rPr>
                <w:color w:val="000000"/>
                <w:sz w:val="22"/>
                <w:szCs w:val="22"/>
              </w:rPr>
              <w:t>19.2%</w:t>
            </w:r>
          </w:p>
        </w:tc>
        <w:tc>
          <w:tcPr>
            <w:tcW w:w="0" w:type="auto"/>
            <w:tcBorders>
              <w:top w:val="nil"/>
              <w:left w:val="nil"/>
              <w:bottom w:val="nil"/>
              <w:right w:val="nil"/>
            </w:tcBorders>
            <w:shd w:val="clear" w:color="000000" w:fill="FFFFFF"/>
            <w:noWrap/>
            <w:vAlign w:val="center"/>
            <w:hideMark/>
          </w:tcPr>
          <w:p w14:paraId="25BD88A2" w14:textId="77777777" w:rsidR="00267371" w:rsidRPr="00267371" w:rsidRDefault="00267371" w:rsidP="00267371">
            <w:pPr>
              <w:jc w:val="center"/>
              <w:rPr>
                <w:color w:val="000000"/>
                <w:sz w:val="22"/>
                <w:szCs w:val="22"/>
              </w:rPr>
            </w:pPr>
            <w:r w:rsidRPr="00267371">
              <w:rPr>
                <w:color w:val="000000"/>
                <w:sz w:val="22"/>
                <w:szCs w:val="22"/>
              </w:rPr>
              <w:t>2.9%</w:t>
            </w:r>
          </w:p>
        </w:tc>
        <w:tc>
          <w:tcPr>
            <w:tcW w:w="0" w:type="auto"/>
            <w:tcBorders>
              <w:top w:val="nil"/>
              <w:left w:val="nil"/>
              <w:bottom w:val="nil"/>
              <w:right w:val="nil"/>
            </w:tcBorders>
            <w:shd w:val="clear" w:color="000000" w:fill="FFFFFF"/>
            <w:noWrap/>
            <w:vAlign w:val="center"/>
            <w:hideMark/>
          </w:tcPr>
          <w:p w14:paraId="732F81F2" w14:textId="77777777" w:rsidR="00267371" w:rsidRPr="00267371" w:rsidRDefault="00267371" w:rsidP="00267371">
            <w:pPr>
              <w:jc w:val="center"/>
              <w:rPr>
                <w:color w:val="000000"/>
                <w:sz w:val="22"/>
                <w:szCs w:val="22"/>
              </w:rPr>
            </w:pPr>
            <w:r w:rsidRPr="00267371">
              <w:rPr>
                <w:color w:val="000000"/>
                <w:sz w:val="22"/>
                <w:szCs w:val="22"/>
              </w:rPr>
              <w:t>6.8%</w:t>
            </w:r>
          </w:p>
        </w:tc>
        <w:tc>
          <w:tcPr>
            <w:tcW w:w="0" w:type="auto"/>
            <w:tcBorders>
              <w:top w:val="nil"/>
              <w:left w:val="nil"/>
              <w:bottom w:val="nil"/>
              <w:right w:val="nil"/>
            </w:tcBorders>
            <w:shd w:val="clear" w:color="000000" w:fill="FFFFFF"/>
            <w:noWrap/>
            <w:vAlign w:val="center"/>
            <w:hideMark/>
          </w:tcPr>
          <w:p w14:paraId="00990B9E" w14:textId="77777777" w:rsidR="00267371" w:rsidRPr="00267371" w:rsidRDefault="00267371" w:rsidP="00267371">
            <w:pPr>
              <w:jc w:val="center"/>
              <w:rPr>
                <w:color w:val="000000"/>
                <w:sz w:val="22"/>
                <w:szCs w:val="22"/>
              </w:rPr>
            </w:pPr>
            <w:r w:rsidRPr="00267371">
              <w:rPr>
                <w:color w:val="000000"/>
                <w:sz w:val="22"/>
                <w:szCs w:val="22"/>
              </w:rPr>
              <w:t>14.2%</w:t>
            </w:r>
          </w:p>
        </w:tc>
        <w:tc>
          <w:tcPr>
            <w:tcW w:w="0" w:type="auto"/>
            <w:tcBorders>
              <w:top w:val="nil"/>
              <w:left w:val="nil"/>
              <w:bottom w:val="nil"/>
              <w:right w:val="nil"/>
            </w:tcBorders>
            <w:shd w:val="clear" w:color="000000" w:fill="FFFFFF"/>
            <w:noWrap/>
            <w:vAlign w:val="center"/>
            <w:hideMark/>
          </w:tcPr>
          <w:p w14:paraId="0A5F52B1" w14:textId="77777777" w:rsidR="00267371" w:rsidRPr="00267371" w:rsidRDefault="00267371" w:rsidP="00267371">
            <w:pPr>
              <w:jc w:val="center"/>
              <w:rPr>
                <w:color w:val="000000"/>
                <w:sz w:val="22"/>
                <w:szCs w:val="22"/>
              </w:rPr>
            </w:pPr>
            <w:r w:rsidRPr="00267371">
              <w:rPr>
                <w:color w:val="000000"/>
                <w:sz w:val="22"/>
                <w:szCs w:val="22"/>
              </w:rPr>
              <w:t>5.5%</w:t>
            </w:r>
          </w:p>
        </w:tc>
        <w:tc>
          <w:tcPr>
            <w:tcW w:w="1494" w:type="dxa"/>
            <w:tcBorders>
              <w:top w:val="nil"/>
              <w:left w:val="nil"/>
              <w:bottom w:val="nil"/>
              <w:right w:val="nil"/>
            </w:tcBorders>
            <w:shd w:val="clear" w:color="000000" w:fill="FFFFFF"/>
            <w:noWrap/>
            <w:vAlign w:val="bottom"/>
            <w:hideMark/>
          </w:tcPr>
          <w:p w14:paraId="05F3FCD0" w14:textId="750DF9B5" w:rsidR="00267371" w:rsidRPr="004960A0" w:rsidRDefault="00267371" w:rsidP="004960A0">
            <w:pPr>
              <w:jc w:val="both"/>
              <w:rPr>
                <w:color w:val="000000"/>
                <w:sz w:val="20"/>
                <w:szCs w:val="20"/>
              </w:rPr>
            </w:pPr>
            <w:r w:rsidRPr="004960A0">
              <w:rPr>
                <w:color w:val="000000"/>
                <w:sz w:val="20"/>
                <w:szCs w:val="20"/>
              </w:rPr>
              <w:t> </w:t>
            </w:r>
            <w:r w:rsidR="004960A0" w:rsidRPr="004960A0">
              <w:rPr>
                <w:color w:val="000000"/>
                <w:sz w:val="20"/>
                <w:szCs w:val="20"/>
              </w:rPr>
              <w:fldChar w:fldCharType="begin"/>
            </w:r>
            <w:r w:rsidR="005C5B35">
              <w:rPr>
                <w:color w:val="000000"/>
                <w:sz w:val="20"/>
                <w:szCs w:val="20"/>
              </w:rPr>
              <w:instrText xml:space="preserve"> ADDIN ZOTERO_ITEM CSL_CITATION {"citationID":"dRywVFZk","properties":{"formattedCitation":"\\super 6\\nosupersub{}","plainCitation":"6","noteIndex":0},"citationItems":[{"id":5077,"uris":["http://zotero.org/users/1283572/items/3U4TS98X"],"uri":["http://zotero.org/users/1283572/items/3U4TS98X"],"itemData":{"id":5077,"type":"report","note":"publisher: California Energy Commission","publisher":"California Energy Commission","title":"2019 Total System Electric Generation","URL":"https://www.energy.ca.gov/data-reports/energy-almanac/california-electricity-data/2019-total-system-electric-generation","author":[{"family":"California Energy Commission","given":""}],"issued":{"date-parts":[["2019"]]}}}],"schema":"https://github.com/citation-style-language/schema/raw/master/csl-citation.json"} </w:instrText>
            </w:r>
            <w:r w:rsidR="004960A0" w:rsidRPr="004960A0">
              <w:rPr>
                <w:color w:val="000000"/>
                <w:sz w:val="20"/>
                <w:szCs w:val="20"/>
              </w:rPr>
              <w:fldChar w:fldCharType="separate"/>
            </w:r>
            <w:r w:rsidR="005C5B35" w:rsidRPr="005C5B35">
              <w:rPr>
                <w:color w:val="000000"/>
                <w:sz w:val="20"/>
                <w:vertAlign w:val="superscript"/>
                <w:lang w:val="en-US"/>
              </w:rPr>
              <w:t>6</w:t>
            </w:r>
            <w:r w:rsidR="004960A0" w:rsidRPr="004960A0">
              <w:rPr>
                <w:color w:val="000000"/>
                <w:sz w:val="20"/>
                <w:szCs w:val="20"/>
              </w:rPr>
              <w:fldChar w:fldCharType="end"/>
            </w:r>
          </w:p>
        </w:tc>
      </w:tr>
      <w:tr w:rsidR="00267371" w:rsidRPr="004960A0" w14:paraId="64D942D7" w14:textId="77777777" w:rsidTr="004960A0">
        <w:trPr>
          <w:trHeight w:val="300"/>
        </w:trPr>
        <w:tc>
          <w:tcPr>
            <w:tcW w:w="0" w:type="auto"/>
            <w:tcBorders>
              <w:top w:val="nil"/>
              <w:left w:val="nil"/>
              <w:bottom w:val="nil"/>
              <w:right w:val="nil"/>
            </w:tcBorders>
            <w:shd w:val="clear" w:color="000000" w:fill="FFFFFF"/>
            <w:noWrap/>
            <w:vAlign w:val="center"/>
            <w:hideMark/>
          </w:tcPr>
          <w:p w14:paraId="4FD33370" w14:textId="77777777" w:rsidR="00267371" w:rsidRPr="00267371" w:rsidRDefault="00267371" w:rsidP="004960A0">
            <w:pPr>
              <w:rPr>
                <w:color w:val="000000"/>
                <w:sz w:val="22"/>
                <w:szCs w:val="22"/>
              </w:rPr>
            </w:pPr>
            <w:r w:rsidRPr="00267371">
              <w:rPr>
                <w:color w:val="000000"/>
                <w:sz w:val="22"/>
                <w:szCs w:val="22"/>
              </w:rPr>
              <w:t>Florida</w:t>
            </w:r>
          </w:p>
        </w:tc>
        <w:tc>
          <w:tcPr>
            <w:tcW w:w="0" w:type="auto"/>
            <w:tcBorders>
              <w:top w:val="nil"/>
              <w:left w:val="nil"/>
              <w:bottom w:val="nil"/>
              <w:right w:val="nil"/>
            </w:tcBorders>
            <w:shd w:val="clear" w:color="000000" w:fill="FFFFFF"/>
            <w:noWrap/>
            <w:vAlign w:val="center"/>
            <w:hideMark/>
          </w:tcPr>
          <w:p w14:paraId="746921E2" w14:textId="77777777" w:rsidR="00267371" w:rsidRPr="00267371" w:rsidRDefault="00267371" w:rsidP="00267371">
            <w:pPr>
              <w:jc w:val="center"/>
              <w:rPr>
                <w:color w:val="000000"/>
                <w:sz w:val="22"/>
                <w:szCs w:val="22"/>
              </w:rPr>
            </w:pPr>
            <w:r w:rsidRPr="00267371">
              <w:rPr>
                <w:color w:val="000000"/>
                <w:sz w:val="22"/>
                <w:szCs w:val="22"/>
              </w:rPr>
              <w:t>20.1%</w:t>
            </w:r>
          </w:p>
        </w:tc>
        <w:tc>
          <w:tcPr>
            <w:tcW w:w="0" w:type="auto"/>
            <w:tcBorders>
              <w:top w:val="nil"/>
              <w:left w:val="nil"/>
              <w:bottom w:val="nil"/>
              <w:right w:val="nil"/>
            </w:tcBorders>
            <w:shd w:val="clear" w:color="000000" w:fill="FFFFFF"/>
            <w:noWrap/>
            <w:vAlign w:val="center"/>
            <w:hideMark/>
          </w:tcPr>
          <w:p w14:paraId="0045BEE9" w14:textId="77777777" w:rsidR="00267371" w:rsidRPr="00267371" w:rsidRDefault="00267371" w:rsidP="00267371">
            <w:pPr>
              <w:jc w:val="center"/>
              <w:rPr>
                <w:color w:val="000000"/>
                <w:sz w:val="22"/>
                <w:szCs w:val="22"/>
              </w:rPr>
            </w:pPr>
            <w:r w:rsidRPr="00267371">
              <w:rPr>
                <w:color w:val="000000"/>
                <w:sz w:val="22"/>
                <w:szCs w:val="22"/>
              </w:rPr>
              <w:t>1.0%</w:t>
            </w:r>
          </w:p>
        </w:tc>
        <w:tc>
          <w:tcPr>
            <w:tcW w:w="0" w:type="auto"/>
            <w:tcBorders>
              <w:top w:val="nil"/>
              <w:left w:val="nil"/>
              <w:bottom w:val="nil"/>
              <w:right w:val="nil"/>
            </w:tcBorders>
            <w:shd w:val="clear" w:color="000000" w:fill="FFFFFF"/>
            <w:noWrap/>
            <w:vAlign w:val="center"/>
            <w:hideMark/>
          </w:tcPr>
          <w:p w14:paraId="0EB9A207" w14:textId="77777777" w:rsidR="00267371" w:rsidRPr="00267371" w:rsidRDefault="00267371" w:rsidP="00267371">
            <w:pPr>
              <w:jc w:val="center"/>
              <w:rPr>
                <w:color w:val="000000"/>
                <w:sz w:val="22"/>
                <w:szCs w:val="22"/>
              </w:rPr>
            </w:pPr>
            <w:r w:rsidRPr="00267371">
              <w:rPr>
                <w:color w:val="000000"/>
                <w:sz w:val="22"/>
                <w:szCs w:val="22"/>
              </w:rPr>
              <w:t>68.5%</w:t>
            </w:r>
          </w:p>
        </w:tc>
        <w:tc>
          <w:tcPr>
            <w:tcW w:w="0" w:type="auto"/>
            <w:tcBorders>
              <w:top w:val="nil"/>
              <w:left w:val="nil"/>
              <w:bottom w:val="nil"/>
              <w:right w:val="nil"/>
            </w:tcBorders>
            <w:shd w:val="clear" w:color="000000" w:fill="FFFFFF"/>
            <w:noWrap/>
            <w:vAlign w:val="center"/>
            <w:hideMark/>
          </w:tcPr>
          <w:p w14:paraId="02898E8F" w14:textId="77777777" w:rsidR="00267371" w:rsidRPr="00267371" w:rsidRDefault="00267371" w:rsidP="00267371">
            <w:pPr>
              <w:jc w:val="center"/>
              <w:rPr>
                <w:color w:val="000000"/>
                <w:sz w:val="22"/>
                <w:szCs w:val="22"/>
              </w:rPr>
            </w:pPr>
            <w:r w:rsidRPr="00267371">
              <w:rPr>
                <w:color w:val="000000"/>
                <w:sz w:val="22"/>
                <w:szCs w:val="22"/>
              </w:rPr>
              <w:t>8.1%</w:t>
            </w:r>
          </w:p>
        </w:tc>
        <w:tc>
          <w:tcPr>
            <w:tcW w:w="0" w:type="auto"/>
            <w:tcBorders>
              <w:top w:val="nil"/>
              <w:left w:val="nil"/>
              <w:bottom w:val="nil"/>
              <w:right w:val="nil"/>
            </w:tcBorders>
            <w:shd w:val="clear" w:color="000000" w:fill="FFFFFF"/>
            <w:noWrap/>
            <w:vAlign w:val="center"/>
            <w:hideMark/>
          </w:tcPr>
          <w:p w14:paraId="722EC5A4"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nil"/>
              <w:right w:val="nil"/>
            </w:tcBorders>
            <w:shd w:val="clear" w:color="000000" w:fill="FFFFFF"/>
            <w:noWrap/>
            <w:vAlign w:val="center"/>
            <w:hideMark/>
          </w:tcPr>
          <w:p w14:paraId="076111BC" w14:textId="77777777" w:rsidR="00267371" w:rsidRPr="00267371" w:rsidRDefault="00267371" w:rsidP="00267371">
            <w:pPr>
              <w:jc w:val="center"/>
              <w:rPr>
                <w:color w:val="000000"/>
                <w:sz w:val="22"/>
                <w:szCs w:val="22"/>
              </w:rPr>
            </w:pPr>
            <w:r w:rsidRPr="00267371">
              <w:rPr>
                <w:color w:val="000000"/>
                <w:sz w:val="22"/>
                <w:szCs w:val="22"/>
              </w:rPr>
              <w:t>2.1%</w:t>
            </w:r>
          </w:p>
        </w:tc>
        <w:tc>
          <w:tcPr>
            <w:tcW w:w="0" w:type="auto"/>
            <w:tcBorders>
              <w:top w:val="nil"/>
              <w:left w:val="nil"/>
              <w:bottom w:val="nil"/>
              <w:right w:val="nil"/>
            </w:tcBorders>
            <w:shd w:val="clear" w:color="000000" w:fill="FFFFFF"/>
            <w:noWrap/>
            <w:vAlign w:val="center"/>
            <w:hideMark/>
          </w:tcPr>
          <w:p w14:paraId="31F21E4F" w14:textId="77777777" w:rsidR="00267371" w:rsidRPr="00267371" w:rsidRDefault="00267371" w:rsidP="00267371">
            <w:pPr>
              <w:jc w:val="center"/>
              <w:rPr>
                <w:color w:val="000000"/>
                <w:sz w:val="22"/>
                <w:szCs w:val="22"/>
              </w:rPr>
            </w:pPr>
            <w:r w:rsidRPr="00267371">
              <w:rPr>
                <w:color w:val="000000"/>
                <w:sz w:val="22"/>
                <w:szCs w:val="22"/>
              </w:rPr>
              <w:t>0.0%</w:t>
            </w:r>
          </w:p>
        </w:tc>
        <w:tc>
          <w:tcPr>
            <w:tcW w:w="0" w:type="auto"/>
            <w:tcBorders>
              <w:top w:val="nil"/>
              <w:left w:val="nil"/>
              <w:bottom w:val="nil"/>
              <w:right w:val="nil"/>
            </w:tcBorders>
            <w:shd w:val="clear" w:color="000000" w:fill="FFFFFF"/>
            <w:noWrap/>
            <w:vAlign w:val="center"/>
            <w:hideMark/>
          </w:tcPr>
          <w:p w14:paraId="30817B57"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nil"/>
              <w:right w:val="nil"/>
            </w:tcBorders>
            <w:shd w:val="clear" w:color="000000" w:fill="FFFFFF"/>
            <w:noWrap/>
            <w:vAlign w:val="center"/>
            <w:hideMark/>
          </w:tcPr>
          <w:p w14:paraId="72658CBF" w14:textId="77777777" w:rsidR="00267371" w:rsidRPr="00267371" w:rsidRDefault="00267371" w:rsidP="00267371">
            <w:pPr>
              <w:jc w:val="center"/>
              <w:rPr>
                <w:color w:val="000000"/>
                <w:sz w:val="22"/>
                <w:szCs w:val="22"/>
              </w:rPr>
            </w:pPr>
            <w:r w:rsidRPr="00267371">
              <w:rPr>
                <w:color w:val="000000"/>
                <w:sz w:val="22"/>
                <w:szCs w:val="22"/>
              </w:rPr>
              <w:t>0.0%</w:t>
            </w:r>
          </w:p>
        </w:tc>
        <w:tc>
          <w:tcPr>
            <w:tcW w:w="1494" w:type="dxa"/>
            <w:tcBorders>
              <w:top w:val="nil"/>
              <w:left w:val="nil"/>
              <w:bottom w:val="nil"/>
              <w:right w:val="nil"/>
            </w:tcBorders>
            <w:shd w:val="clear" w:color="000000" w:fill="FFFFFF"/>
            <w:noWrap/>
            <w:vAlign w:val="bottom"/>
            <w:hideMark/>
          </w:tcPr>
          <w:p w14:paraId="3CD57AEA" w14:textId="11AA5AE5" w:rsidR="00267371" w:rsidRPr="004960A0" w:rsidRDefault="00267371" w:rsidP="004960A0">
            <w:pPr>
              <w:jc w:val="both"/>
              <w:rPr>
                <w:color w:val="000000"/>
                <w:sz w:val="20"/>
                <w:szCs w:val="20"/>
              </w:rPr>
            </w:pPr>
            <w:r w:rsidRPr="004960A0">
              <w:rPr>
                <w:color w:val="000000"/>
                <w:sz w:val="20"/>
                <w:szCs w:val="20"/>
              </w:rPr>
              <w:t> </w:t>
            </w:r>
            <w:r w:rsidR="004960A0" w:rsidRPr="004960A0">
              <w:rPr>
                <w:color w:val="000000"/>
                <w:sz w:val="20"/>
                <w:szCs w:val="20"/>
              </w:rPr>
              <w:fldChar w:fldCharType="begin"/>
            </w:r>
            <w:r w:rsidR="005C5B35">
              <w:rPr>
                <w:color w:val="000000"/>
                <w:sz w:val="20"/>
                <w:szCs w:val="20"/>
              </w:rPr>
              <w:instrText xml:space="preserve"> ADDIN ZOTERO_ITEM CSL_CITATION {"citationID":"fVI2BqTL","properties":{"formattedCitation":"\\super 7\\nosupersub{}","plainCitation":"7","noteIndex":0},"citationItems":[{"id":5080,"uris":["http://zotero.org/users/1283572/items/YGJDIINT"],"uri":["http://zotero.org/users/1283572/items/YGJDIINT"],"itemData":{"id":5080,"type":"report","publisher":"U.S. Department of Energy","title":"State of Florida Energy Sector Risk Profile","URL":"https://www.energy.gov/sites/prod/files/2015/05/f22/FL-Energy%20Sector%20Risk%20Profile.pdf","author":[{"family":"DOE","given":""}],"issued":{"date-parts":[["2015"]]}}}],"schema":"https://github.com/citation-style-language/schema/raw/master/csl-citation.json"} </w:instrText>
            </w:r>
            <w:r w:rsidR="004960A0" w:rsidRPr="004960A0">
              <w:rPr>
                <w:color w:val="000000"/>
                <w:sz w:val="20"/>
                <w:szCs w:val="20"/>
              </w:rPr>
              <w:fldChar w:fldCharType="separate"/>
            </w:r>
            <w:r w:rsidR="005C5B35" w:rsidRPr="005C5B35">
              <w:rPr>
                <w:color w:val="000000"/>
                <w:sz w:val="20"/>
                <w:vertAlign w:val="superscript"/>
                <w:lang w:val="en-US"/>
              </w:rPr>
              <w:t>7</w:t>
            </w:r>
            <w:r w:rsidR="004960A0" w:rsidRPr="004960A0">
              <w:rPr>
                <w:color w:val="000000"/>
                <w:sz w:val="20"/>
                <w:szCs w:val="20"/>
              </w:rPr>
              <w:fldChar w:fldCharType="end"/>
            </w:r>
          </w:p>
        </w:tc>
      </w:tr>
      <w:tr w:rsidR="00267371" w:rsidRPr="004960A0" w14:paraId="0A6DD703" w14:textId="77777777" w:rsidTr="004960A0">
        <w:trPr>
          <w:trHeight w:val="300"/>
        </w:trPr>
        <w:tc>
          <w:tcPr>
            <w:tcW w:w="0" w:type="auto"/>
            <w:tcBorders>
              <w:top w:val="nil"/>
              <w:left w:val="nil"/>
              <w:bottom w:val="nil"/>
              <w:right w:val="nil"/>
            </w:tcBorders>
            <w:shd w:val="clear" w:color="000000" w:fill="FFFFFF"/>
            <w:noWrap/>
            <w:vAlign w:val="center"/>
            <w:hideMark/>
          </w:tcPr>
          <w:p w14:paraId="7DE61828" w14:textId="77777777" w:rsidR="00267371" w:rsidRPr="00267371" w:rsidRDefault="00267371" w:rsidP="004960A0">
            <w:pPr>
              <w:rPr>
                <w:color w:val="000000"/>
                <w:sz w:val="22"/>
                <w:szCs w:val="22"/>
              </w:rPr>
            </w:pPr>
            <w:r w:rsidRPr="00267371">
              <w:rPr>
                <w:color w:val="000000"/>
                <w:sz w:val="22"/>
                <w:szCs w:val="22"/>
              </w:rPr>
              <w:t>Mexico</w:t>
            </w:r>
          </w:p>
        </w:tc>
        <w:tc>
          <w:tcPr>
            <w:tcW w:w="0" w:type="auto"/>
            <w:tcBorders>
              <w:top w:val="nil"/>
              <w:left w:val="nil"/>
              <w:bottom w:val="nil"/>
              <w:right w:val="nil"/>
            </w:tcBorders>
            <w:shd w:val="clear" w:color="000000" w:fill="FFFFFF"/>
            <w:noWrap/>
            <w:vAlign w:val="center"/>
            <w:hideMark/>
          </w:tcPr>
          <w:p w14:paraId="7F399F81" w14:textId="77777777" w:rsidR="00267371" w:rsidRPr="00267371" w:rsidRDefault="00267371" w:rsidP="00267371">
            <w:pPr>
              <w:jc w:val="center"/>
              <w:rPr>
                <w:color w:val="000000"/>
                <w:sz w:val="22"/>
                <w:szCs w:val="22"/>
              </w:rPr>
            </w:pPr>
            <w:r w:rsidRPr="00267371">
              <w:rPr>
                <w:color w:val="000000"/>
                <w:sz w:val="22"/>
                <w:szCs w:val="22"/>
              </w:rPr>
              <w:t>11.2%</w:t>
            </w:r>
          </w:p>
        </w:tc>
        <w:tc>
          <w:tcPr>
            <w:tcW w:w="0" w:type="auto"/>
            <w:tcBorders>
              <w:top w:val="nil"/>
              <w:left w:val="nil"/>
              <w:bottom w:val="nil"/>
              <w:right w:val="nil"/>
            </w:tcBorders>
            <w:shd w:val="clear" w:color="000000" w:fill="FFFFFF"/>
            <w:noWrap/>
            <w:vAlign w:val="center"/>
            <w:hideMark/>
          </w:tcPr>
          <w:p w14:paraId="60A90422" w14:textId="77777777" w:rsidR="00267371" w:rsidRPr="00267371" w:rsidRDefault="00267371" w:rsidP="00267371">
            <w:pPr>
              <w:jc w:val="center"/>
              <w:rPr>
                <w:color w:val="000000"/>
                <w:sz w:val="22"/>
                <w:szCs w:val="22"/>
              </w:rPr>
            </w:pPr>
            <w:r w:rsidRPr="00267371">
              <w:rPr>
                <w:color w:val="000000"/>
                <w:sz w:val="22"/>
                <w:szCs w:val="22"/>
              </w:rPr>
              <w:t>11.0%</w:t>
            </w:r>
          </w:p>
        </w:tc>
        <w:tc>
          <w:tcPr>
            <w:tcW w:w="0" w:type="auto"/>
            <w:tcBorders>
              <w:top w:val="nil"/>
              <w:left w:val="nil"/>
              <w:bottom w:val="nil"/>
              <w:right w:val="nil"/>
            </w:tcBorders>
            <w:shd w:val="clear" w:color="000000" w:fill="FFFFFF"/>
            <w:noWrap/>
            <w:vAlign w:val="center"/>
            <w:hideMark/>
          </w:tcPr>
          <w:p w14:paraId="4F107853" w14:textId="77777777" w:rsidR="00267371" w:rsidRPr="00267371" w:rsidRDefault="00267371" w:rsidP="00267371">
            <w:pPr>
              <w:jc w:val="center"/>
              <w:rPr>
                <w:color w:val="000000"/>
                <w:sz w:val="22"/>
                <w:szCs w:val="22"/>
              </w:rPr>
            </w:pPr>
            <w:r w:rsidRPr="00267371">
              <w:rPr>
                <w:color w:val="000000"/>
                <w:sz w:val="22"/>
                <w:szCs w:val="22"/>
              </w:rPr>
              <w:t>57.1%</w:t>
            </w:r>
          </w:p>
        </w:tc>
        <w:tc>
          <w:tcPr>
            <w:tcW w:w="0" w:type="auto"/>
            <w:tcBorders>
              <w:top w:val="nil"/>
              <w:left w:val="nil"/>
              <w:bottom w:val="nil"/>
              <w:right w:val="nil"/>
            </w:tcBorders>
            <w:shd w:val="clear" w:color="000000" w:fill="FFFFFF"/>
            <w:noWrap/>
            <w:vAlign w:val="center"/>
            <w:hideMark/>
          </w:tcPr>
          <w:p w14:paraId="45E4D82D" w14:textId="77777777" w:rsidR="00267371" w:rsidRPr="00267371" w:rsidRDefault="00267371" w:rsidP="00267371">
            <w:pPr>
              <w:jc w:val="center"/>
              <w:rPr>
                <w:color w:val="000000"/>
                <w:sz w:val="22"/>
                <w:szCs w:val="22"/>
              </w:rPr>
            </w:pPr>
            <w:r w:rsidRPr="00267371">
              <w:rPr>
                <w:color w:val="000000"/>
                <w:sz w:val="22"/>
                <w:szCs w:val="22"/>
              </w:rPr>
              <w:t>3.2%</w:t>
            </w:r>
          </w:p>
        </w:tc>
        <w:tc>
          <w:tcPr>
            <w:tcW w:w="0" w:type="auto"/>
            <w:tcBorders>
              <w:top w:val="nil"/>
              <w:left w:val="nil"/>
              <w:bottom w:val="nil"/>
              <w:right w:val="nil"/>
            </w:tcBorders>
            <w:shd w:val="clear" w:color="000000" w:fill="FFFFFF"/>
            <w:noWrap/>
            <w:vAlign w:val="center"/>
            <w:hideMark/>
          </w:tcPr>
          <w:p w14:paraId="77460FE2" w14:textId="77777777" w:rsidR="00267371" w:rsidRPr="00267371" w:rsidRDefault="00267371" w:rsidP="00267371">
            <w:pPr>
              <w:jc w:val="center"/>
              <w:rPr>
                <w:color w:val="000000"/>
                <w:sz w:val="22"/>
                <w:szCs w:val="22"/>
              </w:rPr>
            </w:pPr>
            <w:r w:rsidRPr="00267371">
              <w:rPr>
                <w:color w:val="000000"/>
                <w:sz w:val="22"/>
                <w:szCs w:val="22"/>
              </w:rPr>
              <w:t>12.9%</w:t>
            </w:r>
          </w:p>
        </w:tc>
        <w:tc>
          <w:tcPr>
            <w:tcW w:w="0" w:type="auto"/>
            <w:tcBorders>
              <w:top w:val="nil"/>
              <w:left w:val="nil"/>
              <w:bottom w:val="nil"/>
              <w:right w:val="nil"/>
            </w:tcBorders>
            <w:shd w:val="clear" w:color="000000" w:fill="FFFFFF"/>
            <w:noWrap/>
            <w:vAlign w:val="center"/>
            <w:hideMark/>
          </w:tcPr>
          <w:p w14:paraId="55DC53A0" w14:textId="77777777" w:rsidR="00267371" w:rsidRPr="00267371" w:rsidRDefault="00267371" w:rsidP="00267371">
            <w:pPr>
              <w:jc w:val="center"/>
              <w:rPr>
                <w:color w:val="000000"/>
                <w:sz w:val="22"/>
                <w:szCs w:val="22"/>
              </w:rPr>
            </w:pPr>
            <w:r w:rsidRPr="00267371">
              <w:rPr>
                <w:color w:val="000000"/>
                <w:sz w:val="22"/>
                <w:szCs w:val="22"/>
              </w:rPr>
              <w:t>1.2%</w:t>
            </w:r>
          </w:p>
        </w:tc>
        <w:tc>
          <w:tcPr>
            <w:tcW w:w="0" w:type="auto"/>
            <w:tcBorders>
              <w:top w:val="nil"/>
              <w:left w:val="nil"/>
              <w:bottom w:val="nil"/>
              <w:right w:val="nil"/>
            </w:tcBorders>
            <w:shd w:val="clear" w:color="000000" w:fill="FFFFFF"/>
            <w:noWrap/>
            <w:vAlign w:val="center"/>
            <w:hideMark/>
          </w:tcPr>
          <w:p w14:paraId="00810B27" w14:textId="77777777" w:rsidR="00267371" w:rsidRPr="00267371" w:rsidRDefault="00267371" w:rsidP="00267371">
            <w:pPr>
              <w:jc w:val="center"/>
              <w:rPr>
                <w:color w:val="000000"/>
                <w:sz w:val="22"/>
                <w:szCs w:val="22"/>
              </w:rPr>
            </w:pPr>
            <w:r w:rsidRPr="00267371">
              <w:rPr>
                <w:color w:val="000000"/>
                <w:sz w:val="22"/>
                <w:szCs w:val="22"/>
              </w:rPr>
              <w:t>2.5%</w:t>
            </w:r>
          </w:p>
        </w:tc>
        <w:tc>
          <w:tcPr>
            <w:tcW w:w="0" w:type="auto"/>
            <w:tcBorders>
              <w:top w:val="nil"/>
              <w:left w:val="nil"/>
              <w:bottom w:val="nil"/>
              <w:right w:val="nil"/>
            </w:tcBorders>
            <w:shd w:val="clear" w:color="000000" w:fill="FFFFFF"/>
            <w:noWrap/>
            <w:vAlign w:val="center"/>
            <w:hideMark/>
          </w:tcPr>
          <w:p w14:paraId="71958B77" w14:textId="77777777" w:rsidR="00267371" w:rsidRPr="00267371" w:rsidRDefault="00267371" w:rsidP="00267371">
            <w:pPr>
              <w:jc w:val="center"/>
              <w:rPr>
                <w:color w:val="000000"/>
                <w:sz w:val="22"/>
                <w:szCs w:val="22"/>
              </w:rPr>
            </w:pPr>
            <w:r w:rsidRPr="00267371">
              <w:rPr>
                <w:color w:val="000000"/>
                <w:sz w:val="22"/>
                <w:szCs w:val="22"/>
              </w:rPr>
              <w:t>0.8%</w:t>
            </w:r>
          </w:p>
        </w:tc>
        <w:tc>
          <w:tcPr>
            <w:tcW w:w="0" w:type="auto"/>
            <w:tcBorders>
              <w:top w:val="nil"/>
              <w:left w:val="nil"/>
              <w:bottom w:val="nil"/>
              <w:right w:val="nil"/>
            </w:tcBorders>
            <w:shd w:val="clear" w:color="000000" w:fill="FFFFFF"/>
            <w:noWrap/>
            <w:vAlign w:val="center"/>
            <w:hideMark/>
          </w:tcPr>
          <w:p w14:paraId="11144C32" w14:textId="77777777" w:rsidR="00267371" w:rsidRPr="00267371" w:rsidRDefault="00267371" w:rsidP="00267371">
            <w:pPr>
              <w:jc w:val="center"/>
              <w:rPr>
                <w:color w:val="000000"/>
                <w:sz w:val="22"/>
                <w:szCs w:val="22"/>
              </w:rPr>
            </w:pPr>
            <w:r w:rsidRPr="00267371">
              <w:rPr>
                <w:color w:val="000000"/>
                <w:sz w:val="22"/>
                <w:szCs w:val="22"/>
              </w:rPr>
              <w:t>0.2%</w:t>
            </w:r>
          </w:p>
        </w:tc>
        <w:tc>
          <w:tcPr>
            <w:tcW w:w="1494" w:type="dxa"/>
            <w:tcBorders>
              <w:top w:val="nil"/>
              <w:left w:val="nil"/>
              <w:bottom w:val="nil"/>
              <w:right w:val="nil"/>
            </w:tcBorders>
            <w:shd w:val="clear" w:color="000000" w:fill="FFFFFF"/>
            <w:noWrap/>
            <w:vAlign w:val="bottom"/>
            <w:hideMark/>
          </w:tcPr>
          <w:p w14:paraId="52BBD1D6" w14:textId="248016FF" w:rsidR="00267371" w:rsidRPr="004960A0" w:rsidRDefault="00267371" w:rsidP="004960A0">
            <w:pPr>
              <w:jc w:val="both"/>
              <w:rPr>
                <w:color w:val="000000"/>
                <w:sz w:val="20"/>
                <w:szCs w:val="20"/>
              </w:rPr>
            </w:pPr>
            <w:r w:rsidRPr="004960A0">
              <w:rPr>
                <w:color w:val="000000"/>
                <w:sz w:val="20"/>
                <w:szCs w:val="20"/>
              </w:rPr>
              <w:t> </w:t>
            </w:r>
            <w:r w:rsidR="004960A0" w:rsidRPr="004960A0">
              <w:rPr>
                <w:color w:val="000000"/>
                <w:sz w:val="20"/>
                <w:szCs w:val="20"/>
              </w:rPr>
              <w:fldChar w:fldCharType="begin"/>
            </w:r>
            <w:r w:rsidR="005C5B35">
              <w:rPr>
                <w:color w:val="000000"/>
                <w:sz w:val="20"/>
                <w:szCs w:val="20"/>
              </w:rPr>
              <w:instrText xml:space="preserve"> ADDIN ZOTERO_ITEM CSL_CITATION {"citationID":"8CPQjHcc","properties":{"formattedCitation":"\\super 8\\nosupersub{}","plainCitation":"8","noteIndex":0},"citationItems":[{"id":5081,"uris":["http://zotero.org/users/1283572/items/K4GTXY2R"],"uri":["http://zotero.org/users/1283572/items/K4GTXY2R"],"itemData":{"id":5081,"type":"report","abstract":"Mexico’s population is expected to grow to more than 150 million towards 2050 from 120 million today. This, together with improvements in productivity, will drive economic growth. As a result, energy demand is set to increase significantly.","publisher":"International Energy Agence","title":"Mexico - Countries &amp; Regions","URL":"https://www.iea.org/countries/mexico","author":[{"family":"IEA","given":""}],"issued":{"date-parts":[["2020"]]}}}],"schema":"https://github.com/citation-style-language/schema/raw/master/csl-citation.json"} </w:instrText>
            </w:r>
            <w:r w:rsidR="004960A0" w:rsidRPr="004960A0">
              <w:rPr>
                <w:color w:val="000000"/>
                <w:sz w:val="20"/>
                <w:szCs w:val="20"/>
              </w:rPr>
              <w:fldChar w:fldCharType="separate"/>
            </w:r>
            <w:r w:rsidR="005C5B35" w:rsidRPr="005C5B35">
              <w:rPr>
                <w:color w:val="000000"/>
                <w:sz w:val="20"/>
                <w:vertAlign w:val="superscript"/>
                <w:lang w:val="en-US"/>
              </w:rPr>
              <w:t>8</w:t>
            </w:r>
            <w:r w:rsidR="004960A0" w:rsidRPr="004960A0">
              <w:rPr>
                <w:color w:val="000000"/>
                <w:sz w:val="20"/>
                <w:szCs w:val="20"/>
              </w:rPr>
              <w:fldChar w:fldCharType="end"/>
            </w:r>
          </w:p>
        </w:tc>
      </w:tr>
      <w:tr w:rsidR="00267371" w:rsidRPr="004960A0" w14:paraId="40886609" w14:textId="77777777" w:rsidTr="004960A0">
        <w:trPr>
          <w:trHeight w:val="300"/>
        </w:trPr>
        <w:tc>
          <w:tcPr>
            <w:tcW w:w="0" w:type="auto"/>
            <w:tcBorders>
              <w:top w:val="nil"/>
              <w:left w:val="nil"/>
              <w:bottom w:val="nil"/>
              <w:right w:val="nil"/>
            </w:tcBorders>
            <w:shd w:val="clear" w:color="000000" w:fill="FFFFFF"/>
            <w:noWrap/>
            <w:vAlign w:val="center"/>
            <w:hideMark/>
          </w:tcPr>
          <w:p w14:paraId="32DE4085" w14:textId="77777777" w:rsidR="00267371" w:rsidRPr="00267371" w:rsidRDefault="00267371" w:rsidP="004960A0">
            <w:pPr>
              <w:rPr>
                <w:color w:val="000000"/>
                <w:sz w:val="22"/>
                <w:szCs w:val="22"/>
              </w:rPr>
            </w:pPr>
            <w:r w:rsidRPr="00267371">
              <w:rPr>
                <w:color w:val="000000"/>
                <w:sz w:val="22"/>
                <w:szCs w:val="22"/>
              </w:rPr>
              <w:t>South Carolina</w:t>
            </w:r>
          </w:p>
        </w:tc>
        <w:tc>
          <w:tcPr>
            <w:tcW w:w="0" w:type="auto"/>
            <w:tcBorders>
              <w:top w:val="nil"/>
              <w:left w:val="nil"/>
              <w:bottom w:val="nil"/>
              <w:right w:val="nil"/>
            </w:tcBorders>
            <w:shd w:val="clear" w:color="000000" w:fill="FFFFFF"/>
            <w:noWrap/>
            <w:vAlign w:val="center"/>
            <w:hideMark/>
          </w:tcPr>
          <w:p w14:paraId="135DEB29" w14:textId="77777777" w:rsidR="00267371" w:rsidRPr="00267371" w:rsidRDefault="00267371" w:rsidP="00267371">
            <w:pPr>
              <w:jc w:val="center"/>
              <w:rPr>
                <w:color w:val="000000"/>
                <w:sz w:val="22"/>
                <w:szCs w:val="22"/>
              </w:rPr>
            </w:pPr>
            <w:r w:rsidRPr="00267371">
              <w:rPr>
                <w:color w:val="000000"/>
                <w:sz w:val="22"/>
                <w:szCs w:val="22"/>
              </w:rPr>
              <w:t>17.0%</w:t>
            </w:r>
          </w:p>
        </w:tc>
        <w:tc>
          <w:tcPr>
            <w:tcW w:w="0" w:type="auto"/>
            <w:tcBorders>
              <w:top w:val="nil"/>
              <w:left w:val="nil"/>
              <w:bottom w:val="nil"/>
              <w:right w:val="nil"/>
            </w:tcBorders>
            <w:shd w:val="clear" w:color="000000" w:fill="FFFFFF"/>
            <w:noWrap/>
            <w:vAlign w:val="center"/>
            <w:hideMark/>
          </w:tcPr>
          <w:p w14:paraId="15134A41" w14:textId="77777777" w:rsidR="00267371" w:rsidRPr="00267371" w:rsidRDefault="00267371" w:rsidP="00267371">
            <w:pPr>
              <w:jc w:val="center"/>
              <w:rPr>
                <w:color w:val="000000"/>
                <w:sz w:val="22"/>
                <w:szCs w:val="22"/>
              </w:rPr>
            </w:pPr>
            <w:r w:rsidRPr="00267371">
              <w:rPr>
                <w:color w:val="000000"/>
                <w:sz w:val="22"/>
                <w:szCs w:val="22"/>
              </w:rPr>
              <w:t>0.2%</w:t>
            </w:r>
          </w:p>
        </w:tc>
        <w:tc>
          <w:tcPr>
            <w:tcW w:w="0" w:type="auto"/>
            <w:tcBorders>
              <w:top w:val="nil"/>
              <w:left w:val="nil"/>
              <w:bottom w:val="nil"/>
              <w:right w:val="nil"/>
            </w:tcBorders>
            <w:shd w:val="clear" w:color="000000" w:fill="FFFFFF"/>
            <w:noWrap/>
            <w:vAlign w:val="center"/>
            <w:hideMark/>
          </w:tcPr>
          <w:p w14:paraId="20146899" w14:textId="77777777" w:rsidR="00267371" w:rsidRPr="00267371" w:rsidRDefault="00267371" w:rsidP="00267371">
            <w:pPr>
              <w:jc w:val="center"/>
              <w:rPr>
                <w:color w:val="000000"/>
                <w:sz w:val="22"/>
                <w:szCs w:val="22"/>
              </w:rPr>
            </w:pPr>
            <w:r w:rsidRPr="00267371">
              <w:rPr>
                <w:color w:val="000000"/>
                <w:sz w:val="22"/>
                <w:szCs w:val="22"/>
              </w:rPr>
              <w:t>28.6%</w:t>
            </w:r>
          </w:p>
        </w:tc>
        <w:tc>
          <w:tcPr>
            <w:tcW w:w="0" w:type="auto"/>
            <w:tcBorders>
              <w:top w:val="nil"/>
              <w:left w:val="nil"/>
              <w:bottom w:val="nil"/>
              <w:right w:val="nil"/>
            </w:tcBorders>
            <w:shd w:val="clear" w:color="000000" w:fill="FFFFFF"/>
            <w:noWrap/>
            <w:vAlign w:val="center"/>
            <w:hideMark/>
          </w:tcPr>
          <w:p w14:paraId="49FD65E9" w14:textId="77777777" w:rsidR="00267371" w:rsidRPr="00267371" w:rsidRDefault="00267371" w:rsidP="00267371">
            <w:pPr>
              <w:jc w:val="center"/>
              <w:rPr>
                <w:color w:val="000000"/>
                <w:sz w:val="22"/>
                <w:szCs w:val="22"/>
              </w:rPr>
            </w:pPr>
            <w:r w:rsidRPr="00267371">
              <w:rPr>
                <w:color w:val="000000"/>
                <w:sz w:val="22"/>
                <w:szCs w:val="22"/>
              </w:rPr>
              <w:t>51.8%</w:t>
            </w:r>
          </w:p>
        </w:tc>
        <w:tc>
          <w:tcPr>
            <w:tcW w:w="0" w:type="auto"/>
            <w:tcBorders>
              <w:top w:val="nil"/>
              <w:left w:val="nil"/>
              <w:bottom w:val="nil"/>
              <w:right w:val="nil"/>
            </w:tcBorders>
            <w:shd w:val="clear" w:color="000000" w:fill="FFFFFF"/>
            <w:noWrap/>
            <w:vAlign w:val="center"/>
            <w:hideMark/>
          </w:tcPr>
          <w:p w14:paraId="193B7B8E" w14:textId="77777777" w:rsidR="00267371" w:rsidRPr="00267371" w:rsidRDefault="00267371" w:rsidP="00267371">
            <w:pPr>
              <w:jc w:val="center"/>
              <w:rPr>
                <w:color w:val="000000"/>
                <w:sz w:val="22"/>
                <w:szCs w:val="22"/>
              </w:rPr>
            </w:pPr>
            <w:r w:rsidRPr="00267371">
              <w:rPr>
                <w:color w:val="000000"/>
                <w:sz w:val="22"/>
                <w:szCs w:val="22"/>
              </w:rPr>
              <w:t>1.8%</w:t>
            </w:r>
          </w:p>
        </w:tc>
        <w:tc>
          <w:tcPr>
            <w:tcW w:w="0" w:type="auto"/>
            <w:tcBorders>
              <w:top w:val="nil"/>
              <w:left w:val="nil"/>
              <w:bottom w:val="nil"/>
              <w:right w:val="nil"/>
            </w:tcBorders>
            <w:shd w:val="clear" w:color="000000" w:fill="FFFFFF"/>
            <w:noWrap/>
            <w:vAlign w:val="center"/>
            <w:hideMark/>
          </w:tcPr>
          <w:p w14:paraId="19FFBD3F" w14:textId="77777777" w:rsidR="00267371" w:rsidRPr="00267371" w:rsidRDefault="00267371" w:rsidP="00267371">
            <w:pPr>
              <w:jc w:val="center"/>
              <w:rPr>
                <w:color w:val="000000"/>
                <w:sz w:val="22"/>
                <w:szCs w:val="22"/>
              </w:rPr>
            </w:pPr>
            <w:r w:rsidRPr="00267371">
              <w:rPr>
                <w:color w:val="000000"/>
                <w:sz w:val="22"/>
                <w:szCs w:val="22"/>
              </w:rPr>
              <w:t>0.2%</w:t>
            </w:r>
          </w:p>
        </w:tc>
        <w:tc>
          <w:tcPr>
            <w:tcW w:w="0" w:type="auto"/>
            <w:tcBorders>
              <w:top w:val="nil"/>
              <w:left w:val="nil"/>
              <w:bottom w:val="nil"/>
              <w:right w:val="nil"/>
            </w:tcBorders>
            <w:shd w:val="clear" w:color="000000" w:fill="FFFFFF"/>
            <w:noWrap/>
            <w:vAlign w:val="center"/>
            <w:hideMark/>
          </w:tcPr>
          <w:p w14:paraId="030BD862" w14:textId="77777777" w:rsidR="00267371" w:rsidRPr="00267371" w:rsidRDefault="00267371" w:rsidP="00267371">
            <w:pPr>
              <w:jc w:val="center"/>
              <w:rPr>
                <w:color w:val="000000"/>
                <w:sz w:val="22"/>
                <w:szCs w:val="22"/>
              </w:rPr>
            </w:pPr>
            <w:r w:rsidRPr="00267371">
              <w:rPr>
                <w:color w:val="000000"/>
                <w:sz w:val="22"/>
                <w:szCs w:val="22"/>
              </w:rPr>
              <w:t>0.3%</w:t>
            </w:r>
          </w:p>
        </w:tc>
        <w:tc>
          <w:tcPr>
            <w:tcW w:w="0" w:type="auto"/>
            <w:tcBorders>
              <w:top w:val="nil"/>
              <w:left w:val="nil"/>
              <w:bottom w:val="nil"/>
              <w:right w:val="nil"/>
            </w:tcBorders>
            <w:shd w:val="clear" w:color="000000" w:fill="FFFFFF"/>
            <w:noWrap/>
            <w:vAlign w:val="center"/>
            <w:hideMark/>
          </w:tcPr>
          <w:p w14:paraId="7878C771"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nil"/>
              <w:right w:val="nil"/>
            </w:tcBorders>
            <w:shd w:val="clear" w:color="000000" w:fill="FFFFFF"/>
            <w:noWrap/>
            <w:vAlign w:val="center"/>
            <w:hideMark/>
          </w:tcPr>
          <w:p w14:paraId="4C8841D3" w14:textId="77777777" w:rsidR="00267371" w:rsidRPr="00267371" w:rsidRDefault="00267371" w:rsidP="00267371">
            <w:pPr>
              <w:jc w:val="center"/>
              <w:rPr>
                <w:color w:val="000000"/>
                <w:sz w:val="22"/>
                <w:szCs w:val="22"/>
              </w:rPr>
            </w:pPr>
            <w:r w:rsidRPr="00267371">
              <w:rPr>
                <w:color w:val="000000"/>
                <w:sz w:val="22"/>
                <w:szCs w:val="22"/>
              </w:rPr>
              <w:t>0.0%</w:t>
            </w:r>
          </w:p>
        </w:tc>
        <w:tc>
          <w:tcPr>
            <w:tcW w:w="1494" w:type="dxa"/>
            <w:tcBorders>
              <w:top w:val="nil"/>
              <w:left w:val="nil"/>
              <w:bottom w:val="nil"/>
              <w:right w:val="nil"/>
            </w:tcBorders>
            <w:shd w:val="clear" w:color="000000" w:fill="FFFFFF"/>
            <w:noWrap/>
            <w:vAlign w:val="bottom"/>
            <w:hideMark/>
          </w:tcPr>
          <w:p w14:paraId="22520B4E" w14:textId="2CFDD6C8" w:rsidR="00267371" w:rsidRPr="004960A0" w:rsidRDefault="00267371" w:rsidP="004960A0">
            <w:pPr>
              <w:jc w:val="both"/>
              <w:rPr>
                <w:color w:val="000000"/>
                <w:sz w:val="20"/>
                <w:szCs w:val="20"/>
              </w:rPr>
            </w:pPr>
            <w:r w:rsidRPr="004960A0">
              <w:rPr>
                <w:color w:val="000000"/>
                <w:sz w:val="20"/>
                <w:szCs w:val="20"/>
              </w:rPr>
              <w:t> </w:t>
            </w:r>
            <w:r w:rsidR="004960A0" w:rsidRPr="004960A0">
              <w:rPr>
                <w:color w:val="000000"/>
                <w:sz w:val="20"/>
                <w:szCs w:val="20"/>
              </w:rPr>
              <w:fldChar w:fldCharType="begin"/>
            </w:r>
            <w:r w:rsidR="005C5B35">
              <w:rPr>
                <w:color w:val="000000"/>
                <w:sz w:val="20"/>
                <w:szCs w:val="20"/>
              </w:rPr>
              <w:instrText xml:space="preserve"> ADDIN ZOTERO_ITEM CSL_CITATION {"citationID":"aq9xi2u8","properties":{"formattedCitation":"\\super 9\\nosupersub{}","plainCitation":"9","noteIndex":0},"citationItems":[{"id":5083,"uris":["http://zotero.org/users/1283572/items/SN58K9K9"],"uri":["http://zotero.org/users/1283572/items/SN58K9K9"],"itemData":{"id":5083,"type":"report","publisher":"U.S. Energy Information Administration","title":"South Carolina - State Energy Profile Overview","URL":"https://www.eia.gov/state/?sid=SC","author":[{"family":"EIA","given":""}],"issued":{"date-parts":[["2020"]]}}}],"schema":"https://github.com/citation-style-language/schema/raw/master/csl-citation.json"} </w:instrText>
            </w:r>
            <w:r w:rsidR="004960A0" w:rsidRPr="004960A0">
              <w:rPr>
                <w:color w:val="000000"/>
                <w:sz w:val="20"/>
                <w:szCs w:val="20"/>
              </w:rPr>
              <w:fldChar w:fldCharType="separate"/>
            </w:r>
            <w:r w:rsidR="005C5B35" w:rsidRPr="005C5B35">
              <w:rPr>
                <w:color w:val="000000"/>
                <w:sz w:val="20"/>
                <w:vertAlign w:val="superscript"/>
                <w:lang w:val="en-US"/>
              </w:rPr>
              <w:t>9</w:t>
            </w:r>
            <w:r w:rsidR="004960A0" w:rsidRPr="004960A0">
              <w:rPr>
                <w:color w:val="000000"/>
                <w:sz w:val="20"/>
                <w:szCs w:val="20"/>
              </w:rPr>
              <w:fldChar w:fldCharType="end"/>
            </w:r>
          </w:p>
        </w:tc>
      </w:tr>
      <w:tr w:rsidR="00267371" w:rsidRPr="004960A0" w14:paraId="42BA4A7B" w14:textId="77777777" w:rsidTr="004960A0">
        <w:trPr>
          <w:trHeight w:val="300"/>
        </w:trPr>
        <w:tc>
          <w:tcPr>
            <w:tcW w:w="0" w:type="auto"/>
            <w:tcBorders>
              <w:top w:val="nil"/>
              <w:left w:val="nil"/>
              <w:bottom w:val="single" w:sz="4" w:space="0" w:color="auto"/>
              <w:right w:val="nil"/>
            </w:tcBorders>
            <w:shd w:val="clear" w:color="000000" w:fill="FFFFFF"/>
            <w:noWrap/>
            <w:vAlign w:val="center"/>
            <w:hideMark/>
          </w:tcPr>
          <w:p w14:paraId="4BBF31AC" w14:textId="77777777" w:rsidR="00267371" w:rsidRPr="00267371" w:rsidRDefault="00267371" w:rsidP="004960A0">
            <w:pPr>
              <w:rPr>
                <w:color w:val="000000"/>
                <w:sz w:val="22"/>
                <w:szCs w:val="22"/>
              </w:rPr>
            </w:pPr>
            <w:r w:rsidRPr="00267371">
              <w:rPr>
                <w:color w:val="000000"/>
                <w:sz w:val="22"/>
                <w:szCs w:val="22"/>
              </w:rPr>
              <w:t>Virginia</w:t>
            </w:r>
          </w:p>
        </w:tc>
        <w:tc>
          <w:tcPr>
            <w:tcW w:w="0" w:type="auto"/>
            <w:tcBorders>
              <w:top w:val="nil"/>
              <w:left w:val="nil"/>
              <w:bottom w:val="single" w:sz="4" w:space="0" w:color="auto"/>
              <w:right w:val="nil"/>
            </w:tcBorders>
            <w:shd w:val="clear" w:color="000000" w:fill="FFFFFF"/>
            <w:noWrap/>
            <w:vAlign w:val="center"/>
            <w:hideMark/>
          </w:tcPr>
          <w:p w14:paraId="00E17B7D" w14:textId="77777777" w:rsidR="00267371" w:rsidRPr="00267371" w:rsidRDefault="00267371" w:rsidP="00267371">
            <w:pPr>
              <w:jc w:val="center"/>
              <w:rPr>
                <w:color w:val="000000"/>
                <w:sz w:val="22"/>
                <w:szCs w:val="22"/>
              </w:rPr>
            </w:pPr>
            <w:r w:rsidRPr="00267371">
              <w:rPr>
                <w:color w:val="000000"/>
                <w:sz w:val="22"/>
                <w:szCs w:val="22"/>
              </w:rPr>
              <w:t>4.2%</w:t>
            </w:r>
          </w:p>
        </w:tc>
        <w:tc>
          <w:tcPr>
            <w:tcW w:w="0" w:type="auto"/>
            <w:tcBorders>
              <w:top w:val="nil"/>
              <w:left w:val="nil"/>
              <w:bottom w:val="single" w:sz="4" w:space="0" w:color="auto"/>
              <w:right w:val="nil"/>
            </w:tcBorders>
            <w:shd w:val="clear" w:color="000000" w:fill="FFFFFF"/>
            <w:noWrap/>
            <w:vAlign w:val="center"/>
            <w:hideMark/>
          </w:tcPr>
          <w:p w14:paraId="654B2261" w14:textId="77777777" w:rsidR="00267371" w:rsidRPr="00267371" w:rsidRDefault="00267371" w:rsidP="00267371">
            <w:pPr>
              <w:jc w:val="center"/>
              <w:rPr>
                <w:color w:val="000000"/>
                <w:sz w:val="22"/>
                <w:szCs w:val="22"/>
              </w:rPr>
            </w:pPr>
            <w:r w:rsidRPr="00267371">
              <w:rPr>
                <w:color w:val="000000"/>
                <w:sz w:val="22"/>
                <w:szCs w:val="22"/>
              </w:rPr>
              <w:t>0.6%</w:t>
            </w:r>
          </w:p>
        </w:tc>
        <w:tc>
          <w:tcPr>
            <w:tcW w:w="0" w:type="auto"/>
            <w:tcBorders>
              <w:top w:val="nil"/>
              <w:left w:val="nil"/>
              <w:bottom w:val="single" w:sz="4" w:space="0" w:color="auto"/>
              <w:right w:val="nil"/>
            </w:tcBorders>
            <w:shd w:val="clear" w:color="000000" w:fill="FFFFFF"/>
            <w:noWrap/>
            <w:vAlign w:val="center"/>
            <w:hideMark/>
          </w:tcPr>
          <w:p w14:paraId="0E72D762" w14:textId="77777777" w:rsidR="00267371" w:rsidRPr="00267371" w:rsidRDefault="00267371" w:rsidP="00267371">
            <w:pPr>
              <w:jc w:val="center"/>
              <w:rPr>
                <w:color w:val="000000"/>
                <w:sz w:val="22"/>
                <w:szCs w:val="22"/>
              </w:rPr>
            </w:pPr>
            <w:r w:rsidRPr="00267371">
              <w:rPr>
                <w:color w:val="000000"/>
                <w:sz w:val="22"/>
                <w:szCs w:val="22"/>
              </w:rPr>
              <w:t>63.2%</w:t>
            </w:r>
          </w:p>
        </w:tc>
        <w:tc>
          <w:tcPr>
            <w:tcW w:w="0" w:type="auto"/>
            <w:tcBorders>
              <w:top w:val="nil"/>
              <w:left w:val="nil"/>
              <w:bottom w:val="single" w:sz="4" w:space="0" w:color="auto"/>
              <w:right w:val="nil"/>
            </w:tcBorders>
            <w:shd w:val="clear" w:color="000000" w:fill="FFFFFF"/>
            <w:noWrap/>
            <w:vAlign w:val="center"/>
            <w:hideMark/>
          </w:tcPr>
          <w:p w14:paraId="66BD7802" w14:textId="77777777" w:rsidR="00267371" w:rsidRPr="00267371" w:rsidRDefault="00267371" w:rsidP="00267371">
            <w:pPr>
              <w:jc w:val="center"/>
              <w:rPr>
                <w:color w:val="000000"/>
                <w:sz w:val="22"/>
                <w:szCs w:val="22"/>
              </w:rPr>
            </w:pPr>
            <w:r w:rsidRPr="00267371">
              <w:rPr>
                <w:color w:val="000000"/>
                <w:sz w:val="22"/>
                <w:szCs w:val="22"/>
              </w:rPr>
              <w:t>31.6%</w:t>
            </w:r>
          </w:p>
        </w:tc>
        <w:tc>
          <w:tcPr>
            <w:tcW w:w="0" w:type="auto"/>
            <w:tcBorders>
              <w:top w:val="nil"/>
              <w:left w:val="nil"/>
              <w:bottom w:val="single" w:sz="4" w:space="0" w:color="auto"/>
              <w:right w:val="nil"/>
            </w:tcBorders>
            <w:shd w:val="clear" w:color="000000" w:fill="FFFFFF"/>
            <w:noWrap/>
            <w:vAlign w:val="center"/>
            <w:hideMark/>
          </w:tcPr>
          <w:p w14:paraId="0DB1C16B" w14:textId="77777777" w:rsidR="00267371" w:rsidRPr="00267371" w:rsidRDefault="00267371" w:rsidP="00267371">
            <w:pPr>
              <w:jc w:val="center"/>
              <w:rPr>
                <w:color w:val="000000"/>
                <w:sz w:val="22"/>
                <w:szCs w:val="22"/>
              </w:rPr>
            </w:pPr>
            <w:r w:rsidRPr="00267371">
              <w:rPr>
                <w:color w:val="000000"/>
                <w:sz w:val="22"/>
                <w:szCs w:val="22"/>
              </w:rPr>
              <w:t>0.0%</w:t>
            </w:r>
          </w:p>
        </w:tc>
        <w:tc>
          <w:tcPr>
            <w:tcW w:w="0" w:type="auto"/>
            <w:tcBorders>
              <w:top w:val="nil"/>
              <w:left w:val="nil"/>
              <w:bottom w:val="single" w:sz="4" w:space="0" w:color="auto"/>
              <w:right w:val="nil"/>
            </w:tcBorders>
            <w:shd w:val="clear" w:color="000000" w:fill="FFFFFF"/>
            <w:noWrap/>
            <w:vAlign w:val="center"/>
            <w:hideMark/>
          </w:tcPr>
          <w:p w14:paraId="7755CD6E"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single" w:sz="4" w:space="0" w:color="auto"/>
              <w:right w:val="nil"/>
            </w:tcBorders>
            <w:shd w:val="clear" w:color="000000" w:fill="FFFFFF"/>
            <w:noWrap/>
            <w:vAlign w:val="center"/>
            <w:hideMark/>
          </w:tcPr>
          <w:p w14:paraId="31B6F191" w14:textId="77777777" w:rsidR="00267371" w:rsidRPr="00267371" w:rsidRDefault="00267371" w:rsidP="00267371">
            <w:pPr>
              <w:jc w:val="center"/>
              <w:rPr>
                <w:color w:val="000000"/>
                <w:sz w:val="22"/>
                <w:szCs w:val="22"/>
              </w:rPr>
            </w:pPr>
            <w:r w:rsidRPr="00267371">
              <w:rPr>
                <w:color w:val="000000"/>
                <w:sz w:val="22"/>
                <w:szCs w:val="22"/>
              </w:rPr>
              <w:t>0.2%</w:t>
            </w:r>
          </w:p>
        </w:tc>
        <w:tc>
          <w:tcPr>
            <w:tcW w:w="0" w:type="auto"/>
            <w:tcBorders>
              <w:top w:val="nil"/>
              <w:left w:val="nil"/>
              <w:bottom w:val="single" w:sz="4" w:space="0" w:color="auto"/>
              <w:right w:val="nil"/>
            </w:tcBorders>
            <w:shd w:val="clear" w:color="000000" w:fill="FFFFFF"/>
            <w:noWrap/>
            <w:vAlign w:val="center"/>
            <w:hideMark/>
          </w:tcPr>
          <w:p w14:paraId="525E2436" w14:textId="77777777" w:rsidR="00267371" w:rsidRPr="00267371" w:rsidRDefault="00267371" w:rsidP="00267371">
            <w:pPr>
              <w:jc w:val="center"/>
              <w:rPr>
                <w:color w:val="000000"/>
                <w:sz w:val="22"/>
                <w:szCs w:val="22"/>
              </w:rPr>
            </w:pPr>
            <w:r w:rsidRPr="00267371">
              <w:rPr>
                <w:color w:val="000000"/>
                <w:sz w:val="22"/>
                <w:szCs w:val="22"/>
              </w:rPr>
              <w:t>0.1%</w:t>
            </w:r>
          </w:p>
        </w:tc>
        <w:tc>
          <w:tcPr>
            <w:tcW w:w="0" w:type="auto"/>
            <w:tcBorders>
              <w:top w:val="nil"/>
              <w:left w:val="nil"/>
              <w:bottom w:val="single" w:sz="4" w:space="0" w:color="auto"/>
              <w:right w:val="nil"/>
            </w:tcBorders>
            <w:shd w:val="clear" w:color="000000" w:fill="FFFFFF"/>
            <w:noWrap/>
            <w:vAlign w:val="center"/>
            <w:hideMark/>
          </w:tcPr>
          <w:p w14:paraId="00A011F9" w14:textId="77777777" w:rsidR="00267371" w:rsidRPr="00267371" w:rsidRDefault="00267371" w:rsidP="00267371">
            <w:pPr>
              <w:jc w:val="center"/>
              <w:rPr>
                <w:color w:val="000000"/>
                <w:sz w:val="22"/>
                <w:szCs w:val="22"/>
              </w:rPr>
            </w:pPr>
            <w:r w:rsidRPr="00267371">
              <w:rPr>
                <w:color w:val="000000"/>
                <w:sz w:val="22"/>
                <w:szCs w:val="22"/>
              </w:rPr>
              <w:t>0.0%</w:t>
            </w:r>
          </w:p>
        </w:tc>
        <w:tc>
          <w:tcPr>
            <w:tcW w:w="1494" w:type="dxa"/>
            <w:tcBorders>
              <w:top w:val="nil"/>
              <w:left w:val="nil"/>
              <w:bottom w:val="single" w:sz="4" w:space="0" w:color="auto"/>
              <w:right w:val="nil"/>
            </w:tcBorders>
            <w:shd w:val="clear" w:color="000000" w:fill="FFFFFF"/>
            <w:noWrap/>
            <w:vAlign w:val="bottom"/>
            <w:hideMark/>
          </w:tcPr>
          <w:p w14:paraId="17DE3595" w14:textId="338E3AD1" w:rsidR="00267371" w:rsidRPr="004960A0" w:rsidRDefault="00267371" w:rsidP="004960A0">
            <w:pPr>
              <w:jc w:val="both"/>
              <w:rPr>
                <w:color w:val="000000"/>
                <w:sz w:val="20"/>
                <w:szCs w:val="20"/>
              </w:rPr>
            </w:pPr>
            <w:r w:rsidRPr="004960A0">
              <w:rPr>
                <w:color w:val="000000"/>
                <w:sz w:val="20"/>
                <w:szCs w:val="20"/>
              </w:rPr>
              <w:t> </w:t>
            </w:r>
            <w:r w:rsidR="004960A0" w:rsidRPr="004960A0">
              <w:rPr>
                <w:color w:val="000000"/>
                <w:sz w:val="20"/>
                <w:szCs w:val="20"/>
              </w:rPr>
              <w:fldChar w:fldCharType="begin"/>
            </w:r>
            <w:r w:rsidR="005C5B35">
              <w:rPr>
                <w:color w:val="000000"/>
                <w:sz w:val="20"/>
                <w:szCs w:val="20"/>
              </w:rPr>
              <w:instrText xml:space="preserve"> ADDIN ZOTERO_ITEM CSL_CITATION {"citationID":"eF502jRI","properties":{"formattedCitation":"\\super 10\\nosupersub{}","plainCitation":"10","noteIndex":0},"citationItems":[{"id":5085,"uris":["http://zotero.org/users/1283572/items/SHEQ24GR"],"uri":["http://zotero.org/users/1283572/items/SHEQ24GR"],"itemData":{"id":5085,"type":"report","publisher":"U.S. Energy Information Administration","title":"Virginia - State Energy Profile Overview","URL":"https://www.eia.gov/state/?sid=VA","author":[{"family":"EIA","given":""}],"issued":{"date-parts":[["2020"]]}}}],"schema":"https://github.com/citation-style-language/schema/raw/master/csl-citation.json"} </w:instrText>
            </w:r>
            <w:r w:rsidR="004960A0" w:rsidRPr="004960A0">
              <w:rPr>
                <w:color w:val="000000"/>
                <w:sz w:val="20"/>
                <w:szCs w:val="20"/>
              </w:rPr>
              <w:fldChar w:fldCharType="separate"/>
            </w:r>
            <w:r w:rsidR="005C5B35" w:rsidRPr="005C5B35">
              <w:rPr>
                <w:color w:val="000000"/>
                <w:sz w:val="20"/>
                <w:vertAlign w:val="superscript"/>
                <w:lang w:val="en-US"/>
              </w:rPr>
              <w:t>10</w:t>
            </w:r>
            <w:r w:rsidR="004960A0" w:rsidRPr="004960A0">
              <w:rPr>
                <w:color w:val="000000"/>
                <w:sz w:val="20"/>
                <w:szCs w:val="20"/>
              </w:rPr>
              <w:fldChar w:fldCharType="end"/>
            </w:r>
          </w:p>
        </w:tc>
      </w:tr>
    </w:tbl>
    <w:p w14:paraId="032799F7" w14:textId="76345A1D" w:rsidR="00267371" w:rsidRDefault="00267371" w:rsidP="00753FDA">
      <w:pPr>
        <w:rPr>
          <w:lang w:eastAsia="en-US"/>
        </w:rPr>
      </w:pPr>
    </w:p>
    <w:p w14:paraId="517202CB" w14:textId="77777777" w:rsidR="00267371" w:rsidRDefault="00267371" w:rsidP="00753FDA">
      <w:pPr>
        <w:rPr>
          <w:lang w:eastAsia="en-US"/>
        </w:rPr>
      </w:pPr>
    </w:p>
    <w:p w14:paraId="0C75EC74" w14:textId="446368C0" w:rsidR="0014783B" w:rsidRDefault="0014783B" w:rsidP="00267371">
      <w:pPr>
        <w:rPr>
          <w:lang w:eastAsia="en-US"/>
        </w:rPr>
      </w:pPr>
      <w:r w:rsidRPr="0014783B">
        <w:rPr>
          <w:lang w:val="en-US" w:eastAsia="en-US"/>
        </w:rPr>
        <w:t>Table S</w:t>
      </w:r>
      <w:r>
        <w:rPr>
          <w:lang w:eastAsia="en-US"/>
        </w:rPr>
        <w:t>4</w:t>
      </w:r>
      <w:r w:rsidRPr="0014783B">
        <w:rPr>
          <w:lang w:val="en-US" w:eastAsia="en-US"/>
        </w:rPr>
        <w:t>: Life-cycle GHG emission factors for electricity production</w:t>
      </w:r>
      <w:r w:rsidR="00267371">
        <w:rPr>
          <w:lang w:eastAsia="en-US"/>
        </w:rPr>
        <w:t xml:space="preserve"> </w:t>
      </w:r>
      <w:r w:rsidR="00267371">
        <w:rPr>
          <w:lang w:eastAsia="en-US"/>
        </w:rPr>
        <w:fldChar w:fldCharType="begin"/>
      </w:r>
      <w:r w:rsidR="005C5B35">
        <w:rPr>
          <w:lang w:eastAsia="en-US"/>
        </w:rPr>
        <w:instrText xml:space="preserve"> ADDIN ZOTERO_ITEM CSL_CITATION {"citationID":"gTkiCUDB","properties":{"formattedCitation":"\\super 11\\nosupersub{}","plainCitation":"11","noteIndex":0},"citationItems":[{"id":45,"uris":["http://zotero.org/users/1283572/items/IP2W6BPG"],"uri":["http://zotero.org/users/1283572/items/IP2W6BPG"],"itemData":{"id":45,"type":"thesis","genre":"PhD Thesis","publisher":"UC Berkeley","source":"Google Scholar","title":"Life-cycle assessment of concrete: decision-support tool and case study application","title-short":"Life-cycle assessment of concrete","author":[{"family":"Gursel","given":"Aysegul Petek"}],"issued":{"date-parts":[["2014"]]}}}],"schema":"https://github.com/citation-style-language/schema/raw/master/csl-citation.json"} </w:instrText>
      </w:r>
      <w:r w:rsidR="00267371">
        <w:rPr>
          <w:lang w:eastAsia="en-US"/>
        </w:rPr>
        <w:fldChar w:fldCharType="separate"/>
      </w:r>
      <w:r w:rsidR="005C5B35" w:rsidRPr="005C5B35">
        <w:rPr>
          <w:vertAlign w:val="superscript"/>
          <w:lang w:val="en-US"/>
        </w:rPr>
        <w:t>11</w:t>
      </w:r>
      <w:r w:rsidR="00267371">
        <w:rPr>
          <w:lang w:eastAsia="en-US"/>
        </w:rPr>
        <w:fldChar w:fldCharType="end"/>
      </w:r>
      <w:r w:rsidRPr="0014783B">
        <w:rPr>
          <w:lang w:val="en-US" w:eastAsia="en-US"/>
        </w:rPr>
        <w:t>.</w:t>
      </w:r>
    </w:p>
    <w:tbl>
      <w:tblPr>
        <w:tblW w:w="5000" w:type="pct"/>
        <w:tblCellMar>
          <w:left w:w="28" w:type="dxa"/>
          <w:right w:w="28" w:type="dxa"/>
        </w:tblCellMar>
        <w:tblLook w:val="04A0" w:firstRow="1" w:lastRow="0" w:firstColumn="1" w:lastColumn="0" w:noHBand="0" w:noVBand="1"/>
      </w:tblPr>
      <w:tblGrid>
        <w:gridCol w:w="1615"/>
        <w:gridCol w:w="650"/>
        <w:gridCol w:w="534"/>
        <w:gridCol w:w="552"/>
        <w:gridCol w:w="1041"/>
        <w:gridCol w:w="856"/>
        <w:gridCol w:w="1125"/>
        <w:gridCol w:w="753"/>
        <w:gridCol w:w="721"/>
        <w:gridCol w:w="1513"/>
      </w:tblGrid>
      <w:tr w:rsidR="00267371" w:rsidRPr="00267371" w14:paraId="3DEEEAB0" w14:textId="77777777" w:rsidTr="00267371">
        <w:trPr>
          <w:trHeight w:val="320"/>
        </w:trPr>
        <w:tc>
          <w:tcPr>
            <w:tcW w:w="863" w:type="pct"/>
            <w:tcBorders>
              <w:top w:val="single" w:sz="4" w:space="0" w:color="auto"/>
              <w:left w:val="nil"/>
              <w:bottom w:val="double" w:sz="6" w:space="0" w:color="auto"/>
              <w:right w:val="nil"/>
            </w:tcBorders>
            <w:shd w:val="clear" w:color="000000" w:fill="FFFFFF"/>
            <w:noWrap/>
            <w:vAlign w:val="bottom"/>
            <w:hideMark/>
          </w:tcPr>
          <w:p w14:paraId="409B2FFA" w14:textId="77777777" w:rsidR="00267371" w:rsidRPr="00267371" w:rsidRDefault="00267371" w:rsidP="00267371">
            <w:pPr>
              <w:rPr>
                <w:color w:val="000000"/>
                <w:sz w:val="22"/>
                <w:szCs w:val="22"/>
              </w:rPr>
            </w:pPr>
            <w:r w:rsidRPr="00267371">
              <w:rPr>
                <w:color w:val="000000"/>
                <w:sz w:val="22"/>
                <w:szCs w:val="22"/>
              </w:rPr>
              <w:t> </w:t>
            </w:r>
          </w:p>
        </w:tc>
        <w:tc>
          <w:tcPr>
            <w:tcW w:w="348" w:type="pct"/>
            <w:tcBorders>
              <w:top w:val="single" w:sz="4" w:space="0" w:color="auto"/>
              <w:left w:val="nil"/>
              <w:bottom w:val="double" w:sz="6" w:space="0" w:color="auto"/>
              <w:right w:val="nil"/>
            </w:tcBorders>
            <w:shd w:val="clear" w:color="000000" w:fill="FFFFFF"/>
            <w:noWrap/>
            <w:vAlign w:val="bottom"/>
            <w:hideMark/>
          </w:tcPr>
          <w:p w14:paraId="1C8C5906" w14:textId="77777777" w:rsidR="00267371" w:rsidRPr="00267371" w:rsidRDefault="00267371" w:rsidP="00267371">
            <w:pPr>
              <w:jc w:val="center"/>
              <w:rPr>
                <w:color w:val="000000"/>
                <w:sz w:val="22"/>
                <w:szCs w:val="22"/>
              </w:rPr>
            </w:pPr>
            <w:r w:rsidRPr="00267371">
              <w:rPr>
                <w:color w:val="000000"/>
                <w:sz w:val="22"/>
                <w:szCs w:val="22"/>
              </w:rPr>
              <w:t>Coal</w:t>
            </w:r>
          </w:p>
        </w:tc>
        <w:tc>
          <w:tcPr>
            <w:tcW w:w="285" w:type="pct"/>
            <w:tcBorders>
              <w:top w:val="single" w:sz="4" w:space="0" w:color="auto"/>
              <w:left w:val="nil"/>
              <w:bottom w:val="double" w:sz="6" w:space="0" w:color="auto"/>
              <w:right w:val="nil"/>
            </w:tcBorders>
            <w:shd w:val="clear" w:color="000000" w:fill="FFFFFF"/>
            <w:noWrap/>
            <w:vAlign w:val="bottom"/>
            <w:hideMark/>
          </w:tcPr>
          <w:p w14:paraId="4F3FEE6E" w14:textId="77777777" w:rsidR="00267371" w:rsidRPr="00267371" w:rsidRDefault="00267371" w:rsidP="00267371">
            <w:pPr>
              <w:jc w:val="center"/>
              <w:rPr>
                <w:color w:val="000000"/>
                <w:sz w:val="22"/>
                <w:szCs w:val="22"/>
              </w:rPr>
            </w:pPr>
            <w:r w:rsidRPr="00267371">
              <w:rPr>
                <w:color w:val="000000"/>
                <w:sz w:val="22"/>
                <w:szCs w:val="22"/>
              </w:rPr>
              <w:t>Oil</w:t>
            </w:r>
          </w:p>
        </w:tc>
        <w:tc>
          <w:tcPr>
            <w:tcW w:w="295" w:type="pct"/>
            <w:tcBorders>
              <w:top w:val="single" w:sz="4" w:space="0" w:color="auto"/>
              <w:left w:val="nil"/>
              <w:bottom w:val="double" w:sz="6" w:space="0" w:color="auto"/>
              <w:right w:val="nil"/>
            </w:tcBorders>
            <w:shd w:val="clear" w:color="000000" w:fill="FFFFFF"/>
            <w:noWrap/>
            <w:vAlign w:val="bottom"/>
            <w:hideMark/>
          </w:tcPr>
          <w:p w14:paraId="62AAD517" w14:textId="77777777" w:rsidR="00267371" w:rsidRPr="00267371" w:rsidRDefault="00267371" w:rsidP="00267371">
            <w:pPr>
              <w:jc w:val="center"/>
              <w:rPr>
                <w:color w:val="000000"/>
                <w:sz w:val="22"/>
                <w:szCs w:val="22"/>
              </w:rPr>
            </w:pPr>
            <w:r w:rsidRPr="00267371">
              <w:rPr>
                <w:color w:val="000000"/>
                <w:sz w:val="22"/>
                <w:szCs w:val="22"/>
              </w:rPr>
              <w:t>Gas</w:t>
            </w:r>
          </w:p>
        </w:tc>
        <w:tc>
          <w:tcPr>
            <w:tcW w:w="556" w:type="pct"/>
            <w:tcBorders>
              <w:top w:val="single" w:sz="4" w:space="0" w:color="auto"/>
              <w:left w:val="nil"/>
              <w:bottom w:val="double" w:sz="6" w:space="0" w:color="auto"/>
              <w:right w:val="nil"/>
            </w:tcBorders>
            <w:shd w:val="clear" w:color="000000" w:fill="FFFFFF"/>
            <w:noWrap/>
            <w:vAlign w:val="bottom"/>
            <w:hideMark/>
          </w:tcPr>
          <w:p w14:paraId="4EBDB91C" w14:textId="77777777" w:rsidR="00267371" w:rsidRPr="00267371" w:rsidRDefault="00267371" w:rsidP="00267371">
            <w:pPr>
              <w:jc w:val="center"/>
              <w:rPr>
                <w:color w:val="000000"/>
                <w:sz w:val="22"/>
                <w:szCs w:val="22"/>
              </w:rPr>
            </w:pPr>
            <w:r w:rsidRPr="00267371">
              <w:rPr>
                <w:color w:val="000000"/>
                <w:sz w:val="22"/>
                <w:szCs w:val="22"/>
              </w:rPr>
              <w:t>Nuclear</w:t>
            </w:r>
          </w:p>
        </w:tc>
        <w:tc>
          <w:tcPr>
            <w:tcW w:w="457" w:type="pct"/>
            <w:tcBorders>
              <w:top w:val="single" w:sz="4" w:space="0" w:color="auto"/>
              <w:left w:val="nil"/>
              <w:bottom w:val="double" w:sz="6" w:space="0" w:color="auto"/>
              <w:right w:val="nil"/>
            </w:tcBorders>
            <w:shd w:val="clear" w:color="000000" w:fill="FFFFFF"/>
            <w:noWrap/>
            <w:vAlign w:val="bottom"/>
            <w:hideMark/>
          </w:tcPr>
          <w:p w14:paraId="5F733446" w14:textId="77777777" w:rsidR="00267371" w:rsidRPr="00267371" w:rsidRDefault="00267371" w:rsidP="00267371">
            <w:pPr>
              <w:jc w:val="center"/>
              <w:rPr>
                <w:color w:val="000000"/>
                <w:sz w:val="22"/>
                <w:szCs w:val="22"/>
              </w:rPr>
            </w:pPr>
            <w:r w:rsidRPr="00267371">
              <w:rPr>
                <w:color w:val="000000"/>
                <w:sz w:val="22"/>
                <w:szCs w:val="22"/>
              </w:rPr>
              <w:t>Hydro</w:t>
            </w:r>
          </w:p>
        </w:tc>
        <w:tc>
          <w:tcPr>
            <w:tcW w:w="601" w:type="pct"/>
            <w:tcBorders>
              <w:top w:val="single" w:sz="4" w:space="0" w:color="auto"/>
              <w:left w:val="nil"/>
              <w:bottom w:val="double" w:sz="6" w:space="0" w:color="auto"/>
              <w:right w:val="nil"/>
            </w:tcBorders>
            <w:shd w:val="clear" w:color="000000" w:fill="FFFFFF"/>
            <w:noWrap/>
            <w:vAlign w:val="bottom"/>
            <w:hideMark/>
          </w:tcPr>
          <w:p w14:paraId="61A937BF" w14:textId="77777777" w:rsidR="00267371" w:rsidRPr="00267371" w:rsidRDefault="00267371" w:rsidP="00267371">
            <w:pPr>
              <w:jc w:val="center"/>
              <w:rPr>
                <w:color w:val="000000"/>
                <w:sz w:val="22"/>
                <w:szCs w:val="22"/>
              </w:rPr>
            </w:pPr>
            <w:r w:rsidRPr="00267371">
              <w:rPr>
                <w:color w:val="000000"/>
                <w:sz w:val="22"/>
                <w:szCs w:val="22"/>
              </w:rPr>
              <w:t>Biomass</w:t>
            </w:r>
          </w:p>
        </w:tc>
        <w:tc>
          <w:tcPr>
            <w:tcW w:w="402" w:type="pct"/>
            <w:tcBorders>
              <w:top w:val="single" w:sz="4" w:space="0" w:color="auto"/>
              <w:left w:val="nil"/>
              <w:bottom w:val="double" w:sz="6" w:space="0" w:color="auto"/>
              <w:right w:val="nil"/>
            </w:tcBorders>
            <w:shd w:val="clear" w:color="000000" w:fill="FFFFFF"/>
            <w:noWrap/>
            <w:vAlign w:val="bottom"/>
            <w:hideMark/>
          </w:tcPr>
          <w:p w14:paraId="33CC7DD1" w14:textId="77777777" w:rsidR="00267371" w:rsidRPr="00267371" w:rsidRDefault="00267371" w:rsidP="00267371">
            <w:pPr>
              <w:jc w:val="center"/>
              <w:rPr>
                <w:color w:val="000000"/>
                <w:sz w:val="22"/>
                <w:szCs w:val="22"/>
              </w:rPr>
            </w:pPr>
            <w:r w:rsidRPr="00267371">
              <w:rPr>
                <w:color w:val="000000"/>
                <w:sz w:val="22"/>
                <w:szCs w:val="22"/>
              </w:rPr>
              <w:t>Wind</w:t>
            </w:r>
          </w:p>
        </w:tc>
        <w:tc>
          <w:tcPr>
            <w:tcW w:w="385" w:type="pct"/>
            <w:tcBorders>
              <w:top w:val="single" w:sz="4" w:space="0" w:color="auto"/>
              <w:left w:val="nil"/>
              <w:bottom w:val="double" w:sz="6" w:space="0" w:color="auto"/>
              <w:right w:val="nil"/>
            </w:tcBorders>
            <w:shd w:val="clear" w:color="000000" w:fill="FFFFFF"/>
            <w:noWrap/>
            <w:vAlign w:val="bottom"/>
            <w:hideMark/>
          </w:tcPr>
          <w:p w14:paraId="47039630" w14:textId="77777777" w:rsidR="00267371" w:rsidRPr="00267371" w:rsidRDefault="00267371" w:rsidP="00267371">
            <w:pPr>
              <w:jc w:val="center"/>
              <w:rPr>
                <w:color w:val="000000"/>
                <w:sz w:val="22"/>
                <w:szCs w:val="22"/>
              </w:rPr>
            </w:pPr>
            <w:r w:rsidRPr="00267371">
              <w:rPr>
                <w:color w:val="000000"/>
                <w:sz w:val="22"/>
                <w:szCs w:val="22"/>
              </w:rPr>
              <w:t>Solar</w:t>
            </w:r>
          </w:p>
        </w:tc>
        <w:tc>
          <w:tcPr>
            <w:tcW w:w="808" w:type="pct"/>
            <w:tcBorders>
              <w:top w:val="single" w:sz="4" w:space="0" w:color="auto"/>
              <w:left w:val="nil"/>
              <w:bottom w:val="double" w:sz="6" w:space="0" w:color="auto"/>
              <w:right w:val="nil"/>
            </w:tcBorders>
            <w:shd w:val="clear" w:color="000000" w:fill="FFFFFF"/>
            <w:noWrap/>
            <w:vAlign w:val="bottom"/>
            <w:hideMark/>
          </w:tcPr>
          <w:p w14:paraId="6FA5926A" w14:textId="77777777" w:rsidR="00267371" w:rsidRPr="00267371" w:rsidRDefault="00267371" w:rsidP="00267371">
            <w:pPr>
              <w:jc w:val="center"/>
              <w:rPr>
                <w:color w:val="000000"/>
                <w:sz w:val="22"/>
                <w:szCs w:val="22"/>
              </w:rPr>
            </w:pPr>
            <w:r w:rsidRPr="00267371">
              <w:rPr>
                <w:color w:val="000000"/>
                <w:sz w:val="22"/>
                <w:szCs w:val="22"/>
              </w:rPr>
              <w:t>Geothermal</w:t>
            </w:r>
          </w:p>
        </w:tc>
      </w:tr>
      <w:tr w:rsidR="00267371" w:rsidRPr="00267371" w14:paraId="0EF6D818" w14:textId="77777777" w:rsidTr="00267371">
        <w:trPr>
          <w:trHeight w:val="320"/>
        </w:trPr>
        <w:tc>
          <w:tcPr>
            <w:tcW w:w="863" w:type="pct"/>
            <w:tcBorders>
              <w:top w:val="nil"/>
              <w:left w:val="nil"/>
              <w:bottom w:val="single" w:sz="4" w:space="0" w:color="auto"/>
              <w:right w:val="nil"/>
            </w:tcBorders>
            <w:shd w:val="clear" w:color="000000" w:fill="FFFFFF"/>
            <w:noWrap/>
            <w:vAlign w:val="bottom"/>
            <w:hideMark/>
          </w:tcPr>
          <w:p w14:paraId="11AE3749" w14:textId="77777777" w:rsidR="00267371" w:rsidRPr="00267371" w:rsidRDefault="00267371" w:rsidP="00267371">
            <w:pPr>
              <w:rPr>
                <w:color w:val="000000"/>
                <w:sz w:val="22"/>
                <w:szCs w:val="22"/>
              </w:rPr>
            </w:pPr>
            <w:r w:rsidRPr="00267371">
              <w:rPr>
                <w:color w:val="000000"/>
                <w:sz w:val="22"/>
                <w:szCs w:val="22"/>
              </w:rPr>
              <w:t>gCO2e/kWh</w:t>
            </w:r>
          </w:p>
        </w:tc>
        <w:tc>
          <w:tcPr>
            <w:tcW w:w="348" w:type="pct"/>
            <w:tcBorders>
              <w:top w:val="nil"/>
              <w:left w:val="nil"/>
              <w:bottom w:val="single" w:sz="4" w:space="0" w:color="auto"/>
              <w:right w:val="nil"/>
            </w:tcBorders>
            <w:shd w:val="clear" w:color="000000" w:fill="FFFFFF"/>
            <w:noWrap/>
            <w:vAlign w:val="center"/>
            <w:hideMark/>
          </w:tcPr>
          <w:p w14:paraId="638B9AB9" w14:textId="77777777" w:rsidR="00267371" w:rsidRPr="00267371" w:rsidRDefault="00267371" w:rsidP="00267371">
            <w:pPr>
              <w:jc w:val="center"/>
              <w:rPr>
                <w:color w:val="000000"/>
                <w:sz w:val="22"/>
                <w:szCs w:val="22"/>
              </w:rPr>
            </w:pPr>
            <w:r w:rsidRPr="00267371">
              <w:rPr>
                <w:color w:val="000000"/>
                <w:sz w:val="22"/>
                <w:szCs w:val="22"/>
              </w:rPr>
              <w:t>897</w:t>
            </w:r>
          </w:p>
        </w:tc>
        <w:tc>
          <w:tcPr>
            <w:tcW w:w="285" w:type="pct"/>
            <w:tcBorders>
              <w:top w:val="nil"/>
              <w:left w:val="nil"/>
              <w:bottom w:val="single" w:sz="4" w:space="0" w:color="auto"/>
              <w:right w:val="nil"/>
            </w:tcBorders>
            <w:shd w:val="clear" w:color="000000" w:fill="FFFFFF"/>
            <w:noWrap/>
            <w:vAlign w:val="center"/>
            <w:hideMark/>
          </w:tcPr>
          <w:p w14:paraId="7DBB95AD" w14:textId="77777777" w:rsidR="00267371" w:rsidRPr="00267371" w:rsidRDefault="00267371" w:rsidP="00267371">
            <w:pPr>
              <w:jc w:val="center"/>
              <w:rPr>
                <w:color w:val="000000"/>
                <w:sz w:val="22"/>
                <w:szCs w:val="22"/>
              </w:rPr>
            </w:pPr>
            <w:r w:rsidRPr="00267371">
              <w:rPr>
                <w:color w:val="000000"/>
                <w:sz w:val="22"/>
                <w:szCs w:val="22"/>
              </w:rPr>
              <w:t>877</w:t>
            </w:r>
          </w:p>
        </w:tc>
        <w:tc>
          <w:tcPr>
            <w:tcW w:w="295" w:type="pct"/>
            <w:tcBorders>
              <w:top w:val="nil"/>
              <w:left w:val="nil"/>
              <w:bottom w:val="single" w:sz="4" w:space="0" w:color="auto"/>
              <w:right w:val="nil"/>
            </w:tcBorders>
            <w:shd w:val="clear" w:color="000000" w:fill="FFFFFF"/>
            <w:noWrap/>
            <w:vAlign w:val="center"/>
            <w:hideMark/>
          </w:tcPr>
          <w:p w14:paraId="206A1253" w14:textId="77777777" w:rsidR="00267371" w:rsidRPr="00267371" w:rsidRDefault="00267371" w:rsidP="00267371">
            <w:pPr>
              <w:jc w:val="center"/>
              <w:rPr>
                <w:color w:val="000000"/>
                <w:sz w:val="22"/>
                <w:szCs w:val="22"/>
              </w:rPr>
            </w:pPr>
            <w:r w:rsidRPr="00267371">
              <w:rPr>
                <w:color w:val="000000"/>
                <w:sz w:val="22"/>
                <w:szCs w:val="22"/>
              </w:rPr>
              <w:t>497</w:t>
            </w:r>
          </w:p>
        </w:tc>
        <w:tc>
          <w:tcPr>
            <w:tcW w:w="556" w:type="pct"/>
            <w:tcBorders>
              <w:top w:val="nil"/>
              <w:left w:val="nil"/>
              <w:bottom w:val="single" w:sz="4" w:space="0" w:color="auto"/>
              <w:right w:val="nil"/>
            </w:tcBorders>
            <w:shd w:val="clear" w:color="000000" w:fill="FFFFFF"/>
            <w:noWrap/>
            <w:vAlign w:val="center"/>
            <w:hideMark/>
          </w:tcPr>
          <w:p w14:paraId="204DB306" w14:textId="77777777" w:rsidR="00267371" w:rsidRPr="00267371" w:rsidRDefault="00267371" w:rsidP="00267371">
            <w:pPr>
              <w:jc w:val="center"/>
              <w:rPr>
                <w:color w:val="000000"/>
                <w:sz w:val="22"/>
                <w:szCs w:val="22"/>
              </w:rPr>
            </w:pPr>
            <w:r w:rsidRPr="00267371">
              <w:rPr>
                <w:color w:val="000000"/>
                <w:sz w:val="22"/>
                <w:szCs w:val="22"/>
              </w:rPr>
              <w:t>17</w:t>
            </w:r>
          </w:p>
        </w:tc>
        <w:tc>
          <w:tcPr>
            <w:tcW w:w="457" w:type="pct"/>
            <w:tcBorders>
              <w:top w:val="nil"/>
              <w:left w:val="nil"/>
              <w:bottom w:val="single" w:sz="4" w:space="0" w:color="auto"/>
              <w:right w:val="nil"/>
            </w:tcBorders>
            <w:shd w:val="clear" w:color="000000" w:fill="FFFFFF"/>
            <w:noWrap/>
            <w:vAlign w:val="center"/>
            <w:hideMark/>
          </w:tcPr>
          <w:p w14:paraId="5FD9C1D9" w14:textId="77777777" w:rsidR="00267371" w:rsidRPr="00267371" w:rsidRDefault="00267371" w:rsidP="00267371">
            <w:pPr>
              <w:jc w:val="center"/>
              <w:rPr>
                <w:color w:val="000000"/>
                <w:sz w:val="22"/>
                <w:szCs w:val="22"/>
              </w:rPr>
            </w:pPr>
            <w:r w:rsidRPr="00267371">
              <w:rPr>
                <w:color w:val="000000"/>
                <w:sz w:val="22"/>
                <w:szCs w:val="22"/>
              </w:rPr>
              <w:t>24.5</w:t>
            </w:r>
          </w:p>
        </w:tc>
        <w:tc>
          <w:tcPr>
            <w:tcW w:w="601" w:type="pct"/>
            <w:tcBorders>
              <w:top w:val="nil"/>
              <w:left w:val="nil"/>
              <w:bottom w:val="single" w:sz="4" w:space="0" w:color="auto"/>
              <w:right w:val="nil"/>
            </w:tcBorders>
            <w:shd w:val="clear" w:color="000000" w:fill="FFFFFF"/>
            <w:noWrap/>
            <w:vAlign w:val="center"/>
            <w:hideMark/>
          </w:tcPr>
          <w:p w14:paraId="3FEE8569" w14:textId="77777777" w:rsidR="00267371" w:rsidRPr="00267371" w:rsidRDefault="00267371" w:rsidP="00267371">
            <w:pPr>
              <w:jc w:val="center"/>
              <w:rPr>
                <w:color w:val="000000"/>
                <w:sz w:val="22"/>
                <w:szCs w:val="22"/>
              </w:rPr>
            </w:pPr>
            <w:r w:rsidRPr="00267371">
              <w:rPr>
                <w:color w:val="000000"/>
                <w:sz w:val="22"/>
                <w:szCs w:val="22"/>
              </w:rPr>
              <w:t>-384</w:t>
            </w:r>
          </w:p>
        </w:tc>
        <w:tc>
          <w:tcPr>
            <w:tcW w:w="402" w:type="pct"/>
            <w:tcBorders>
              <w:top w:val="nil"/>
              <w:left w:val="nil"/>
              <w:bottom w:val="single" w:sz="4" w:space="0" w:color="auto"/>
              <w:right w:val="nil"/>
            </w:tcBorders>
            <w:shd w:val="clear" w:color="000000" w:fill="FFFFFF"/>
            <w:noWrap/>
            <w:vAlign w:val="center"/>
            <w:hideMark/>
          </w:tcPr>
          <w:p w14:paraId="3C80F658" w14:textId="77777777" w:rsidR="00267371" w:rsidRPr="00267371" w:rsidRDefault="00267371" w:rsidP="00267371">
            <w:pPr>
              <w:jc w:val="center"/>
              <w:rPr>
                <w:color w:val="000000"/>
                <w:sz w:val="22"/>
                <w:szCs w:val="22"/>
              </w:rPr>
            </w:pPr>
            <w:r w:rsidRPr="00267371">
              <w:rPr>
                <w:color w:val="000000"/>
                <w:sz w:val="22"/>
                <w:szCs w:val="22"/>
              </w:rPr>
              <w:t>18.1</w:t>
            </w:r>
          </w:p>
        </w:tc>
        <w:tc>
          <w:tcPr>
            <w:tcW w:w="385" w:type="pct"/>
            <w:tcBorders>
              <w:top w:val="nil"/>
              <w:left w:val="nil"/>
              <w:bottom w:val="single" w:sz="4" w:space="0" w:color="auto"/>
              <w:right w:val="nil"/>
            </w:tcBorders>
            <w:shd w:val="clear" w:color="000000" w:fill="FFFFFF"/>
            <w:noWrap/>
            <w:vAlign w:val="center"/>
            <w:hideMark/>
          </w:tcPr>
          <w:p w14:paraId="3A7768B5" w14:textId="77777777" w:rsidR="00267371" w:rsidRPr="00267371" w:rsidRDefault="00267371" w:rsidP="00267371">
            <w:pPr>
              <w:jc w:val="center"/>
              <w:rPr>
                <w:color w:val="000000"/>
                <w:sz w:val="22"/>
                <w:szCs w:val="22"/>
              </w:rPr>
            </w:pPr>
            <w:r w:rsidRPr="00267371">
              <w:rPr>
                <w:color w:val="000000"/>
                <w:sz w:val="22"/>
                <w:szCs w:val="22"/>
              </w:rPr>
              <w:t>90.3</w:t>
            </w:r>
          </w:p>
        </w:tc>
        <w:tc>
          <w:tcPr>
            <w:tcW w:w="808" w:type="pct"/>
            <w:tcBorders>
              <w:top w:val="nil"/>
              <w:left w:val="nil"/>
              <w:bottom w:val="single" w:sz="4" w:space="0" w:color="auto"/>
              <w:right w:val="nil"/>
            </w:tcBorders>
            <w:shd w:val="clear" w:color="000000" w:fill="FFFFFF"/>
            <w:noWrap/>
            <w:vAlign w:val="center"/>
            <w:hideMark/>
          </w:tcPr>
          <w:p w14:paraId="11F8C053" w14:textId="77777777" w:rsidR="00267371" w:rsidRPr="00267371" w:rsidRDefault="00267371" w:rsidP="00267371">
            <w:pPr>
              <w:jc w:val="center"/>
              <w:rPr>
                <w:color w:val="000000"/>
                <w:sz w:val="22"/>
                <w:szCs w:val="22"/>
              </w:rPr>
            </w:pPr>
            <w:r w:rsidRPr="00267371">
              <w:rPr>
                <w:color w:val="000000"/>
                <w:sz w:val="22"/>
                <w:szCs w:val="22"/>
              </w:rPr>
              <w:t>75.8</w:t>
            </w:r>
          </w:p>
        </w:tc>
      </w:tr>
    </w:tbl>
    <w:p w14:paraId="0F1F6C76" w14:textId="77777777" w:rsidR="00005CA1" w:rsidRDefault="00005CA1" w:rsidP="002B0AC7">
      <w:pPr>
        <w:rPr>
          <w:lang w:eastAsia="en-US"/>
        </w:rPr>
      </w:pPr>
    </w:p>
    <w:p w14:paraId="20CC287A" w14:textId="77777777" w:rsidR="00005CA1" w:rsidRDefault="00005CA1" w:rsidP="002B0AC7">
      <w:pPr>
        <w:rPr>
          <w:lang w:eastAsia="en-US"/>
        </w:rPr>
      </w:pPr>
    </w:p>
    <w:p w14:paraId="437D1DA8" w14:textId="4390B067" w:rsidR="0014783B" w:rsidRDefault="0014783B" w:rsidP="002B0AC7">
      <w:pPr>
        <w:rPr>
          <w:lang w:eastAsia="en-US"/>
        </w:rPr>
      </w:pPr>
      <w:r w:rsidRPr="0014783B">
        <w:rPr>
          <w:lang w:val="en-US" w:eastAsia="en-US"/>
        </w:rPr>
        <w:lastRenderedPageBreak/>
        <w:t>Table S</w:t>
      </w:r>
      <w:r>
        <w:rPr>
          <w:lang w:eastAsia="en-US"/>
        </w:rPr>
        <w:t>5</w:t>
      </w:r>
      <w:r w:rsidRPr="0014783B">
        <w:rPr>
          <w:lang w:val="en-US" w:eastAsia="en-US"/>
        </w:rPr>
        <w:t xml:space="preserve">: Calculated life-cycle electricity GHG emission factors and GHG emissions from post-harvest processing of fresh </w:t>
      </w:r>
      <w:r>
        <w:rPr>
          <w:lang w:eastAsia="en-US"/>
        </w:rPr>
        <w:t>tomatoes</w:t>
      </w:r>
      <w:r w:rsidRPr="0014783B">
        <w:rPr>
          <w:lang w:val="en-US" w:eastAsia="en-US"/>
        </w:rPr>
        <w:t xml:space="preserve">. </w:t>
      </w:r>
    </w:p>
    <w:tbl>
      <w:tblPr>
        <w:tblW w:w="7600" w:type="dxa"/>
        <w:tblLook w:val="04A0" w:firstRow="1" w:lastRow="0" w:firstColumn="1" w:lastColumn="0" w:noHBand="0" w:noVBand="1"/>
      </w:tblPr>
      <w:tblGrid>
        <w:gridCol w:w="1920"/>
        <w:gridCol w:w="2600"/>
        <w:gridCol w:w="3080"/>
      </w:tblGrid>
      <w:tr w:rsidR="002B0AC7" w:rsidRPr="002B0AC7" w14:paraId="5810910F" w14:textId="77777777" w:rsidTr="002B0AC7">
        <w:trPr>
          <w:trHeight w:val="980"/>
        </w:trPr>
        <w:tc>
          <w:tcPr>
            <w:tcW w:w="1920" w:type="dxa"/>
            <w:tcBorders>
              <w:top w:val="single" w:sz="4" w:space="0" w:color="auto"/>
              <w:left w:val="nil"/>
              <w:bottom w:val="double" w:sz="6" w:space="0" w:color="auto"/>
              <w:right w:val="nil"/>
            </w:tcBorders>
            <w:shd w:val="clear" w:color="000000" w:fill="FFFFFF"/>
            <w:noWrap/>
            <w:vAlign w:val="center"/>
            <w:hideMark/>
          </w:tcPr>
          <w:p w14:paraId="49BA1FC9" w14:textId="77777777" w:rsidR="002B0AC7" w:rsidRPr="002B0AC7" w:rsidRDefault="002B0AC7" w:rsidP="002B0AC7">
            <w:pPr>
              <w:rPr>
                <w:color w:val="000000"/>
                <w:sz w:val="22"/>
                <w:szCs w:val="22"/>
              </w:rPr>
            </w:pPr>
            <w:r w:rsidRPr="002B0AC7">
              <w:rPr>
                <w:color w:val="000000"/>
                <w:sz w:val="22"/>
                <w:szCs w:val="22"/>
              </w:rPr>
              <w:t xml:space="preserve">Production region </w:t>
            </w:r>
          </w:p>
        </w:tc>
        <w:tc>
          <w:tcPr>
            <w:tcW w:w="2600" w:type="dxa"/>
            <w:tcBorders>
              <w:top w:val="single" w:sz="4" w:space="0" w:color="auto"/>
              <w:left w:val="nil"/>
              <w:bottom w:val="double" w:sz="6" w:space="0" w:color="auto"/>
              <w:right w:val="nil"/>
            </w:tcBorders>
            <w:shd w:val="clear" w:color="000000" w:fill="FFFFFF"/>
            <w:vAlign w:val="center"/>
            <w:hideMark/>
          </w:tcPr>
          <w:p w14:paraId="04623771" w14:textId="77777777" w:rsidR="002B0AC7" w:rsidRPr="002B0AC7" w:rsidRDefault="002B0AC7" w:rsidP="002B0AC7">
            <w:pPr>
              <w:jc w:val="center"/>
              <w:rPr>
                <w:color w:val="000000"/>
                <w:sz w:val="22"/>
                <w:szCs w:val="22"/>
              </w:rPr>
            </w:pPr>
            <w:r w:rsidRPr="002B0AC7">
              <w:rPr>
                <w:color w:val="000000"/>
                <w:sz w:val="22"/>
                <w:szCs w:val="22"/>
              </w:rPr>
              <w:t>Life-cycle electricity GHG emission factors [gCO</w:t>
            </w:r>
            <w:r w:rsidRPr="002B0AC7">
              <w:rPr>
                <w:rFonts w:ascii="TimesNewRomanPSMT" w:hAnsi="TimesNewRomanPSMT"/>
                <w:color w:val="000000"/>
                <w:sz w:val="12"/>
                <w:szCs w:val="12"/>
              </w:rPr>
              <w:t>2</w:t>
            </w:r>
            <w:r w:rsidRPr="002B0AC7">
              <w:rPr>
                <w:rFonts w:ascii="TimesNewRomanPSMT" w:hAnsi="TimesNewRomanPSMT"/>
                <w:color w:val="000000"/>
                <w:sz w:val="20"/>
                <w:szCs w:val="20"/>
              </w:rPr>
              <w:t>e/kWh]</w:t>
            </w:r>
          </w:p>
        </w:tc>
        <w:tc>
          <w:tcPr>
            <w:tcW w:w="3080" w:type="dxa"/>
            <w:tcBorders>
              <w:top w:val="single" w:sz="4" w:space="0" w:color="auto"/>
              <w:left w:val="nil"/>
              <w:bottom w:val="double" w:sz="6" w:space="0" w:color="auto"/>
              <w:right w:val="nil"/>
            </w:tcBorders>
            <w:shd w:val="clear" w:color="000000" w:fill="FFFFFF"/>
            <w:vAlign w:val="center"/>
            <w:hideMark/>
          </w:tcPr>
          <w:p w14:paraId="24FB6957" w14:textId="77777777" w:rsidR="002B0AC7" w:rsidRDefault="002B0AC7" w:rsidP="002B0AC7">
            <w:pPr>
              <w:jc w:val="center"/>
              <w:rPr>
                <w:color w:val="000000"/>
                <w:sz w:val="22"/>
                <w:szCs w:val="22"/>
              </w:rPr>
            </w:pPr>
            <w:r w:rsidRPr="002B0AC7">
              <w:rPr>
                <w:color w:val="000000"/>
                <w:sz w:val="22"/>
                <w:szCs w:val="22"/>
              </w:rPr>
              <w:t xml:space="preserve">GHG emissions from post- harvest processing </w:t>
            </w:r>
          </w:p>
          <w:p w14:paraId="46F5A039" w14:textId="487AAAE8" w:rsidR="002B0AC7" w:rsidRPr="002B0AC7" w:rsidRDefault="002B0AC7" w:rsidP="002B0AC7">
            <w:pPr>
              <w:jc w:val="center"/>
              <w:rPr>
                <w:color w:val="000000"/>
                <w:sz w:val="22"/>
                <w:szCs w:val="22"/>
              </w:rPr>
            </w:pPr>
            <w:r w:rsidRPr="002B0AC7">
              <w:rPr>
                <w:color w:val="000000"/>
                <w:sz w:val="22"/>
                <w:szCs w:val="22"/>
              </w:rPr>
              <w:t>[kgCO</w:t>
            </w:r>
            <w:r w:rsidRPr="002B0AC7">
              <w:rPr>
                <w:rFonts w:ascii="TimesNewRomanPSMT" w:hAnsi="TimesNewRomanPSMT"/>
                <w:color w:val="000000"/>
                <w:sz w:val="12"/>
                <w:szCs w:val="12"/>
              </w:rPr>
              <w:t>2</w:t>
            </w:r>
            <w:r w:rsidRPr="002B0AC7">
              <w:rPr>
                <w:rFonts w:ascii="TimesNewRomanPSMT" w:hAnsi="TimesNewRomanPSMT"/>
                <w:color w:val="000000"/>
                <w:sz w:val="20"/>
                <w:szCs w:val="20"/>
              </w:rPr>
              <w:t xml:space="preserve">e/kg tomatoes] </w:t>
            </w:r>
          </w:p>
        </w:tc>
      </w:tr>
      <w:tr w:rsidR="002B0AC7" w:rsidRPr="002B0AC7" w14:paraId="7591579D" w14:textId="77777777" w:rsidTr="002B0AC7">
        <w:trPr>
          <w:trHeight w:val="320"/>
        </w:trPr>
        <w:tc>
          <w:tcPr>
            <w:tcW w:w="1920" w:type="dxa"/>
            <w:tcBorders>
              <w:top w:val="nil"/>
              <w:left w:val="nil"/>
              <w:bottom w:val="nil"/>
              <w:right w:val="nil"/>
            </w:tcBorders>
            <w:shd w:val="clear" w:color="000000" w:fill="FFFFFF"/>
            <w:noWrap/>
            <w:vAlign w:val="bottom"/>
            <w:hideMark/>
          </w:tcPr>
          <w:p w14:paraId="0E99CAF0" w14:textId="77777777" w:rsidR="002B0AC7" w:rsidRPr="002B0AC7" w:rsidRDefault="002B0AC7" w:rsidP="002B0AC7">
            <w:pPr>
              <w:rPr>
                <w:color w:val="000000"/>
                <w:sz w:val="22"/>
                <w:szCs w:val="22"/>
              </w:rPr>
            </w:pPr>
            <w:r w:rsidRPr="002B0AC7">
              <w:rPr>
                <w:color w:val="000000"/>
                <w:sz w:val="22"/>
                <w:szCs w:val="22"/>
              </w:rPr>
              <w:t>California</w:t>
            </w:r>
          </w:p>
        </w:tc>
        <w:tc>
          <w:tcPr>
            <w:tcW w:w="2600" w:type="dxa"/>
            <w:tcBorders>
              <w:top w:val="nil"/>
              <w:left w:val="nil"/>
              <w:bottom w:val="nil"/>
              <w:right w:val="nil"/>
            </w:tcBorders>
            <w:shd w:val="clear" w:color="000000" w:fill="FFFFFF"/>
            <w:noWrap/>
            <w:vAlign w:val="center"/>
            <w:hideMark/>
          </w:tcPr>
          <w:p w14:paraId="3D0B0E89" w14:textId="77777777" w:rsidR="002B0AC7" w:rsidRPr="002B0AC7" w:rsidRDefault="002B0AC7" w:rsidP="002B0AC7">
            <w:pPr>
              <w:jc w:val="center"/>
              <w:rPr>
                <w:color w:val="000000"/>
                <w:sz w:val="22"/>
                <w:szCs w:val="22"/>
              </w:rPr>
            </w:pPr>
            <w:r w:rsidRPr="002B0AC7">
              <w:rPr>
                <w:color w:val="000000"/>
                <w:sz w:val="22"/>
                <w:szCs w:val="22"/>
              </w:rPr>
              <w:t>230</w:t>
            </w:r>
          </w:p>
        </w:tc>
        <w:tc>
          <w:tcPr>
            <w:tcW w:w="3080" w:type="dxa"/>
            <w:tcBorders>
              <w:top w:val="nil"/>
              <w:left w:val="nil"/>
              <w:bottom w:val="nil"/>
              <w:right w:val="nil"/>
            </w:tcBorders>
            <w:shd w:val="clear" w:color="000000" w:fill="FFFFFF"/>
            <w:noWrap/>
            <w:vAlign w:val="center"/>
            <w:hideMark/>
          </w:tcPr>
          <w:p w14:paraId="6C398432" w14:textId="77777777" w:rsidR="002B0AC7" w:rsidRPr="002B0AC7" w:rsidRDefault="002B0AC7" w:rsidP="002B0AC7">
            <w:pPr>
              <w:jc w:val="center"/>
              <w:rPr>
                <w:color w:val="000000"/>
                <w:sz w:val="22"/>
                <w:szCs w:val="22"/>
              </w:rPr>
            </w:pPr>
            <w:r w:rsidRPr="002B0AC7">
              <w:rPr>
                <w:color w:val="000000"/>
                <w:sz w:val="22"/>
                <w:szCs w:val="22"/>
              </w:rPr>
              <w:t>0.0080</w:t>
            </w:r>
          </w:p>
        </w:tc>
      </w:tr>
      <w:tr w:rsidR="002B0AC7" w:rsidRPr="002B0AC7" w14:paraId="22693302" w14:textId="77777777" w:rsidTr="002B0AC7">
        <w:trPr>
          <w:trHeight w:val="300"/>
        </w:trPr>
        <w:tc>
          <w:tcPr>
            <w:tcW w:w="1920" w:type="dxa"/>
            <w:tcBorders>
              <w:top w:val="nil"/>
              <w:left w:val="nil"/>
              <w:bottom w:val="nil"/>
              <w:right w:val="nil"/>
            </w:tcBorders>
            <w:shd w:val="clear" w:color="000000" w:fill="FFFFFF"/>
            <w:noWrap/>
            <w:vAlign w:val="bottom"/>
            <w:hideMark/>
          </w:tcPr>
          <w:p w14:paraId="63DB2023" w14:textId="77777777" w:rsidR="002B0AC7" w:rsidRPr="002B0AC7" w:rsidRDefault="002B0AC7" w:rsidP="002B0AC7">
            <w:pPr>
              <w:rPr>
                <w:color w:val="000000"/>
                <w:sz w:val="22"/>
                <w:szCs w:val="22"/>
              </w:rPr>
            </w:pPr>
            <w:r w:rsidRPr="002B0AC7">
              <w:rPr>
                <w:color w:val="000000"/>
                <w:sz w:val="22"/>
                <w:szCs w:val="22"/>
              </w:rPr>
              <w:t>Florida</w:t>
            </w:r>
          </w:p>
        </w:tc>
        <w:tc>
          <w:tcPr>
            <w:tcW w:w="2600" w:type="dxa"/>
            <w:tcBorders>
              <w:top w:val="nil"/>
              <w:left w:val="nil"/>
              <w:bottom w:val="nil"/>
              <w:right w:val="nil"/>
            </w:tcBorders>
            <w:shd w:val="clear" w:color="000000" w:fill="FFFFFF"/>
            <w:noWrap/>
            <w:vAlign w:val="center"/>
            <w:hideMark/>
          </w:tcPr>
          <w:p w14:paraId="686CD387" w14:textId="77777777" w:rsidR="002B0AC7" w:rsidRPr="002B0AC7" w:rsidRDefault="002B0AC7" w:rsidP="002B0AC7">
            <w:pPr>
              <w:jc w:val="center"/>
              <w:rPr>
                <w:color w:val="000000"/>
                <w:sz w:val="22"/>
                <w:szCs w:val="22"/>
              </w:rPr>
            </w:pPr>
            <w:r w:rsidRPr="002B0AC7">
              <w:rPr>
                <w:color w:val="000000"/>
                <w:sz w:val="22"/>
                <w:szCs w:val="22"/>
              </w:rPr>
              <w:t>523</w:t>
            </w:r>
          </w:p>
        </w:tc>
        <w:tc>
          <w:tcPr>
            <w:tcW w:w="3080" w:type="dxa"/>
            <w:tcBorders>
              <w:top w:val="nil"/>
              <w:left w:val="nil"/>
              <w:bottom w:val="nil"/>
              <w:right w:val="nil"/>
            </w:tcBorders>
            <w:shd w:val="clear" w:color="000000" w:fill="FFFFFF"/>
            <w:noWrap/>
            <w:vAlign w:val="center"/>
            <w:hideMark/>
          </w:tcPr>
          <w:p w14:paraId="31FBC2B4" w14:textId="77777777" w:rsidR="002B0AC7" w:rsidRPr="002B0AC7" w:rsidRDefault="002B0AC7" w:rsidP="002B0AC7">
            <w:pPr>
              <w:jc w:val="center"/>
              <w:rPr>
                <w:color w:val="000000"/>
                <w:sz w:val="22"/>
                <w:szCs w:val="22"/>
              </w:rPr>
            </w:pPr>
            <w:r w:rsidRPr="002B0AC7">
              <w:rPr>
                <w:color w:val="000000"/>
                <w:sz w:val="22"/>
                <w:szCs w:val="22"/>
              </w:rPr>
              <w:t>0.018</w:t>
            </w:r>
          </w:p>
        </w:tc>
      </w:tr>
      <w:tr w:rsidR="002B0AC7" w:rsidRPr="002B0AC7" w14:paraId="5358A5B7" w14:textId="77777777" w:rsidTr="002B0AC7">
        <w:trPr>
          <w:trHeight w:val="300"/>
        </w:trPr>
        <w:tc>
          <w:tcPr>
            <w:tcW w:w="1920" w:type="dxa"/>
            <w:tcBorders>
              <w:top w:val="nil"/>
              <w:left w:val="nil"/>
              <w:bottom w:val="nil"/>
              <w:right w:val="nil"/>
            </w:tcBorders>
            <w:shd w:val="clear" w:color="000000" w:fill="FFFFFF"/>
            <w:noWrap/>
            <w:vAlign w:val="bottom"/>
            <w:hideMark/>
          </w:tcPr>
          <w:p w14:paraId="38D68F5F" w14:textId="77777777" w:rsidR="002B0AC7" w:rsidRPr="002B0AC7" w:rsidRDefault="002B0AC7" w:rsidP="002B0AC7">
            <w:pPr>
              <w:rPr>
                <w:color w:val="000000"/>
                <w:sz w:val="22"/>
                <w:szCs w:val="22"/>
              </w:rPr>
            </w:pPr>
            <w:r w:rsidRPr="002B0AC7">
              <w:rPr>
                <w:color w:val="000000"/>
                <w:sz w:val="22"/>
                <w:szCs w:val="22"/>
              </w:rPr>
              <w:t>Mexico</w:t>
            </w:r>
          </w:p>
        </w:tc>
        <w:tc>
          <w:tcPr>
            <w:tcW w:w="2600" w:type="dxa"/>
            <w:tcBorders>
              <w:top w:val="nil"/>
              <w:left w:val="nil"/>
              <w:bottom w:val="nil"/>
              <w:right w:val="nil"/>
            </w:tcBorders>
            <w:shd w:val="clear" w:color="000000" w:fill="FFFFFF"/>
            <w:noWrap/>
            <w:vAlign w:val="center"/>
            <w:hideMark/>
          </w:tcPr>
          <w:p w14:paraId="1A46F978" w14:textId="77777777" w:rsidR="002B0AC7" w:rsidRPr="002B0AC7" w:rsidRDefault="002B0AC7" w:rsidP="002B0AC7">
            <w:pPr>
              <w:jc w:val="center"/>
              <w:rPr>
                <w:color w:val="000000"/>
                <w:sz w:val="22"/>
                <w:szCs w:val="22"/>
              </w:rPr>
            </w:pPr>
            <w:r w:rsidRPr="002B0AC7">
              <w:rPr>
                <w:color w:val="000000"/>
                <w:sz w:val="22"/>
                <w:szCs w:val="22"/>
              </w:rPr>
              <w:t>481</w:t>
            </w:r>
          </w:p>
        </w:tc>
        <w:tc>
          <w:tcPr>
            <w:tcW w:w="3080" w:type="dxa"/>
            <w:tcBorders>
              <w:top w:val="nil"/>
              <w:left w:val="nil"/>
              <w:bottom w:val="nil"/>
              <w:right w:val="nil"/>
            </w:tcBorders>
            <w:shd w:val="clear" w:color="000000" w:fill="FFFFFF"/>
            <w:noWrap/>
            <w:vAlign w:val="center"/>
            <w:hideMark/>
          </w:tcPr>
          <w:p w14:paraId="2FDD2EC9" w14:textId="77777777" w:rsidR="002B0AC7" w:rsidRPr="002B0AC7" w:rsidRDefault="002B0AC7" w:rsidP="002B0AC7">
            <w:pPr>
              <w:jc w:val="center"/>
              <w:rPr>
                <w:color w:val="000000"/>
                <w:sz w:val="22"/>
                <w:szCs w:val="22"/>
              </w:rPr>
            </w:pPr>
            <w:r w:rsidRPr="002B0AC7">
              <w:rPr>
                <w:color w:val="000000"/>
                <w:sz w:val="22"/>
                <w:szCs w:val="22"/>
              </w:rPr>
              <w:t>0.017</w:t>
            </w:r>
          </w:p>
        </w:tc>
      </w:tr>
      <w:tr w:rsidR="002B0AC7" w:rsidRPr="002B0AC7" w14:paraId="1AEEF171" w14:textId="77777777" w:rsidTr="002B0AC7">
        <w:trPr>
          <w:trHeight w:val="300"/>
        </w:trPr>
        <w:tc>
          <w:tcPr>
            <w:tcW w:w="1920" w:type="dxa"/>
            <w:tcBorders>
              <w:top w:val="nil"/>
              <w:left w:val="nil"/>
              <w:bottom w:val="nil"/>
              <w:right w:val="nil"/>
            </w:tcBorders>
            <w:shd w:val="clear" w:color="000000" w:fill="FFFFFF"/>
            <w:noWrap/>
            <w:vAlign w:val="bottom"/>
            <w:hideMark/>
          </w:tcPr>
          <w:p w14:paraId="0ADA4F60" w14:textId="77777777" w:rsidR="002B0AC7" w:rsidRPr="002B0AC7" w:rsidRDefault="002B0AC7" w:rsidP="002B0AC7">
            <w:pPr>
              <w:rPr>
                <w:color w:val="000000"/>
                <w:sz w:val="22"/>
                <w:szCs w:val="22"/>
              </w:rPr>
            </w:pPr>
            <w:r w:rsidRPr="002B0AC7">
              <w:rPr>
                <w:color w:val="000000"/>
                <w:sz w:val="22"/>
                <w:szCs w:val="22"/>
              </w:rPr>
              <w:t>South Carolina</w:t>
            </w:r>
          </w:p>
        </w:tc>
        <w:tc>
          <w:tcPr>
            <w:tcW w:w="2600" w:type="dxa"/>
            <w:tcBorders>
              <w:top w:val="nil"/>
              <w:left w:val="nil"/>
              <w:bottom w:val="nil"/>
              <w:right w:val="nil"/>
            </w:tcBorders>
            <w:shd w:val="clear" w:color="000000" w:fill="FFFFFF"/>
            <w:noWrap/>
            <w:vAlign w:val="center"/>
            <w:hideMark/>
          </w:tcPr>
          <w:p w14:paraId="7423CCF2" w14:textId="77777777" w:rsidR="002B0AC7" w:rsidRPr="002B0AC7" w:rsidRDefault="002B0AC7" w:rsidP="002B0AC7">
            <w:pPr>
              <w:jc w:val="center"/>
              <w:rPr>
                <w:color w:val="000000"/>
                <w:sz w:val="22"/>
                <w:szCs w:val="22"/>
              </w:rPr>
            </w:pPr>
            <w:r w:rsidRPr="002B0AC7">
              <w:rPr>
                <w:color w:val="000000"/>
                <w:sz w:val="22"/>
                <w:szCs w:val="22"/>
              </w:rPr>
              <w:t>305</w:t>
            </w:r>
          </w:p>
        </w:tc>
        <w:tc>
          <w:tcPr>
            <w:tcW w:w="3080" w:type="dxa"/>
            <w:tcBorders>
              <w:top w:val="nil"/>
              <w:left w:val="nil"/>
              <w:bottom w:val="nil"/>
              <w:right w:val="nil"/>
            </w:tcBorders>
            <w:shd w:val="clear" w:color="000000" w:fill="FFFFFF"/>
            <w:noWrap/>
            <w:vAlign w:val="center"/>
            <w:hideMark/>
          </w:tcPr>
          <w:p w14:paraId="1C7A4D29" w14:textId="77777777" w:rsidR="002B0AC7" w:rsidRPr="002B0AC7" w:rsidRDefault="002B0AC7" w:rsidP="002B0AC7">
            <w:pPr>
              <w:jc w:val="center"/>
              <w:rPr>
                <w:color w:val="000000"/>
                <w:sz w:val="22"/>
                <w:szCs w:val="22"/>
              </w:rPr>
            </w:pPr>
            <w:r w:rsidRPr="002B0AC7">
              <w:rPr>
                <w:color w:val="000000"/>
                <w:sz w:val="22"/>
                <w:szCs w:val="22"/>
              </w:rPr>
              <w:t>0.011</w:t>
            </w:r>
          </w:p>
        </w:tc>
      </w:tr>
      <w:tr w:rsidR="002B0AC7" w:rsidRPr="002B0AC7" w14:paraId="0BD28831" w14:textId="77777777" w:rsidTr="002B0AC7">
        <w:trPr>
          <w:trHeight w:val="300"/>
        </w:trPr>
        <w:tc>
          <w:tcPr>
            <w:tcW w:w="1920" w:type="dxa"/>
            <w:tcBorders>
              <w:top w:val="nil"/>
              <w:left w:val="nil"/>
              <w:bottom w:val="single" w:sz="4" w:space="0" w:color="auto"/>
              <w:right w:val="nil"/>
            </w:tcBorders>
            <w:shd w:val="clear" w:color="000000" w:fill="FFFFFF"/>
            <w:noWrap/>
            <w:vAlign w:val="bottom"/>
            <w:hideMark/>
          </w:tcPr>
          <w:p w14:paraId="5BB143D5" w14:textId="77777777" w:rsidR="002B0AC7" w:rsidRPr="002B0AC7" w:rsidRDefault="002B0AC7" w:rsidP="002B0AC7">
            <w:pPr>
              <w:rPr>
                <w:color w:val="000000"/>
                <w:sz w:val="22"/>
                <w:szCs w:val="22"/>
              </w:rPr>
            </w:pPr>
            <w:r w:rsidRPr="002B0AC7">
              <w:rPr>
                <w:color w:val="000000"/>
                <w:sz w:val="22"/>
                <w:szCs w:val="22"/>
              </w:rPr>
              <w:t>Virginia</w:t>
            </w:r>
          </w:p>
        </w:tc>
        <w:tc>
          <w:tcPr>
            <w:tcW w:w="2600" w:type="dxa"/>
            <w:tcBorders>
              <w:top w:val="nil"/>
              <w:left w:val="nil"/>
              <w:bottom w:val="single" w:sz="4" w:space="0" w:color="auto"/>
              <w:right w:val="nil"/>
            </w:tcBorders>
            <w:shd w:val="clear" w:color="000000" w:fill="FFFFFF"/>
            <w:noWrap/>
            <w:vAlign w:val="center"/>
            <w:hideMark/>
          </w:tcPr>
          <w:p w14:paraId="3A841CAB" w14:textId="77777777" w:rsidR="002B0AC7" w:rsidRPr="002B0AC7" w:rsidRDefault="002B0AC7" w:rsidP="002B0AC7">
            <w:pPr>
              <w:jc w:val="center"/>
              <w:rPr>
                <w:color w:val="000000"/>
                <w:sz w:val="22"/>
                <w:szCs w:val="22"/>
              </w:rPr>
            </w:pPr>
            <w:r w:rsidRPr="002B0AC7">
              <w:rPr>
                <w:color w:val="000000"/>
                <w:sz w:val="22"/>
                <w:szCs w:val="22"/>
              </w:rPr>
              <w:t>362</w:t>
            </w:r>
          </w:p>
        </w:tc>
        <w:tc>
          <w:tcPr>
            <w:tcW w:w="3080" w:type="dxa"/>
            <w:tcBorders>
              <w:top w:val="nil"/>
              <w:left w:val="nil"/>
              <w:bottom w:val="single" w:sz="4" w:space="0" w:color="auto"/>
              <w:right w:val="nil"/>
            </w:tcBorders>
            <w:shd w:val="clear" w:color="000000" w:fill="FFFFFF"/>
            <w:noWrap/>
            <w:vAlign w:val="center"/>
            <w:hideMark/>
          </w:tcPr>
          <w:p w14:paraId="794CA13D" w14:textId="77777777" w:rsidR="002B0AC7" w:rsidRPr="002B0AC7" w:rsidRDefault="002B0AC7" w:rsidP="002B0AC7">
            <w:pPr>
              <w:jc w:val="center"/>
              <w:rPr>
                <w:color w:val="000000"/>
                <w:sz w:val="22"/>
                <w:szCs w:val="22"/>
              </w:rPr>
            </w:pPr>
            <w:r w:rsidRPr="002B0AC7">
              <w:rPr>
                <w:color w:val="000000"/>
                <w:sz w:val="22"/>
                <w:szCs w:val="22"/>
              </w:rPr>
              <w:t>0.013</w:t>
            </w:r>
          </w:p>
        </w:tc>
      </w:tr>
    </w:tbl>
    <w:p w14:paraId="08D23A18" w14:textId="77777777" w:rsidR="002B0AC7" w:rsidRPr="0014783B" w:rsidRDefault="002B0AC7" w:rsidP="0014783B">
      <w:pPr>
        <w:spacing w:before="100" w:beforeAutospacing="1" w:after="100" w:afterAutospacing="1"/>
        <w:rPr>
          <w:lang w:val="en-US" w:eastAsia="en-US"/>
        </w:rPr>
      </w:pPr>
    </w:p>
    <w:p w14:paraId="056599F2" w14:textId="2F8B625F" w:rsidR="00753FDA" w:rsidRDefault="006D7089" w:rsidP="006D7089">
      <w:pPr>
        <w:pStyle w:val="Heading1"/>
      </w:pPr>
      <w:bookmarkStart w:id="4" w:name="_Toc59132704"/>
      <w:r>
        <w:t xml:space="preserve">S3. </w:t>
      </w:r>
      <w:r w:rsidR="0014783B">
        <w:t>Packaging</w:t>
      </w:r>
      <w:bookmarkEnd w:id="4"/>
    </w:p>
    <w:p w14:paraId="522E8CFC" w14:textId="77777777" w:rsidR="00547DA3" w:rsidRDefault="0014783B" w:rsidP="0014783B">
      <w:pPr>
        <w:rPr>
          <w:lang w:val="en-US" w:eastAsia="en-US"/>
        </w:rPr>
      </w:pPr>
      <w:r>
        <w:rPr>
          <w:lang w:eastAsia="en-US"/>
        </w:rPr>
        <w:t xml:space="preserve">Tomatoes are usually packaged in </w:t>
      </w:r>
      <w:r w:rsidR="007B19A9">
        <w:rPr>
          <w:lang w:val="en-US" w:eastAsia="en-US"/>
        </w:rPr>
        <w:t>25lb</w:t>
      </w:r>
      <w:r>
        <w:rPr>
          <w:lang w:eastAsia="en-US"/>
        </w:rPr>
        <w:t xml:space="preserve"> cartons</w:t>
      </w:r>
      <w:r w:rsidR="007B19A9">
        <w:rPr>
          <w:lang w:val="en-US" w:eastAsia="en-US"/>
        </w:rPr>
        <w:t xml:space="preserve">, which is about 11 kg of tomatoes per box. </w:t>
      </w:r>
      <w:r w:rsidR="00547DA3">
        <w:rPr>
          <w:lang w:val="en-US" w:eastAsia="en-US"/>
        </w:rPr>
        <w:t>This study assumes the following packaging configuration for all tomato shipments:</w:t>
      </w:r>
    </w:p>
    <w:p w14:paraId="5724E31A" w14:textId="38735458" w:rsidR="00547DA3" w:rsidRDefault="00547DA3" w:rsidP="0014783B">
      <w:pPr>
        <w:rPr>
          <w:lang w:val="en-US" w:eastAsia="en-US"/>
        </w:rPr>
      </w:pPr>
      <w:r>
        <w:rPr>
          <w:noProof/>
        </w:rPr>
        <mc:AlternateContent>
          <mc:Choice Requires="wps">
            <w:drawing>
              <wp:anchor distT="0" distB="0" distL="114300" distR="114300" simplePos="0" relativeHeight="251659264" behindDoc="0" locked="0" layoutInCell="1" allowOverlap="1" wp14:anchorId="19D2D8CE" wp14:editId="5A84A9D9">
                <wp:simplePos x="0" y="0"/>
                <wp:positionH relativeFrom="column">
                  <wp:posOffset>2888479</wp:posOffset>
                </wp:positionH>
                <wp:positionV relativeFrom="paragraph">
                  <wp:posOffset>174447</wp:posOffset>
                </wp:positionV>
                <wp:extent cx="2298818" cy="1796415"/>
                <wp:effectExtent l="0" t="0" r="12700" b="6985"/>
                <wp:wrapNone/>
                <wp:docPr id="7" name="Rectangle 7"/>
                <wp:cNvGraphicFramePr/>
                <a:graphic xmlns:a="http://schemas.openxmlformats.org/drawingml/2006/main">
                  <a:graphicData uri="http://schemas.microsoft.com/office/word/2010/wordprocessingShape">
                    <wps:wsp>
                      <wps:cNvSpPr/>
                      <wps:spPr>
                        <a:xfrm>
                          <a:off x="0" y="0"/>
                          <a:ext cx="2298818" cy="1796415"/>
                        </a:xfrm>
                        <a:prstGeom prst="rect">
                          <a:avLst/>
                        </a:prstGeom>
                      </wps:spPr>
                      <wps:style>
                        <a:lnRef idx="2">
                          <a:schemeClr val="dk1"/>
                        </a:lnRef>
                        <a:fillRef idx="1">
                          <a:schemeClr val="lt1"/>
                        </a:fillRef>
                        <a:effectRef idx="0">
                          <a:schemeClr val="dk1"/>
                        </a:effectRef>
                        <a:fontRef idx="minor">
                          <a:schemeClr val="dk1"/>
                        </a:fontRef>
                      </wps:style>
                      <wps:txbx>
                        <w:txbxContent>
                          <w:p w14:paraId="51870940" w14:textId="551D5004" w:rsidR="006D7089" w:rsidRDefault="006D7089" w:rsidP="00547DA3">
                            <w:pPr>
                              <w:rPr>
                                <w:lang w:val="en-US"/>
                              </w:rPr>
                            </w:pPr>
                            <w:r>
                              <w:rPr>
                                <w:lang w:val="en-US"/>
                              </w:rPr>
                              <w:t>Length:         38 cm</w:t>
                            </w:r>
                          </w:p>
                          <w:p w14:paraId="0F306984" w14:textId="15884CC6" w:rsidR="006D7089" w:rsidRDefault="006D7089" w:rsidP="00547DA3">
                            <w:pPr>
                              <w:rPr>
                                <w:lang w:val="en-US"/>
                              </w:rPr>
                            </w:pPr>
                            <w:r>
                              <w:rPr>
                                <w:lang w:val="en-US"/>
                              </w:rPr>
                              <w:t>Width:          24cm</w:t>
                            </w:r>
                          </w:p>
                          <w:p w14:paraId="7D1A7BDE" w14:textId="626DE80A" w:rsidR="006D7089" w:rsidRDefault="006D7089" w:rsidP="00547DA3">
                            <w:pPr>
                              <w:rPr>
                                <w:lang w:val="en-US"/>
                              </w:rPr>
                            </w:pPr>
                            <w:r>
                              <w:rPr>
                                <w:lang w:val="en-US"/>
                              </w:rPr>
                              <w:t>Height:         23 cm</w:t>
                            </w:r>
                          </w:p>
                          <w:p w14:paraId="1C1C3D28" w14:textId="6528D03E" w:rsidR="006D7089" w:rsidRDefault="006D7089" w:rsidP="00547DA3">
                            <w:pPr>
                              <w:rPr>
                                <w:lang w:val="en-US"/>
                              </w:rPr>
                            </w:pPr>
                            <w:r>
                              <w:rPr>
                                <w:lang w:val="en-US"/>
                              </w:rPr>
                              <w:t>Thickness:    3.2 mm</w:t>
                            </w:r>
                          </w:p>
                          <w:p w14:paraId="2428BC51" w14:textId="49CD436C" w:rsidR="006D7089" w:rsidRDefault="006D7089" w:rsidP="00547DA3">
                            <w:pPr>
                              <w:jc w:val="center"/>
                              <w:rPr>
                                <w:lang w:val="en-US"/>
                              </w:rPr>
                            </w:pPr>
                          </w:p>
                          <w:p w14:paraId="62A05176" w14:textId="03392456" w:rsidR="006D7089" w:rsidRDefault="006D7089" w:rsidP="00547DA3">
                            <w:pPr>
                              <w:rPr>
                                <w:lang w:val="en-US"/>
                              </w:rPr>
                            </w:pPr>
                            <w:r>
                              <w:rPr>
                                <w:lang w:val="en-US"/>
                              </w:rPr>
                              <w:t>Total volume: 0.00067 m</w:t>
                            </w:r>
                            <w:r w:rsidRPr="00547DA3">
                              <w:rPr>
                                <w:vertAlign w:val="superscript"/>
                                <w:lang w:val="en-US"/>
                              </w:rPr>
                              <w:t>3</w:t>
                            </w:r>
                            <w:r>
                              <w:rPr>
                                <w:lang w:val="en-US"/>
                              </w:rPr>
                              <w:t>/box</w:t>
                            </w:r>
                          </w:p>
                          <w:p w14:paraId="2E7266DE" w14:textId="081D6BFA" w:rsidR="006D7089" w:rsidRPr="00547DA3" w:rsidRDefault="006D7089" w:rsidP="00547DA3">
                            <w:pPr>
                              <w:rPr>
                                <w:lang w:val="en-US"/>
                              </w:rPr>
                            </w:pPr>
                            <w:r>
                              <w:rPr>
                                <w:lang w:val="en-US"/>
                              </w:rPr>
                              <w:t>Total mass:     0.060 kg/box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2D8CE" id="Rectangle 7" o:spid="_x0000_s1026" style="position:absolute;margin-left:227.45pt;margin-top:13.75pt;width:181pt;height:14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" fillcolor="white [3201]" strokecolor="black [3200]" strokeweight="1pt">
                <v:textbox>
                  <w:txbxContent>
                    <w:p w14:paraId="51870940" w14:textId="551D5004" w:rsidR="006D7089" w:rsidRDefault="006D7089" w:rsidP="00547DA3">
                      <w:pPr>
                        <w:rPr>
                          <w:lang w:val="en-US"/>
                        </w:rPr>
                      </w:pPr>
                      <w:r>
                        <w:rPr>
                          <w:lang w:val="en-US"/>
                        </w:rPr>
                        <w:t>Length:         38 cm</w:t>
                      </w:r>
                    </w:p>
                    <w:p w14:paraId="0F306984" w14:textId="15884CC6" w:rsidR="006D7089" w:rsidRDefault="006D7089" w:rsidP="00547DA3">
                      <w:pPr>
                        <w:rPr>
                          <w:lang w:val="en-US"/>
                        </w:rPr>
                      </w:pPr>
                      <w:r>
                        <w:rPr>
                          <w:lang w:val="en-US"/>
                        </w:rPr>
                        <w:t>Width:          24cm</w:t>
                      </w:r>
                    </w:p>
                    <w:p w14:paraId="7D1A7BDE" w14:textId="626DE80A" w:rsidR="006D7089" w:rsidRDefault="006D7089" w:rsidP="00547DA3">
                      <w:pPr>
                        <w:rPr>
                          <w:lang w:val="en-US"/>
                        </w:rPr>
                      </w:pPr>
                      <w:r>
                        <w:rPr>
                          <w:lang w:val="en-US"/>
                        </w:rPr>
                        <w:t>Height:         23 cm</w:t>
                      </w:r>
                    </w:p>
                    <w:p w14:paraId="1C1C3D28" w14:textId="6528D03E" w:rsidR="006D7089" w:rsidRDefault="006D7089" w:rsidP="00547DA3">
                      <w:pPr>
                        <w:rPr>
                          <w:lang w:val="en-US"/>
                        </w:rPr>
                      </w:pPr>
                      <w:r>
                        <w:rPr>
                          <w:lang w:val="en-US"/>
                        </w:rPr>
                        <w:t>Thickness:    3.2 mm</w:t>
                      </w:r>
                    </w:p>
                    <w:p w14:paraId="2428BC51" w14:textId="49CD436C" w:rsidR="006D7089" w:rsidRDefault="006D7089" w:rsidP="00547DA3">
                      <w:pPr>
                        <w:jc w:val="center"/>
                        <w:rPr>
                          <w:lang w:val="en-US"/>
                        </w:rPr>
                      </w:pPr>
                    </w:p>
                    <w:p w14:paraId="62A05176" w14:textId="03392456" w:rsidR="006D7089" w:rsidRDefault="006D7089" w:rsidP="00547DA3">
                      <w:pPr>
                        <w:rPr>
                          <w:lang w:val="en-US"/>
                        </w:rPr>
                      </w:pPr>
                      <w:r>
                        <w:rPr>
                          <w:lang w:val="en-US"/>
                        </w:rPr>
                        <w:t>Total volume: 0.00067 m</w:t>
                      </w:r>
                      <w:r w:rsidRPr="00547DA3">
                        <w:rPr>
                          <w:vertAlign w:val="superscript"/>
                          <w:lang w:val="en-US"/>
                        </w:rPr>
                        <w:t>3</w:t>
                      </w:r>
                      <w:r>
                        <w:rPr>
                          <w:lang w:val="en-US"/>
                        </w:rPr>
                        <w:t>/box</w:t>
                      </w:r>
                    </w:p>
                    <w:p w14:paraId="2E7266DE" w14:textId="081D6BFA" w:rsidR="006D7089" w:rsidRPr="00547DA3" w:rsidRDefault="006D7089" w:rsidP="00547DA3">
                      <w:pPr>
                        <w:rPr>
                          <w:lang w:val="en-US"/>
                        </w:rPr>
                      </w:pPr>
                      <w:r>
                        <w:rPr>
                          <w:lang w:val="en-US"/>
                        </w:rPr>
                        <w:t>Total mass:     0.060 kg/box</w:t>
                      </w:r>
                    </w:p>
                  </w:txbxContent>
                </v:textbox>
              </v:rect>
            </w:pict>
          </mc:Fallback>
        </mc:AlternateContent>
      </w:r>
    </w:p>
    <w:p w14:paraId="6E763FFC" w14:textId="237D7B27" w:rsidR="00547DA3" w:rsidRPr="00547DA3" w:rsidRDefault="00547DA3" w:rsidP="00547DA3">
      <w:pPr>
        <w:rPr>
          <w:lang w:val="en-US"/>
        </w:rPr>
      </w:pPr>
      <w:r>
        <w:rPr>
          <w:lang w:val="en-US"/>
        </w:rPr>
        <w:t xml:space="preserve">                </w:t>
      </w:r>
      <w:r>
        <w:fldChar w:fldCharType="begin"/>
      </w:r>
      <w:r>
        <w:instrText xml:space="preserve"> INCLUDEPICTURE "/var/folders/d_/25czwnlx40vb5_cnj3hm2wn40000gn/T/com.microsoft.Word/WebArchiveCopyPasteTempFiles/30310040-1.jpg" \* MERGEFORMATINET </w:instrText>
      </w:r>
      <w:r>
        <w:fldChar w:fldCharType="separate"/>
      </w:r>
      <w:r>
        <w:rPr>
          <w:noProof/>
        </w:rPr>
        <w:drawing>
          <wp:inline distT="0" distB="0" distL="0" distR="0" wp14:anchorId="59D228DB" wp14:editId="0463A231">
            <wp:extent cx="2161540" cy="1796415"/>
            <wp:effectExtent l="0" t="0" r="0" b="0"/>
            <wp:docPr id="3" name="Picture 3" descr="A picture containing text, box, sign,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box, sign, container&#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13373" t="19844" r="13444" b="19339"/>
                    <a:stretch/>
                  </pic:blipFill>
                  <pic:spPr bwMode="auto">
                    <a:xfrm>
                      <a:off x="0" y="0"/>
                      <a:ext cx="2208685" cy="1835596"/>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Pr>
          <w:lang w:val="en-US"/>
        </w:rPr>
        <w:t xml:space="preserve"> </w:t>
      </w:r>
    </w:p>
    <w:p w14:paraId="73254865" w14:textId="77777777" w:rsidR="00547DA3" w:rsidRDefault="00547DA3" w:rsidP="0014783B">
      <w:pPr>
        <w:rPr>
          <w:lang w:val="en-US" w:eastAsia="en-US"/>
        </w:rPr>
      </w:pPr>
    </w:p>
    <w:p w14:paraId="29D7404B" w14:textId="138BD20F" w:rsidR="0014783B" w:rsidRPr="007B19A9" w:rsidRDefault="007B19A9" w:rsidP="0014783B">
      <w:pPr>
        <w:rPr>
          <w:lang w:val="en-US"/>
        </w:rPr>
      </w:pPr>
      <w:r>
        <w:rPr>
          <w:lang w:val="en-US" w:eastAsia="en-US"/>
        </w:rPr>
        <w:t>Assuming a density of 90 kg per cubic meter of cardboard and a life-cycle GHG emissions of 1.05 kgCO</w:t>
      </w:r>
      <w:r w:rsidRPr="007B19A9">
        <w:rPr>
          <w:vertAlign w:val="subscript"/>
          <w:lang w:val="en-US" w:eastAsia="en-US"/>
        </w:rPr>
        <w:t>2</w:t>
      </w:r>
      <w:r>
        <w:rPr>
          <w:lang w:val="en-US" w:eastAsia="en-US"/>
        </w:rPr>
        <w:t xml:space="preserve">e/kg of cardboard </w:t>
      </w:r>
      <w:r>
        <w:rPr>
          <w:lang w:val="en-US" w:eastAsia="en-US"/>
        </w:rPr>
        <w:fldChar w:fldCharType="begin"/>
      </w:r>
      <w:r w:rsidR="005C5B35">
        <w:rPr>
          <w:lang w:val="en-US" w:eastAsia="en-US"/>
        </w:rPr>
        <w:instrText xml:space="preserve"> ADDIN ZOTERO_ITEM CSL_CITATION {"citationID":"0KkIjRxR","properties":{"formattedCitation":"\\super 12\\nosupersub{}","plainCitation":"12","noteIndex":0},"citationItems":[{"id":446,"uris":["http://zotero.org/users/1283572/items/YTRCGEME"],"uri":["http://zotero.org/users/1283572/items/YTRCGEME"],"itemData":{"id":446,"type":"article-journal","abstract":"Energy utilization and carbon dioxide emission during the production of fresh, peeled, diced, and juiced tomatoes are calculated. The energy utilization for production of raw and packaging materials, transportation, and waste management are also considered. The energy utilization to produce one-ton retail packaged fresh tomatoes is calculated to be 2412.8 MJ, whereas when the tomatoes are converted into paste, the energy utilization increases almost twofold; processing the same amount into the peeled or diced-tomatoes increases the energy utilization seven times. In case of juice production, the increase is five times. The carbon dioxide emission is determined by the source of energy used and is 189.4 kg/t of fresh tomatoes in the case of retail packaging, and did not change considerably when made into paste. The carbon dioxide emission increased twofold with peeled or diced-tomatoes, and increased threefold when juiced. Chemical fertilizers and transportation made the highest contribution to energy utilization and CO2 emission. The difference in energy utilization is determined mainly by water to dry solids ratio of the food and increases with the water content of the final product. Environmentally conscious consumers may prefer eating fresh tomatoes or alternatively tomato paste, to minimize carbon dioxide emission.","collection-title":"PRES 2010","container-title":"Energy","DOI":"10.1016/j.energy.2011.06.007","ISSN":"0360-5442","issue":"8","journalAbbreviation":"Energy","page":"5101-5110","source":"ScienceDirect","title":"Energy utilization and carbon dioxide emission in the fresh, paste, whole-peeled, diced, and juiced tomato production processes","volume":"36","author":[{"family":"Karakaya","given":"Ahmet"},{"family":"Özilgen","given":"Mustafa"}],"issued":{"date-parts":[["2011",8,1]]}}}],"schema":"https://github.com/citation-style-language/schema/raw/master/csl-citation.json"} </w:instrText>
      </w:r>
      <w:r>
        <w:rPr>
          <w:lang w:val="en-US" w:eastAsia="en-US"/>
        </w:rPr>
        <w:fldChar w:fldCharType="separate"/>
      </w:r>
      <w:r w:rsidR="005C5B35" w:rsidRPr="005C5B35">
        <w:rPr>
          <w:vertAlign w:val="superscript"/>
          <w:lang w:val="en-US"/>
        </w:rPr>
        <w:t>12</w:t>
      </w:r>
      <w:r>
        <w:rPr>
          <w:lang w:val="en-US" w:eastAsia="en-US"/>
        </w:rPr>
        <w:fldChar w:fldCharType="end"/>
      </w:r>
      <w:r>
        <w:rPr>
          <w:lang w:val="en-US" w:eastAsia="en-US"/>
        </w:rPr>
        <w:t>. Thus, the emissions of packaging are 0.063 kgCO</w:t>
      </w:r>
      <w:r w:rsidRPr="007B19A9">
        <w:rPr>
          <w:vertAlign w:val="subscript"/>
          <w:lang w:val="en-US" w:eastAsia="en-US"/>
        </w:rPr>
        <w:t>2</w:t>
      </w:r>
      <w:r>
        <w:rPr>
          <w:lang w:val="en-US" w:eastAsia="en-US"/>
        </w:rPr>
        <w:t>e/kg of tomatoes.</w:t>
      </w:r>
    </w:p>
    <w:p w14:paraId="7962B6E1" w14:textId="5EE43E66" w:rsidR="0014783B" w:rsidRDefault="006D7089" w:rsidP="006D7089">
      <w:pPr>
        <w:pStyle w:val="Heading1"/>
      </w:pPr>
      <w:bookmarkStart w:id="5" w:name="_Toc59132705"/>
      <w:r>
        <w:t xml:space="preserve">S4. </w:t>
      </w:r>
      <w:r w:rsidR="0014783B">
        <w:t>Transportation</w:t>
      </w:r>
      <w:bookmarkEnd w:id="5"/>
    </w:p>
    <w:p w14:paraId="65F454DE" w14:textId="138CBC2E" w:rsidR="0014783B" w:rsidRDefault="0014783B" w:rsidP="004E5444">
      <w:pPr>
        <w:rPr>
          <w:lang w:val="en-US" w:eastAsia="en-US"/>
        </w:rPr>
      </w:pPr>
      <w:r w:rsidRPr="0014783B">
        <w:rPr>
          <w:lang w:val="en-US" w:eastAsia="en-US"/>
        </w:rPr>
        <w:t>Table S</w:t>
      </w:r>
      <w:r w:rsidRPr="004E5444">
        <w:rPr>
          <w:lang w:val="en-US" w:eastAsia="en-US"/>
        </w:rPr>
        <w:t>6</w:t>
      </w:r>
      <w:r w:rsidRPr="0014783B">
        <w:rPr>
          <w:lang w:val="en-US" w:eastAsia="en-US"/>
        </w:rPr>
        <w:t xml:space="preserve">: Transportation distances between </w:t>
      </w:r>
      <w:r w:rsidRPr="004E5444">
        <w:rPr>
          <w:lang w:val="en-US" w:eastAsia="en-US"/>
        </w:rPr>
        <w:t>tomato</w:t>
      </w:r>
      <w:r w:rsidRPr="0014783B">
        <w:rPr>
          <w:lang w:val="en-US" w:eastAsia="en-US"/>
        </w:rPr>
        <w:t xml:space="preserve"> production regions and </w:t>
      </w:r>
      <w:r w:rsidRPr="004E5444">
        <w:rPr>
          <w:lang w:val="en-US" w:eastAsia="en-US"/>
        </w:rPr>
        <w:t>metropolitan areas [km].</w:t>
      </w:r>
      <w:r w:rsidRPr="0014783B">
        <w:rPr>
          <w:lang w:val="en-US" w:eastAsia="en-US"/>
        </w:rPr>
        <w:t xml:space="preserve"> </w:t>
      </w:r>
    </w:p>
    <w:tbl>
      <w:tblPr>
        <w:tblW w:w="0" w:type="auto"/>
        <w:tblCellMar>
          <w:left w:w="142" w:type="dxa"/>
        </w:tblCellMar>
        <w:tblLook w:val="04A0" w:firstRow="1" w:lastRow="0" w:firstColumn="1" w:lastColumn="0" w:noHBand="0" w:noVBand="1"/>
      </w:tblPr>
      <w:tblGrid>
        <w:gridCol w:w="1577"/>
        <w:gridCol w:w="690"/>
        <w:gridCol w:w="690"/>
        <w:gridCol w:w="690"/>
        <w:gridCol w:w="690"/>
        <w:gridCol w:w="690"/>
        <w:gridCol w:w="690"/>
        <w:gridCol w:w="690"/>
        <w:gridCol w:w="690"/>
        <w:gridCol w:w="690"/>
        <w:gridCol w:w="690"/>
        <w:gridCol w:w="690"/>
      </w:tblGrid>
      <w:tr w:rsidR="00C41728" w14:paraId="7383417D" w14:textId="77777777" w:rsidTr="00C41728">
        <w:trPr>
          <w:trHeight w:val="320"/>
        </w:trPr>
        <w:tc>
          <w:tcPr>
            <w:tcW w:w="0" w:type="auto"/>
            <w:tcBorders>
              <w:top w:val="single" w:sz="4" w:space="0" w:color="auto"/>
              <w:left w:val="nil"/>
              <w:bottom w:val="double" w:sz="6" w:space="0" w:color="auto"/>
              <w:right w:val="nil"/>
            </w:tcBorders>
            <w:shd w:val="clear" w:color="000000" w:fill="FFFFFF"/>
            <w:noWrap/>
            <w:vAlign w:val="bottom"/>
            <w:hideMark/>
          </w:tcPr>
          <w:p w14:paraId="45E35597" w14:textId="77777777" w:rsidR="00C41728" w:rsidRDefault="00C41728">
            <w:pPr>
              <w:jc w:val="center"/>
              <w:rPr>
                <w:color w:val="000000"/>
                <w:sz w:val="22"/>
                <w:szCs w:val="22"/>
              </w:rPr>
            </w:pPr>
            <w:r>
              <w:rPr>
                <w:color w:val="000000"/>
                <w:sz w:val="22"/>
                <w:szCs w:val="22"/>
              </w:rPr>
              <w:t>[km]</w:t>
            </w:r>
          </w:p>
        </w:tc>
        <w:tc>
          <w:tcPr>
            <w:tcW w:w="0" w:type="auto"/>
            <w:tcBorders>
              <w:top w:val="single" w:sz="4" w:space="0" w:color="auto"/>
              <w:left w:val="nil"/>
              <w:bottom w:val="double" w:sz="6" w:space="0" w:color="auto"/>
              <w:right w:val="nil"/>
            </w:tcBorders>
            <w:shd w:val="clear" w:color="000000" w:fill="FFFFFF"/>
            <w:noWrap/>
            <w:vAlign w:val="bottom"/>
            <w:hideMark/>
          </w:tcPr>
          <w:p w14:paraId="3D576B94" w14:textId="77777777" w:rsidR="00C41728" w:rsidRDefault="00C41728">
            <w:pPr>
              <w:jc w:val="center"/>
              <w:rPr>
                <w:color w:val="000000"/>
                <w:sz w:val="22"/>
                <w:szCs w:val="22"/>
              </w:rPr>
            </w:pPr>
            <w:r>
              <w:rPr>
                <w:color w:val="000000"/>
                <w:sz w:val="22"/>
                <w:szCs w:val="22"/>
              </w:rPr>
              <w:t>NY</w:t>
            </w:r>
          </w:p>
        </w:tc>
        <w:tc>
          <w:tcPr>
            <w:tcW w:w="0" w:type="auto"/>
            <w:tcBorders>
              <w:top w:val="single" w:sz="4" w:space="0" w:color="auto"/>
              <w:left w:val="nil"/>
              <w:bottom w:val="double" w:sz="6" w:space="0" w:color="auto"/>
              <w:right w:val="nil"/>
            </w:tcBorders>
            <w:shd w:val="clear" w:color="000000" w:fill="FFFFFF"/>
            <w:noWrap/>
            <w:vAlign w:val="bottom"/>
            <w:hideMark/>
          </w:tcPr>
          <w:p w14:paraId="5DC6F1EB" w14:textId="77777777" w:rsidR="00C41728" w:rsidRDefault="00C41728">
            <w:pPr>
              <w:jc w:val="center"/>
              <w:rPr>
                <w:color w:val="000000"/>
                <w:sz w:val="22"/>
                <w:szCs w:val="22"/>
              </w:rPr>
            </w:pPr>
            <w:r>
              <w:rPr>
                <w:color w:val="000000"/>
                <w:sz w:val="22"/>
                <w:szCs w:val="22"/>
              </w:rPr>
              <w:t>LA</w:t>
            </w:r>
          </w:p>
        </w:tc>
        <w:tc>
          <w:tcPr>
            <w:tcW w:w="0" w:type="auto"/>
            <w:tcBorders>
              <w:top w:val="single" w:sz="4" w:space="0" w:color="auto"/>
              <w:left w:val="nil"/>
              <w:bottom w:val="double" w:sz="6" w:space="0" w:color="auto"/>
              <w:right w:val="nil"/>
            </w:tcBorders>
            <w:shd w:val="clear" w:color="000000" w:fill="FFFFFF"/>
            <w:noWrap/>
            <w:vAlign w:val="bottom"/>
            <w:hideMark/>
          </w:tcPr>
          <w:p w14:paraId="343BA674" w14:textId="77777777" w:rsidR="00C41728" w:rsidRDefault="00C41728">
            <w:pPr>
              <w:jc w:val="center"/>
              <w:rPr>
                <w:color w:val="000000"/>
                <w:sz w:val="22"/>
                <w:szCs w:val="22"/>
              </w:rPr>
            </w:pPr>
            <w:r>
              <w:rPr>
                <w:color w:val="000000"/>
                <w:sz w:val="22"/>
                <w:szCs w:val="22"/>
              </w:rPr>
              <w:t>CH</w:t>
            </w:r>
          </w:p>
        </w:tc>
        <w:tc>
          <w:tcPr>
            <w:tcW w:w="0" w:type="auto"/>
            <w:tcBorders>
              <w:top w:val="single" w:sz="4" w:space="0" w:color="auto"/>
              <w:left w:val="nil"/>
              <w:bottom w:val="double" w:sz="6" w:space="0" w:color="auto"/>
              <w:right w:val="nil"/>
            </w:tcBorders>
            <w:shd w:val="clear" w:color="000000" w:fill="FFFFFF"/>
            <w:noWrap/>
            <w:vAlign w:val="bottom"/>
            <w:hideMark/>
          </w:tcPr>
          <w:p w14:paraId="6F6D8110" w14:textId="77777777" w:rsidR="00C41728" w:rsidRDefault="00C41728">
            <w:pPr>
              <w:jc w:val="center"/>
              <w:rPr>
                <w:color w:val="000000"/>
                <w:sz w:val="22"/>
                <w:szCs w:val="22"/>
              </w:rPr>
            </w:pPr>
            <w:r>
              <w:rPr>
                <w:color w:val="000000"/>
                <w:sz w:val="22"/>
                <w:szCs w:val="22"/>
              </w:rPr>
              <w:t>DA</w:t>
            </w:r>
          </w:p>
        </w:tc>
        <w:tc>
          <w:tcPr>
            <w:tcW w:w="0" w:type="auto"/>
            <w:tcBorders>
              <w:top w:val="single" w:sz="4" w:space="0" w:color="auto"/>
              <w:left w:val="nil"/>
              <w:bottom w:val="double" w:sz="6" w:space="0" w:color="auto"/>
              <w:right w:val="nil"/>
            </w:tcBorders>
            <w:shd w:val="clear" w:color="000000" w:fill="FFFFFF"/>
            <w:noWrap/>
            <w:vAlign w:val="bottom"/>
            <w:hideMark/>
          </w:tcPr>
          <w:p w14:paraId="56FD233F" w14:textId="77777777" w:rsidR="00C41728" w:rsidRDefault="00C41728">
            <w:pPr>
              <w:jc w:val="center"/>
              <w:rPr>
                <w:color w:val="000000"/>
                <w:sz w:val="22"/>
                <w:szCs w:val="22"/>
              </w:rPr>
            </w:pPr>
            <w:r>
              <w:rPr>
                <w:color w:val="000000"/>
                <w:sz w:val="22"/>
                <w:szCs w:val="22"/>
              </w:rPr>
              <w:t>HO</w:t>
            </w:r>
          </w:p>
        </w:tc>
        <w:tc>
          <w:tcPr>
            <w:tcW w:w="0" w:type="auto"/>
            <w:tcBorders>
              <w:top w:val="single" w:sz="4" w:space="0" w:color="auto"/>
              <w:left w:val="nil"/>
              <w:bottom w:val="double" w:sz="6" w:space="0" w:color="auto"/>
              <w:right w:val="nil"/>
            </w:tcBorders>
            <w:shd w:val="clear" w:color="000000" w:fill="FFFFFF"/>
            <w:noWrap/>
            <w:vAlign w:val="bottom"/>
            <w:hideMark/>
          </w:tcPr>
          <w:p w14:paraId="483DF909" w14:textId="77777777" w:rsidR="00C41728" w:rsidRDefault="00C41728">
            <w:pPr>
              <w:jc w:val="center"/>
              <w:rPr>
                <w:color w:val="000000"/>
                <w:sz w:val="22"/>
                <w:szCs w:val="22"/>
              </w:rPr>
            </w:pPr>
            <w:r>
              <w:rPr>
                <w:color w:val="000000"/>
                <w:sz w:val="22"/>
                <w:szCs w:val="22"/>
              </w:rPr>
              <w:t>DC</w:t>
            </w:r>
          </w:p>
        </w:tc>
        <w:tc>
          <w:tcPr>
            <w:tcW w:w="0" w:type="auto"/>
            <w:tcBorders>
              <w:top w:val="single" w:sz="4" w:space="0" w:color="auto"/>
              <w:left w:val="nil"/>
              <w:bottom w:val="double" w:sz="6" w:space="0" w:color="auto"/>
              <w:right w:val="nil"/>
            </w:tcBorders>
            <w:shd w:val="clear" w:color="000000" w:fill="FFFFFF"/>
            <w:noWrap/>
            <w:vAlign w:val="bottom"/>
            <w:hideMark/>
          </w:tcPr>
          <w:p w14:paraId="0C879D3F" w14:textId="77777777" w:rsidR="00C41728" w:rsidRDefault="00C41728">
            <w:pPr>
              <w:jc w:val="center"/>
              <w:rPr>
                <w:color w:val="000000"/>
                <w:sz w:val="22"/>
                <w:szCs w:val="22"/>
              </w:rPr>
            </w:pPr>
            <w:r>
              <w:rPr>
                <w:color w:val="000000"/>
                <w:sz w:val="22"/>
                <w:szCs w:val="22"/>
              </w:rPr>
              <w:t>MI</w:t>
            </w:r>
          </w:p>
        </w:tc>
        <w:tc>
          <w:tcPr>
            <w:tcW w:w="0" w:type="auto"/>
            <w:tcBorders>
              <w:top w:val="single" w:sz="4" w:space="0" w:color="auto"/>
              <w:left w:val="nil"/>
              <w:bottom w:val="double" w:sz="6" w:space="0" w:color="auto"/>
              <w:right w:val="nil"/>
            </w:tcBorders>
            <w:shd w:val="clear" w:color="000000" w:fill="FFFFFF"/>
            <w:noWrap/>
            <w:vAlign w:val="bottom"/>
            <w:hideMark/>
          </w:tcPr>
          <w:p w14:paraId="49A83E98" w14:textId="77777777" w:rsidR="00C41728" w:rsidRDefault="00C41728">
            <w:pPr>
              <w:jc w:val="center"/>
              <w:rPr>
                <w:color w:val="000000"/>
                <w:sz w:val="22"/>
                <w:szCs w:val="22"/>
              </w:rPr>
            </w:pPr>
            <w:r>
              <w:rPr>
                <w:color w:val="000000"/>
                <w:sz w:val="22"/>
                <w:szCs w:val="22"/>
              </w:rPr>
              <w:t>PH</w:t>
            </w:r>
          </w:p>
        </w:tc>
        <w:tc>
          <w:tcPr>
            <w:tcW w:w="0" w:type="auto"/>
            <w:tcBorders>
              <w:top w:val="single" w:sz="4" w:space="0" w:color="auto"/>
              <w:left w:val="nil"/>
              <w:bottom w:val="double" w:sz="6" w:space="0" w:color="auto"/>
              <w:right w:val="nil"/>
            </w:tcBorders>
            <w:shd w:val="clear" w:color="000000" w:fill="FFFFFF"/>
            <w:noWrap/>
            <w:vAlign w:val="bottom"/>
            <w:hideMark/>
          </w:tcPr>
          <w:p w14:paraId="56763CB6" w14:textId="77777777" w:rsidR="00C41728" w:rsidRDefault="00C41728">
            <w:pPr>
              <w:jc w:val="center"/>
              <w:rPr>
                <w:color w:val="000000"/>
                <w:sz w:val="22"/>
                <w:szCs w:val="22"/>
              </w:rPr>
            </w:pPr>
            <w:r>
              <w:rPr>
                <w:color w:val="000000"/>
                <w:sz w:val="22"/>
                <w:szCs w:val="22"/>
              </w:rPr>
              <w:t>AT</w:t>
            </w:r>
          </w:p>
        </w:tc>
        <w:tc>
          <w:tcPr>
            <w:tcW w:w="0" w:type="auto"/>
            <w:tcBorders>
              <w:top w:val="single" w:sz="4" w:space="0" w:color="auto"/>
              <w:left w:val="nil"/>
              <w:bottom w:val="double" w:sz="6" w:space="0" w:color="auto"/>
              <w:right w:val="nil"/>
            </w:tcBorders>
            <w:shd w:val="clear" w:color="000000" w:fill="FFFFFF"/>
            <w:noWrap/>
            <w:vAlign w:val="bottom"/>
            <w:hideMark/>
          </w:tcPr>
          <w:p w14:paraId="1103F6C0" w14:textId="77777777" w:rsidR="00C41728" w:rsidRDefault="00C41728">
            <w:pPr>
              <w:jc w:val="center"/>
              <w:rPr>
                <w:color w:val="000000"/>
                <w:sz w:val="22"/>
                <w:szCs w:val="22"/>
              </w:rPr>
            </w:pPr>
            <w:r>
              <w:rPr>
                <w:color w:val="000000"/>
                <w:sz w:val="22"/>
                <w:szCs w:val="22"/>
              </w:rPr>
              <w:t>BO</w:t>
            </w:r>
          </w:p>
        </w:tc>
        <w:tc>
          <w:tcPr>
            <w:tcW w:w="0" w:type="auto"/>
            <w:tcBorders>
              <w:top w:val="single" w:sz="4" w:space="0" w:color="auto"/>
              <w:left w:val="nil"/>
              <w:bottom w:val="double" w:sz="6" w:space="0" w:color="auto"/>
              <w:right w:val="nil"/>
            </w:tcBorders>
            <w:shd w:val="clear" w:color="000000" w:fill="FFFFFF"/>
            <w:noWrap/>
            <w:vAlign w:val="bottom"/>
            <w:hideMark/>
          </w:tcPr>
          <w:p w14:paraId="601DD50D" w14:textId="77777777" w:rsidR="00C41728" w:rsidRDefault="00C41728">
            <w:pPr>
              <w:jc w:val="center"/>
              <w:rPr>
                <w:color w:val="000000"/>
                <w:sz w:val="22"/>
                <w:szCs w:val="22"/>
              </w:rPr>
            </w:pPr>
            <w:r>
              <w:rPr>
                <w:color w:val="000000"/>
                <w:sz w:val="22"/>
                <w:szCs w:val="22"/>
              </w:rPr>
              <w:t>SF</w:t>
            </w:r>
          </w:p>
        </w:tc>
      </w:tr>
      <w:tr w:rsidR="004E5444" w14:paraId="3BE49D38" w14:textId="77777777" w:rsidTr="00C41728">
        <w:trPr>
          <w:trHeight w:val="320"/>
        </w:trPr>
        <w:tc>
          <w:tcPr>
            <w:tcW w:w="0" w:type="auto"/>
            <w:tcBorders>
              <w:top w:val="nil"/>
              <w:left w:val="nil"/>
              <w:bottom w:val="nil"/>
              <w:right w:val="nil"/>
            </w:tcBorders>
            <w:shd w:val="clear" w:color="000000" w:fill="FFFFFF"/>
            <w:noWrap/>
            <w:vAlign w:val="center"/>
            <w:hideMark/>
          </w:tcPr>
          <w:p w14:paraId="0D745C96" w14:textId="77777777" w:rsidR="004E5444" w:rsidRDefault="004E5444" w:rsidP="004E5444">
            <w:pPr>
              <w:rPr>
                <w:color w:val="000000"/>
                <w:sz w:val="22"/>
                <w:szCs w:val="22"/>
              </w:rPr>
            </w:pPr>
            <w:r>
              <w:rPr>
                <w:color w:val="000000"/>
                <w:sz w:val="22"/>
                <w:szCs w:val="22"/>
              </w:rPr>
              <w:t>California</w:t>
            </w:r>
          </w:p>
        </w:tc>
        <w:tc>
          <w:tcPr>
            <w:tcW w:w="0" w:type="auto"/>
            <w:tcBorders>
              <w:top w:val="nil"/>
              <w:left w:val="nil"/>
              <w:bottom w:val="nil"/>
              <w:right w:val="nil"/>
            </w:tcBorders>
            <w:shd w:val="clear" w:color="000000" w:fill="FFFFFF"/>
            <w:noWrap/>
            <w:vAlign w:val="bottom"/>
            <w:hideMark/>
          </w:tcPr>
          <w:p w14:paraId="4410A9DA" w14:textId="169AD75F" w:rsidR="004E5444" w:rsidRDefault="004E5444" w:rsidP="004E5444">
            <w:pPr>
              <w:jc w:val="center"/>
              <w:rPr>
                <w:color w:val="000000"/>
                <w:sz w:val="22"/>
                <w:szCs w:val="22"/>
              </w:rPr>
            </w:pPr>
            <w:r>
              <w:rPr>
                <w:color w:val="000000"/>
                <w:sz w:val="22"/>
                <w:szCs w:val="22"/>
              </w:rPr>
              <w:t>4685</w:t>
            </w:r>
          </w:p>
        </w:tc>
        <w:tc>
          <w:tcPr>
            <w:tcW w:w="0" w:type="auto"/>
            <w:tcBorders>
              <w:top w:val="nil"/>
              <w:left w:val="nil"/>
              <w:bottom w:val="nil"/>
              <w:right w:val="nil"/>
            </w:tcBorders>
            <w:shd w:val="clear" w:color="000000" w:fill="FFFFFF"/>
            <w:noWrap/>
            <w:vAlign w:val="bottom"/>
            <w:hideMark/>
          </w:tcPr>
          <w:p w14:paraId="4E50F559" w14:textId="7101ECB2" w:rsidR="004E5444" w:rsidRDefault="004E5444" w:rsidP="004E5444">
            <w:pPr>
              <w:jc w:val="center"/>
              <w:rPr>
                <w:color w:val="000000"/>
                <w:sz w:val="22"/>
                <w:szCs w:val="22"/>
              </w:rPr>
            </w:pPr>
            <w:r>
              <w:rPr>
                <w:color w:val="000000"/>
                <w:sz w:val="22"/>
                <w:szCs w:val="22"/>
              </w:rPr>
              <w:t>499</w:t>
            </w:r>
          </w:p>
        </w:tc>
        <w:tc>
          <w:tcPr>
            <w:tcW w:w="0" w:type="auto"/>
            <w:tcBorders>
              <w:top w:val="nil"/>
              <w:left w:val="nil"/>
              <w:bottom w:val="nil"/>
              <w:right w:val="nil"/>
            </w:tcBorders>
            <w:shd w:val="clear" w:color="000000" w:fill="FFFFFF"/>
            <w:noWrap/>
            <w:vAlign w:val="bottom"/>
            <w:hideMark/>
          </w:tcPr>
          <w:p w14:paraId="12E1396B" w14:textId="12518744" w:rsidR="004E5444" w:rsidRDefault="004E5444" w:rsidP="004E5444">
            <w:pPr>
              <w:jc w:val="center"/>
              <w:rPr>
                <w:color w:val="000000"/>
                <w:sz w:val="22"/>
                <w:szCs w:val="22"/>
              </w:rPr>
            </w:pPr>
            <w:r>
              <w:rPr>
                <w:color w:val="000000"/>
                <w:sz w:val="22"/>
                <w:szCs w:val="22"/>
              </w:rPr>
              <w:t>3425</w:t>
            </w:r>
          </w:p>
        </w:tc>
        <w:tc>
          <w:tcPr>
            <w:tcW w:w="0" w:type="auto"/>
            <w:tcBorders>
              <w:top w:val="nil"/>
              <w:left w:val="nil"/>
              <w:bottom w:val="nil"/>
              <w:right w:val="nil"/>
            </w:tcBorders>
            <w:shd w:val="clear" w:color="000000" w:fill="FFFFFF"/>
            <w:noWrap/>
            <w:vAlign w:val="bottom"/>
            <w:hideMark/>
          </w:tcPr>
          <w:p w14:paraId="6564686E" w14:textId="249701A0" w:rsidR="004E5444" w:rsidRDefault="004E5444" w:rsidP="004E5444">
            <w:pPr>
              <w:jc w:val="center"/>
              <w:rPr>
                <w:color w:val="000000"/>
                <w:sz w:val="22"/>
                <w:szCs w:val="22"/>
              </w:rPr>
            </w:pPr>
            <w:r>
              <w:rPr>
                <w:color w:val="000000"/>
                <w:sz w:val="22"/>
                <w:szCs w:val="22"/>
              </w:rPr>
              <w:t>2651</w:t>
            </w:r>
          </w:p>
        </w:tc>
        <w:tc>
          <w:tcPr>
            <w:tcW w:w="0" w:type="auto"/>
            <w:tcBorders>
              <w:top w:val="nil"/>
              <w:left w:val="nil"/>
              <w:bottom w:val="nil"/>
              <w:right w:val="nil"/>
            </w:tcBorders>
            <w:shd w:val="clear" w:color="000000" w:fill="FFFFFF"/>
            <w:noWrap/>
            <w:vAlign w:val="bottom"/>
            <w:hideMark/>
          </w:tcPr>
          <w:p w14:paraId="58072464" w14:textId="6190A3AA" w:rsidR="004E5444" w:rsidRDefault="004E5444" w:rsidP="004E5444">
            <w:pPr>
              <w:jc w:val="center"/>
              <w:rPr>
                <w:color w:val="000000"/>
                <w:sz w:val="22"/>
                <w:szCs w:val="22"/>
              </w:rPr>
            </w:pPr>
            <w:r>
              <w:rPr>
                <w:color w:val="000000"/>
                <w:sz w:val="22"/>
                <w:szCs w:val="22"/>
              </w:rPr>
              <w:t>2992</w:t>
            </w:r>
          </w:p>
        </w:tc>
        <w:tc>
          <w:tcPr>
            <w:tcW w:w="0" w:type="auto"/>
            <w:tcBorders>
              <w:top w:val="nil"/>
              <w:left w:val="nil"/>
              <w:bottom w:val="nil"/>
              <w:right w:val="nil"/>
            </w:tcBorders>
            <w:shd w:val="clear" w:color="000000" w:fill="FFFFFF"/>
            <w:noWrap/>
            <w:vAlign w:val="bottom"/>
            <w:hideMark/>
          </w:tcPr>
          <w:p w14:paraId="250C07C4" w14:textId="2900D8FB" w:rsidR="004E5444" w:rsidRDefault="004E5444" w:rsidP="004E5444">
            <w:pPr>
              <w:jc w:val="center"/>
              <w:rPr>
                <w:color w:val="000000"/>
                <w:sz w:val="22"/>
                <w:szCs w:val="22"/>
              </w:rPr>
            </w:pPr>
            <w:r>
              <w:rPr>
                <w:color w:val="000000"/>
                <w:sz w:val="22"/>
                <w:szCs w:val="22"/>
              </w:rPr>
              <w:t>4535</w:t>
            </w:r>
          </w:p>
        </w:tc>
        <w:tc>
          <w:tcPr>
            <w:tcW w:w="0" w:type="auto"/>
            <w:tcBorders>
              <w:top w:val="nil"/>
              <w:left w:val="nil"/>
              <w:bottom w:val="nil"/>
              <w:right w:val="nil"/>
            </w:tcBorders>
            <w:shd w:val="clear" w:color="000000" w:fill="FFFFFF"/>
            <w:noWrap/>
            <w:vAlign w:val="bottom"/>
            <w:hideMark/>
          </w:tcPr>
          <w:p w14:paraId="5992B235" w14:textId="6E158590" w:rsidR="004E5444" w:rsidRDefault="004E5444" w:rsidP="004E5444">
            <w:pPr>
              <w:jc w:val="center"/>
              <w:rPr>
                <w:color w:val="000000"/>
                <w:sz w:val="22"/>
                <w:szCs w:val="22"/>
              </w:rPr>
            </w:pPr>
            <w:r>
              <w:rPr>
                <w:color w:val="000000"/>
                <w:sz w:val="22"/>
                <w:szCs w:val="22"/>
              </w:rPr>
              <w:t>4804</w:t>
            </w:r>
          </w:p>
        </w:tc>
        <w:tc>
          <w:tcPr>
            <w:tcW w:w="0" w:type="auto"/>
            <w:tcBorders>
              <w:top w:val="nil"/>
              <w:left w:val="nil"/>
              <w:bottom w:val="nil"/>
              <w:right w:val="nil"/>
            </w:tcBorders>
            <w:shd w:val="clear" w:color="000000" w:fill="FFFFFF"/>
            <w:noWrap/>
            <w:vAlign w:val="bottom"/>
            <w:hideMark/>
          </w:tcPr>
          <w:p w14:paraId="6BCB8A72" w14:textId="245A5ABD" w:rsidR="004E5444" w:rsidRDefault="004E5444" w:rsidP="004E5444">
            <w:pPr>
              <w:jc w:val="center"/>
              <w:rPr>
                <w:color w:val="000000"/>
                <w:sz w:val="22"/>
                <w:szCs w:val="22"/>
              </w:rPr>
            </w:pPr>
            <w:r>
              <w:rPr>
                <w:color w:val="000000"/>
                <w:sz w:val="22"/>
                <w:szCs w:val="22"/>
              </w:rPr>
              <w:t>4628</w:t>
            </w:r>
          </w:p>
        </w:tc>
        <w:tc>
          <w:tcPr>
            <w:tcW w:w="0" w:type="auto"/>
            <w:tcBorders>
              <w:top w:val="nil"/>
              <w:left w:val="nil"/>
              <w:bottom w:val="nil"/>
              <w:right w:val="nil"/>
            </w:tcBorders>
            <w:shd w:val="clear" w:color="000000" w:fill="FFFFFF"/>
            <w:noWrap/>
            <w:vAlign w:val="bottom"/>
            <w:hideMark/>
          </w:tcPr>
          <w:p w14:paraId="7A8B2688" w14:textId="781167EC" w:rsidR="004E5444" w:rsidRDefault="004E5444" w:rsidP="004E5444">
            <w:pPr>
              <w:jc w:val="center"/>
              <w:rPr>
                <w:color w:val="000000"/>
                <w:sz w:val="22"/>
                <w:szCs w:val="22"/>
              </w:rPr>
            </w:pPr>
            <w:r>
              <w:rPr>
                <w:color w:val="000000"/>
                <w:sz w:val="22"/>
                <w:szCs w:val="22"/>
              </w:rPr>
              <w:t>3856</w:t>
            </w:r>
          </w:p>
        </w:tc>
        <w:tc>
          <w:tcPr>
            <w:tcW w:w="0" w:type="auto"/>
            <w:tcBorders>
              <w:top w:val="nil"/>
              <w:left w:val="nil"/>
              <w:bottom w:val="nil"/>
              <w:right w:val="nil"/>
            </w:tcBorders>
            <w:shd w:val="clear" w:color="000000" w:fill="FFFFFF"/>
            <w:noWrap/>
            <w:vAlign w:val="bottom"/>
            <w:hideMark/>
          </w:tcPr>
          <w:p w14:paraId="475217A2" w14:textId="216ACF2E" w:rsidR="004E5444" w:rsidRDefault="004E5444" w:rsidP="004E5444">
            <w:pPr>
              <w:jc w:val="center"/>
              <w:rPr>
                <w:color w:val="000000"/>
                <w:sz w:val="22"/>
                <w:szCs w:val="22"/>
              </w:rPr>
            </w:pPr>
            <w:r>
              <w:rPr>
                <w:color w:val="000000"/>
                <w:sz w:val="22"/>
                <w:szCs w:val="22"/>
              </w:rPr>
              <w:t>4989</w:t>
            </w:r>
          </w:p>
        </w:tc>
        <w:tc>
          <w:tcPr>
            <w:tcW w:w="0" w:type="auto"/>
            <w:tcBorders>
              <w:top w:val="nil"/>
              <w:left w:val="nil"/>
              <w:bottom w:val="nil"/>
              <w:right w:val="nil"/>
            </w:tcBorders>
            <w:shd w:val="clear" w:color="000000" w:fill="FFFFFF"/>
            <w:noWrap/>
            <w:vAlign w:val="bottom"/>
            <w:hideMark/>
          </w:tcPr>
          <w:p w14:paraId="33616ECE" w14:textId="65D8BAEC" w:rsidR="004E5444" w:rsidRDefault="004E5444" w:rsidP="004E5444">
            <w:pPr>
              <w:jc w:val="center"/>
              <w:rPr>
                <w:color w:val="000000"/>
                <w:sz w:val="22"/>
                <w:szCs w:val="22"/>
              </w:rPr>
            </w:pPr>
            <w:r>
              <w:rPr>
                <w:color w:val="000000"/>
                <w:sz w:val="22"/>
                <w:szCs w:val="22"/>
              </w:rPr>
              <w:t>166</w:t>
            </w:r>
          </w:p>
        </w:tc>
      </w:tr>
      <w:tr w:rsidR="004E5444" w14:paraId="3B95F604" w14:textId="77777777" w:rsidTr="00C41728">
        <w:trPr>
          <w:trHeight w:val="300"/>
        </w:trPr>
        <w:tc>
          <w:tcPr>
            <w:tcW w:w="0" w:type="auto"/>
            <w:tcBorders>
              <w:top w:val="nil"/>
              <w:left w:val="nil"/>
              <w:bottom w:val="nil"/>
              <w:right w:val="nil"/>
            </w:tcBorders>
            <w:shd w:val="clear" w:color="000000" w:fill="FFFFFF"/>
            <w:noWrap/>
            <w:vAlign w:val="center"/>
            <w:hideMark/>
          </w:tcPr>
          <w:p w14:paraId="4C7032A7" w14:textId="77777777" w:rsidR="004E5444" w:rsidRDefault="004E5444" w:rsidP="004E5444">
            <w:pPr>
              <w:rPr>
                <w:color w:val="000000"/>
                <w:sz w:val="22"/>
                <w:szCs w:val="22"/>
              </w:rPr>
            </w:pPr>
            <w:r>
              <w:rPr>
                <w:color w:val="000000"/>
                <w:sz w:val="22"/>
                <w:szCs w:val="22"/>
              </w:rPr>
              <w:t>Florida</w:t>
            </w:r>
          </w:p>
        </w:tc>
        <w:tc>
          <w:tcPr>
            <w:tcW w:w="0" w:type="auto"/>
            <w:tcBorders>
              <w:top w:val="nil"/>
              <w:left w:val="nil"/>
              <w:bottom w:val="nil"/>
              <w:right w:val="nil"/>
            </w:tcBorders>
            <w:shd w:val="clear" w:color="000000" w:fill="FFFFFF"/>
            <w:noWrap/>
            <w:vAlign w:val="bottom"/>
            <w:hideMark/>
          </w:tcPr>
          <w:p w14:paraId="07540B2F" w14:textId="64D3A0F9" w:rsidR="004E5444" w:rsidRDefault="004E5444" w:rsidP="004E5444">
            <w:pPr>
              <w:jc w:val="center"/>
              <w:rPr>
                <w:color w:val="000000"/>
                <w:sz w:val="22"/>
                <w:szCs w:val="22"/>
              </w:rPr>
            </w:pPr>
            <w:r>
              <w:rPr>
                <w:color w:val="000000"/>
                <w:sz w:val="22"/>
                <w:szCs w:val="22"/>
              </w:rPr>
              <w:t>1955</w:t>
            </w:r>
          </w:p>
        </w:tc>
        <w:tc>
          <w:tcPr>
            <w:tcW w:w="0" w:type="auto"/>
            <w:tcBorders>
              <w:top w:val="nil"/>
              <w:left w:val="nil"/>
              <w:bottom w:val="nil"/>
              <w:right w:val="nil"/>
            </w:tcBorders>
            <w:shd w:val="clear" w:color="000000" w:fill="FFFFFF"/>
            <w:noWrap/>
            <w:vAlign w:val="bottom"/>
            <w:hideMark/>
          </w:tcPr>
          <w:p w14:paraId="3E3DCDBC" w14:textId="3A8A8118" w:rsidR="004E5444" w:rsidRDefault="004E5444" w:rsidP="004E5444">
            <w:pPr>
              <w:jc w:val="center"/>
              <w:rPr>
                <w:color w:val="000000"/>
                <w:sz w:val="22"/>
                <w:szCs w:val="22"/>
              </w:rPr>
            </w:pPr>
            <w:r>
              <w:rPr>
                <w:color w:val="000000"/>
                <w:sz w:val="22"/>
                <w:szCs w:val="22"/>
              </w:rPr>
              <w:t>4223</w:t>
            </w:r>
          </w:p>
        </w:tc>
        <w:tc>
          <w:tcPr>
            <w:tcW w:w="0" w:type="auto"/>
            <w:tcBorders>
              <w:top w:val="nil"/>
              <w:left w:val="nil"/>
              <w:bottom w:val="nil"/>
              <w:right w:val="nil"/>
            </w:tcBorders>
            <w:shd w:val="clear" w:color="000000" w:fill="FFFFFF"/>
            <w:noWrap/>
            <w:vAlign w:val="bottom"/>
            <w:hideMark/>
          </w:tcPr>
          <w:p w14:paraId="640A7FF5" w14:textId="57E4540B" w:rsidR="004E5444" w:rsidRDefault="004E5444" w:rsidP="004E5444">
            <w:pPr>
              <w:jc w:val="center"/>
              <w:rPr>
                <w:color w:val="000000"/>
                <w:sz w:val="22"/>
                <w:szCs w:val="22"/>
              </w:rPr>
            </w:pPr>
            <w:r>
              <w:rPr>
                <w:color w:val="000000"/>
                <w:sz w:val="22"/>
                <w:szCs w:val="22"/>
              </w:rPr>
              <w:t>2047</w:t>
            </w:r>
          </w:p>
        </w:tc>
        <w:tc>
          <w:tcPr>
            <w:tcW w:w="0" w:type="auto"/>
            <w:tcBorders>
              <w:top w:val="nil"/>
              <w:left w:val="nil"/>
              <w:bottom w:val="nil"/>
              <w:right w:val="nil"/>
            </w:tcBorders>
            <w:shd w:val="clear" w:color="000000" w:fill="FFFFFF"/>
            <w:noWrap/>
            <w:vAlign w:val="bottom"/>
            <w:hideMark/>
          </w:tcPr>
          <w:p w14:paraId="01DBD1F8" w14:textId="5791EF08" w:rsidR="004E5444" w:rsidRDefault="004E5444" w:rsidP="004E5444">
            <w:pPr>
              <w:jc w:val="center"/>
              <w:rPr>
                <w:color w:val="000000"/>
                <w:sz w:val="22"/>
                <w:szCs w:val="22"/>
              </w:rPr>
            </w:pPr>
            <w:r>
              <w:rPr>
                <w:color w:val="000000"/>
                <w:sz w:val="22"/>
                <w:szCs w:val="22"/>
              </w:rPr>
              <w:t>1933</w:t>
            </w:r>
          </w:p>
        </w:tc>
        <w:tc>
          <w:tcPr>
            <w:tcW w:w="0" w:type="auto"/>
            <w:tcBorders>
              <w:top w:val="nil"/>
              <w:left w:val="nil"/>
              <w:bottom w:val="nil"/>
              <w:right w:val="nil"/>
            </w:tcBorders>
            <w:shd w:val="clear" w:color="000000" w:fill="FFFFFF"/>
            <w:noWrap/>
            <w:vAlign w:val="bottom"/>
            <w:hideMark/>
          </w:tcPr>
          <w:p w14:paraId="6912C326" w14:textId="582CD05D" w:rsidR="004E5444" w:rsidRDefault="004E5444" w:rsidP="004E5444">
            <w:pPr>
              <w:jc w:val="center"/>
              <w:rPr>
                <w:color w:val="000000"/>
                <w:sz w:val="22"/>
                <w:szCs w:val="22"/>
              </w:rPr>
            </w:pPr>
            <w:r>
              <w:rPr>
                <w:color w:val="000000"/>
                <w:sz w:val="22"/>
                <w:szCs w:val="22"/>
              </w:rPr>
              <w:t>1740</w:t>
            </w:r>
          </w:p>
        </w:tc>
        <w:tc>
          <w:tcPr>
            <w:tcW w:w="0" w:type="auto"/>
            <w:tcBorders>
              <w:top w:val="nil"/>
              <w:left w:val="nil"/>
              <w:bottom w:val="nil"/>
              <w:right w:val="nil"/>
            </w:tcBorders>
            <w:shd w:val="clear" w:color="000000" w:fill="FFFFFF"/>
            <w:noWrap/>
            <w:vAlign w:val="bottom"/>
            <w:hideMark/>
          </w:tcPr>
          <w:p w14:paraId="0FD58185" w14:textId="70694A4B" w:rsidR="004E5444" w:rsidRDefault="004E5444" w:rsidP="004E5444">
            <w:pPr>
              <w:jc w:val="center"/>
              <w:rPr>
                <w:color w:val="000000"/>
                <w:sz w:val="22"/>
                <w:szCs w:val="22"/>
              </w:rPr>
            </w:pPr>
            <w:r>
              <w:rPr>
                <w:color w:val="000000"/>
                <w:sz w:val="22"/>
                <w:szCs w:val="22"/>
              </w:rPr>
              <w:t>1572</w:t>
            </w:r>
          </w:p>
        </w:tc>
        <w:tc>
          <w:tcPr>
            <w:tcW w:w="0" w:type="auto"/>
            <w:tcBorders>
              <w:top w:val="nil"/>
              <w:left w:val="nil"/>
              <w:bottom w:val="nil"/>
              <w:right w:val="nil"/>
            </w:tcBorders>
            <w:shd w:val="clear" w:color="000000" w:fill="FFFFFF"/>
            <w:noWrap/>
            <w:vAlign w:val="bottom"/>
            <w:hideMark/>
          </w:tcPr>
          <w:p w14:paraId="0CD68756" w14:textId="3C3C7F15" w:rsidR="004E5444" w:rsidRDefault="004E5444" w:rsidP="004E5444">
            <w:pPr>
              <w:jc w:val="center"/>
              <w:rPr>
                <w:color w:val="000000"/>
                <w:sz w:val="22"/>
                <w:szCs w:val="22"/>
              </w:rPr>
            </w:pPr>
            <w:r>
              <w:rPr>
                <w:color w:val="000000"/>
                <w:sz w:val="22"/>
                <w:szCs w:val="22"/>
              </w:rPr>
              <w:t>261</w:t>
            </w:r>
          </w:p>
        </w:tc>
        <w:tc>
          <w:tcPr>
            <w:tcW w:w="0" w:type="auto"/>
            <w:tcBorders>
              <w:top w:val="nil"/>
              <w:left w:val="nil"/>
              <w:bottom w:val="nil"/>
              <w:right w:val="nil"/>
            </w:tcBorders>
            <w:shd w:val="clear" w:color="000000" w:fill="FFFFFF"/>
            <w:noWrap/>
            <w:vAlign w:val="bottom"/>
            <w:hideMark/>
          </w:tcPr>
          <w:p w14:paraId="1D12B4AD" w14:textId="052251BF" w:rsidR="004E5444" w:rsidRDefault="004E5444" w:rsidP="004E5444">
            <w:pPr>
              <w:jc w:val="center"/>
              <w:rPr>
                <w:color w:val="000000"/>
                <w:sz w:val="22"/>
                <w:szCs w:val="22"/>
              </w:rPr>
            </w:pPr>
            <w:r>
              <w:rPr>
                <w:color w:val="000000"/>
                <w:sz w:val="22"/>
                <w:szCs w:val="22"/>
              </w:rPr>
              <w:t>1782</w:t>
            </w:r>
          </w:p>
        </w:tc>
        <w:tc>
          <w:tcPr>
            <w:tcW w:w="0" w:type="auto"/>
            <w:tcBorders>
              <w:top w:val="nil"/>
              <w:left w:val="nil"/>
              <w:bottom w:val="nil"/>
              <w:right w:val="nil"/>
            </w:tcBorders>
            <w:shd w:val="clear" w:color="000000" w:fill="FFFFFF"/>
            <w:noWrap/>
            <w:vAlign w:val="bottom"/>
            <w:hideMark/>
          </w:tcPr>
          <w:p w14:paraId="71AA20CB" w14:textId="66552763" w:rsidR="004E5444" w:rsidRDefault="004E5444" w:rsidP="004E5444">
            <w:pPr>
              <w:jc w:val="center"/>
              <w:rPr>
                <w:color w:val="000000"/>
                <w:sz w:val="22"/>
                <w:szCs w:val="22"/>
              </w:rPr>
            </w:pPr>
            <w:r>
              <w:rPr>
                <w:color w:val="000000"/>
                <w:sz w:val="22"/>
                <w:szCs w:val="22"/>
              </w:rPr>
              <w:t>879</w:t>
            </w:r>
          </w:p>
        </w:tc>
        <w:tc>
          <w:tcPr>
            <w:tcW w:w="0" w:type="auto"/>
            <w:tcBorders>
              <w:top w:val="nil"/>
              <w:left w:val="nil"/>
              <w:bottom w:val="nil"/>
              <w:right w:val="nil"/>
            </w:tcBorders>
            <w:shd w:val="clear" w:color="000000" w:fill="FFFFFF"/>
            <w:noWrap/>
            <w:vAlign w:val="bottom"/>
            <w:hideMark/>
          </w:tcPr>
          <w:p w14:paraId="26B904AF" w14:textId="656122E1" w:rsidR="004E5444" w:rsidRDefault="004E5444" w:rsidP="004E5444">
            <w:pPr>
              <w:jc w:val="center"/>
              <w:rPr>
                <w:color w:val="000000"/>
                <w:sz w:val="22"/>
                <w:szCs w:val="22"/>
              </w:rPr>
            </w:pPr>
            <w:r>
              <w:rPr>
                <w:color w:val="000000"/>
                <w:sz w:val="22"/>
                <w:szCs w:val="22"/>
              </w:rPr>
              <w:t>2279</w:t>
            </w:r>
          </w:p>
        </w:tc>
        <w:tc>
          <w:tcPr>
            <w:tcW w:w="0" w:type="auto"/>
            <w:tcBorders>
              <w:top w:val="nil"/>
              <w:left w:val="nil"/>
              <w:bottom w:val="nil"/>
              <w:right w:val="nil"/>
            </w:tcBorders>
            <w:shd w:val="clear" w:color="000000" w:fill="FFFFFF"/>
            <w:noWrap/>
            <w:vAlign w:val="bottom"/>
            <w:hideMark/>
          </w:tcPr>
          <w:p w14:paraId="22F567A5" w14:textId="12C05521" w:rsidR="004E5444" w:rsidRDefault="004E5444" w:rsidP="004E5444">
            <w:pPr>
              <w:jc w:val="center"/>
              <w:rPr>
                <w:color w:val="000000"/>
                <w:sz w:val="22"/>
                <w:szCs w:val="22"/>
              </w:rPr>
            </w:pPr>
            <w:r>
              <w:rPr>
                <w:color w:val="000000"/>
                <w:sz w:val="22"/>
                <w:szCs w:val="22"/>
              </w:rPr>
              <w:t>4727</w:t>
            </w:r>
          </w:p>
        </w:tc>
      </w:tr>
      <w:tr w:rsidR="004E5444" w14:paraId="3F845E71" w14:textId="77777777" w:rsidTr="00C41728">
        <w:trPr>
          <w:trHeight w:val="300"/>
        </w:trPr>
        <w:tc>
          <w:tcPr>
            <w:tcW w:w="0" w:type="auto"/>
            <w:tcBorders>
              <w:top w:val="nil"/>
              <w:left w:val="nil"/>
              <w:bottom w:val="nil"/>
              <w:right w:val="nil"/>
            </w:tcBorders>
            <w:shd w:val="clear" w:color="000000" w:fill="FFFFFF"/>
            <w:noWrap/>
            <w:vAlign w:val="center"/>
            <w:hideMark/>
          </w:tcPr>
          <w:p w14:paraId="030BBF77" w14:textId="77777777" w:rsidR="004E5444" w:rsidRDefault="004E5444" w:rsidP="004E5444">
            <w:pPr>
              <w:rPr>
                <w:color w:val="000000"/>
                <w:sz w:val="22"/>
                <w:szCs w:val="22"/>
              </w:rPr>
            </w:pPr>
            <w:r>
              <w:rPr>
                <w:color w:val="000000"/>
                <w:sz w:val="22"/>
                <w:szCs w:val="22"/>
              </w:rPr>
              <w:t>Mexico</w:t>
            </w:r>
          </w:p>
        </w:tc>
        <w:tc>
          <w:tcPr>
            <w:tcW w:w="0" w:type="auto"/>
            <w:tcBorders>
              <w:top w:val="nil"/>
              <w:left w:val="nil"/>
              <w:bottom w:val="nil"/>
              <w:right w:val="nil"/>
            </w:tcBorders>
            <w:shd w:val="clear" w:color="000000" w:fill="FFFFFF"/>
            <w:noWrap/>
            <w:vAlign w:val="bottom"/>
            <w:hideMark/>
          </w:tcPr>
          <w:p w14:paraId="74BCDAB2" w14:textId="333F0417" w:rsidR="004E5444" w:rsidRDefault="004E5444" w:rsidP="004E5444">
            <w:pPr>
              <w:jc w:val="center"/>
              <w:rPr>
                <w:color w:val="000000"/>
                <w:sz w:val="22"/>
                <w:szCs w:val="22"/>
              </w:rPr>
            </w:pPr>
            <w:r>
              <w:rPr>
                <w:color w:val="000000"/>
                <w:sz w:val="22"/>
                <w:szCs w:val="22"/>
              </w:rPr>
              <w:t>4014</w:t>
            </w:r>
          </w:p>
        </w:tc>
        <w:tc>
          <w:tcPr>
            <w:tcW w:w="0" w:type="auto"/>
            <w:tcBorders>
              <w:top w:val="nil"/>
              <w:left w:val="nil"/>
              <w:bottom w:val="nil"/>
              <w:right w:val="nil"/>
            </w:tcBorders>
            <w:shd w:val="clear" w:color="000000" w:fill="FFFFFF"/>
            <w:noWrap/>
            <w:vAlign w:val="bottom"/>
            <w:hideMark/>
          </w:tcPr>
          <w:p w14:paraId="0C1ECDCA" w14:textId="19D88E49" w:rsidR="004E5444" w:rsidRDefault="004E5444" w:rsidP="004E5444">
            <w:pPr>
              <w:jc w:val="center"/>
              <w:rPr>
                <w:color w:val="000000"/>
                <w:sz w:val="22"/>
                <w:szCs w:val="22"/>
              </w:rPr>
            </w:pPr>
            <w:r>
              <w:rPr>
                <w:color w:val="000000"/>
                <w:sz w:val="22"/>
                <w:szCs w:val="22"/>
              </w:rPr>
              <w:t>2572</w:t>
            </w:r>
          </w:p>
        </w:tc>
        <w:tc>
          <w:tcPr>
            <w:tcW w:w="0" w:type="auto"/>
            <w:tcBorders>
              <w:top w:val="nil"/>
              <w:left w:val="nil"/>
              <w:bottom w:val="nil"/>
              <w:right w:val="nil"/>
            </w:tcBorders>
            <w:shd w:val="clear" w:color="000000" w:fill="FFFFFF"/>
            <w:noWrap/>
            <w:vAlign w:val="bottom"/>
            <w:hideMark/>
          </w:tcPr>
          <w:p w14:paraId="14C970D0" w14:textId="16DDCF03" w:rsidR="004E5444" w:rsidRDefault="004E5444" w:rsidP="004E5444">
            <w:pPr>
              <w:jc w:val="center"/>
              <w:rPr>
                <w:color w:val="000000"/>
                <w:sz w:val="22"/>
                <w:szCs w:val="22"/>
              </w:rPr>
            </w:pPr>
            <w:r>
              <w:rPr>
                <w:color w:val="000000"/>
                <w:sz w:val="22"/>
                <w:szCs w:val="22"/>
              </w:rPr>
              <w:t>3058</w:t>
            </w:r>
          </w:p>
        </w:tc>
        <w:tc>
          <w:tcPr>
            <w:tcW w:w="0" w:type="auto"/>
            <w:tcBorders>
              <w:top w:val="nil"/>
              <w:left w:val="nil"/>
              <w:bottom w:val="nil"/>
              <w:right w:val="nil"/>
            </w:tcBorders>
            <w:shd w:val="clear" w:color="000000" w:fill="FFFFFF"/>
            <w:noWrap/>
            <w:vAlign w:val="bottom"/>
            <w:hideMark/>
          </w:tcPr>
          <w:p w14:paraId="0EF99868" w14:textId="0C95BE2D" w:rsidR="004E5444" w:rsidRDefault="004E5444" w:rsidP="004E5444">
            <w:pPr>
              <w:jc w:val="center"/>
              <w:rPr>
                <w:color w:val="000000"/>
                <w:sz w:val="22"/>
                <w:szCs w:val="22"/>
              </w:rPr>
            </w:pPr>
            <w:r>
              <w:rPr>
                <w:color w:val="000000"/>
                <w:sz w:val="22"/>
                <w:szCs w:val="22"/>
              </w:rPr>
              <w:t>1502</w:t>
            </w:r>
          </w:p>
        </w:tc>
        <w:tc>
          <w:tcPr>
            <w:tcW w:w="0" w:type="auto"/>
            <w:tcBorders>
              <w:top w:val="nil"/>
              <w:left w:val="nil"/>
              <w:bottom w:val="nil"/>
              <w:right w:val="nil"/>
            </w:tcBorders>
            <w:shd w:val="clear" w:color="000000" w:fill="FFFFFF"/>
            <w:noWrap/>
            <w:vAlign w:val="bottom"/>
            <w:hideMark/>
          </w:tcPr>
          <w:p w14:paraId="18589424" w14:textId="03877A97" w:rsidR="004E5444" w:rsidRDefault="004E5444" w:rsidP="004E5444">
            <w:pPr>
              <w:jc w:val="center"/>
              <w:rPr>
                <w:color w:val="000000"/>
                <w:sz w:val="22"/>
                <w:szCs w:val="22"/>
              </w:rPr>
            </w:pPr>
            <w:r>
              <w:rPr>
                <w:color w:val="000000"/>
                <w:sz w:val="22"/>
                <w:szCs w:val="22"/>
              </w:rPr>
              <w:t>1323</w:t>
            </w:r>
          </w:p>
        </w:tc>
        <w:tc>
          <w:tcPr>
            <w:tcW w:w="0" w:type="auto"/>
            <w:tcBorders>
              <w:top w:val="nil"/>
              <w:left w:val="nil"/>
              <w:bottom w:val="nil"/>
              <w:right w:val="nil"/>
            </w:tcBorders>
            <w:shd w:val="clear" w:color="000000" w:fill="FFFFFF"/>
            <w:noWrap/>
            <w:vAlign w:val="bottom"/>
            <w:hideMark/>
          </w:tcPr>
          <w:p w14:paraId="1937F210" w14:textId="03E972CC" w:rsidR="004E5444" w:rsidRDefault="004E5444" w:rsidP="004E5444">
            <w:pPr>
              <w:jc w:val="center"/>
              <w:rPr>
                <w:color w:val="000000"/>
                <w:sz w:val="22"/>
                <w:szCs w:val="22"/>
              </w:rPr>
            </w:pPr>
            <w:r>
              <w:rPr>
                <w:color w:val="000000"/>
                <w:sz w:val="22"/>
                <w:szCs w:val="22"/>
              </w:rPr>
              <w:t>3644</w:t>
            </w:r>
          </w:p>
        </w:tc>
        <w:tc>
          <w:tcPr>
            <w:tcW w:w="0" w:type="auto"/>
            <w:tcBorders>
              <w:top w:val="nil"/>
              <w:left w:val="nil"/>
              <w:bottom w:val="nil"/>
              <w:right w:val="nil"/>
            </w:tcBorders>
            <w:shd w:val="clear" w:color="000000" w:fill="FFFFFF"/>
            <w:noWrap/>
            <w:vAlign w:val="bottom"/>
            <w:hideMark/>
          </w:tcPr>
          <w:p w14:paraId="124E0025" w14:textId="623FC020" w:rsidR="004E5444" w:rsidRDefault="004E5444" w:rsidP="004E5444">
            <w:pPr>
              <w:jc w:val="center"/>
              <w:rPr>
                <w:color w:val="000000"/>
                <w:sz w:val="22"/>
                <w:szCs w:val="22"/>
              </w:rPr>
            </w:pPr>
            <w:r>
              <w:rPr>
                <w:color w:val="000000"/>
                <w:sz w:val="22"/>
                <w:szCs w:val="22"/>
              </w:rPr>
              <w:t>3277</w:t>
            </w:r>
          </w:p>
        </w:tc>
        <w:tc>
          <w:tcPr>
            <w:tcW w:w="0" w:type="auto"/>
            <w:tcBorders>
              <w:top w:val="nil"/>
              <w:left w:val="nil"/>
              <w:bottom w:val="nil"/>
              <w:right w:val="nil"/>
            </w:tcBorders>
            <w:shd w:val="clear" w:color="000000" w:fill="FFFFFF"/>
            <w:noWrap/>
            <w:vAlign w:val="bottom"/>
            <w:hideMark/>
          </w:tcPr>
          <w:p w14:paraId="556844FC" w14:textId="05040A33" w:rsidR="004E5444" w:rsidRDefault="004E5444" w:rsidP="004E5444">
            <w:pPr>
              <w:jc w:val="center"/>
              <w:rPr>
                <w:color w:val="000000"/>
                <w:sz w:val="22"/>
                <w:szCs w:val="22"/>
              </w:rPr>
            </w:pPr>
            <w:r>
              <w:rPr>
                <w:color w:val="000000"/>
                <w:sz w:val="22"/>
                <w:szCs w:val="22"/>
              </w:rPr>
              <w:t>3846</w:t>
            </w:r>
          </w:p>
        </w:tc>
        <w:tc>
          <w:tcPr>
            <w:tcW w:w="0" w:type="auto"/>
            <w:tcBorders>
              <w:top w:val="nil"/>
              <w:left w:val="nil"/>
              <w:bottom w:val="nil"/>
              <w:right w:val="nil"/>
            </w:tcBorders>
            <w:shd w:val="clear" w:color="000000" w:fill="FFFFFF"/>
            <w:noWrap/>
            <w:vAlign w:val="bottom"/>
            <w:hideMark/>
          </w:tcPr>
          <w:p w14:paraId="1C2B6492" w14:textId="55C4646B" w:rsidR="004E5444" w:rsidRDefault="004E5444" w:rsidP="004E5444">
            <w:pPr>
              <w:jc w:val="center"/>
              <w:rPr>
                <w:color w:val="000000"/>
                <w:sz w:val="22"/>
                <w:szCs w:val="22"/>
              </w:rPr>
            </w:pPr>
            <w:r>
              <w:rPr>
                <w:color w:val="000000"/>
                <w:sz w:val="22"/>
                <w:szCs w:val="22"/>
              </w:rPr>
              <w:t>2639</w:t>
            </w:r>
          </w:p>
        </w:tc>
        <w:tc>
          <w:tcPr>
            <w:tcW w:w="0" w:type="auto"/>
            <w:tcBorders>
              <w:top w:val="nil"/>
              <w:left w:val="nil"/>
              <w:bottom w:val="nil"/>
              <w:right w:val="nil"/>
            </w:tcBorders>
            <w:shd w:val="clear" w:color="000000" w:fill="FFFFFF"/>
            <w:noWrap/>
            <w:vAlign w:val="bottom"/>
            <w:hideMark/>
          </w:tcPr>
          <w:p w14:paraId="47BDF387" w14:textId="2EA8FC42" w:rsidR="004E5444" w:rsidRDefault="004E5444" w:rsidP="004E5444">
            <w:pPr>
              <w:jc w:val="center"/>
              <w:rPr>
                <w:color w:val="000000"/>
                <w:sz w:val="22"/>
                <w:szCs w:val="22"/>
              </w:rPr>
            </w:pPr>
            <w:r>
              <w:rPr>
                <w:color w:val="000000"/>
                <w:sz w:val="22"/>
                <w:szCs w:val="22"/>
              </w:rPr>
              <w:t>4352</w:t>
            </w:r>
          </w:p>
        </w:tc>
        <w:tc>
          <w:tcPr>
            <w:tcW w:w="0" w:type="auto"/>
            <w:tcBorders>
              <w:top w:val="nil"/>
              <w:left w:val="nil"/>
              <w:bottom w:val="nil"/>
              <w:right w:val="nil"/>
            </w:tcBorders>
            <w:shd w:val="clear" w:color="000000" w:fill="FFFFFF"/>
            <w:noWrap/>
            <w:vAlign w:val="bottom"/>
            <w:hideMark/>
          </w:tcPr>
          <w:p w14:paraId="5D346E9D" w14:textId="3787D304" w:rsidR="004E5444" w:rsidRDefault="004E5444" w:rsidP="004E5444">
            <w:pPr>
              <w:jc w:val="center"/>
              <w:rPr>
                <w:color w:val="000000"/>
                <w:sz w:val="22"/>
                <w:szCs w:val="22"/>
              </w:rPr>
            </w:pPr>
            <w:r>
              <w:rPr>
                <w:color w:val="000000"/>
                <w:sz w:val="22"/>
                <w:szCs w:val="22"/>
              </w:rPr>
              <w:t>3186</w:t>
            </w:r>
          </w:p>
        </w:tc>
      </w:tr>
      <w:tr w:rsidR="004E5444" w14:paraId="5EA19C63" w14:textId="77777777" w:rsidTr="00C41728">
        <w:trPr>
          <w:trHeight w:val="300"/>
        </w:trPr>
        <w:tc>
          <w:tcPr>
            <w:tcW w:w="0" w:type="auto"/>
            <w:tcBorders>
              <w:top w:val="nil"/>
              <w:left w:val="nil"/>
              <w:bottom w:val="nil"/>
              <w:right w:val="nil"/>
            </w:tcBorders>
            <w:shd w:val="clear" w:color="000000" w:fill="FFFFFF"/>
            <w:noWrap/>
            <w:vAlign w:val="center"/>
            <w:hideMark/>
          </w:tcPr>
          <w:p w14:paraId="5427F3FC" w14:textId="77777777" w:rsidR="004E5444" w:rsidRDefault="004E5444" w:rsidP="004E5444">
            <w:pPr>
              <w:rPr>
                <w:color w:val="000000"/>
                <w:sz w:val="22"/>
                <w:szCs w:val="22"/>
              </w:rPr>
            </w:pPr>
            <w:r>
              <w:rPr>
                <w:color w:val="000000"/>
                <w:sz w:val="22"/>
                <w:szCs w:val="22"/>
              </w:rPr>
              <w:t>South Carolina</w:t>
            </w:r>
          </w:p>
        </w:tc>
        <w:tc>
          <w:tcPr>
            <w:tcW w:w="0" w:type="auto"/>
            <w:tcBorders>
              <w:top w:val="nil"/>
              <w:left w:val="nil"/>
              <w:bottom w:val="nil"/>
              <w:right w:val="nil"/>
            </w:tcBorders>
            <w:shd w:val="clear" w:color="000000" w:fill="FFFFFF"/>
            <w:noWrap/>
            <w:vAlign w:val="bottom"/>
            <w:hideMark/>
          </w:tcPr>
          <w:p w14:paraId="1BC7E9B5" w14:textId="3CC0322D" w:rsidR="004E5444" w:rsidRDefault="004E5444" w:rsidP="004E5444">
            <w:pPr>
              <w:jc w:val="center"/>
              <w:rPr>
                <w:color w:val="000000"/>
                <w:sz w:val="22"/>
                <w:szCs w:val="22"/>
              </w:rPr>
            </w:pPr>
            <w:r>
              <w:rPr>
                <w:color w:val="000000"/>
                <w:sz w:val="22"/>
                <w:szCs w:val="22"/>
              </w:rPr>
              <w:t>1218</w:t>
            </w:r>
          </w:p>
        </w:tc>
        <w:tc>
          <w:tcPr>
            <w:tcW w:w="0" w:type="auto"/>
            <w:tcBorders>
              <w:top w:val="nil"/>
              <w:left w:val="nil"/>
              <w:bottom w:val="nil"/>
              <w:right w:val="nil"/>
            </w:tcBorders>
            <w:shd w:val="clear" w:color="000000" w:fill="FFFFFF"/>
            <w:noWrap/>
            <w:vAlign w:val="bottom"/>
            <w:hideMark/>
          </w:tcPr>
          <w:p w14:paraId="5F5D9274" w14:textId="3E180E2E" w:rsidR="004E5444" w:rsidRDefault="004E5444" w:rsidP="004E5444">
            <w:pPr>
              <w:jc w:val="center"/>
              <w:rPr>
                <w:color w:val="000000"/>
                <w:sz w:val="22"/>
                <w:szCs w:val="22"/>
              </w:rPr>
            </w:pPr>
            <w:r>
              <w:rPr>
                <w:color w:val="000000"/>
                <w:sz w:val="22"/>
                <w:szCs w:val="22"/>
              </w:rPr>
              <w:t>3928</w:t>
            </w:r>
          </w:p>
        </w:tc>
        <w:tc>
          <w:tcPr>
            <w:tcW w:w="0" w:type="auto"/>
            <w:tcBorders>
              <w:top w:val="nil"/>
              <w:left w:val="nil"/>
              <w:bottom w:val="nil"/>
              <w:right w:val="nil"/>
            </w:tcBorders>
            <w:shd w:val="clear" w:color="000000" w:fill="FFFFFF"/>
            <w:noWrap/>
            <w:vAlign w:val="bottom"/>
            <w:hideMark/>
          </w:tcPr>
          <w:p w14:paraId="23C853D8" w14:textId="55B22BC5" w:rsidR="004E5444" w:rsidRDefault="004E5444" w:rsidP="004E5444">
            <w:pPr>
              <w:jc w:val="center"/>
              <w:rPr>
                <w:color w:val="000000"/>
                <w:sz w:val="22"/>
                <w:szCs w:val="22"/>
              </w:rPr>
            </w:pPr>
            <w:r>
              <w:rPr>
                <w:color w:val="000000"/>
                <w:sz w:val="22"/>
                <w:szCs w:val="22"/>
              </w:rPr>
              <w:t>1442</w:t>
            </w:r>
          </w:p>
        </w:tc>
        <w:tc>
          <w:tcPr>
            <w:tcW w:w="0" w:type="auto"/>
            <w:tcBorders>
              <w:top w:val="nil"/>
              <w:left w:val="nil"/>
              <w:bottom w:val="nil"/>
              <w:right w:val="nil"/>
            </w:tcBorders>
            <w:shd w:val="clear" w:color="000000" w:fill="FFFFFF"/>
            <w:noWrap/>
            <w:vAlign w:val="bottom"/>
            <w:hideMark/>
          </w:tcPr>
          <w:p w14:paraId="574547EE" w14:textId="2F8D7BCB" w:rsidR="004E5444" w:rsidRDefault="004E5444" w:rsidP="004E5444">
            <w:pPr>
              <w:jc w:val="center"/>
              <w:rPr>
                <w:color w:val="000000"/>
                <w:sz w:val="22"/>
                <w:szCs w:val="22"/>
              </w:rPr>
            </w:pPr>
            <w:r>
              <w:rPr>
                <w:color w:val="000000"/>
                <w:sz w:val="22"/>
                <w:szCs w:val="22"/>
              </w:rPr>
              <w:t>1682</w:t>
            </w:r>
          </w:p>
        </w:tc>
        <w:tc>
          <w:tcPr>
            <w:tcW w:w="0" w:type="auto"/>
            <w:tcBorders>
              <w:top w:val="nil"/>
              <w:left w:val="nil"/>
              <w:bottom w:val="nil"/>
              <w:right w:val="nil"/>
            </w:tcBorders>
            <w:shd w:val="clear" w:color="000000" w:fill="FFFFFF"/>
            <w:noWrap/>
            <w:vAlign w:val="bottom"/>
            <w:hideMark/>
          </w:tcPr>
          <w:p w14:paraId="17E553B9" w14:textId="737CC17E" w:rsidR="004E5444" w:rsidRDefault="004E5444" w:rsidP="004E5444">
            <w:pPr>
              <w:jc w:val="center"/>
              <w:rPr>
                <w:color w:val="000000"/>
                <w:sz w:val="22"/>
                <w:szCs w:val="22"/>
              </w:rPr>
            </w:pPr>
            <w:r>
              <w:rPr>
                <w:color w:val="000000"/>
                <w:sz w:val="22"/>
                <w:szCs w:val="22"/>
              </w:rPr>
              <w:t>1679</w:t>
            </w:r>
          </w:p>
        </w:tc>
        <w:tc>
          <w:tcPr>
            <w:tcW w:w="0" w:type="auto"/>
            <w:tcBorders>
              <w:top w:val="nil"/>
              <w:left w:val="nil"/>
              <w:bottom w:val="nil"/>
              <w:right w:val="nil"/>
            </w:tcBorders>
            <w:shd w:val="clear" w:color="000000" w:fill="FFFFFF"/>
            <w:noWrap/>
            <w:vAlign w:val="bottom"/>
            <w:hideMark/>
          </w:tcPr>
          <w:p w14:paraId="53C9A703" w14:textId="7411376E" w:rsidR="004E5444" w:rsidRDefault="004E5444" w:rsidP="004E5444">
            <w:pPr>
              <w:jc w:val="center"/>
              <w:rPr>
                <w:color w:val="000000"/>
                <w:sz w:val="22"/>
                <w:szCs w:val="22"/>
              </w:rPr>
            </w:pPr>
            <w:r>
              <w:rPr>
                <w:color w:val="000000"/>
                <w:sz w:val="22"/>
                <w:szCs w:val="22"/>
              </w:rPr>
              <w:t>835</w:t>
            </w:r>
          </w:p>
        </w:tc>
        <w:tc>
          <w:tcPr>
            <w:tcW w:w="0" w:type="auto"/>
            <w:tcBorders>
              <w:top w:val="nil"/>
              <w:left w:val="nil"/>
              <w:bottom w:val="nil"/>
              <w:right w:val="nil"/>
            </w:tcBorders>
            <w:shd w:val="clear" w:color="000000" w:fill="FFFFFF"/>
            <w:noWrap/>
            <w:vAlign w:val="bottom"/>
            <w:hideMark/>
          </w:tcPr>
          <w:p w14:paraId="7A1910E0" w14:textId="35F9F073" w:rsidR="004E5444" w:rsidRDefault="004E5444" w:rsidP="004E5444">
            <w:pPr>
              <w:jc w:val="center"/>
              <w:rPr>
                <w:color w:val="000000"/>
                <w:sz w:val="22"/>
                <w:szCs w:val="22"/>
              </w:rPr>
            </w:pPr>
            <w:r>
              <w:rPr>
                <w:color w:val="000000"/>
                <w:sz w:val="22"/>
                <w:szCs w:val="22"/>
              </w:rPr>
              <w:t>901</w:t>
            </w:r>
          </w:p>
        </w:tc>
        <w:tc>
          <w:tcPr>
            <w:tcW w:w="0" w:type="auto"/>
            <w:tcBorders>
              <w:top w:val="nil"/>
              <w:left w:val="nil"/>
              <w:bottom w:val="nil"/>
              <w:right w:val="nil"/>
            </w:tcBorders>
            <w:shd w:val="clear" w:color="000000" w:fill="FFFFFF"/>
            <w:noWrap/>
            <w:vAlign w:val="bottom"/>
            <w:hideMark/>
          </w:tcPr>
          <w:p w14:paraId="2EA96C12" w14:textId="63B1AF2A" w:rsidR="004E5444" w:rsidRDefault="004E5444" w:rsidP="004E5444">
            <w:pPr>
              <w:jc w:val="center"/>
              <w:rPr>
                <w:color w:val="000000"/>
                <w:sz w:val="22"/>
                <w:szCs w:val="22"/>
              </w:rPr>
            </w:pPr>
            <w:r>
              <w:rPr>
                <w:color w:val="000000"/>
                <w:sz w:val="22"/>
                <w:szCs w:val="22"/>
              </w:rPr>
              <w:t>1044</w:t>
            </w:r>
          </w:p>
        </w:tc>
        <w:tc>
          <w:tcPr>
            <w:tcW w:w="0" w:type="auto"/>
            <w:tcBorders>
              <w:top w:val="nil"/>
              <w:left w:val="nil"/>
              <w:bottom w:val="nil"/>
              <w:right w:val="nil"/>
            </w:tcBorders>
            <w:shd w:val="clear" w:color="000000" w:fill="FFFFFF"/>
            <w:noWrap/>
            <w:vAlign w:val="bottom"/>
            <w:hideMark/>
          </w:tcPr>
          <w:p w14:paraId="34A3AA68" w14:textId="4F94391B" w:rsidR="004E5444" w:rsidRDefault="004E5444" w:rsidP="004E5444">
            <w:pPr>
              <w:jc w:val="center"/>
              <w:rPr>
                <w:color w:val="000000"/>
                <w:sz w:val="22"/>
                <w:szCs w:val="22"/>
              </w:rPr>
            </w:pPr>
            <w:r>
              <w:rPr>
                <w:color w:val="000000"/>
                <w:sz w:val="22"/>
                <w:szCs w:val="22"/>
              </w:rPr>
              <w:t>430</w:t>
            </w:r>
          </w:p>
        </w:tc>
        <w:tc>
          <w:tcPr>
            <w:tcW w:w="0" w:type="auto"/>
            <w:tcBorders>
              <w:top w:val="nil"/>
              <w:left w:val="nil"/>
              <w:bottom w:val="nil"/>
              <w:right w:val="nil"/>
            </w:tcBorders>
            <w:shd w:val="clear" w:color="000000" w:fill="FFFFFF"/>
            <w:noWrap/>
            <w:vAlign w:val="bottom"/>
            <w:hideMark/>
          </w:tcPr>
          <w:p w14:paraId="05CD36A5" w14:textId="62AE449F" w:rsidR="004E5444" w:rsidRDefault="004E5444" w:rsidP="004E5444">
            <w:pPr>
              <w:jc w:val="center"/>
              <w:rPr>
                <w:color w:val="000000"/>
                <w:sz w:val="22"/>
                <w:szCs w:val="22"/>
              </w:rPr>
            </w:pPr>
            <w:r>
              <w:rPr>
                <w:color w:val="000000"/>
                <w:sz w:val="22"/>
                <w:szCs w:val="22"/>
              </w:rPr>
              <w:t>1542</w:t>
            </w:r>
          </w:p>
        </w:tc>
        <w:tc>
          <w:tcPr>
            <w:tcW w:w="0" w:type="auto"/>
            <w:tcBorders>
              <w:top w:val="nil"/>
              <w:left w:val="nil"/>
              <w:bottom w:val="nil"/>
              <w:right w:val="nil"/>
            </w:tcBorders>
            <w:shd w:val="clear" w:color="000000" w:fill="FFFFFF"/>
            <w:noWrap/>
            <w:vAlign w:val="bottom"/>
            <w:hideMark/>
          </w:tcPr>
          <w:p w14:paraId="2CB609C5" w14:textId="4B315FD4" w:rsidR="004E5444" w:rsidRDefault="004E5444" w:rsidP="004E5444">
            <w:pPr>
              <w:jc w:val="center"/>
              <w:rPr>
                <w:color w:val="000000"/>
                <w:sz w:val="22"/>
                <w:szCs w:val="22"/>
              </w:rPr>
            </w:pPr>
            <w:r>
              <w:rPr>
                <w:color w:val="000000"/>
                <w:sz w:val="22"/>
                <w:szCs w:val="22"/>
              </w:rPr>
              <w:t>4406</w:t>
            </w:r>
          </w:p>
        </w:tc>
      </w:tr>
      <w:tr w:rsidR="004E5444" w14:paraId="074BA594" w14:textId="77777777" w:rsidTr="00C41728">
        <w:trPr>
          <w:trHeight w:val="300"/>
        </w:trPr>
        <w:tc>
          <w:tcPr>
            <w:tcW w:w="0" w:type="auto"/>
            <w:tcBorders>
              <w:top w:val="nil"/>
              <w:left w:val="nil"/>
              <w:bottom w:val="single" w:sz="4" w:space="0" w:color="auto"/>
              <w:right w:val="nil"/>
            </w:tcBorders>
            <w:shd w:val="clear" w:color="000000" w:fill="FFFFFF"/>
            <w:noWrap/>
            <w:vAlign w:val="center"/>
            <w:hideMark/>
          </w:tcPr>
          <w:p w14:paraId="78F9694A" w14:textId="77777777" w:rsidR="004E5444" w:rsidRDefault="004E5444" w:rsidP="004E5444">
            <w:pPr>
              <w:rPr>
                <w:color w:val="000000"/>
                <w:sz w:val="22"/>
                <w:szCs w:val="22"/>
              </w:rPr>
            </w:pPr>
            <w:r>
              <w:rPr>
                <w:color w:val="000000"/>
                <w:sz w:val="22"/>
                <w:szCs w:val="22"/>
              </w:rPr>
              <w:t>Virginia</w:t>
            </w:r>
          </w:p>
        </w:tc>
        <w:tc>
          <w:tcPr>
            <w:tcW w:w="0" w:type="auto"/>
            <w:tcBorders>
              <w:top w:val="nil"/>
              <w:left w:val="nil"/>
              <w:bottom w:val="single" w:sz="4" w:space="0" w:color="auto"/>
              <w:right w:val="nil"/>
            </w:tcBorders>
            <w:shd w:val="clear" w:color="000000" w:fill="FFFFFF"/>
            <w:noWrap/>
            <w:vAlign w:val="bottom"/>
            <w:hideMark/>
          </w:tcPr>
          <w:p w14:paraId="1349283B" w14:textId="7844BA26" w:rsidR="004E5444" w:rsidRDefault="004E5444" w:rsidP="004E5444">
            <w:pPr>
              <w:jc w:val="center"/>
              <w:rPr>
                <w:color w:val="000000"/>
                <w:sz w:val="22"/>
                <w:szCs w:val="22"/>
              </w:rPr>
            </w:pPr>
            <w:r>
              <w:rPr>
                <w:color w:val="000000"/>
                <w:sz w:val="22"/>
                <w:szCs w:val="22"/>
              </w:rPr>
              <w:t>578</w:t>
            </w:r>
          </w:p>
        </w:tc>
        <w:tc>
          <w:tcPr>
            <w:tcW w:w="0" w:type="auto"/>
            <w:tcBorders>
              <w:top w:val="nil"/>
              <w:left w:val="nil"/>
              <w:bottom w:val="single" w:sz="4" w:space="0" w:color="auto"/>
              <w:right w:val="nil"/>
            </w:tcBorders>
            <w:shd w:val="clear" w:color="000000" w:fill="FFFFFF"/>
            <w:noWrap/>
            <w:vAlign w:val="bottom"/>
            <w:hideMark/>
          </w:tcPr>
          <w:p w14:paraId="78992C15" w14:textId="2832B669" w:rsidR="004E5444" w:rsidRDefault="004E5444" w:rsidP="004E5444">
            <w:pPr>
              <w:jc w:val="center"/>
              <w:rPr>
                <w:color w:val="000000"/>
                <w:sz w:val="22"/>
                <w:szCs w:val="22"/>
              </w:rPr>
            </w:pPr>
            <w:r>
              <w:rPr>
                <w:color w:val="000000"/>
                <w:sz w:val="22"/>
                <w:szCs w:val="22"/>
              </w:rPr>
              <w:t>4319</w:t>
            </w:r>
          </w:p>
        </w:tc>
        <w:tc>
          <w:tcPr>
            <w:tcW w:w="0" w:type="auto"/>
            <w:tcBorders>
              <w:top w:val="nil"/>
              <w:left w:val="nil"/>
              <w:bottom w:val="single" w:sz="4" w:space="0" w:color="auto"/>
              <w:right w:val="nil"/>
            </w:tcBorders>
            <w:shd w:val="clear" w:color="000000" w:fill="FFFFFF"/>
            <w:noWrap/>
            <w:vAlign w:val="bottom"/>
            <w:hideMark/>
          </w:tcPr>
          <w:p w14:paraId="273D1ADD" w14:textId="78F94939" w:rsidR="004E5444" w:rsidRDefault="004E5444" w:rsidP="004E5444">
            <w:pPr>
              <w:jc w:val="center"/>
              <w:rPr>
                <w:color w:val="000000"/>
                <w:sz w:val="22"/>
                <w:szCs w:val="22"/>
              </w:rPr>
            </w:pPr>
            <w:r>
              <w:rPr>
                <w:color w:val="000000"/>
                <w:sz w:val="22"/>
                <w:szCs w:val="22"/>
              </w:rPr>
              <w:t>1349</w:t>
            </w:r>
          </w:p>
        </w:tc>
        <w:tc>
          <w:tcPr>
            <w:tcW w:w="0" w:type="auto"/>
            <w:tcBorders>
              <w:top w:val="nil"/>
              <w:left w:val="nil"/>
              <w:bottom w:val="single" w:sz="4" w:space="0" w:color="auto"/>
              <w:right w:val="nil"/>
            </w:tcBorders>
            <w:shd w:val="clear" w:color="000000" w:fill="FFFFFF"/>
            <w:noWrap/>
            <w:vAlign w:val="bottom"/>
            <w:hideMark/>
          </w:tcPr>
          <w:p w14:paraId="6E3C663A" w14:textId="1E809909" w:rsidR="004E5444" w:rsidRDefault="004E5444" w:rsidP="004E5444">
            <w:pPr>
              <w:jc w:val="center"/>
              <w:rPr>
                <w:color w:val="000000"/>
                <w:sz w:val="22"/>
                <w:szCs w:val="22"/>
              </w:rPr>
            </w:pPr>
            <w:r>
              <w:rPr>
                <w:color w:val="000000"/>
                <w:sz w:val="22"/>
                <w:szCs w:val="22"/>
              </w:rPr>
              <w:t>2160</w:t>
            </w:r>
          </w:p>
        </w:tc>
        <w:tc>
          <w:tcPr>
            <w:tcW w:w="0" w:type="auto"/>
            <w:tcBorders>
              <w:top w:val="nil"/>
              <w:left w:val="nil"/>
              <w:bottom w:val="single" w:sz="4" w:space="0" w:color="auto"/>
              <w:right w:val="nil"/>
            </w:tcBorders>
            <w:shd w:val="clear" w:color="000000" w:fill="FFFFFF"/>
            <w:noWrap/>
            <w:vAlign w:val="bottom"/>
            <w:hideMark/>
          </w:tcPr>
          <w:p w14:paraId="1E2AA606" w14:textId="14571BC1" w:rsidR="004E5444" w:rsidRDefault="004E5444" w:rsidP="004E5444">
            <w:pPr>
              <w:jc w:val="center"/>
              <w:rPr>
                <w:color w:val="000000"/>
                <w:sz w:val="22"/>
                <w:szCs w:val="22"/>
              </w:rPr>
            </w:pPr>
            <w:r>
              <w:rPr>
                <w:color w:val="000000"/>
                <w:sz w:val="22"/>
                <w:szCs w:val="22"/>
              </w:rPr>
              <w:t>2229</w:t>
            </w:r>
          </w:p>
        </w:tc>
        <w:tc>
          <w:tcPr>
            <w:tcW w:w="0" w:type="auto"/>
            <w:tcBorders>
              <w:top w:val="nil"/>
              <w:left w:val="nil"/>
              <w:bottom w:val="single" w:sz="4" w:space="0" w:color="auto"/>
              <w:right w:val="nil"/>
            </w:tcBorders>
            <w:shd w:val="clear" w:color="000000" w:fill="FFFFFF"/>
            <w:noWrap/>
            <w:vAlign w:val="bottom"/>
            <w:hideMark/>
          </w:tcPr>
          <w:p w14:paraId="652FFDD5" w14:textId="14577B36" w:rsidR="004E5444" w:rsidRDefault="004E5444" w:rsidP="004E5444">
            <w:pPr>
              <w:jc w:val="center"/>
              <w:rPr>
                <w:color w:val="000000"/>
                <w:sz w:val="22"/>
                <w:szCs w:val="22"/>
              </w:rPr>
            </w:pPr>
            <w:r>
              <w:rPr>
                <w:color w:val="000000"/>
                <w:sz w:val="22"/>
                <w:szCs w:val="22"/>
              </w:rPr>
              <w:t>206</w:t>
            </w:r>
          </w:p>
        </w:tc>
        <w:tc>
          <w:tcPr>
            <w:tcW w:w="0" w:type="auto"/>
            <w:tcBorders>
              <w:top w:val="nil"/>
              <w:left w:val="nil"/>
              <w:bottom w:val="single" w:sz="4" w:space="0" w:color="auto"/>
              <w:right w:val="nil"/>
            </w:tcBorders>
            <w:shd w:val="clear" w:color="000000" w:fill="FFFFFF"/>
            <w:noWrap/>
            <w:vAlign w:val="bottom"/>
            <w:hideMark/>
          </w:tcPr>
          <w:p w14:paraId="7D29C36B" w14:textId="5AD1814E" w:rsidR="004E5444" w:rsidRDefault="004E5444" w:rsidP="004E5444">
            <w:pPr>
              <w:jc w:val="center"/>
              <w:rPr>
                <w:color w:val="000000"/>
                <w:sz w:val="22"/>
                <w:szCs w:val="22"/>
              </w:rPr>
            </w:pPr>
            <w:r>
              <w:rPr>
                <w:color w:val="000000"/>
                <w:sz w:val="22"/>
                <w:szCs w:val="22"/>
              </w:rPr>
              <w:t>1606</w:t>
            </w:r>
          </w:p>
        </w:tc>
        <w:tc>
          <w:tcPr>
            <w:tcW w:w="0" w:type="auto"/>
            <w:tcBorders>
              <w:top w:val="nil"/>
              <w:left w:val="nil"/>
              <w:bottom w:val="single" w:sz="4" w:space="0" w:color="auto"/>
              <w:right w:val="nil"/>
            </w:tcBorders>
            <w:shd w:val="clear" w:color="000000" w:fill="FFFFFF"/>
            <w:noWrap/>
            <w:vAlign w:val="bottom"/>
            <w:hideMark/>
          </w:tcPr>
          <w:p w14:paraId="463AE76B" w14:textId="519C765D" w:rsidR="004E5444" w:rsidRDefault="004E5444" w:rsidP="004E5444">
            <w:pPr>
              <w:jc w:val="center"/>
              <w:rPr>
                <w:color w:val="000000"/>
                <w:sz w:val="22"/>
                <w:szCs w:val="22"/>
              </w:rPr>
            </w:pPr>
            <w:r>
              <w:rPr>
                <w:color w:val="000000"/>
                <w:sz w:val="22"/>
                <w:szCs w:val="22"/>
              </w:rPr>
              <w:t>406</w:t>
            </w:r>
          </w:p>
        </w:tc>
        <w:tc>
          <w:tcPr>
            <w:tcW w:w="0" w:type="auto"/>
            <w:tcBorders>
              <w:top w:val="nil"/>
              <w:left w:val="nil"/>
              <w:bottom w:val="single" w:sz="4" w:space="0" w:color="auto"/>
              <w:right w:val="nil"/>
            </w:tcBorders>
            <w:shd w:val="clear" w:color="000000" w:fill="FFFFFF"/>
            <w:noWrap/>
            <w:vAlign w:val="bottom"/>
            <w:hideMark/>
          </w:tcPr>
          <w:p w14:paraId="5CCCBDF9" w14:textId="0F5EAEC8" w:rsidR="004E5444" w:rsidRDefault="004E5444" w:rsidP="004E5444">
            <w:pPr>
              <w:jc w:val="center"/>
              <w:rPr>
                <w:color w:val="000000"/>
                <w:sz w:val="22"/>
                <w:szCs w:val="22"/>
              </w:rPr>
            </w:pPr>
            <w:r>
              <w:rPr>
                <w:color w:val="000000"/>
                <w:sz w:val="22"/>
                <w:szCs w:val="22"/>
              </w:rPr>
              <w:t>966</w:t>
            </w:r>
          </w:p>
        </w:tc>
        <w:tc>
          <w:tcPr>
            <w:tcW w:w="0" w:type="auto"/>
            <w:tcBorders>
              <w:top w:val="nil"/>
              <w:left w:val="nil"/>
              <w:bottom w:val="single" w:sz="4" w:space="0" w:color="auto"/>
              <w:right w:val="nil"/>
            </w:tcBorders>
            <w:shd w:val="clear" w:color="000000" w:fill="FFFFFF"/>
            <w:noWrap/>
            <w:vAlign w:val="bottom"/>
            <w:hideMark/>
          </w:tcPr>
          <w:p w14:paraId="35A0EBF3" w14:textId="1AC9EE4D" w:rsidR="004E5444" w:rsidRDefault="004E5444" w:rsidP="004E5444">
            <w:pPr>
              <w:jc w:val="center"/>
              <w:rPr>
                <w:color w:val="000000"/>
                <w:sz w:val="22"/>
                <w:szCs w:val="22"/>
              </w:rPr>
            </w:pPr>
            <w:r>
              <w:rPr>
                <w:color w:val="000000"/>
                <w:sz w:val="22"/>
                <w:szCs w:val="22"/>
              </w:rPr>
              <w:t>903</w:t>
            </w:r>
          </w:p>
        </w:tc>
        <w:tc>
          <w:tcPr>
            <w:tcW w:w="0" w:type="auto"/>
            <w:tcBorders>
              <w:top w:val="nil"/>
              <w:left w:val="nil"/>
              <w:bottom w:val="single" w:sz="4" w:space="0" w:color="auto"/>
              <w:right w:val="nil"/>
            </w:tcBorders>
            <w:shd w:val="clear" w:color="000000" w:fill="FFFFFF"/>
            <w:noWrap/>
            <w:vAlign w:val="bottom"/>
            <w:hideMark/>
          </w:tcPr>
          <w:p w14:paraId="798891BB" w14:textId="3AE5D854" w:rsidR="004E5444" w:rsidRDefault="004E5444" w:rsidP="004E5444">
            <w:pPr>
              <w:jc w:val="center"/>
              <w:rPr>
                <w:color w:val="000000"/>
                <w:sz w:val="22"/>
                <w:szCs w:val="22"/>
              </w:rPr>
            </w:pPr>
            <w:r>
              <w:rPr>
                <w:color w:val="000000"/>
                <w:sz w:val="22"/>
                <w:szCs w:val="22"/>
              </w:rPr>
              <w:t>4730</w:t>
            </w:r>
          </w:p>
        </w:tc>
      </w:tr>
    </w:tbl>
    <w:p w14:paraId="3D467AF4" w14:textId="1189C30A" w:rsidR="004E5444" w:rsidRDefault="004E5444" w:rsidP="004E5444">
      <w:pPr>
        <w:rPr>
          <w:lang w:val="en-US" w:eastAsia="en-US"/>
        </w:rPr>
      </w:pPr>
      <w:r>
        <w:rPr>
          <w:lang w:val="en-US" w:eastAsia="en-US"/>
        </w:rPr>
        <w:lastRenderedPageBreak/>
        <w:t>*Determined from Google Maps.</w:t>
      </w:r>
    </w:p>
    <w:p w14:paraId="6D0C1D4A" w14:textId="77777777" w:rsidR="004E5444" w:rsidRPr="004E5444" w:rsidRDefault="004E5444" w:rsidP="004E5444">
      <w:pPr>
        <w:rPr>
          <w:lang w:val="en-US" w:eastAsia="en-US"/>
        </w:rPr>
      </w:pPr>
    </w:p>
    <w:p w14:paraId="4148517B" w14:textId="6E1E05CD" w:rsidR="00CC4930" w:rsidRDefault="00CC4930" w:rsidP="00CC4930">
      <w:pPr>
        <w:pStyle w:val="NormalWeb"/>
      </w:pPr>
      <w:r w:rsidRPr="00CC4930">
        <w:t xml:space="preserve">Table S7: Transportation emissions matrix for transportation between tomato production regions and </w:t>
      </w:r>
      <w:r>
        <w:t>metropolitan areas [</w:t>
      </w:r>
      <w:r w:rsidRPr="00CC4930">
        <w:t>kgCO</w:t>
      </w:r>
      <w:r w:rsidRPr="00CC4930">
        <w:rPr>
          <w:vertAlign w:val="subscript"/>
        </w:rPr>
        <w:t>2</w:t>
      </w:r>
      <w:r w:rsidRPr="00CC4930">
        <w:t>e/kg oranges].</w:t>
      </w:r>
    </w:p>
    <w:tbl>
      <w:tblPr>
        <w:tblW w:w="5000" w:type="pct"/>
        <w:tblLook w:val="04A0" w:firstRow="1" w:lastRow="0" w:firstColumn="1" w:lastColumn="0" w:noHBand="0" w:noVBand="1"/>
      </w:tblPr>
      <w:tblGrid>
        <w:gridCol w:w="1543"/>
        <w:gridCol w:w="711"/>
        <w:gridCol w:w="711"/>
        <w:gridCol w:w="711"/>
        <w:gridCol w:w="711"/>
        <w:gridCol w:w="711"/>
        <w:gridCol w:w="711"/>
        <w:gridCol w:w="711"/>
        <w:gridCol w:w="712"/>
        <w:gridCol w:w="712"/>
        <w:gridCol w:w="712"/>
        <w:gridCol w:w="704"/>
      </w:tblGrid>
      <w:tr w:rsidR="004E5444" w14:paraId="531927AD" w14:textId="77777777" w:rsidTr="004E5444">
        <w:trPr>
          <w:trHeight w:val="320"/>
        </w:trPr>
        <w:tc>
          <w:tcPr>
            <w:tcW w:w="439" w:type="pct"/>
            <w:tcBorders>
              <w:top w:val="single" w:sz="4" w:space="0" w:color="auto"/>
              <w:left w:val="nil"/>
              <w:bottom w:val="double" w:sz="6" w:space="0" w:color="auto"/>
              <w:right w:val="nil"/>
            </w:tcBorders>
            <w:shd w:val="clear" w:color="000000" w:fill="FFFFFF"/>
            <w:noWrap/>
            <w:vAlign w:val="bottom"/>
            <w:hideMark/>
          </w:tcPr>
          <w:p w14:paraId="3C1263BF" w14:textId="77777777" w:rsidR="004E5444" w:rsidRDefault="004E5444">
            <w:pPr>
              <w:jc w:val="center"/>
              <w:rPr>
                <w:color w:val="000000"/>
                <w:sz w:val="22"/>
                <w:szCs w:val="22"/>
              </w:rPr>
            </w:pPr>
            <w:r>
              <w:rPr>
                <w:color w:val="000000"/>
                <w:sz w:val="22"/>
                <w:szCs w:val="22"/>
              </w:rPr>
              <w:t>[kgCO2e/kg]</w:t>
            </w:r>
          </w:p>
        </w:tc>
        <w:tc>
          <w:tcPr>
            <w:tcW w:w="415" w:type="pct"/>
            <w:tcBorders>
              <w:top w:val="single" w:sz="4" w:space="0" w:color="auto"/>
              <w:left w:val="nil"/>
              <w:bottom w:val="double" w:sz="6" w:space="0" w:color="auto"/>
              <w:right w:val="nil"/>
            </w:tcBorders>
            <w:shd w:val="clear" w:color="000000" w:fill="FFFFFF"/>
            <w:noWrap/>
            <w:vAlign w:val="bottom"/>
            <w:hideMark/>
          </w:tcPr>
          <w:p w14:paraId="28896D61" w14:textId="77777777" w:rsidR="004E5444" w:rsidRDefault="004E5444">
            <w:pPr>
              <w:jc w:val="center"/>
              <w:rPr>
                <w:color w:val="000000"/>
                <w:sz w:val="22"/>
                <w:szCs w:val="22"/>
              </w:rPr>
            </w:pPr>
            <w:r>
              <w:rPr>
                <w:color w:val="000000"/>
                <w:sz w:val="22"/>
                <w:szCs w:val="22"/>
              </w:rPr>
              <w:t>NY</w:t>
            </w:r>
          </w:p>
        </w:tc>
        <w:tc>
          <w:tcPr>
            <w:tcW w:w="415" w:type="pct"/>
            <w:tcBorders>
              <w:top w:val="single" w:sz="4" w:space="0" w:color="auto"/>
              <w:left w:val="nil"/>
              <w:bottom w:val="double" w:sz="6" w:space="0" w:color="auto"/>
              <w:right w:val="nil"/>
            </w:tcBorders>
            <w:shd w:val="clear" w:color="000000" w:fill="FFFFFF"/>
            <w:noWrap/>
            <w:vAlign w:val="bottom"/>
            <w:hideMark/>
          </w:tcPr>
          <w:p w14:paraId="3B35F7A8" w14:textId="77777777" w:rsidR="004E5444" w:rsidRDefault="004E5444">
            <w:pPr>
              <w:jc w:val="center"/>
              <w:rPr>
                <w:color w:val="000000"/>
                <w:sz w:val="22"/>
                <w:szCs w:val="22"/>
              </w:rPr>
            </w:pPr>
            <w:r>
              <w:rPr>
                <w:color w:val="000000"/>
                <w:sz w:val="22"/>
                <w:szCs w:val="22"/>
              </w:rPr>
              <w:t>LA</w:t>
            </w:r>
          </w:p>
        </w:tc>
        <w:tc>
          <w:tcPr>
            <w:tcW w:w="415" w:type="pct"/>
            <w:tcBorders>
              <w:top w:val="single" w:sz="4" w:space="0" w:color="auto"/>
              <w:left w:val="nil"/>
              <w:bottom w:val="double" w:sz="6" w:space="0" w:color="auto"/>
              <w:right w:val="nil"/>
            </w:tcBorders>
            <w:shd w:val="clear" w:color="000000" w:fill="FFFFFF"/>
            <w:noWrap/>
            <w:vAlign w:val="bottom"/>
            <w:hideMark/>
          </w:tcPr>
          <w:p w14:paraId="206AC492" w14:textId="77777777" w:rsidR="004E5444" w:rsidRDefault="004E5444">
            <w:pPr>
              <w:jc w:val="center"/>
              <w:rPr>
                <w:color w:val="000000"/>
                <w:sz w:val="22"/>
                <w:szCs w:val="22"/>
              </w:rPr>
            </w:pPr>
            <w:r>
              <w:rPr>
                <w:color w:val="000000"/>
                <w:sz w:val="22"/>
                <w:szCs w:val="22"/>
              </w:rPr>
              <w:t>CH</w:t>
            </w:r>
          </w:p>
        </w:tc>
        <w:tc>
          <w:tcPr>
            <w:tcW w:w="415" w:type="pct"/>
            <w:tcBorders>
              <w:top w:val="single" w:sz="4" w:space="0" w:color="auto"/>
              <w:left w:val="nil"/>
              <w:bottom w:val="double" w:sz="6" w:space="0" w:color="auto"/>
              <w:right w:val="nil"/>
            </w:tcBorders>
            <w:shd w:val="clear" w:color="000000" w:fill="FFFFFF"/>
            <w:noWrap/>
            <w:vAlign w:val="bottom"/>
            <w:hideMark/>
          </w:tcPr>
          <w:p w14:paraId="3B03D507" w14:textId="77777777" w:rsidR="004E5444" w:rsidRDefault="004E5444">
            <w:pPr>
              <w:jc w:val="center"/>
              <w:rPr>
                <w:color w:val="000000"/>
                <w:sz w:val="22"/>
                <w:szCs w:val="22"/>
              </w:rPr>
            </w:pPr>
            <w:r>
              <w:rPr>
                <w:color w:val="000000"/>
                <w:sz w:val="22"/>
                <w:szCs w:val="22"/>
              </w:rPr>
              <w:t>DA</w:t>
            </w:r>
          </w:p>
        </w:tc>
        <w:tc>
          <w:tcPr>
            <w:tcW w:w="415" w:type="pct"/>
            <w:tcBorders>
              <w:top w:val="single" w:sz="4" w:space="0" w:color="auto"/>
              <w:left w:val="nil"/>
              <w:bottom w:val="double" w:sz="6" w:space="0" w:color="auto"/>
              <w:right w:val="nil"/>
            </w:tcBorders>
            <w:shd w:val="clear" w:color="000000" w:fill="FFFFFF"/>
            <w:noWrap/>
            <w:vAlign w:val="bottom"/>
            <w:hideMark/>
          </w:tcPr>
          <w:p w14:paraId="1D104C08" w14:textId="77777777" w:rsidR="004E5444" w:rsidRDefault="004E5444">
            <w:pPr>
              <w:jc w:val="center"/>
              <w:rPr>
                <w:color w:val="000000"/>
                <w:sz w:val="22"/>
                <w:szCs w:val="22"/>
              </w:rPr>
            </w:pPr>
            <w:r>
              <w:rPr>
                <w:color w:val="000000"/>
                <w:sz w:val="22"/>
                <w:szCs w:val="22"/>
              </w:rPr>
              <w:t>HO</w:t>
            </w:r>
          </w:p>
        </w:tc>
        <w:tc>
          <w:tcPr>
            <w:tcW w:w="415" w:type="pct"/>
            <w:tcBorders>
              <w:top w:val="single" w:sz="4" w:space="0" w:color="auto"/>
              <w:left w:val="nil"/>
              <w:bottom w:val="double" w:sz="6" w:space="0" w:color="auto"/>
              <w:right w:val="nil"/>
            </w:tcBorders>
            <w:shd w:val="clear" w:color="000000" w:fill="FFFFFF"/>
            <w:noWrap/>
            <w:vAlign w:val="bottom"/>
            <w:hideMark/>
          </w:tcPr>
          <w:p w14:paraId="15418442" w14:textId="77777777" w:rsidR="004E5444" w:rsidRDefault="004E5444">
            <w:pPr>
              <w:jc w:val="center"/>
              <w:rPr>
                <w:color w:val="000000"/>
                <w:sz w:val="22"/>
                <w:szCs w:val="22"/>
              </w:rPr>
            </w:pPr>
            <w:r>
              <w:rPr>
                <w:color w:val="000000"/>
                <w:sz w:val="22"/>
                <w:szCs w:val="22"/>
              </w:rPr>
              <w:t>DC</w:t>
            </w:r>
          </w:p>
        </w:tc>
        <w:tc>
          <w:tcPr>
            <w:tcW w:w="415" w:type="pct"/>
            <w:tcBorders>
              <w:top w:val="single" w:sz="4" w:space="0" w:color="auto"/>
              <w:left w:val="nil"/>
              <w:bottom w:val="double" w:sz="6" w:space="0" w:color="auto"/>
              <w:right w:val="nil"/>
            </w:tcBorders>
            <w:shd w:val="clear" w:color="000000" w:fill="FFFFFF"/>
            <w:noWrap/>
            <w:vAlign w:val="bottom"/>
            <w:hideMark/>
          </w:tcPr>
          <w:p w14:paraId="0D7B980B" w14:textId="77777777" w:rsidR="004E5444" w:rsidRDefault="004E5444">
            <w:pPr>
              <w:jc w:val="center"/>
              <w:rPr>
                <w:color w:val="000000"/>
                <w:sz w:val="22"/>
                <w:szCs w:val="22"/>
              </w:rPr>
            </w:pPr>
            <w:r>
              <w:rPr>
                <w:color w:val="000000"/>
                <w:sz w:val="22"/>
                <w:szCs w:val="22"/>
              </w:rPr>
              <w:t>MI</w:t>
            </w:r>
          </w:p>
        </w:tc>
        <w:tc>
          <w:tcPr>
            <w:tcW w:w="415" w:type="pct"/>
            <w:tcBorders>
              <w:top w:val="single" w:sz="4" w:space="0" w:color="auto"/>
              <w:left w:val="nil"/>
              <w:bottom w:val="double" w:sz="6" w:space="0" w:color="auto"/>
              <w:right w:val="nil"/>
            </w:tcBorders>
            <w:shd w:val="clear" w:color="000000" w:fill="FFFFFF"/>
            <w:noWrap/>
            <w:vAlign w:val="bottom"/>
            <w:hideMark/>
          </w:tcPr>
          <w:p w14:paraId="59849D16" w14:textId="77777777" w:rsidR="004E5444" w:rsidRDefault="004E5444">
            <w:pPr>
              <w:jc w:val="center"/>
              <w:rPr>
                <w:color w:val="000000"/>
                <w:sz w:val="22"/>
                <w:szCs w:val="22"/>
              </w:rPr>
            </w:pPr>
            <w:r>
              <w:rPr>
                <w:color w:val="000000"/>
                <w:sz w:val="22"/>
                <w:szCs w:val="22"/>
              </w:rPr>
              <w:t>PH</w:t>
            </w:r>
          </w:p>
        </w:tc>
        <w:tc>
          <w:tcPr>
            <w:tcW w:w="415" w:type="pct"/>
            <w:tcBorders>
              <w:top w:val="single" w:sz="4" w:space="0" w:color="auto"/>
              <w:left w:val="nil"/>
              <w:bottom w:val="double" w:sz="6" w:space="0" w:color="auto"/>
              <w:right w:val="nil"/>
            </w:tcBorders>
            <w:shd w:val="clear" w:color="000000" w:fill="FFFFFF"/>
            <w:noWrap/>
            <w:vAlign w:val="bottom"/>
            <w:hideMark/>
          </w:tcPr>
          <w:p w14:paraId="4F8B2C95" w14:textId="77777777" w:rsidR="004E5444" w:rsidRDefault="004E5444">
            <w:pPr>
              <w:jc w:val="center"/>
              <w:rPr>
                <w:color w:val="000000"/>
                <w:sz w:val="22"/>
                <w:szCs w:val="22"/>
              </w:rPr>
            </w:pPr>
            <w:r>
              <w:rPr>
                <w:color w:val="000000"/>
                <w:sz w:val="22"/>
                <w:szCs w:val="22"/>
              </w:rPr>
              <w:t>AT</w:t>
            </w:r>
          </w:p>
        </w:tc>
        <w:tc>
          <w:tcPr>
            <w:tcW w:w="415" w:type="pct"/>
            <w:tcBorders>
              <w:top w:val="single" w:sz="4" w:space="0" w:color="auto"/>
              <w:left w:val="nil"/>
              <w:bottom w:val="double" w:sz="6" w:space="0" w:color="auto"/>
              <w:right w:val="nil"/>
            </w:tcBorders>
            <w:shd w:val="clear" w:color="000000" w:fill="FFFFFF"/>
            <w:noWrap/>
            <w:vAlign w:val="bottom"/>
            <w:hideMark/>
          </w:tcPr>
          <w:p w14:paraId="293A36EF" w14:textId="77777777" w:rsidR="004E5444" w:rsidRDefault="004E5444">
            <w:pPr>
              <w:jc w:val="center"/>
              <w:rPr>
                <w:color w:val="000000"/>
                <w:sz w:val="22"/>
                <w:szCs w:val="22"/>
              </w:rPr>
            </w:pPr>
            <w:r>
              <w:rPr>
                <w:color w:val="000000"/>
                <w:sz w:val="22"/>
                <w:szCs w:val="22"/>
              </w:rPr>
              <w:t>BO</w:t>
            </w:r>
          </w:p>
        </w:tc>
        <w:tc>
          <w:tcPr>
            <w:tcW w:w="415" w:type="pct"/>
            <w:tcBorders>
              <w:top w:val="single" w:sz="4" w:space="0" w:color="auto"/>
              <w:left w:val="nil"/>
              <w:bottom w:val="double" w:sz="6" w:space="0" w:color="auto"/>
              <w:right w:val="nil"/>
            </w:tcBorders>
            <w:shd w:val="clear" w:color="000000" w:fill="FFFFFF"/>
            <w:noWrap/>
            <w:vAlign w:val="bottom"/>
            <w:hideMark/>
          </w:tcPr>
          <w:p w14:paraId="395A2A65" w14:textId="77777777" w:rsidR="004E5444" w:rsidRDefault="004E5444">
            <w:pPr>
              <w:jc w:val="center"/>
              <w:rPr>
                <w:color w:val="000000"/>
                <w:sz w:val="22"/>
                <w:szCs w:val="22"/>
              </w:rPr>
            </w:pPr>
            <w:r>
              <w:rPr>
                <w:color w:val="000000"/>
                <w:sz w:val="22"/>
                <w:szCs w:val="22"/>
              </w:rPr>
              <w:t>SF</w:t>
            </w:r>
          </w:p>
        </w:tc>
      </w:tr>
      <w:tr w:rsidR="004E5444" w14:paraId="5A6BC447" w14:textId="77777777" w:rsidTr="004E5444">
        <w:trPr>
          <w:trHeight w:val="320"/>
        </w:trPr>
        <w:tc>
          <w:tcPr>
            <w:tcW w:w="439" w:type="pct"/>
            <w:tcBorders>
              <w:top w:val="nil"/>
              <w:left w:val="nil"/>
              <w:bottom w:val="nil"/>
              <w:right w:val="nil"/>
            </w:tcBorders>
            <w:shd w:val="clear" w:color="000000" w:fill="FFFFFF"/>
            <w:noWrap/>
            <w:vAlign w:val="center"/>
            <w:hideMark/>
          </w:tcPr>
          <w:p w14:paraId="07140087" w14:textId="77777777" w:rsidR="004E5444" w:rsidRDefault="004E5444">
            <w:pPr>
              <w:rPr>
                <w:color w:val="000000"/>
                <w:sz w:val="22"/>
                <w:szCs w:val="22"/>
              </w:rPr>
            </w:pPr>
            <w:r>
              <w:rPr>
                <w:color w:val="000000"/>
                <w:sz w:val="22"/>
                <w:szCs w:val="22"/>
              </w:rPr>
              <w:t>California</w:t>
            </w:r>
          </w:p>
        </w:tc>
        <w:tc>
          <w:tcPr>
            <w:tcW w:w="415" w:type="pct"/>
            <w:tcBorders>
              <w:top w:val="nil"/>
              <w:left w:val="nil"/>
              <w:bottom w:val="nil"/>
              <w:right w:val="nil"/>
            </w:tcBorders>
            <w:shd w:val="clear" w:color="000000" w:fill="FFFFFF"/>
            <w:noWrap/>
            <w:vAlign w:val="bottom"/>
            <w:hideMark/>
          </w:tcPr>
          <w:p w14:paraId="2564E501" w14:textId="77777777" w:rsidR="004E5444" w:rsidRDefault="004E5444">
            <w:pPr>
              <w:jc w:val="center"/>
              <w:rPr>
                <w:color w:val="000000"/>
                <w:sz w:val="22"/>
                <w:szCs w:val="22"/>
              </w:rPr>
            </w:pPr>
            <w:r>
              <w:rPr>
                <w:color w:val="000000"/>
                <w:sz w:val="22"/>
                <w:szCs w:val="22"/>
              </w:rPr>
              <w:t>0.40</w:t>
            </w:r>
          </w:p>
        </w:tc>
        <w:tc>
          <w:tcPr>
            <w:tcW w:w="415" w:type="pct"/>
            <w:tcBorders>
              <w:top w:val="nil"/>
              <w:left w:val="nil"/>
              <w:bottom w:val="nil"/>
              <w:right w:val="nil"/>
            </w:tcBorders>
            <w:shd w:val="clear" w:color="000000" w:fill="FFFFFF"/>
            <w:noWrap/>
            <w:vAlign w:val="bottom"/>
            <w:hideMark/>
          </w:tcPr>
          <w:p w14:paraId="2AB2266A" w14:textId="77777777" w:rsidR="004E5444" w:rsidRDefault="004E5444">
            <w:pPr>
              <w:jc w:val="center"/>
              <w:rPr>
                <w:color w:val="000000"/>
                <w:sz w:val="22"/>
                <w:szCs w:val="22"/>
              </w:rPr>
            </w:pPr>
            <w:r>
              <w:rPr>
                <w:color w:val="000000"/>
                <w:sz w:val="22"/>
                <w:szCs w:val="22"/>
              </w:rPr>
              <w:t>0.04</w:t>
            </w:r>
          </w:p>
        </w:tc>
        <w:tc>
          <w:tcPr>
            <w:tcW w:w="415" w:type="pct"/>
            <w:tcBorders>
              <w:top w:val="nil"/>
              <w:left w:val="nil"/>
              <w:bottom w:val="nil"/>
              <w:right w:val="nil"/>
            </w:tcBorders>
            <w:shd w:val="clear" w:color="000000" w:fill="FFFFFF"/>
            <w:noWrap/>
            <w:vAlign w:val="bottom"/>
            <w:hideMark/>
          </w:tcPr>
          <w:p w14:paraId="0F787C30" w14:textId="77777777" w:rsidR="004E5444" w:rsidRDefault="004E5444">
            <w:pPr>
              <w:jc w:val="center"/>
              <w:rPr>
                <w:color w:val="000000"/>
                <w:sz w:val="22"/>
                <w:szCs w:val="22"/>
              </w:rPr>
            </w:pPr>
            <w:r>
              <w:rPr>
                <w:color w:val="000000"/>
                <w:sz w:val="22"/>
                <w:szCs w:val="22"/>
              </w:rPr>
              <w:t>0.29</w:t>
            </w:r>
          </w:p>
        </w:tc>
        <w:tc>
          <w:tcPr>
            <w:tcW w:w="415" w:type="pct"/>
            <w:tcBorders>
              <w:top w:val="nil"/>
              <w:left w:val="nil"/>
              <w:bottom w:val="nil"/>
              <w:right w:val="nil"/>
            </w:tcBorders>
            <w:shd w:val="clear" w:color="000000" w:fill="FFFFFF"/>
            <w:noWrap/>
            <w:vAlign w:val="bottom"/>
            <w:hideMark/>
          </w:tcPr>
          <w:p w14:paraId="1C410273" w14:textId="77777777" w:rsidR="004E5444" w:rsidRDefault="004E5444">
            <w:pPr>
              <w:jc w:val="center"/>
              <w:rPr>
                <w:color w:val="000000"/>
                <w:sz w:val="22"/>
                <w:szCs w:val="22"/>
              </w:rPr>
            </w:pPr>
            <w:r>
              <w:rPr>
                <w:color w:val="000000"/>
                <w:sz w:val="22"/>
                <w:szCs w:val="22"/>
              </w:rPr>
              <w:t>0.23</w:t>
            </w:r>
          </w:p>
        </w:tc>
        <w:tc>
          <w:tcPr>
            <w:tcW w:w="415" w:type="pct"/>
            <w:tcBorders>
              <w:top w:val="nil"/>
              <w:left w:val="nil"/>
              <w:bottom w:val="nil"/>
              <w:right w:val="nil"/>
            </w:tcBorders>
            <w:shd w:val="clear" w:color="000000" w:fill="FFFFFF"/>
            <w:noWrap/>
            <w:vAlign w:val="bottom"/>
            <w:hideMark/>
          </w:tcPr>
          <w:p w14:paraId="0507B46C" w14:textId="77777777" w:rsidR="004E5444" w:rsidRDefault="004E5444">
            <w:pPr>
              <w:jc w:val="center"/>
              <w:rPr>
                <w:color w:val="000000"/>
                <w:sz w:val="22"/>
                <w:szCs w:val="22"/>
              </w:rPr>
            </w:pPr>
            <w:r>
              <w:rPr>
                <w:color w:val="000000"/>
                <w:sz w:val="22"/>
                <w:szCs w:val="22"/>
              </w:rPr>
              <w:t>0.26</w:t>
            </w:r>
          </w:p>
        </w:tc>
        <w:tc>
          <w:tcPr>
            <w:tcW w:w="415" w:type="pct"/>
            <w:tcBorders>
              <w:top w:val="nil"/>
              <w:left w:val="nil"/>
              <w:bottom w:val="nil"/>
              <w:right w:val="nil"/>
            </w:tcBorders>
            <w:shd w:val="clear" w:color="000000" w:fill="FFFFFF"/>
            <w:noWrap/>
            <w:vAlign w:val="bottom"/>
            <w:hideMark/>
          </w:tcPr>
          <w:p w14:paraId="13A14105" w14:textId="77777777" w:rsidR="004E5444" w:rsidRDefault="004E5444">
            <w:pPr>
              <w:jc w:val="center"/>
              <w:rPr>
                <w:color w:val="000000"/>
                <w:sz w:val="22"/>
                <w:szCs w:val="22"/>
              </w:rPr>
            </w:pPr>
            <w:r>
              <w:rPr>
                <w:color w:val="000000"/>
                <w:sz w:val="22"/>
                <w:szCs w:val="22"/>
              </w:rPr>
              <w:t>0.39</w:t>
            </w:r>
          </w:p>
        </w:tc>
        <w:tc>
          <w:tcPr>
            <w:tcW w:w="415" w:type="pct"/>
            <w:tcBorders>
              <w:top w:val="nil"/>
              <w:left w:val="nil"/>
              <w:bottom w:val="nil"/>
              <w:right w:val="nil"/>
            </w:tcBorders>
            <w:shd w:val="clear" w:color="000000" w:fill="FFFFFF"/>
            <w:noWrap/>
            <w:vAlign w:val="bottom"/>
            <w:hideMark/>
          </w:tcPr>
          <w:p w14:paraId="2C480F9F" w14:textId="77777777" w:rsidR="004E5444" w:rsidRDefault="004E5444">
            <w:pPr>
              <w:jc w:val="center"/>
              <w:rPr>
                <w:color w:val="000000"/>
                <w:sz w:val="22"/>
                <w:szCs w:val="22"/>
              </w:rPr>
            </w:pPr>
            <w:r>
              <w:rPr>
                <w:color w:val="000000"/>
                <w:sz w:val="22"/>
                <w:szCs w:val="22"/>
              </w:rPr>
              <w:t>0.41</w:t>
            </w:r>
          </w:p>
        </w:tc>
        <w:tc>
          <w:tcPr>
            <w:tcW w:w="415" w:type="pct"/>
            <w:tcBorders>
              <w:top w:val="nil"/>
              <w:left w:val="nil"/>
              <w:bottom w:val="nil"/>
              <w:right w:val="nil"/>
            </w:tcBorders>
            <w:shd w:val="clear" w:color="000000" w:fill="FFFFFF"/>
            <w:noWrap/>
            <w:vAlign w:val="bottom"/>
            <w:hideMark/>
          </w:tcPr>
          <w:p w14:paraId="638C0014" w14:textId="77777777" w:rsidR="004E5444" w:rsidRDefault="004E5444">
            <w:pPr>
              <w:jc w:val="center"/>
              <w:rPr>
                <w:color w:val="000000"/>
                <w:sz w:val="22"/>
                <w:szCs w:val="22"/>
              </w:rPr>
            </w:pPr>
            <w:r>
              <w:rPr>
                <w:color w:val="000000"/>
                <w:sz w:val="22"/>
                <w:szCs w:val="22"/>
              </w:rPr>
              <w:t>0.40</w:t>
            </w:r>
          </w:p>
        </w:tc>
        <w:tc>
          <w:tcPr>
            <w:tcW w:w="415" w:type="pct"/>
            <w:tcBorders>
              <w:top w:val="nil"/>
              <w:left w:val="nil"/>
              <w:bottom w:val="nil"/>
              <w:right w:val="nil"/>
            </w:tcBorders>
            <w:shd w:val="clear" w:color="000000" w:fill="FFFFFF"/>
            <w:noWrap/>
            <w:vAlign w:val="bottom"/>
            <w:hideMark/>
          </w:tcPr>
          <w:p w14:paraId="0CEBFDBF" w14:textId="77777777" w:rsidR="004E5444" w:rsidRDefault="004E5444">
            <w:pPr>
              <w:jc w:val="center"/>
              <w:rPr>
                <w:color w:val="000000"/>
                <w:sz w:val="22"/>
                <w:szCs w:val="22"/>
              </w:rPr>
            </w:pPr>
            <w:r>
              <w:rPr>
                <w:color w:val="000000"/>
                <w:sz w:val="22"/>
                <w:szCs w:val="22"/>
              </w:rPr>
              <w:t>0.33</w:t>
            </w:r>
          </w:p>
        </w:tc>
        <w:tc>
          <w:tcPr>
            <w:tcW w:w="415" w:type="pct"/>
            <w:tcBorders>
              <w:top w:val="nil"/>
              <w:left w:val="nil"/>
              <w:bottom w:val="nil"/>
              <w:right w:val="nil"/>
            </w:tcBorders>
            <w:shd w:val="clear" w:color="000000" w:fill="FFFFFF"/>
            <w:noWrap/>
            <w:vAlign w:val="bottom"/>
            <w:hideMark/>
          </w:tcPr>
          <w:p w14:paraId="5472533D" w14:textId="77777777" w:rsidR="004E5444" w:rsidRDefault="004E5444">
            <w:pPr>
              <w:jc w:val="center"/>
              <w:rPr>
                <w:color w:val="000000"/>
                <w:sz w:val="22"/>
                <w:szCs w:val="22"/>
              </w:rPr>
            </w:pPr>
            <w:r>
              <w:rPr>
                <w:color w:val="000000"/>
                <w:sz w:val="22"/>
                <w:szCs w:val="22"/>
              </w:rPr>
              <w:t>0.43</w:t>
            </w:r>
          </w:p>
        </w:tc>
        <w:tc>
          <w:tcPr>
            <w:tcW w:w="415" w:type="pct"/>
            <w:tcBorders>
              <w:top w:val="nil"/>
              <w:left w:val="nil"/>
              <w:bottom w:val="nil"/>
              <w:right w:val="nil"/>
            </w:tcBorders>
            <w:shd w:val="clear" w:color="000000" w:fill="FFFFFF"/>
            <w:noWrap/>
            <w:vAlign w:val="bottom"/>
            <w:hideMark/>
          </w:tcPr>
          <w:p w14:paraId="40F0369C" w14:textId="77777777" w:rsidR="004E5444" w:rsidRDefault="004E5444">
            <w:pPr>
              <w:jc w:val="center"/>
              <w:rPr>
                <w:color w:val="000000"/>
                <w:sz w:val="22"/>
                <w:szCs w:val="22"/>
              </w:rPr>
            </w:pPr>
            <w:r>
              <w:rPr>
                <w:color w:val="000000"/>
                <w:sz w:val="22"/>
                <w:szCs w:val="22"/>
              </w:rPr>
              <w:t>0.01</w:t>
            </w:r>
          </w:p>
        </w:tc>
      </w:tr>
      <w:tr w:rsidR="004E5444" w14:paraId="7774677A" w14:textId="77777777" w:rsidTr="004E5444">
        <w:trPr>
          <w:trHeight w:val="300"/>
        </w:trPr>
        <w:tc>
          <w:tcPr>
            <w:tcW w:w="439" w:type="pct"/>
            <w:tcBorders>
              <w:top w:val="nil"/>
              <w:left w:val="nil"/>
              <w:bottom w:val="nil"/>
              <w:right w:val="nil"/>
            </w:tcBorders>
            <w:shd w:val="clear" w:color="000000" w:fill="FFFFFF"/>
            <w:noWrap/>
            <w:vAlign w:val="center"/>
            <w:hideMark/>
          </w:tcPr>
          <w:p w14:paraId="7355CE2D" w14:textId="77777777" w:rsidR="004E5444" w:rsidRDefault="004E5444">
            <w:pPr>
              <w:rPr>
                <w:color w:val="000000"/>
                <w:sz w:val="22"/>
                <w:szCs w:val="22"/>
              </w:rPr>
            </w:pPr>
            <w:r>
              <w:rPr>
                <w:color w:val="000000"/>
                <w:sz w:val="22"/>
                <w:szCs w:val="22"/>
              </w:rPr>
              <w:t>Florida</w:t>
            </w:r>
          </w:p>
        </w:tc>
        <w:tc>
          <w:tcPr>
            <w:tcW w:w="415" w:type="pct"/>
            <w:tcBorders>
              <w:top w:val="nil"/>
              <w:left w:val="nil"/>
              <w:bottom w:val="nil"/>
              <w:right w:val="nil"/>
            </w:tcBorders>
            <w:shd w:val="clear" w:color="000000" w:fill="FFFFFF"/>
            <w:noWrap/>
            <w:vAlign w:val="bottom"/>
            <w:hideMark/>
          </w:tcPr>
          <w:p w14:paraId="3DD39440" w14:textId="77777777" w:rsidR="004E5444" w:rsidRDefault="004E5444">
            <w:pPr>
              <w:jc w:val="center"/>
              <w:rPr>
                <w:color w:val="000000"/>
                <w:sz w:val="22"/>
                <w:szCs w:val="22"/>
              </w:rPr>
            </w:pPr>
            <w:r>
              <w:rPr>
                <w:color w:val="000000"/>
                <w:sz w:val="22"/>
                <w:szCs w:val="22"/>
              </w:rPr>
              <w:t>0.17</w:t>
            </w:r>
          </w:p>
        </w:tc>
        <w:tc>
          <w:tcPr>
            <w:tcW w:w="415" w:type="pct"/>
            <w:tcBorders>
              <w:top w:val="nil"/>
              <w:left w:val="nil"/>
              <w:bottom w:val="nil"/>
              <w:right w:val="nil"/>
            </w:tcBorders>
            <w:shd w:val="clear" w:color="000000" w:fill="FFFFFF"/>
            <w:noWrap/>
            <w:vAlign w:val="bottom"/>
            <w:hideMark/>
          </w:tcPr>
          <w:p w14:paraId="78EB377C" w14:textId="77777777" w:rsidR="004E5444" w:rsidRDefault="004E5444">
            <w:pPr>
              <w:jc w:val="center"/>
              <w:rPr>
                <w:color w:val="000000"/>
                <w:sz w:val="22"/>
                <w:szCs w:val="22"/>
              </w:rPr>
            </w:pPr>
            <w:r>
              <w:rPr>
                <w:color w:val="000000"/>
                <w:sz w:val="22"/>
                <w:szCs w:val="22"/>
              </w:rPr>
              <w:t>0.363</w:t>
            </w:r>
          </w:p>
        </w:tc>
        <w:tc>
          <w:tcPr>
            <w:tcW w:w="415" w:type="pct"/>
            <w:tcBorders>
              <w:top w:val="nil"/>
              <w:left w:val="nil"/>
              <w:bottom w:val="nil"/>
              <w:right w:val="nil"/>
            </w:tcBorders>
            <w:shd w:val="clear" w:color="000000" w:fill="FFFFFF"/>
            <w:noWrap/>
            <w:vAlign w:val="bottom"/>
            <w:hideMark/>
          </w:tcPr>
          <w:p w14:paraId="72BC80E3" w14:textId="77777777" w:rsidR="004E5444" w:rsidRDefault="004E5444">
            <w:pPr>
              <w:jc w:val="center"/>
              <w:rPr>
                <w:color w:val="000000"/>
                <w:sz w:val="22"/>
                <w:szCs w:val="22"/>
              </w:rPr>
            </w:pPr>
            <w:r>
              <w:rPr>
                <w:color w:val="000000"/>
                <w:sz w:val="22"/>
                <w:szCs w:val="22"/>
              </w:rPr>
              <w:t>0.18</w:t>
            </w:r>
          </w:p>
        </w:tc>
        <w:tc>
          <w:tcPr>
            <w:tcW w:w="415" w:type="pct"/>
            <w:tcBorders>
              <w:top w:val="nil"/>
              <w:left w:val="nil"/>
              <w:bottom w:val="nil"/>
              <w:right w:val="nil"/>
            </w:tcBorders>
            <w:shd w:val="clear" w:color="000000" w:fill="FFFFFF"/>
            <w:noWrap/>
            <w:vAlign w:val="bottom"/>
            <w:hideMark/>
          </w:tcPr>
          <w:p w14:paraId="44A97395" w14:textId="77777777" w:rsidR="004E5444" w:rsidRDefault="004E5444">
            <w:pPr>
              <w:jc w:val="center"/>
              <w:rPr>
                <w:color w:val="000000"/>
                <w:sz w:val="22"/>
                <w:szCs w:val="22"/>
              </w:rPr>
            </w:pPr>
            <w:r>
              <w:rPr>
                <w:color w:val="000000"/>
                <w:sz w:val="22"/>
                <w:szCs w:val="22"/>
              </w:rPr>
              <w:t>0.17</w:t>
            </w:r>
          </w:p>
        </w:tc>
        <w:tc>
          <w:tcPr>
            <w:tcW w:w="415" w:type="pct"/>
            <w:tcBorders>
              <w:top w:val="nil"/>
              <w:left w:val="nil"/>
              <w:bottom w:val="nil"/>
              <w:right w:val="nil"/>
            </w:tcBorders>
            <w:shd w:val="clear" w:color="000000" w:fill="FFFFFF"/>
            <w:noWrap/>
            <w:vAlign w:val="bottom"/>
            <w:hideMark/>
          </w:tcPr>
          <w:p w14:paraId="33C4035B" w14:textId="77777777" w:rsidR="004E5444" w:rsidRDefault="004E5444">
            <w:pPr>
              <w:jc w:val="center"/>
              <w:rPr>
                <w:color w:val="000000"/>
                <w:sz w:val="22"/>
                <w:szCs w:val="22"/>
              </w:rPr>
            </w:pPr>
            <w:r>
              <w:rPr>
                <w:color w:val="000000"/>
                <w:sz w:val="22"/>
                <w:szCs w:val="22"/>
              </w:rPr>
              <w:t>0.15</w:t>
            </w:r>
          </w:p>
        </w:tc>
        <w:tc>
          <w:tcPr>
            <w:tcW w:w="415" w:type="pct"/>
            <w:tcBorders>
              <w:top w:val="nil"/>
              <w:left w:val="nil"/>
              <w:bottom w:val="nil"/>
              <w:right w:val="nil"/>
            </w:tcBorders>
            <w:shd w:val="clear" w:color="000000" w:fill="FFFFFF"/>
            <w:noWrap/>
            <w:vAlign w:val="bottom"/>
            <w:hideMark/>
          </w:tcPr>
          <w:p w14:paraId="01C186F0" w14:textId="77777777" w:rsidR="004E5444" w:rsidRDefault="004E5444">
            <w:pPr>
              <w:jc w:val="center"/>
              <w:rPr>
                <w:color w:val="000000"/>
                <w:sz w:val="22"/>
                <w:szCs w:val="22"/>
              </w:rPr>
            </w:pPr>
            <w:r>
              <w:rPr>
                <w:color w:val="000000"/>
                <w:sz w:val="22"/>
                <w:szCs w:val="22"/>
              </w:rPr>
              <w:t>0.14</w:t>
            </w:r>
          </w:p>
        </w:tc>
        <w:tc>
          <w:tcPr>
            <w:tcW w:w="415" w:type="pct"/>
            <w:tcBorders>
              <w:top w:val="nil"/>
              <w:left w:val="nil"/>
              <w:bottom w:val="nil"/>
              <w:right w:val="nil"/>
            </w:tcBorders>
            <w:shd w:val="clear" w:color="000000" w:fill="FFFFFF"/>
            <w:noWrap/>
            <w:vAlign w:val="bottom"/>
            <w:hideMark/>
          </w:tcPr>
          <w:p w14:paraId="78626699" w14:textId="77777777" w:rsidR="004E5444" w:rsidRDefault="004E5444">
            <w:pPr>
              <w:jc w:val="center"/>
              <w:rPr>
                <w:color w:val="000000"/>
                <w:sz w:val="22"/>
                <w:szCs w:val="22"/>
              </w:rPr>
            </w:pPr>
            <w:r>
              <w:rPr>
                <w:color w:val="000000"/>
                <w:sz w:val="22"/>
                <w:szCs w:val="22"/>
              </w:rPr>
              <w:t>0.02</w:t>
            </w:r>
          </w:p>
        </w:tc>
        <w:tc>
          <w:tcPr>
            <w:tcW w:w="415" w:type="pct"/>
            <w:tcBorders>
              <w:top w:val="nil"/>
              <w:left w:val="nil"/>
              <w:bottom w:val="nil"/>
              <w:right w:val="nil"/>
            </w:tcBorders>
            <w:shd w:val="clear" w:color="000000" w:fill="FFFFFF"/>
            <w:noWrap/>
            <w:vAlign w:val="bottom"/>
            <w:hideMark/>
          </w:tcPr>
          <w:p w14:paraId="7206EB60" w14:textId="77777777" w:rsidR="004E5444" w:rsidRDefault="004E5444">
            <w:pPr>
              <w:jc w:val="center"/>
              <w:rPr>
                <w:color w:val="000000"/>
                <w:sz w:val="22"/>
                <w:szCs w:val="22"/>
              </w:rPr>
            </w:pPr>
            <w:r>
              <w:rPr>
                <w:color w:val="000000"/>
                <w:sz w:val="22"/>
                <w:szCs w:val="22"/>
              </w:rPr>
              <w:t>0.15</w:t>
            </w:r>
          </w:p>
        </w:tc>
        <w:tc>
          <w:tcPr>
            <w:tcW w:w="415" w:type="pct"/>
            <w:tcBorders>
              <w:top w:val="nil"/>
              <w:left w:val="nil"/>
              <w:bottom w:val="nil"/>
              <w:right w:val="nil"/>
            </w:tcBorders>
            <w:shd w:val="clear" w:color="000000" w:fill="FFFFFF"/>
            <w:noWrap/>
            <w:vAlign w:val="bottom"/>
            <w:hideMark/>
          </w:tcPr>
          <w:p w14:paraId="0E80B318" w14:textId="77777777" w:rsidR="004E5444" w:rsidRDefault="004E5444">
            <w:pPr>
              <w:jc w:val="center"/>
              <w:rPr>
                <w:color w:val="000000"/>
                <w:sz w:val="22"/>
                <w:szCs w:val="22"/>
              </w:rPr>
            </w:pPr>
            <w:r>
              <w:rPr>
                <w:color w:val="000000"/>
                <w:sz w:val="22"/>
                <w:szCs w:val="22"/>
              </w:rPr>
              <w:t>0.08</w:t>
            </w:r>
          </w:p>
        </w:tc>
        <w:tc>
          <w:tcPr>
            <w:tcW w:w="415" w:type="pct"/>
            <w:tcBorders>
              <w:top w:val="nil"/>
              <w:left w:val="nil"/>
              <w:bottom w:val="nil"/>
              <w:right w:val="nil"/>
            </w:tcBorders>
            <w:shd w:val="clear" w:color="000000" w:fill="FFFFFF"/>
            <w:noWrap/>
            <w:vAlign w:val="bottom"/>
            <w:hideMark/>
          </w:tcPr>
          <w:p w14:paraId="7A6364E0" w14:textId="77777777" w:rsidR="004E5444" w:rsidRDefault="004E5444">
            <w:pPr>
              <w:jc w:val="center"/>
              <w:rPr>
                <w:color w:val="000000"/>
                <w:sz w:val="22"/>
                <w:szCs w:val="22"/>
              </w:rPr>
            </w:pPr>
            <w:r>
              <w:rPr>
                <w:color w:val="000000"/>
                <w:sz w:val="22"/>
                <w:szCs w:val="22"/>
              </w:rPr>
              <w:t>0.20</w:t>
            </w:r>
          </w:p>
        </w:tc>
        <w:tc>
          <w:tcPr>
            <w:tcW w:w="415" w:type="pct"/>
            <w:tcBorders>
              <w:top w:val="nil"/>
              <w:left w:val="nil"/>
              <w:bottom w:val="nil"/>
              <w:right w:val="nil"/>
            </w:tcBorders>
            <w:shd w:val="clear" w:color="000000" w:fill="FFFFFF"/>
            <w:noWrap/>
            <w:vAlign w:val="bottom"/>
            <w:hideMark/>
          </w:tcPr>
          <w:p w14:paraId="5221D850" w14:textId="77777777" w:rsidR="004E5444" w:rsidRDefault="004E5444">
            <w:pPr>
              <w:jc w:val="center"/>
              <w:rPr>
                <w:color w:val="000000"/>
                <w:sz w:val="22"/>
                <w:szCs w:val="22"/>
              </w:rPr>
            </w:pPr>
            <w:r>
              <w:rPr>
                <w:color w:val="000000"/>
                <w:sz w:val="22"/>
                <w:szCs w:val="22"/>
              </w:rPr>
              <w:t>0.41</w:t>
            </w:r>
          </w:p>
        </w:tc>
      </w:tr>
      <w:tr w:rsidR="004E5444" w14:paraId="1C0487AA" w14:textId="77777777" w:rsidTr="004E5444">
        <w:trPr>
          <w:trHeight w:val="300"/>
        </w:trPr>
        <w:tc>
          <w:tcPr>
            <w:tcW w:w="439" w:type="pct"/>
            <w:tcBorders>
              <w:top w:val="nil"/>
              <w:left w:val="nil"/>
              <w:bottom w:val="nil"/>
              <w:right w:val="nil"/>
            </w:tcBorders>
            <w:shd w:val="clear" w:color="000000" w:fill="FFFFFF"/>
            <w:noWrap/>
            <w:vAlign w:val="center"/>
            <w:hideMark/>
          </w:tcPr>
          <w:p w14:paraId="47B29B2C" w14:textId="77777777" w:rsidR="004E5444" w:rsidRDefault="004E5444">
            <w:pPr>
              <w:rPr>
                <w:color w:val="000000"/>
                <w:sz w:val="22"/>
                <w:szCs w:val="22"/>
              </w:rPr>
            </w:pPr>
            <w:r>
              <w:rPr>
                <w:color w:val="000000"/>
                <w:sz w:val="22"/>
                <w:szCs w:val="22"/>
              </w:rPr>
              <w:t>Mexico</w:t>
            </w:r>
          </w:p>
        </w:tc>
        <w:tc>
          <w:tcPr>
            <w:tcW w:w="415" w:type="pct"/>
            <w:tcBorders>
              <w:top w:val="nil"/>
              <w:left w:val="nil"/>
              <w:bottom w:val="nil"/>
              <w:right w:val="nil"/>
            </w:tcBorders>
            <w:shd w:val="clear" w:color="000000" w:fill="FFFFFF"/>
            <w:noWrap/>
            <w:vAlign w:val="bottom"/>
            <w:hideMark/>
          </w:tcPr>
          <w:p w14:paraId="29F7B789" w14:textId="77777777" w:rsidR="004E5444" w:rsidRDefault="004E5444">
            <w:pPr>
              <w:jc w:val="center"/>
              <w:rPr>
                <w:color w:val="000000"/>
                <w:sz w:val="22"/>
                <w:szCs w:val="22"/>
              </w:rPr>
            </w:pPr>
            <w:r>
              <w:rPr>
                <w:color w:val="000000"/>
                <w:sz w:val="22"/>
                <w:szCs w:val="22"/>
              </w:rPr>
              <w:t>0.35</w:t>
            </w:r>
          </w:p>
        </w:tc>
        <w:tc>
          <w:tcPr>
            <w:tcW w:w="415" w:type="pct"/>
            <w:tcBorders>
              <w:top w:val="nil"/>
              <w:left w:val="nil"/>
              <w:bottom w:val="nil"/>
              <w:right w:val="nil"/>
            </w:tcBorders>
            <w:shd w:val="clear" w:color="000000" w:fill="FFFFFF"/>
            <w:noWrap/>
            <w:vAlign w:val="bottom"/>
            <w:hideMark/>
          </w:tcPr>
          <w:p w14:paraId="1F48C05D" w14:textId="77777777" w:rsidR="004E5444" w:rsidRDefault="004E5444">
            <w:pPr>
              <w:jc w:val="center"/>
              <w:rPr>
                <w:color w:val="000000"/>
                <w:sz w:val="22"/>
                <w:szCs w:val="22"/>
              </w:rPr>
            </w:pPr>
            <w:r>
              <w:rPr>
                <w:color w:val="000000"/>
                <w:sz w:val="22"/>
                <w:szCs w:val="22"/>
              </w:rPr>
              <w:t>0.22</w:t>
            </w:r>
          </w:p>
        </w:tc>
        <w:tc>
          <w:tcPr>
            <w:tcW w:w="415" w:type="pct"/>
            <w:tcBorders>
              <w:top w:val="nil"/>
              <w:left w:val="nil"/>
              <w:bottom w:val="nil"/>
              <w:right w:val="nil"/>
            </w:tcBorders>
            <w:shd w:val="clear" w:color="000000" w:fill="FFFFFF"/>
            <w:noWrap/>
            <w:vAlign w:val="bottom"/>
            <w:hideMark/>
          </w:tcPr>
          <w:p w14:paraId="45086F19" w14:textId="77777777" w:rsidR="004E5444" w:rsidRDefault="004E5444">
            <w:pPr>
              <w:jc w:val="center"/>
              <w:rPr>
                <w:color w:val="000000"/>
                <w:sz w:val="22"/>
                <w:szCs w:val="22"/>
              </w:rPr>
            </w:pPr>
            <w:r>
              <w:rPr>
                <w:color w:val="000000"/>
                <w:sz w:val="22"/>
                <w:szCs w:val="22"/>
              </w:rPr>
              <w:t>0.26</w:t>
            </w:r>
          </w:p>
        </w:tc>
        <w:tc>
          <w:tcPr>
            <w:tcW w:w="415" w:type="pct"/>
            <w:tcBorders>
              <w:top w:val="nil"/>
              <w:left w:val="nil"/>
              <w:bottom w:val="nil"/>
              <w:right w:val="nil"/>
            </w:tcBorders>
            <w:shd w:val="clear" w:color="000000" w:fill="FFFFFF"/>
            <w:noWrap/>
            <w:vAlign w:val="bottom"/>
            <w:hideMark/>
          </w:tcPr>
          <w:p w14:paraId="6F9AFE93" w14:textId="77777777" w:rsidR="004E5444" w:rsidRDefault="004E5444">
            <w:pPr>
              <w:jc w:val="center"/>
              <w:rPr>
                <w:color w:val="000000"/>
                <w:sz w:val="22"/>
                <w:szCs w:val="22"/>
              </w:rPr>
            </w:pPr>
            <w:r>
              <w:rPr>
                <w:color w:val="000000"/>
                <w:sz w:val="22"/>
                <w:szCs w:val="22"/>
              </w:rPr>
              <w:t>0.13</w:t>
            </w:r>
          </w:p>
        </w:tc>
        <w:tc>
          <w:tcPr>
            <w:tcW w:w="415" w:type="pct"/>
            <w:tcBorders>
              <w:top w:val="nil"/>
              <w:left w:val="nil"/>
              <w:bottom w:val="nil"/>
              <w:right w:val="nil"/>
            </w:tcBorders>
            <w:shd w:val="clear" w:color="000000" w:fill="FFFFFF"/>
            <w:noWrap/>
            <w:vAlign w:val="bottom"/>
            <w:hideMark/>
          </w:tcPr>
          <w:p w14:paraId="28254E35" w14:textId="77777777" w:rsidR="004E5444" w:rsidRDefault="004E5444">
            <w:pPr>
              <w:jc w:val="center"/>
              <w:rPr>
                <w:color w:val="000000"/>
                <w:sz w:val="22"/>
                <w:szCs w:val="22"/>
              </w:rPr>
            </w:pPr>
            <w:r>
              <w:rPr>
                <w:color w:val="000000"/>
                <w:sz w:val="22"/>
                <w:szCs w:val="22"/>
              </w:rPr>
              <w:t>0.11</w:t>
            </w:r>
          </w:p>
        </w:tc>
        <w:tc>
          <w:tcPr>
            <w:tcW w:w="415" w:type="pct"/>
            <w:tcBorders>
              <w:top w:val="nil"/>
              <w:left w:val="nil"/>
              <w:bottom w:val="nil"/>
              <w:right w:val="nil"/>
            </w:tcBorders>
            <w:shd w:val="clear" w:color="000000" w:fill="FFFFFF"/>
            <w:noWrap/>
            <w:vAlign w:val="bottom"/>
            <w:hideMark/>
          </w:tcPr>
          <w:p w14:paraId="3A360405" w14:textId="77777777" w:rsidR="004E5444" w:rsidRDefault="004E5444">
            <w:pPr>
              <w:jc w:val="center"/>
              <w:rPr>
                <w:color w:val="000000"/>
                <w:sz w:val="22"/>
                <w:szCs w:val="22"/>
              </w:rPr>
            </w:pPr>
            <w:r>
              <w:rPr>
                <w:color w:val="000000"/>
                <w:sz w:val="22"/>
                <w:szCs w:val="22"/>
              </w:rPr>
              <w:t>0.31</w:t>
            </w:r>
          </w:p>
        </w:tc>
        <w:tc>
          <w:tcPr>
            <w:tcW w:w="415" w:type="pct"/>
            <w:tcBorders>
              <w:top w:val="nil"/>
              <w:left w:val="nil"/>
              <w:bottom w:val="nil"/>
              <w:right w:val="nil"/>
            </w:tcBorders>
            <w:shd w:val="clear" w:color="000000" w:fill="FFFFFF"/>
            <w:noWrap/>
            <w:vAlign w:val="bottom"/>
            <w:hideMark/>
          </w:tcPr>
          <w:p w14:paraId="45451992" w14:textId="77777777" w:rsidR="004E5444" w:rsidRDefault="004E5444">
            <w:pPr>
              <w:jc w:val="center"/>
              <w:rPr>
                <w:color w:val="000000"/>
                <w:sz w:val="22"/>
                <w:szCs w:val="22"/>
              </w:rPr>
            </w:pPr>
            <w:r>
              <w:rPr>
                <w:color w:val="000000"/>
                <w:sz w:val="22"/>
                <w:szCs w:val="22"/>
              </w:rPr>
              <w:t>0.28</w:t>
            </w:r>
          </w:p>
        </w:tc>
        <w:tc>
          <w:tcPr>
            <w:tcW w:w="415" w:type="pct"/>
            <w:tcBorders>
              <w:top w:val="nil"/>
              <w:left w:val="nil"/>
              <w:bottom w:val="nil"/>
              <w:right w:val="nil"/>
            </w:tcBorders>
            <w:shd w:val="clear" w:color="000000" w:fill="FFFFFF"/>
            <w:noWrap/>
            <w:vAlign w:val="bottom"/>
            <w:hideMark/>
          </w:tcPr>
          <w:p w14:paraId="06F2C325" w14:textId="77777777" w:rsidR="004E5444" w:rsidRDefault="004E5444">
            <w:pPr>
              <w:jc w:val="center"/>
              <w:rPr>
                <w:color w:val="000000"/>
                <w:sz w:val="22"/>
                <w:szCs w:val="22"/>
              </w:rPr>
            </w:pPr>
            <w:r>
              <w:rPr>
                <w:color w:val="000000"/>
                <w:sz w:val="22"/>
                <w:szCs w:val="22"/>
              </w:rPr>
              <w:t>0.33</w:t>
            </w:r>
          </w:p>
        </w:tc>
        <w:tc>
          <w:tcPr>
            <w:tcW w:w="415" w:type="pct"/>
            <w:tcBorders>
              <w:top w:val="nil"/>
              <w:left w:val="nil"/>
              <w:bottom w:val="nil"/>
              <w:right w:val="nil"/>
            </w:tcBorders>
            <w:shd w:val="clear" w:color="000000" w:fill="FFFFFF"/>
            <w:noWrap/>
            <w:vAlign w:val="bottom"/>
            <w:hideMark/>
          </w:tcPr>
          <w:p w14:paraId="2A351266" w14:textId="77777777" w:rsidR="004E5444" w:rsidRDefault="004E5444">
            <w:pPr>
              <w:jc w:val="center"/>
              <w:rPr>
                <w:color w:val="000000"/>
                <w:sz w:val="22"/>
                <w:szCs w:val="22"/>
              </w:rPr>
            </w:pPr>
            <w:r>
              <w:rPr>
                <w:color w:val="000000"/>
                <w:sz w:val="22"/>
                <w:szCs w:val="22"/>
              </w:rPr>
              <w:t>0.23</w:t>
            </w:r>
          </w:p>
        </w:tc>
        <w:tc>
          <w:tcPr>
            <w:tcW w:w="415" w:type="pct"/>
            <w:tcBorders>
              <w:top w:val="nil"/>
              <w:left w:val="nil"/>
              <w:bottom w:val="nil"/>
              <w:right w:val="nil"/>
            </w:tcBorders>
            <w:shd w:val="clear" w:color="000000" w:fill="FFFFFF"/>
            <w:noWrap/>
            <w:vAlign w:val="bottom"/>
            <w:hideMark/>
          </w:tcPr>
          <w:p w14:paraId="510F901F" w14:textId="77777777" w:rsidR="004E5444" w:rsidRDefault="004E5444">
            <w:pPr>
              <w:jc w:val="center"/>
              <w:rPr>
                <w:color w:val="000000"/>
                <w:sz w:val="22"/>
                <w:szCs w:val="22"/>
              </w:rPr>
            </w:pPr>
            <w:r>
              <w:rPr>
                <w:color w:val="000000"/>
                <w:sz w:val="22"/>
                <w:szCs w:val="22"/>
              </w:rPr>
              <w:t>0.37</w:t>
            </w:r>
          </w:p>
        </w:tc>
        <w:tc>
          <w:tcPr>
            <w:tcW w:w="415" w:type="pct"/>
            <w:tcBorders>
              <w:top w:val="nil"/>
              <w:left w:val="nil"/>
              <w:bottom w:val="nil"/>
              <w:right w:val="nil"/>
            </w:tcBorders>
            <w:shd w:val="clear" w:color="000000" w:fill="FFFFFF"/>
            <w:noWrap/>
            <w:vAlign w:val="bottom"/>
            <w:hideMark/>
          </w:tcPr>
          <w:p w14:paraId="5D18D086" w14:textId="77777777" w:rsidR="004E5444" w:rsidRDefault="004E5444">
            <w:pPr>
              <w:jc w:val="center"/>
              <w:rPr>
                <w:color w:val="000000"/>
                <w:sz w:val="22"/>
                <w:szCs w:val="22"/>
              </w:rPr>
            </w:pPr>
            <w:r>
              <w:rPr>
                <w:color w:val="000000"/>
                <w:sz w:val="22"/>
                <w:szCs w:val="22"/>
              </w:rPr>
              <w:t>0.27</w:t>
            </w:r>
          </w:p>
        </w:tc>
      </w:tr>
      <w:tr w:rsidR="004E5444" w14:paraId="01DA7340" w14:textId="77777777" w:rsidTr="004E5444">
        <w:trPr>
          <w:trHeight w:val="300"/>
        </w:trPr>
        <w:tc>
          <w:tcPr>
            <w:tcW w:w="439" w:type="pct"/>
            <w:tcBorders>
              <w:top w:val="nil"/>
              <w:left w:val="nil"/>
              <w:bottom w:val="nil"/>
              <w:right w:val="nil"/>
            </w:tcBorders>
            <w:shd w:val="clear" w:color="000000" w:fill="FFFFFF"/>
            <w:noWrap/>
            <w:vAlign w:val="center"/>
            <w:hideMark/>
          </w:tcPr>
          <w:p w14:paraId="74D53635" w14:textId="77777777" w:rsidR="004E5444" w:rsidRDefault="004E5444">
            <w:pPr>
              <w:rPr>
                <w:color w:val="000000"/>
                <w:sz w:val="22"/>
                <w:szCs w:val="22"/>
              </w:rPr>
            </w:pPr>
            <w:r>
              <w:rPr>
                <w:color w:val="000000"/>
                <w:sz w:val="22"/>
                <w:szCs w:val="22"/>
              </w:rPr>
              <w:t>South Carolina</w:t>
            </w:r>
          </w:p>
        </w:tc>
        <w:tc>
          <w:tcPr>
            <w:tcW w:w="415" w:type="pct"/>
            <w:tcBorders>
              <w:top w:val="nil"/>
              <w:left w:val="nil"/>
              <w:bottom w:val="nil"/>
              <w:right w:val="nil"/>
            </w:tcBorders>
            <w:shd w:val="clear" w:color="000000" w:fill="FFFFFF"/>
            <w:noWrap/>
            <w:vAlign w:val="bottom"/>
            <w:hideMark/>
          </w:tcPr>
          <w:p w14:paraId="328D8AF6" w14:textId="77777777" w:rsidR="004E5444" w:rsidRDefault="004E5444">
            <w:pPr>
              <w:jc w:val="center"/>
              <w:rPr>
                <w:color w:val="000000"/>
                <w:sz w:val="22"/>
                <w:szCs w:val="22"/>
              </w:rPr>
            </w:pPr>
            <w:r>
              <w:rPr>
                <w:color w:val="000000"/>
                <w:sz w:val="22"/>
                <w:szCs w:val="22"/>
              </w:rPr>
              <w:t>0.10</w:t>
            </w:r>
          </w:p>
        </w:tc>
        <w:tc>
          <w:tcPr>
            <w:tcW w:w="415" w:type="pct"/>
            <w:tcBorders>
              <w:top w:val="nil"/>
              <w:left w:val="nil"/>
              <w:bottom w:val="nil"/>
              <w:right w:val="nil"/>
            </w:tcBorders>
            <w:shd w:val="clear" w:color="000000" w:fill="FFFFFF"/>
            <w:noWrap/>
            <w:vAlign w:val="bottom"/>
            <w:hideMark/>
          </w:tcPr>
          <w:p w14:paraId="7B18D502" w14:textId="77777777" w:rsidR="004E5444" w:rsidRDefault="004E5444">
            <w:pPr>
              <w:jc w:val="center"/>
              <w:rPr>
                <w:color w:val="000000"/>
                <w:sz w:val="22"/>
                <w:szCs w:val="22"/>
              </w:rPr>
            </w:pPr>
            <w:r>
              <w:rPr>
                <w:color w:val="000000"/>
                <w:sz w:val="22"/>
                <w:szCs w:val="22"/>
              </w:rPr>
              <w:t>0.34</w:t>
            </w:r>
          </w:p>
        </w:tc>
        <w:tc>
          <w:tcPr>
            <w:tcW w:w="415" w:type="pct"/>
            <w:tcBorders>
              <w:top w:val="nil"/>
              <w:left w:val="nil"/>
              <w:bottom w:val="nil"/>
              <w:right w:val="nil"/>
            </w:tcBorders>
            <w:shd w:val="clear" w:color="000000" w:fill="FFFFFF"/>
            <w:noWrap/>
            <w:vAlign w:val="bottom"/>
            <w:hideMark/>
          </w:tcPr>
          <w:p w14:paraId="02B09F2C" w14:textId="77777777" w:rsidR="004E5444" w:rsidRDefault="004E5444">
            <w:pPr>
              <w:jc w:val="center"/>
              <w:rPr>
                <w:color w:val="000000"/>
                <w:sz w:val="22"/>
                <w:szCs w:val="22"/>
              </w:rPr>
            </w:pPr>
            <w:r>
              <w:rPr>
                <w:color w:val="000000"/>
                <w:sz w:val="22"/>
                <w:szCs w:val="22"/>
              </w:rPr>
              <w:t>0.12</w:t>
            </w:r>
          </w:p>
        </w:tc>
        <w:tc>
          <w:tcPr>
            <w:tcW w:w="415" w:type="pct"/>
            <w:tcBorders>
              <w:top w:val="nil"/>
              <w:left w:val="nil"/>
              <w:bottom w:val="nil"/>
              <w:right w:val="nil"/>
            </w:tcBorders>
            <w:shd w:val="clear" w:color="000000" w:fill="FFFFFF"/>
            <w:noWrap/>
            <w:vAlign w:val="bottom"/>
            <w:hideMark/>
          </w:tcPr>
          <w:p w14:paraId="4CD70EC2" w14:textId="77777777" w:rsidR="004E5444" w:rsidRDefault="004E5444">
            <w:pPr>
              <w:jc w:val="center"/>
              <w:rPr>
                <w:color w:val="000000"/>
                <w:sz w:val="22"/>
                <w:szCs w:val="22"/>
              </w:rPr>
            </w:pPr>
            <w:r>
              <w:rPr>
                <w:color w:val="000000"/>
                <w:sz w:val="22"/>
                <w:szCs w:val="22"/>
              </w:rPr>
              <w:t>0.14</w:t>
            </w:r>
          </w:p>
        </w:tc>
        <w:tc>
          <w:tcPr>
            <w:tcW w:w="415" w:type="pct"/>
            <w:tcBorders>
              <w:top w:val="nil"/>
              <w:left w:val="nil"/>
              <w:bottom w:val="nil"/>
              <w:right w:val="nil"/>
            </w:tcBorders>
            <w:shd w:val="clear" w:color="000000" w:fill="FFFFFF"/>
            <w:noWrap/>
            <w:vAlign w:val="bottom"/>
            <w:hideMark/>
          </w:tcPr>
          <w:p w14:paraId="715E1605" w14:textId="77777777" w:rsidR="004E5444" w:rsidRDefault="004E5444">
            <w:pPr>
              <w:jc w:val="center"/>
              <w:rPr>
                <w:color w:val="000000"/>
                <w:sz w:val="22"/>
                <w:szCs w:val="22"/>
              </w:rPr>
            </w:pPr>
            <w:r>
              <w:rPr>
                <w:color w:val="000000"/>
                <w:sz w:val="22"/>
                <w:szCs w:val="22"/>
              </w:rPr>
              <w:t>0.14</w:t>
            </w:r>
          </w:p>
        </w:tc>
        <w:tc>
          <w:tcPr>
            <w:tcW w:w="415" w:type="pct"/>
            <w:tcBorders>
              <w:top w:val="nil"/>
              <w:left w:val="nil"/>
              <w:bottom w:val="nil"/>
              <w:right w:val="nil"/>
            </w:tcBorders>
            <w:shd w:val="clear" w:color="000000" w:fill="FFFFFF"/>
            <w:noWrap/>
            <w:vAlign w:val="bottom"/>
            <w:hideMark/>
          </w:tcPr>
          <w:p w14:paraId="417FC417" w14:textId="77777777" w:rsidR="004E5444" w:rsidRDefault="004E5444">
            <w:pPr>
              <w:jc w:val="center"/>
              <w:rPr>
                <w:color w:val="000000"/>
                <w:sz w:val="22"/>
                <w:szCs w:val="22"/>
              </w:rPr>
            </w:pPr>
            <w:r>
              <w:rPr>
                <w:color w:val="000000"/>
                <w:sz w:val="22"/>
                <w:szCs w:val="22"/>
              </w:rPr>
              <w:t>0.07</w:t>
            </w:r>
          </w:p>
        </w:tc>
        <w:tc>
          <w:tcPr>
            <w:tcW w:w="415" w:type="pct"/>
            <w:tcBorders>
              <w:top w:val="nil"/>
              <w:left w:val="nil"/>
              <w:bottom w:val="nil"/>
              <w:right w:val="nil"/>
            </w:tcBorders>
            <w:shd w:val="clear" w:color="000000" w:fill="FFFFFF"/>
            <w:noWrap/>
            <w:vAlign w:val="bottom"/>
            <w:hideMark/>
          </w:tcPr>
          <w:p w14:paraId="5D926D03" w14:textId="77777777" w:rsidR="004E5444" w:rsidRDefault="004E5444">
            <w:pPr>
              <w:jc w:val="center"/>
              <w:rPr>
                <w:color w:val="000000"/>
                <w:sz w:val="22"/>
                <w:szCs w:val="22"/>
              </w:rPr>
            </w:pPr>
            <w:r>
              <w:rPr>
                <w:color w:val="000000"/>
                <w:sz w:val="22"/>
                <w:szCs w:val="22"/>
              </w:rPr>
              <w:t>0.08</w:t>
            </w:r>
          </w:p>
        </w:tc>
        <w:tc>
          <w:tcPr>
            <w:tcW w:w="415" w:type="pct"/>
            <w:tcBorders>
              <w:top w:val="nil"/>
              <w:left w:val="nil"/>
              <w:bottom w:val="nil"/>
              <w:right w:val="nil"/>
            </w:tcBorders>
            <w:shd w:val="clear" w:color="000000" w:fill="FFFFFF"/>
            <w:noWrap/>
            <w:vAlign w:val="bottom"/>
            <w:hideMark/>
          </w:tcPr>
          <w:p w14:paraId="556CF0F1" w14:textId="77777777" w:rsidR="004E5444" w:rsidRDefault="004E5444">
            <w:pPr>
              <w:jc w:val="center"/>
              <w:rPr>
                <w:color w:val="000000"/>
                <w:sz w:val="22"/>
                <w:szCs w:val="22"/>
              </w:rPr>
            </w:pPr>
            <w:r>
              <w:rPr>
                <w:color w:val="000000"/>
                <w:sz w:val="22"/>
                <w:szCs w:val="22"/>
              </w:rPr>
              <w:t>0.09</w:t>
            </w:r>
          </w:p>
        </w:tc>
        <w:tc>
          <w:tcPr>
            <w:tcW w:w="415" w:type="pct"/>
            <w:tcBorders>
              <w:top w:val="nil"/>
              <w:left w:val="nil"/>
              <w:bottom w:val="nil"/>
              <w:right w:val="nil"/>
            </w:tcBorders>
            <w:shd w:val="clear" w:color="000000" w:fill="FFFFFF"/>
            <w:noWrap/>
            <w:vAlign w:val="bottom"/>
            <w:hideMark/>
          </w:tcPr>
          <w:p w14:paraId="4F643A1F" w14:textId="77777777" w:rsidR="004E5444" w:rsidRDefault="004E5444">
            <w:pPr>
              <w:jc w:val="center"/>
              <w:rPr>
                <w:color w:val="000000"/>
                <w:sz w:val="22"/>
                <w:szCs w:val="22"/>
              </w:rPr>
            </w:pPr>
            <w:r>
              <w:rPr>
                <w:color w:val="000000"/>
                <w:sz w:val="22"/>
                <w:szCs w:val="22"/>
              </w:rPr>
              <w:t>0.04</w:t>
            </w:r>
          </w:p>
        </w:tc>
        <w:tc>
          <w:tcPr>
            <w:tcW w:w="415" w:type="pct"/>
            <w:tcBorders>
              <w:top w:val="nil"/>
              <w:left w:val="nil"/>
              <w:bottom w:val="nil"/>
              <w:right w:val="nil"/>
            </w:tcBorders>
            <w:shd w:val="clear" w:color="000000" w:fill="FFFFFF"/>
            <w:noWrap/>
            <w:vAlign w:val="bottom"/>
            <w:hideMark/>
          </w:tcPr>
          <w:p w14:paraId="531698AB" w14:textId="77777777" w:rsidR="004E5444" w:rsidRDefault="004E5444">
            <w:pPr>
              <w:jc w:val="center"/>
              <w:rPr>
                <w:color w:val="000000"/>
                <w:sz w:val="22"/>
                <w:szCs w:val="22"/>
              </w:rPr>
            </w:pPr>
            <w:r>
              <w:rPr>
                <w:color w:val="000000"/>
                <w:sz w:val="22"/>
                <w:szCs w:val="22"/>
              </w:rPr>
              <w:t>0.13</w:t>
            </w:r>
          </w:p>
        </w:tc>
        <w:tc>
          <w:tcPr>
            <w:tcW w:w="415" w:type="pct"/>
            <w:tcBorders>
              <w:top w:val="nil"/>
              <w:left w:val="nil"/>
              <w:bottom w:val="nil"/>
              <w:right w:val="nil"/>
            </w:tcBorders>
            <w:shd w:val="clear" w:color="000000" w:fill="FFFFFF"/>
            <w:noWrap/>
            <w:vAlign w:val="bottom"/>
            <w:hideMark/>
          </w:tcPr>
          <w:p w14:paraId="24EBB70F" w14:textId="77777777" w:rsidR="004E5444" w:rsidRDefault="004E5444">
            <w:pPr>
              <w:jc w:val="center"/>
              <w:rPr>
                <w:color w:val="000000"/>
                <w:sz w:val="22"/>
                <w:szCs w:val="22"/>
              </w:rPr>
            </w:pPr>
            <w:r>
              <w:rPr>
                <w:color w:val="000000"/>
                <w:sz w:val="22"/>
                <w:szCs w:val="22"/>
              </w:rPr>
              <w:t>0.38</w:t>
            </w:r>
          </w:p>
        </w:tc>
      </w:tr>
      <w:tr w:rsidR="004E5444" w14:paraId="58CEF837" w14:textId="77777777" w:rsidTr="004E5444">
        <w:trPr>
          <w:trHeight w:val="300"/>
        </w:trPr>
        <w:tc>
          <w:tcPr>
            <w:tcW w:w="439" w:type="pct"/>
            <w:tcBorders>
              <w:top w:val="nil"/>
              <w:left w:val="nil"/>
              <w:bottom w:val="single" w:sz="4" w:space="0" w:color="auto"/>
              <w:right w:val="nil"/>
            </w:tcBorders>
            <w:shd w:val="clear" w:color="000000" w:fill="FFFFFF"/>
            <w:noWrap/>
            <w:vAlign w:val="center"/>
            <w:hideMark/>
          </w:tcPr>
          <w:p w14:paraId="34840597" w14:textId="77777777" w:rsidR="004E5444" w:rsidRDefault="004E5444">
            <w:pPr>
              <w:rPr>
                <w:color w:val="000000"/>
                <w:sz w:val="22"/>
                <w:szCs w:val="22"/>
              </w:rPr>
            </w:pPr>
            <w:r>
              <w:rPr>
                <w:color w:val="000000"/>
                <w:sz w:val="22"/>
                <w:szCs w:val="22"/>
              </w:rPr>
              <w:t>Virginia</w:t>
            </w:r>
          </w:p>
        </w:tc>
        <w:tc>
          <w:tcPr>
            <w:tcW w:w="415" w:type="pct"/>
            <w:tcBorders>
              <w:top w:val="nil"/>
              <w:left w:val="nil"/>
              <w:bottom w:val="single" w:sz="4" w:space="0" w:color="auto"/>
              <w:right w:val="nil"/>
            </w:tcBorders>
            <w:shd w:val="clear" w:color="000000" w:fill="FFFFFF"/>
            <w:noWrap/>
            <w:vAlign w:val="bottom"/>
            <w:hideMark/>
          </w:tcPr>
          <w:p w14:paraId="47D73332" w14:textId="77777777" w:rsidR="004E5444" w:rsidRDefault="004E5444">
            <w:pPr>
              <w:jc w:val="center"/>
              <w:rPr>
                <w:color w:val="000000"/>
                <w:sz w:val="22"/>
                <w:szCs w:val="22"/>
              </w:rPr>
            </w:pPr>
            <w:r>
              <w:rPr>
                <w:color w:val="000000"/>
                <w:sz w:val="22"/>
                <w:szCs w:val="22"/>
              </w:rPr>
              <w:t>0.05</w:t>
            </w:r>
          </w:p>
        </w:tc>
        <w:tc>
          <w:tcPr>
            <w:tcW w:w="415" w:type="pct"/>
            <w:tcBorders>
              <w:top w:val="nil"/>
              <w:left w:val="nil"/>
              <w:bottom w:val="single" w:sz="4" w:space="0" w:color="auto"/>
              <w:right w:val="nil"/>
            </w:tcBorders>
            <w:shd w:val="clear" w:color="000000" w:fill="FFFFFF"/>
            <w:noWrap/>
            <w:vAlign w:val="bottom"/>
            <w:hideMark/>
          </w:tcPr>
          <w:p w14:paraId="25D3DEA1" w14:textId="77777777" w:rsidR="004E5444" w:rsidRDefault="004E5444">
            <w:pPr>
              <w:jc w:val="center"/>
              <w:rPr>
                <w:color w:val="000000"/>
                <w:sz w:val="22"/>
                <w:szCs w:val="22"/>
              </w:rPr>
            </w:pPr>
            <w:r>
              <w:rPr>
                <w:color w:val="000000"/>
                <w:sz w:val="22"/>
                <w:szCs w:val="22"/>
              </w:rPr>
              <w:t>0.37</w:t>
            </w:r>
          </w:p>
        </w:tc>
        <w:tc>
          <w:tcPr>
            <w:tcW w:w="415" w:type="pct"/>
            <w:tcBorders>
              <w:top w:val="nil"/>
              <w:left w:val="nil"/>
              <w:bottom w:val="single" w:sz="4" w:space="0" w:color="auto"/>
              <w:right w:val="nil"/>
            </w:tcBorders>
            <w:shd w:val="clear" w:color="000000" w:fill="FFFFFF"/>
            <w:noWrap/>
            <w:vAlign w:val="bottom"/>
            <w:hideMark/>
          </w:tcPr>
          <w:p w14:paraId="4C109BAE" w14:textId="77777777" w:rsidR="004E5444" w:rsidRDefault="004E5444">
            <w:pPr>
              <w:jc w:val="center"/>
              <w:rPr>
                <w:color w:val="000000"/>
                <w:sz w:val="22"/>
                <w:szCs w:val="22"/>
              </w:rPr>
            </w:pPr>
            <w:r>
              <w:rPr>
                <w:color w:val="000000"/>
                <w:sz w:val="22"/>
                <w:szCs w:val="22"/>
              </w:rPr>
              <w:t>0.12</w:t>
            </w:r>
          </w:p>
        </w:tc>
        <w:tc>
          <w:tcPr>
            <w:tcW w:w="415" w:type="pct"/>
            <w:tcBorders>
              <w:top w:val="nil"/>
              <w:left w:val="nil"/>
              <w:bottom w:val="single" w:sz="4" w:space="0" w:color="auto"/>
              <w:right w:val="nil"/>
            </w:tcBorders>
            <w:shd w:val="clear" w:color="000000" w:fill="FFFFFF"/>
            <w:noWrap/>
            <w:vAlign w:val="bottom"/>
            <w:hideMark/>
          </w:tcPr>
          <w:p w14:paraId="34315035" w14:textId="77777777" w:rsidR="004E5444" w:rsidRDefault="004E5444">
            <w:pPr>
              <w:jc w:val="center"/>
              <w:rPr>
                <w:color w:val="000000"/>
                <w:sz w:val="22"/>
                <w:szCs w:val="22"/>
              </w:rPr>
            </w:pPr>
            <w:r>
              <w:rPr>
                <w:color w:val="000000"/>
                <w:sz w:val="22"/>
                <w:szCs w:val="22"/>
              </w:rPr>
              <w:t>0.19</w:t>
            </w:r>
          </w:p>
        </w:tc>
        <w:tc>
          <w:tcPr>
            <w:tcW w:w="415" w:type="pct"/>
            <w:tcBorders>
              <w:top w:val="nil"/>
              <w:left w:val="nil"/>
              <w:bottom w:val="single" w:sz="4" w:space="0" w:color="auto"/>
              <w:right w:val="nil"/>
            </w:tcBorders>
            <w:shd w:val="clear" w:color="000000" w:fill="FFFFFF"/>
            <w:noWrap/>
            <w:vAlign w:val="bottom"/>
            <w:hideMark/>
          </w:tcPr>
          <w:p w14:paraId="62DECD9B" w14:textId="77777777" w:rsidR="004E5444" w:rsidRDefault="004E5444">
            <w:pPr>
              <w:jc w:val="center"/>
              <w:rPr>
                <w:color w:val="000000"/>
                <w:sz w:val="22"/>
                <w:szCs w:val="22"/>
              </w:rPr>
            </w:pPr>
            <w:r>
              <w:rPr>
                <w:color w:val="000000"/>
                <w:sz w:val="22"/>
                <w:szCs w:val="22"/>
              </w:rPr>
              <w:t>0.19</w:t>
            </w:r>
          </w:p>
        </w:tc>
        <w:tc>
          <w:tcPr>
            <w:tcW w:w="415" w:type="pct"/>
            <w:tcBorders>
              <w:top w:val="nil"/>
              <w:left w:val="nil"/>
              <w:bottom w:val="single" w:sz="4" w:space="0" w:color="auto"/>
              <w:right w:val="nil"/>
            </w:tcBorders>
            <w:shd w:val="clear" w:color="000000" w:fill="FFFFFF"/>
            <w:noWrap/>
            <w:vAlign w:val="bottom"/>
            <w:hideMark/>
          </w:tcPr>
          <w:p w14:paraId="188290AC" w14:textId="77777777" w:rsidR="004E5444" w:rsidRDefault="004E5444">
            <w:pPr>
              <w:jc w:val="center"/>
              <w:rPr>
                <w:color w:val="000000"/>
                <w:sz w:val="22"/>
                <w:szCs w:val="22"/>
              </w:rPr>
            </w:pPr>
            <w:r>
              <w:rPr>
                <w:color w:val="000000"/>
                <w:sz w:val="22"/>
                <w:szCs w:val="22"/>
              </w:rPr>
              <w:t>0.02</w:t>
            </w:r>
          </w:p>
        </w:tc>
        <w:tc>
          <w:tcPr>
            <w:tcW w:w="415" w:type="pct"/>
            <w:tcBorders>
              <w:top w:val="nil"/>
              <w:left w:val="nil"/>
              <w:bottom w:val="single" w:sz="4" w:space="0" w:color="auto"/>
              <w:right w:val="nil"/>
            </w:tcBorders>
            <w:shd w:val="clear" w:color="000000" w:fill="FFFFFF"/>
            <w:noWrap/>
            <w:vAlign w:val="bottom"/>
            <w:hideMark/>
          </w:tcPr>
          <w:p w14:paraId="63F4D665" w14:textId="77777777" w:rsidR="004E5444" w:rsidRDefault="004E5444">
            <w:pPr>
              <w:jc w:val="center"/>
              <w:rPr>
                <w:color w:val="000000"/>
                <w:sz w:val="22"/>
                <w:szCs w:val="22"/>
              </w:rPr>
            </w:pPr>
            <w:r>
              <w:rPr>
                <w:color w:val="000000"/>
                <w:sz w:val="22"/>
                <w:szCs w:val="22"/>
              </w:rPr>
              <w:t>0.14</w:t>
            </w:r>
          </w:p>
        </w:tc>
        <w:tc>
          <w:tcPr>
            <w:tcW w:w="415" w:type="pct"/>
            <w:tcBorders>
              <w:top w:val="nil"/>
              <w:left w:val="nil"/>
              <w:bottom w:val="single" w:sz="4" w:space="0" w:color="auto"/>
              <w:right w:val="nil"/>
            </w:tcBorders>
            <w:shd w:val="clear" w:color="000000" w:fill="FFFFFF"/>
            <w:noWrap/>
            <w:vAlign w:val="bottom"/>
            <w:hideMark/>
          </w:tcPr>
          <w:p w14:paraId="42D1DE92" w14:textId="77777777" w:rsidR="004E5444" w:rsidRDefault="004E5444">
            <w:pPr>
              <w:jc w:val="center"/>
              <w:rPr>
                <w:color w:val="000000"/>
                <w:sz w:val="22"/>
                <w:szCs w:val="22"/>
              </w:rPr>
            </w:pPr>
            <w:r>
              <w:rPr>
                <w:color w:val="000000"/>
                <w:sz w:val="22"/>
                <w:szCs w:val="22"/>
              </w:rPr>
              <w:t>0.03</w:t>
            </w:r>
          </w:p>
        </w:tc>
        <w:tc>
          <w:tcPr>
            <w:tcW w:w="415" w:type="pct"/>
            <w:tcBorders>
              <w:top w:val="nil"/>
              <w:left w:val="nil"/>
              <w:bottom w:val="single" w:sz="4" w:space="0" w:color="auto"/>
              <w:right w:val="nil"/>
            </w:tcBorders>
            <w:shd w:val="clear" w:color="000000" w:fill="FFFFFF"/>
            <w:noWrap/>
            <w:vAlign w:val="bottom"/>
            <w:hideMark/>
          </w:tcPr>
          <w:p w14:paraId="085466E0" w14:textId="77777777" w:rsidR="004E5444" w:rsidRDefault="004E5444">
            <w:pPr>
              <w:jc w:val="center"/>
              <w:rPr>
                <w:color w:val="000000"/>
                <w:sz w:val="22"/>
                <w:szCs w:val="22"/>
              </w:rPr>
            </w:pPr>
            <w:r>
              <w:rPr>
                <w:color w:val="000000"/>
                <w:sz w:val="22"/>
                <w:szCs w:val="22"/>
              </w:rPr>
              <w:t>0.08</w:t>
            </w:r>
          </w:p>
        </w:tc>
        <w:tc>
          <w:tcPr>
            <w:tcW w:w="415" w:type="pct"/>
            <w:tcBorders>
              <w:top w:val="nil"/>
              <w:left w:val="nil"/>
              <w:bottom w:val="single" w:sz="4" w:space="0" w:color="auto"/>
              <w:right w:val="nil"/>
            </w:tcBorders>
            <w:shd w:val="clear" w:color="000000" w:fill="FFFFFF"/>
            <w:noWrap/>
            <w:vAlign w:val="bottom"/>
            <w:hideMark/>
          </w:tcPr>
          <w:p w14:paraId="28FB5F11" w14:textId="77777777" w:rsidR="004E5444" w:rsidRDefault="004E5444">
            <w:pPr>
              <w:jc w:val="center"/>
              <w:rPr>
                <w:color w:val="000000"/>
                <w:sz w:val="22"/>
                <w:szCs w:val="22"/>
              </w:rPr>
            </w:pPr>
            <w:r>
              <w:rPr>
                <w:color w:val="000000"/>
                <w:sz w:val="22"/>
                <w:szCs w:val="22"/>
              </w:rPr>
              <w:t>0.08</w:t>
            </w:r>
          </w:p>
        </w:tc>
        <w:tc>
          <w:tcPr>
            <w:tcW w:w="415" w:type="pct"/>
            <w:tcBorders>
              <w:top w:val="nil"/>
              <w:left w:val="nil"/>
              <w:bottom w:val="single" w:sz="4" w:space="0" w:color="auto"/>
              <w:right w:val="nil"/>
            </w:tcBorders>
            <w:shd w:val="clear" w:color="000000" w:fill="FFFFFF"/>
            <w:noWrap/>
            <w:vAlign w:val="bottom"/>
            <w:hideMark/>
          </w:tcPr>
          <w:p w14:paraId="4E7AD1C9" w14:textId="77777777" w:rsidR="004E5444" w:rsidRDefault="004E5444">
            <w:pPr>
              <w:jc w:val="center"/>
              <w:rPr>
                <w:color w:val="000000"/>
                <w:sz w:val="22"/>
                <w:szCs w:val="22"/>
              </w:rPr>
            </w:pPr>
            <w:r>
              <w:rPr>
                <w:color w:val="000000"/>
                <w:sz w:val="22"/>
                <w:szCs w:val="22"/>
              </w:rPr>
              <w:t>0.41</w:t>
            </w:r>
          </w:p>
        </w:tc>
      </w:tr>
    </w:tbl>
    <w:p w14:paraId="5293DBAF" w14:textId="64D1F3DC" w:rsidR="0014783B" w:rsidRPr="00CC4930" w:rsidRDefault="00CC4930" w:rsidP="00CC4930">
      <w:pPr>
        <w:spacing w:before="100" w:beforeAutospacing="1" w:after="100" w:afterAutospacing="1"/>
        <w:rPr>
          <w:lang w:val="en-US" w:eastAsia="en-US"/>
        </w:rPr>
      </w:pPr>
      <w:r w:rsidRPr="00CC4930">
        <w:rPr>
          <w:lang w:val="en-US" w:eastAsia="en-US"/>
        </w:rPr>
        <w:t>The transportation emission factors used in this analysis</w:t>
      </w:r>
      <w:r w:rsidRPr="00CC4930">
        <w:rPr>
          <w:lang w:eastAsia="en-US"/>
        </w:rPr>
        <w:t xml:space="preserve"> include production, distribution, storage, and in-vehicle use of transportation fuels, vehicle, vessel, and aircraft manufacturing and maintenance, and end-of-life processes. In the study, tomatoes are delivered by heavy-duty trucks</w:t>
      </w:r>
      <w:r w:rsidR="00B708D9">
        <w:rPr>
          <w:lang w:val="en-US" w:eastAsia="en-US"/>
        </w:rPr>
        <w:t xml:space="preserve"> </w:t>
      </w:r>
      <w:r w:rsidR="00B708D9">
        <w:rPr>
          <w:lang w:eastAsia="en-US"/>
        </w:rPr>
        <w:fldChar w:fldCharType="begin"/>
      </w:r>
      <w:r w:rsidR="005C5B35">
        <w:rPr>
          <w:lang w:eastAsia="en-US"/>
        </w:rPr>
        <w:instrText xml:space="preserve"> ADDIN ZOTERO_ITEM CSL_CITATION {"citationID":"14vou5rm","properties":{"formattedCitation":"\\super 13\\nosupersub{}","plainCitation":"13","noteIndex":0},"citationItems":[{"id":4973,"uris":["http://zotero.org/users/1283572/items/3FFMEBPV"],"uri":["http://zotero.org/users/1283572/items/3FFMEBPV"],"itemData":{"id":4973,"type":"article-journal","container-title":"Journal of Industrial Ecology","issue":"2","note":"publisher: Wiley Online Library","page":"317–328","source":"Google Scholar","title":"Goods movement life cycle assessment for greenhouse gas reduction goals","volume":"20","author":[{"family":"Nahlik","given":"Matthew J."},{"family":"Kaehr","given":"Andrew T."},{"family":"Chester","given":"Mikhail V."},{"family":"Horvath","given":"Arpad"},{"family":"Taptich","given":"Michael N."}],"issued":{"date-parts":[["2016"]]}}}],"schema":"https://github.com/citation-style-language/schema/raw/master/csl-citation.json"} </w:instrText>
      </w:r>
      <w:r w:rsidR="00B708D9">
        <w:rPr>
          <w:lang w:eastAsia="en-US"/>
        </w:rPr>
        <w:fldChar w:fldCharType="separate"/>
      </w:r>
      <w:r w:rsidR="005C5B35" w:rsidRPr="005C5B35">
        <w:rPr>
          <w:vertAlign w:val="superscript"/>
          <w:lang w:val="en-US"/>
        </w:rPr>
        <w:t>13</w:t>
      </w:r>
      <w:r w:rsidR="00B708D9">
        <w:rPr>
          <w:lang w:eastAsia="en-US"/>
        </w:rPr>
        <w:fldChar w:fldCharType="end"/>
      </w:r>
      <w:r w:rsidRPr="00CC4930">
        <w:rPr>
          <w:lang w:eastAsia="en-US"/>
        </w:rPr>
        <w:t>.</w:t>
      </w:r>
    </w:p>
    <w:p w14:paraId="3E2C1E46" w14:textId="2815AB06" w:rsidR="00753FDA" w:rsidRDefault="006D7089" w:rsidP="006D7089">
      <w:pPr>
        <w:pStyle w:val="Heading1"/>
      </w:pPr>
      <w:bookmarkStart w:id="6" w:name="_Toc59132706"/>
      <w:r>
        <w:t xml:space="preserve">S5. </w:t>
      </w:r>
      <w:r w:rsidR="00753FDA">
        <w:t>Uncertainty assessment</w:t>
      </w:r>
      <w:bookmarkEnd w:id="6"/>
    </w:p>
    <w:p w14:paraId="36D5BDCF" w14:textId="78F49DC0" w:rsidR="00753FDA" w:rsidRPr="00753FDA" w:rsidRDefault="00CC4930" w:rsidP="00753FDA">
      <w:r>
        <w:t>The uncertainty sources in the study include the variation in production practices, and uncertainty in packaging materials and emission factors.</w:t>
      </w:r>
    </w:p>
    <w:p w14:paraId="60BF2AF0" w14:textId="20DF12F4" w:rsidR="00CC4930" w:rsidRDefault="00CC4930" w:rsidP="00B751C8"/>
    <w:p w14:paraId="5F8790D0" w14:textId="2C2575E8" w:rsidR="00CC4930" w:rsidRDefault="00CC4930" w:rsidP="00CC4930">
      <w:pPr>
        <w:spacing w:before="100" w:beforeAutospacing="1" w:after="100" w:afterAutospacing="1"/>
        <w:rPr>
          <w:lang w:val="en-US"/>
        </w:rPr>
      </w:pPr>
      <w:r w:rsidRPr="00CC4930">
        <w:rPr>
          <w:lang w:val="en-US"/>
        </w:rPr>
        <w:t>Table S</w:t>
      </w:r>
      <w:r w:rsidR="00AA53DE">
        <w:rPr>
          <w:lang w:val="en-US"/>
        </w:rPr>
        <w:t>8</w:t>
      </w:r>
      <w:r w:rsidRPr="00CC4930">
        <w:rPr>
          <w:lang w:val="en-US"/>
        </w:rPr>
        <w:t xml:space="preserve">: </w:t>
      </w:r>
      <w:r>
        <w:t>Probability distributions of factors in</w:t>
      </w:r>
      <w:r w:rsidRPr="00CC4930">
        <w:rPr>
          <w:lang w:val="en-US"/>
        </w:rPr>
        <w:t xml:space="preserve"> Monte Carlo </w:t>
      </w:r>
      <w:r>
        <w:t>simulation</w:t>
      </w:r>
      <w:r w:rsidRPr="00CC4930">
        <w:rPr>
          <w:lang w:val="en-US"/>
        </w:rPr>
        <w:t xml:space="preserve">. </w:t>
      </w:r>
    </w:p>
    <w:tbl>
      <w:tblPr>
        <w:tblW w:w="9288" w:type="dxa"/>
        <w:tblLook w:val="04A0" w:firstRow="1" w:lastRow="0" w:firstColumn="1" w:lastColumn="0" w:noHBand="0" w:noVBand="1"/>
      </w:tblPr>
      <w:tblGrid>
        <w:gridCol w:w="1560"/>
        <w:gridCol w:w="1439"/>
        <w:gridCol w:w="1679"/>
        <w:gridCol w:w="1559"/>
        <w:gridCol w:w="3051"/>
      </w:tblGrid>
      <w:tr w:rsidR="00AA53DE" w:rsidRPr="00AA53DE" w14:paraId="69E1D1BC" w14:textId="77777777" w:rsidTr="00707180">
        <w:trPr>
          <w:trHeight w:val="320"/>
        </w:trPr>
        <w:tc>
          <w:tcPr>
            <w:tcW w:w="1560" w:type="dxa"/>
            <w:tcBorders>
              <w:top w:val="single" w:sz="4" w:space="0" w:color="auto"/>
              <w:left w:val="nil"/>
              <w:bottom w:val="double" w:sz="6" w:space="0" w:color="auto"/>
              <w:right w:val="nil"/>
            </w:tcBorders>
            <w:shd w:val="clear" w:color="000000" w:fill="FFFFFF"/>
            <w:noWrap/>
            <w:vAlign w:val="center"/>
            <w:hideMark/>
          </w:tcPr>
          <w:p w14:paraId="68EB291C" w14:textId="77777777" w:rsidR="00AA53DE" w:rsidRPr="00AA53DE" w:rsidRDefault="00AA53DE" w:rsidP="00707180">
            <w:pPr>
              <w:jc w:val="center"/>
              <w:rPr>
                <w:color w:val="000000"/>
                <w:sz w:val="22"/>
                <w:szCs w:val="22"/>
              </w:rPr>
            </w:pPr>
            <w:r w:rsidRPr="00AA53DE">
              <w:rPr>
                <w:color w:val="000000"/>
                <w:sz w:val="22"/>
                <w:szCs w:val="22"/>
              </w:rPr>
              <w:t>Factor</w:t>
            </w:r>
          </w:p>
        </w:tc>
        <w:tc>
          <w:tcPr>
            <w:tcW w:w="1439" w:type="dxa"/>
            <w:tcBorders>
              <w:top w:val="single" w:sz="4" w:space="0" w:color="auto"/>
              <w:left w:val="nil"/>
              <w:bottom w:val="double" w:sz="6" w:space="0" w:color="auto"/>
              <w:right w:val="nil"/>
            </w:tcBorders>
            <w:shd w:val="clear" w:color="000000" w:fill="FFFFFF"/>
            <w:noWrap/>
            <w:vAlign w:val="center"/>
            <w:hideMark/>
          </w:tcPr>
          <w:p w14:paraId="2094F941" w14:textId="77777777" w:rsidR="00AA53DE" w:rsidRPr="00AA53DE" w:rsidRDefault="00AA53DE" w:rsidP="00707180">
            <w:pPr>
              <w:jc w:val="center"/>
              <w:rPr>
                <w:color w:val="000000"/>
                <w:sz w:val="22"/>
                <w:szCs w:val="22"/>
              </w:rPr>
            </w:pPr>
            <w:r w:rsidRPr="00AA53DE">
              <w:rPr>
                <w:color w:val="000000"/>
                <w:sz w:val="22"/>
                <w:szCs w:val="22"/>
              </w:rPr>
              <w:t>Unit</w:t>
            </w:r>
          </w:p>
        </w:tc>
        <w:tc>
          <w:tcPr>
            <w:tcW w:w="1679" w:type="dxa"/>
            <w:tcBorders>
              <w:top w:val="single" w:sz="4" w:space="0" w:color="auto"/>
              <w:left w:val="nil"/>
              <w:bottom w:val="double" w:sz="6" w:space="0" w:color="auto"/>
              <w:right w:val="nil"/>
            </w:tcBorders>
            <w:shd w:val="clear" w:color="000000" w:fill="FFFFFF"/>
            <w:noWrap/>
            <w:vAlign w:val="center"/>
            <w:hideMark/>
          </w:tcPr>
          <w:p w14:paraId="0E2B038A" w14:textId="77777777" w:rsidR="00AA53DE" w:rsidRPr="00AA53DE" w:rsidRDefault="00AA53DE" w:rsidP="00707180">
            <w:pPr>
              <w:jc w:val="center"/>
              <w:rPr>
                <w:color w:val="000000"/>
                <w:sz w:val="22"/>
                <w:szCs w:val="22"/>
              </w:rPr>
            </w:pPr>
            <w:r w:rsidRPr="00AA53DE">
              <w:rPr>
                <w:color w:val="000000"/>
                <w:sz w:val="22"/>
                <w:szCs w:val="22"/>
              </w:rPr>
              <w:t>Distributioin type</w:t>
            </w:r>
          </w:p>
        </w:tc>
        <w:tc>
          <w:tcPr>
            <w:tcW w:w="1559" w:type="dxa"/>
            <w:tcBorders>
              <w:top w:val="single" w:sz="4" w:space="0" w:color="auto"/>
              <w:left w:val="nil"/>
              <w:bottom w:val="double" w:sz="6" w:space="0" w:color="auto"/>
              <w:right w:val="nil"/>
            </w:tcBorders>
            <w:shd w:val="clear" w:color="000000" w:fill="FFFFFF"/>
            <w:noWrap/>
            <w:vAlign w:val="center"/>
            <w:hideMark/>
          </w:tcPr>
          <w:p w14:paraId="23337F34" w14:textId="77777777" w:rsidR="00AA53DE" w:rsidRPr="00AA53DE" w:rsidRDefault="00AA53DE" w:rsidP="00707180">
            <w:pPr>
              <w:jc w:val="center"/>
              <w:rPr>
                <w:color w:val="000000"/>
                <w:sz w:val="22"/>
                <w:szCs w:val="22"/>
              </w:rPr>
            </w:pPr>
            <w:r w:rsidRPr="00AA53DE">
              <w:rPr>
                <w:color w:val="000000"/>
                <w:sz w:val="22"/>
                <w:szCs w:val="22"/>
              </w:rPr>
              <w:t>Variation</w:t>
            </w:r>
          </w:p>
        </w:tc>
        <w:tc>
          <w:tcPr>
            <w:tcW w:w="3051" w:type="dxa"/>
            <w:tcBorders>
              <w:top w:val="single" w:sz="4" w:space="0" w:color="auto"/>
              <w:left w:val="nil"/>
              <w:bottom w:val="double" w:sz="6" w:space="0" w:color="auto"/>
              <w:right w:val="nil"/>
            </w:tcBorders>
            <w:shd w:val="clear" w:color="000000" w:fill="FFFFFF"/>
            <w:noWrap/>
            <w:vAlign w:val="center"/>
            <w:hideMark/>
          </w:tcPr>
          <w:p w14:paraId="09A3BEF7" w14:textId="77777777" w:rsidR="00AA53DE" w:rsidRPr="00AA53DE" w:rsidRDefault="00AA53DE" w:rsidP="00707180">
            <w:pPr>
              <w:jc w:val="center"/>
              <w:rPr>
                <w:color w:val="000000"/>
                <w:sz w:val="22"/>
                <w:szCs w:val="22"/>
              </w:rPr>
            </w:pPr>
            <w:r w:rsidRPr="00AA53DE">
              <w:rPr>
                <w:color w:val="000000"/>
                <w:sz w:val="22"/>
                <w:szCs w:val="22"/>
              </w:rPr>
              <w:t>Source</w:t>
            </w:r>
          </w:p>
        </w:tc>
      </w:tr>
      <w:tr w:rsidR="00AA53DE" w:rsidRPr="00AA53DE" w14:paraId="31583CBE" w14:textId="77777777" w:rsidTr="00707180">
        <w:trPr>
          <w:trHeight w:val="320"/>
        </w:trPr>
        <w:tc>
          <w:tcPr>
            <w:tcW w:w="1560" w:type="dxa"/>
            <w:tcBorders>
              <w:top w:val="nil"/>
              <w:left w:val="nil"/>
              <w:bottom w:val="nil"/>
              <w:right w:val="nil"/>
            </w:tcBorders>
            <w:shd w:val="clear" w:color="000000" w:fill="FFFFFF"/>
            <w:noWrap/>
            <w:vAlign w:val="center"/>
            <w:hideMark/>
          </w:tcPr>
          <w:p w14:paraId="1738087E" w14:textId="77777777" w:rsidR="00AA53DE" w:rsidRPr="00AA53DE" w:rsidRDefault="00AA53DE" w:rsidP="00707180">
            <w:pPr>
              <w:rPr>
                <w:color w:val="000000"/>
                <w:sz w:val="22"/>
                <w:szCs w:val="22"/>
              </w:rPr>
            </w:pPr>
            <w:r w:rsidRPr="00AA53DE">
              <w:rPr>
                <w:color w:val="000000"/>
                <w:sz w:val="22"/>
                <w:szCs w:val="22"/>
              </w:rPr>
              <w:t>Open-field EF</w:t>
            </w:r>
          </w:p>
        </w:tc>
        <w:tc>
          <w:tcPr>
            <w:tcW w:w="1439" w:type="dxa"/>
            <w:tcBorders>
              <w:top w:val="nil"/>
              <w:left w:val="nil"/>
              <w:bottom w:val="nil"/>
              <w:right w:val="nil"/>
            </w:tcBorders>
            <w:shd w:val="clear" w:color="000000" w:fill="FFFFFF"/>
            <w:noWrap/>
            <w:vAlign w:val="center"/>
            <w:hideMark/>
          </w:tcPr>
          <w:p w14:paraId="5BAA9287" w14:textId="77777777" w:rsidR="00AA53DE" w:rsidRPr="00AA53DE" w:rsidRDefault="00AA53DE" w:rsidP="00707180">
            <w:pPr>
              <w:jc w:val="center"/>
              <w:rPr>
                <w:color w:val="000000"/>
                <w:sz w:val="22"/>
                <w:szCs w:val="22"/>
              </w:rPr>
            </w:pPr>
            <w:r w:rsidRPr="00AA53DE">
              <w:rPr>
                <w:color w:val="000000"/>
                <w:sz w:val="22"/>
                <w:szCs w:val="22"/>
              </w:rPr>
              <w:t>kgCO2e/kg</w:t>
            </w:r>
          </w:p>
        </w:tc>
        <w:tc>
          <w:tcPr>
            <w:tcW w:w="1679" w:type="dxa"/>
            <w:tcBorders>
              <w:top w:val="nil"/>
              <w:left w:val="nil"/>
              <w:bottom w:val="nil"/>
              <w:right w:val="nil"/>
            </w:tcBorders>
            <w:shd w:val="clear" w:color="000000" w:fill="FFFFFF"/>
            <w:noWrap/>
            <w:vAlign w:val="center"/>
            <w:hideMark/>
          </w:tcPr>
          <w:p w14:paraId="39C42D32" w14:textId="77777777" w:rsidR="00AA53DE" w:rsidRPr="00AA53DE" w:rsidRDefault="00AA53DE" w:rsidP="00707180">
            <w:pPr>
              <w:jc w:val="center"/>
              <w:rPr>
                <w:color w:val="000000"/>
                <w:sz w:val="22"/>
                <w:szCs w:val="22"/>
              </w:rPr>
            </w:pPr>
            <w:r w:rsidRPr="00AA53DE">
              <w:rPr>
                <w:color w:val="000000"/>
                <w:sz w:val="22"/>
                <w:szCs w:val="22"/>
              </w:rPr>
              <w:t>Triangular</w:t>
            </w:r>
          </w:p>
        </w:tc>
        <w:tc>
          <w:tcPr>
            <w:tcW w:w="1559" w:type="dxa"/>
            <w:tcBorders>
              <w:top w:val="nil"/>
              <w:left w:val="nil"/>
              <w:bottom w:val="nil"/>
              <w:right w:val="nil"/>
            </w:tcBorders>
            <w:shd w:val="clear" w:color="000000" w:fill="FFFFFF"/>
            <w:noWrap/>
            <w:vAlign w:val="center"/>
            <w:hideMark/>
          </w:tcPr>
          <w:p w14:paraId="36069D13" w14:textId="77777777" w:rsidR="00AA53DE" w:rsidRPr="00AA53DE" w:rsidRDefault="00AA53DE" w:rsidP="00707180">
            <w:pPr>
              <w:jc w:val="center"/>
              <w:rPr>
                <w:color w:val="000000"/>
                <w:sz w:val="22"/>
                <w:szCs w:val="22"/>
              </w:rPr>
            </w:pPr>
            <w:r w:rsidRPr="00AA53DE">
              <w:rPr>
                <w:color w:val="000000"/>
                <w:sz w:val="22"/>
                <w:szCs w:val="22"/>
              </w:rPr>
              <w:t>-20%/+36%</w:t>
            </w:r>
          </w:p>
        </w:tc>
        <w:tc>
          <w:tcPr>
            <w:tcW w:w="3051" w:type="dxa"/>
            <w:tcBorders>
              <w:top w:val="nil"/>
              <w:left w:val="nil"/>
              <w:bottom w:val="nil"/>
              <w:right w:val="nil"/>
            </w:tcBorders>
            <w:shd w:val="clear" w:color="000000" w:fill="FFFFFF"/>
            <w:noWrap/>
            <w:vAlign w:val="center"/>
            <w:hideMark/>
          </w:tcPr>
          <w:p w14:paraId="36C4A770" w14:textId="3FD74F2D"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{"citationID":"h3GN1g7k","properties":{"formattedCitation":"\\super 3,4\\nosupersub{}","plainCitation":"3,4","noteIndex":0},"citationItems":[{"id":449,"uris":["http://zotero.org/users/1283572/items/9MGY3SWH"],"uri":["http://zotero.org/users/1283572/items/9MGY3SWH"],"itemData":{"id":449,"type":"article-journal","abstract":"There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id":84,"uris":["http://zotero.org/users/1283572/items/8TDTXB24"],"uri":["http://zotero.org/users/1283572/items/8TDTXB24"],"itemData":{"id":84,"type":"article-journal","container-title":"Journal of Environmental Science and Health Part B","issue":"6","page":"578–588","source":"Google Scholar","title":"An assessment of greenhouse gas emissions from the Australian vegetables industry","volume":"45","author":[{"family":"Maraseni","given":"Tek N."},{"family":"Cockfield","given":"Geoff"},{"family":"Maroulis","given":"Jerry"},{"family":"Chen","given":"Guangnan"}],"issued":{"date-parts":[["2010"]]}}}],"schema":"https://github.com/citation-style-language/schema/raw/master/csl-citation.json"}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3,4</w:t>
            </w:r>
            <w:r>
              <w:rPr>
                <w:color w:val="000000"/>
                <w:sz w:val="22"/>
                <w:szCs w:val="22"/>
              </w:rPr>
              <w:fldChar w:fldCharType="end"/>
            </w:r>
          </w:p>
        </w:tc>
      </w:tr>
      <w:tr w:rsidR="00AA53DE" w:rsidRPr="00AA53DE" w14:paraId="656B27D4" w14:textId="77777777" w:rsidTr="00707180">
        <w:trPr>
          <w:trHeight w:val="300"/>
        </w:trPr>
        <w:tc>
          <w:tcPr>
            <w:tcW w:w="1560" w:type="dxa"/>
            <w:tcBorders>
              <w:top w:val="nil"/>
              <w:left w:val="nil"/>
              <w:bottom w:val="nil"/>
              <w:right w:val="nil"/>
            </w:tcBorders>
            <w:shd w:val="clear" w:color="000000" w:fill="FFFFFF"/>
            <w:noWrap/>
            <w:vAlign w:val="center"/>
            <w:hideMark/>
          </w:tcPr>
          <w:p w14:paraId="211F22B0" w14:textId="77777777" w:rsidR="00AA53DE" w:rsidRPr="00AA53DE" w:rsidRDefault="00AA53DE" w:rsidP="00707180">
            <w:pPr>
              <w:rPr>
                <w:color w:val="000000"/>
                <w:sz w:val="22"/>
                <w:szCs w:val="22"/>
              </w:rPr>
            </w:pPr>
            <w:r w:rsidRPr="00AA53DE">
              <w:rPr>
                <w:color w:val="000000"/>
                <w:sz w:val="22"/>
                <w:szCs w:val="22"/>
              </w:rPr>
              <w:t>AE EF</w:t>
            </w:r>
          </w:p>
        </w:tc>
        <w:tc>
          <w:tcPr>
            <w:tcW w:w="1439" w:type="dxa"/>
            <w:tcBorders>
              <w:top w:val="nil"/>
              <w:left w:val="nil"/>
              <w:bottom w:val="nil"/>
              <w:right w:val="nil"/>
            </w:tcBorders>
            <w:shd w:val="clear" w:color="000000" w:fill="FFFFFF"/>
            <w:noWrap/>
            <w:vAlign w:val="center"/>
            <w:hideMark/>
          </w:tcPr>
          <w:p w14:paraId="42826F5D" w14:textId="77777777" w:rsidR="00AA53DE" w:rsidRPr="00AA53DE" w:rsidRDefault="00AA53DE" w:rsidP="00707180">
            <w:pPr>
              <w:jc w:val="center"/>
              <w:rPr>
                <w:color w:val="000000"/>
                <w:sz w:val="22"/>
                <w:szCs w:val="22"/>
              </w:rPr>
            </w:pPr>
            <w:r w:rsidRPr="00AA53DE">
              <w:rPr>
                <w:color w:val="000000"/>
                <w:sz w:val="22"/>
                <w:szCs w:val="22"/>
              </w:rPr>
              <w:t>kgCO2e/kg</w:t>
            </w:r>
          </w:p>
        </w:tc>
        <w:tc>
          <w:tcPr>
            <w:tcW w:w="1679" w:type="dxa"/>
            <w:tcBorders>
              <w:top w:val="nil"/>
              <w:left w:val="nil"/>
              <w:bottom w:val="nil"/>
              <w:right w:val="nil"/>
            </w:tcBorders>
            <w:shd w:val="clear" w:color="000000" w:fill="FFFFFF"/>
            <w:noWrap/>
            <w:vAlign w:val="center"/>
            <w:hideMark/>
          </w:tcPr>
          <w:p w14:paraId="20F709D2" w14:textId="77777777" w:rsidR="00AA53DE" w:rsidRPr="00AA53DE" w:rsidRDefault="00AA53DE" w:rsidP="00707180">
            <w:pPr>
              <w:jc w:val="center"/>
              <w:rPr>
                <w:color w:val="000000"/>
                <w:sz w:val="22"/>
                <w:szCs w:val="22"/>
              </w:rPr>
            </w:pPr>
            <w:r w:rsidRPr="00AA53DE">
              <w:rPr>
                <w:color w:val="000000"/>
                <w:sz w:val="22"/>
                <w:szCs w:val="22"/>
              </w:rPr>
              <w:t>Triangular</w:t>
            </w:r>
          </w:p>
        </w:tc>
        <w:tc>
          <w:tcPr>
            <w:tcW w:w="1559" w:type="dxa"/>
            <w:tcBorders>
              <w:top w:val="nil"/>
              <w:left w:val="nil"/>
              <w:bottom w:val="nil"/>
              <w:right w:val="nil"/>
            </w:tcBorders>
            <w:shd w:val="clear" w:color="000000" w:fill="FFFFFF"/>
            <w:noWrap/>
            <w:vAlign w:val="center"/>
            <w:hideMark/>
          </w:tcPr>
          <w:p w14:paraId="40407842" w14:textId="5893C71A" w:rsidR="00AA53DE" w:rsidRPr="00AA53DE" w:rsidRDefault="00AA53DE" w:rsidP="00707180">
            <w:pPr>
              <w:jc w:val="center"/>
              <w:rPr>
                <w:color w:val="000000"/>
                <w:sz w:val="22"/>
                <w:szCs w:val="22"/>
              </w:rPr>
            </w:pPr>
            <w:r w:rsidRPr="00AA53DE">
              <w:rPr>
                <w:color w:val="000000"/>
                <w:sz w:val="22"/>
                <w:szCs w:val="22"/>
              </w:rPr>
              <w:t>-65%/</w:t>
            </w:r>
            <w:r w:rsidR="00751AA2">
              <w:rPr>
                <w:color w:val="000000"/>
                <w:sz w:val="22"/>
                <w:szCs w:val="22"/>
                <w:lang w:val="en-US"/>
              </w:rPr>
              <w:t>+</w:t>
            </w:r>
            <w:r w:rsidRPr="00AA53DE">
              <w:rPr>
                <w:color w:val="000000"/>
                <w:sz w:val="22"/>
                <w:szCs w:val="22"/>
              </w:rPr>
              <w:t>57%</w:t>
            </w:r>
          </w:p>
        </w:tc>
        <w:tc>
          <w:tcPr>
            <w:tcW w:w="3051" w:type="dxa"/>
            <w:tcBorders>
              <w:top w:val="nil"/>
              <w:left w:val="nil"/>
              <w:bottom w:val="nil"/>
              <w:right w:val="nil"/>
            </w:tcBorders>
            <w:shd w:val="clear" w:color="000000" w:fill="FFFFFF"/>
            <w:noWrap/>
            <w:vAlign w:val="center"/>
            <w:hideMark/>
          </w:tcPr>
          <w:p w14:paraId="045253F2" w14:textId="23539F8C"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{"citationID":"KTqO2tPi","properties":{"formattedCitation":"\\super 4,14,15\\nosupersub{}","plainCitation":"4,14,15","noteIndex":0},"citationItems":[{"id":449,"uris":["http://zotero.org/users/1283572/items/9MGY3SWH"],"uri":["http://zotero.org/users/1283572/items/9MGY3SWH"],"itemData":{"id":449,"type":"article-journal","abstract":"There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id":4996,"uris":["http://zotero.org/users/1283572/items/J2888AW2"],"uri":["http://zotero.org/users/1283572/items/J2888AW2"],"itemData":{"id":4996,"type":"article-journal","container-title":"Journal of Environmental Management","note":"publisher: Elsevier","page":"110569","source":"Google Scholar","title":"Integrated systematic approach increase greenhouse tomato yield and reduce environmental losses","volume":"266","author":[{"family":"Wang","given":"Xiaozhong"},{"family":"Zhao","given":"Mingjiong"},{"family":"Liu","given":"Bin"},{"family":"Zou","given":"Chunqin"},{"family":"Sun","given":"Yixiang"},{"family":"Wu","given":"Gang"},{"family":"Zhang","given":"Qian"},{"family":"Jin","given":"Guoqing"},{"family":"Jin","given":"Zhenghui"},{"family":"Chadwick","given":"Dave"}],"issued":{"date-parts":[["2020"]]}}},{"id":562,"uris":["http://zotero.org/users/1283572/items/RU97GWVE"],"uri":["http://zotero.org/users/1283572/items/RU97GWVE"],"itemData":{"id":562,"type":"article-journal","container-title":"Renewable and Sustainable Energy Reviews","issue":"9","page":"4697–4705","source":"Google Scholar","title":"Sensitivity analysis to quantify uncertainty in life cycle assessment: the case study of an Italian tile","title-short":"Sensitivity analysis to quantify uncertainty in life cycle assessment","volume":"15","author":[{"family":"Cellura","given":"Maurizio"},{"family":"Longo","given":"Sonia"},{"family":"Mistretta","given":"Marina"}],"issued":{"date-parts":[["2011"]]}}}],"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4,14,15</w:t>
            </w:r>
            <w:r>
              <w:rPr>
                <w:color w:val="000000"/>
                <w:sz w:val="22"/>
                <w:szCs w:val="22"/>
              </w:rPr>
              <w:fldChar w:fldCharType="end"/>
            </w:r>
          </w:p>
        </w:tc>
      </w:tr>
      <w:tr w:rsidR="00AA53DE" w:rsidRPr="00AA53DE" w14:paraId="06B1A742" w14:textId="77777777" w:rsidTr="00707180">
        <w:trPr>
          <w:trHeight w:val="300"/>
        </w:trPr>
        <w:tc>
          <w:tcPr>
            <w:tcW w:w="1560" w:type="dxa"/>
            <w:tcBorders>
              <w:top w:val="nil"/>
              <w:left w:val="nil"/>
              <w:bottom w:val="nil"/>
              <w:right w:val="nil"/>
            </w:tcBorders>
            <w:shd w:val="clear" w:color="000000" w:fill="FFFFFF"/>
            <w:noWrap/>
            <w:vAlign w:val="center"/>
            <w:hideMark/>
          </w:tcPr>
          <w:p w14:paraId="5AE3E3B4" w14:textId="77777777" w:rsidR="00AA53DE" w:rsidRPr="00AA53DE" w:rsidRDefault="00AA53DE" w:rsidP="00707180">
            <w:pPr>
              <w:rPr>
                <w:color w:val="000000"/>
                <w:sz w:val="22"/>
                <w:szCs w:val="22"/>
              </w:rPr>
            </w:pPr>
            <w:r w:rsidRPr="00AA53DE">
              <w:rPr>
                <w:color w:val="000000"/>
                <w:sz w:val="22"/>
                <w:szCs w:val="22"/>
              </w:rPr>
              <w:t>CE EF</w:t>
            </w:r>
          </w:p>
        </w:tc>
        <w:tc>
          <w:tcPr>
            <w:tcW w:w="1439" w:type="dxa"/>
            <w:tcBorders>
              <w:top w:val="nil"/>
              <w:left w:val="nil"/>
              <w:bottom w:val="nil"/>
              <w:right w:val="nil"/>
            </w:tcBorders>
            <w:shd w:val="clear" w:color="000000" w:fill="FFFFFF"/>
            <w:noWrap/>
            <w:vAlign w:val="center"/>
            <w:hideMark/>
          </w:tcPr>
          <w:p w14:paraId="73A35B9C" w14:textId="77777777" w:rsidR="00AA53DE" w:rsidRPr="00AA53DE" w:rsidRDefault="00AA53DE" w:rsidP="00707180">
            <w:pPr>
              <w:jc w:val="center"/>
              <w:rPr>
                <w:color w:val="000000"/>
                <w:sz w:val="22"/>
                <w:szCs w:val="22"/>
              </w:rPr>
            </w:pPr>
            <w:r w:rsidRPr="00AA53DE">
              <w:rPr>
                <w:color w:val="000000"/>
                <w:sz w:val="22"/>
                <w:szCs w:val="22"/>
              </w:rPr>
              <w:t>kgCO2e/kg</w:t>
            </w:r>
          </w:p>
        </w:tc>
        <w:tc>
          <w:tcPr>
            <w:tcW w:w="1679" w:type="dxa"/>
            <w:tcBorders>
              <w:top w:val="nil"/>
              <w:left w:val="nil"/>
              <w:bottom w:val="nil"/>
              <w:right w:val="nil"/>
            </w:tcBorders>
            <w:shd w:val="clear" w:color="000000" w:fill="FFFFFF"/>
            <w:noWrap/>
            <w:vAlign w:val="center"/>
            <w:hideMark/>
          </w:tcPr>
          <w:p w14:paraId="5CFE6D1A" w14:textId="77777777" w:rsidR="00AA53DE" w:rsidRPr="00AA53DE" w:rsidRDefault="00AA53DE" w:rsidP="00707180">
            <w:pPr>
              <w:jc w:val="center"/>
              <w:rPr>
                <w:color w:val="000000"/>
                <w:sz w:val="22"/>
                <w:szCs w:val="22"/>
              </w:rPr>
            </w:pPr>
            <w:r w:rsidRPr="00AA53DE">
              <w:rPr>
                <w:color w:val="000000"/>
                <w:sz w:val="22"/>
                <w:szCs w:val="22"/>
              </w:rPr>
              <w:t>Triangular</w:t>
            </w:r>
          </w:p>
        </w:tc>
        <w:tc>
          <w:tcPr>
            <w:tcW w:w="1559" w:type="dxa"/>
            <w:tcBorders>
              <w:top w:val="nil"/>
              <w:left w:val="nil"/>
              <w:bottom w:val="nil"/>
              <w:right w:val="nil"/>
            </w:tcBorders>
            <w:shd w:val="clear" w:color="000000" w:fill="FFFFFF"/>
            <w:noWrap/>
            <w:vAlign w:val="center"/>
            <w:hideMark/>
          </w:tcPr>
          <w:p w14:paraId="27AC5AFC" w14:textId="32A7EA23" w:rsidR="00AA53DE" w:rsidRPr="00AA53DE" w:rsidRDefault="00AA53DE" w:rsidP="00707180">
            <w:pPr>
              <w:jc w:val="center"/>
              <w:rPr>
                <w:color w:val="000000"/>
                <w:sz w:val="22"/>
                <w:szCs w:val="22"/>
              </w:rPr>
            </w:pPr>
            <w:r w:rsidRPr="00AA53DE">
              <w:rPr>
                <w:color w:val="000000"/>
                <w:sz w:val="22"/>
                <w:szCs w:val="22"/>
              </w:rPr>
              <w:t>-90%/</w:t>
            </w:r>
            <w:r w:rsidR="00751AA2">
              <w:rPr>
                <w:color w:val="000000"/>
                <w:sz w:val="22"/>
                <w:szCs w:val="22"/>
                <w:lang w:val="en-US"/>
              </w:rPr>
              <w:t>+</w:t>
            </w:r>
            <w:r w:rsidR="00BF12F9">
              <w:rPr>
                <w:color w:val="000000"/>
                <w:sz w:val="22"/>
                <w:szCs w:val="22"/>
                <w:lang w:val="en-US"/>
              </w:rPr>
              <w:t>7</w:t>
            </w:r>
            <w:r w:rsidRPr="00AA53DE">
              <w:rPr>
                <w:color w:val="000000"/>
                <w:sz w:val="22"/>
                <w:szCs w:val="22"/>
              </w:rPr>
              <w:t>0%</w:t>
            </w:r>
          </w:p>
        </w:tc>
        <w:tc>
          <w:tcPr>
            <w:tcW w:w="3051" w:type="dxa"/>
            <w:tcBorders>
              <w:top w:val="nil"/>
              <w:left w:val="nil"/>
              <w:bottom w:val="nil"/>
              <w:right w:val="nil"/>
            </w:tcBorders>
            <w:shd w:val="clear" w:color="000000" w:fill="FFFFFF"/>
            <w:noWrap/>
            <w:vAlign w:val="center"/>
            <w:hideMark/>
          </w:tcPr>
          <w:p w14:paraId="1A2B358A" w14:textId="6D5DBD8E"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{"citationID":"k2uFHlUB","properties":{"formattedCitation":"\\super 4,16,17\\nosupersub{}","plainCitation":"4,16,17","noteIndex":0},"citationItems":[{"id":449,"uris":["http://zotero.org/users/1283572/items/9MGY3SWH"],"uri":["http://zotero.org/users/1283572/items/9MGY3SWH"],"itemData":{"id":449,"type":"article-journal","abstract":"There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id":5030,"uris":["http://zotero.org/users/1283572/items/JPN8YKAY"],"uri":["http://zotero.org/users/1283572/items/JPN8YKAY"],"itemData":{"id":5030,"type":"article-journal","container-title":"Food policy","issue":"5","note":"publisher: Elsevier","page":"562–570","source":"Google Scholar","title":"Protein efficiency per unit energy and per unit greenhouse gas emissions: potential contribution of diet choices to climate change mitigation","title-short":"Protein efficiency per unit energy and per unit greenhouse gas emissions","volume":"36","author":[{"family":"González","given":"Alejandro D."},{"family":"Frostell","given":"Björn"},{"family":"Carlsson-Kanyama","given":"Annika"}],"issued":{"date-parts":[["2011"]]}}},{"id":5006,"uris":["http://zotero.org/users/1283572/items/T5S5CLB9"],"uri":["http://zotero.org/users/1283572/items/T5S5CLB9"],"itemData":{"id":5006,"type":"article-journal","container-title":"The International Journal of Life Cycle Assessment","issue":"3","note":"publisher: Springer","page":"538–547","source":"Google Scholar","title":"Life cycle assessment of California processing tomato: an evaluation of the effects of evolving practices and technologies over a 10-year (2005–2015) timeframe","title-short":"Life cycle assessment of California processing tomato","volume":"25","author":[{"family":"Winans","given":"Kiara"},{"family":"Brodt","given":"Sonja"},{"family":"Kendall","given":"Alissa"}],"issued":{"date-parts":[["2020"]]}}}],"schema":"https://github.com/citation-style-language/schema/raw/master/csl-citation.json"}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4,16,17</w:t>
            </w:r>
            <w:r>
              <w:rPr>
                <w:color w:val="000000"/>
                <w:sz w:val="22"/>
                <w:szCs w:val="22"/>
              </w:rPr>
              <w:fldChar w:fldCharType="end"/>
            </w:r>
          </w:p>
        </w:tc>
      </w:tr>
      <w:tr w:rsidR="00AA53DE" w:rsidRPr="00AA53DE" w14:paraId="415D330E" w14:textId="77777777" w:rsidTr="00707180">
        <w:trPr>
          <w:trHeight w:val="300"/>
        </w:trPr>
        <w:tc>
          <w:tcPr>
            <w:tcW w:w="1560" w:type="dxa"/>
            <w:tcBorders>
              <w:top w:val="nil"/>
              <w:left w:val="nil"/>
              <w:bottom w:val="nil"/>
              <w:right w:val="nil"/>
            </w:tcBorders>
            <w:shd w:val="clear" w:color="000000" w:fill="FFFFFF"/>
            <w:noWrap/>
            <w:vAlign w:val="center"/>
            <w:hideMark/>
          </w:tcPr>
          <w:p w14:paraId="686A4453" w14:textId="77777777" w:rsidR="00AA53DE" w:rsidRPr="00AA53DE" w:rsidRDefault="00AA53DE" w:rsidP="00707180">
            <w:pPr>
              <w:rPr>
                <w:color w:val="000000"/>
                <w:sz w:val="22"/>
                <w:szCs w:val="22"/>
              </w:rPr>
            </w:pPr>
            <w:r w:rsidRPr="00AA53DE">
              <w:rPr>
                <w:color w:val="000000"/>
                <w:sz w:val="22"/>
                <w:szCs w:val="22"/>
              </w:rPr>
              <w:t>Greenhouse EF</w:t>
            </w:r>
          </w:p>
        </w:tc>
        <w:tc>
          <w:tcPr>
            <w:tcW w:w="1439" w:type="dxa"/>
            <w:tcBorders>
              <w:top w:val="nil"/>
              <w:left w:val="nil"/>
              <w:bottom w:val="nil"/>
              <w:right w:val="nil"/>
            </w:tcBorders>
            <w:shd w:val="clear" w:color="000000" w:fill="FFFFFF"/>
            <w:noWrap/>
            <w:vAlign w:val="center"/>
            <w:hideMark/>
          </w:tcPr>
          <w:p w14:paraId="4FCC0A94" w14:textId="77777777" w:rsidR="00AA53DE" w:rsidRPr="00AA53DE" w:rsidRDefault="00AA53DE" w:rsidP="00707180">
            <w:pPr>
              <w:jc w:val="center"/>
              <w:rPr>
                <w:color w:val="000000"/>
                <w:sz w:val="22"/>
                <w:szCs w:val="22"/>
              </w:rPr>
            </w:pPr>
            <w:r w:rsidRPr="00AA53DE">
              <w:rPr>
                <w:color w:val="000000"/>
                <w:sz w:val="22"/>
                <w:szCs w:val="22"/>
              </w:rPr>
              <w:t>kgCO2e/kg</w:t>
            </w:r>
          </w:p>
        </w:tc>
        <w:tc>
          <w:tcPr>
            <w:tcW w:w="1679" w:type="dxa"/>
            <w:tcBorders>
              <w:top w:val="nil"/>
              <w:left w:val="nil"/>
              <w:bottom w:val="nil"/>
              <w:right w:val="nil"/>
            </w:tcBorders>
            <w:shd w:val="clear" w:color="000000" w:fill="FFFFFF"/>
            <w:noWrap/>
            <w:vAlign w:val="center"/>
            <w:hideMark/>
          </w:tcPr>
          <w:p w14:paraId="61BEB538" w14:textId="77777777" w:rsidR="00AA53DE" w:rsidRPr="00AA53DE" w:rsidRDefault="00AA53DE" w:rsidP="00707180">
            <w:pPr>
              <w:jc w:val="center"/>
              <w:rPr>
                <w:color w:val="000000"/>
                <w:sz w:val="22"/>
                <w:szCs w:val="22"/>
              </w:rPr>
            </w:pPr>
            <w:r w:rsidRPr="00AA53DE">
              <w:rPr>
                <w:color w:val="000000"/>
                <w:sz w:val="22"/>
                <w:szCs w:val="22"/>
              </w:rPr>
              <w:t>Triangular</w:t>
            </w:r>
          </w:p>
        </w:tc>
        <w:tc>
          <w:tcPr>
            <w:tcW w:w="1559" w:type="dxa"/>
            <w:tcBorders>
              <w:top w:val="nil"/>
              <w:left w:val="nil"/>
              <w:bottom w:val="nil"/>
              <w:right w:val="nil"/>
            </w:tcBorders>
            <w:shd w:val="clear" w:color="000000" w:fill="FFFFFF"/>
            <w:noWrap/>
            <w:vAlign w:val="center"/>
            <w:hideMark/>
          </w:tcPr>
          <w:p w14:paraId="6C3AFCEF" w14:textId="700C373A" w:rsidR="00AA53DE" w:rsidRPr="00AA53DE" w:rsidRDefault="00AA53DE" w:rsidP="00707180">
            <w:pPr>
              <w:jc w:val="center"/>
              <w:rPr>
                <w:color w:val="000000"/>
                <w:sz w:val="22"/>
                <w:szCs w:val="22"/>
              </w:rPr>
            </w:pPr>
            <w:r w:rsidRPr="00AA53DE">
              <w:rPr>
                <w:color w:val="000000"/>
                <w:sz w:val="22"/>
                <w:szCs w:val="22"/>
              </w:rPr>
              <w:t>-91%/</w:t>
            </w:r>
            <w:r w:rsidR="00751AA2">
              <w:rPr>
                <w:color w:val="000000"/>
                <w:sz w:val="22"/>
                <w:szCs w:val="22"/>
                <w:lang w:val="en-US"/>
              </w:rPr>
              <w:t>+</w:t>
            </w:r>
            <w:r w:rsidR="00BF12F9">
              <w:rPr>
                <w:color w:val="000000"/>
                <w:sz w:val="22"/>
                <w:szCs w:val="22"/>
                <w:lang w:val="en-US"/>
              </w:rPr>
              <w:t>6</w:t>
            </w:r>
            <w:r w:rsidRPr="00AA53DE">
              <w:rPr>
                <w:color w:val="000000"/>
                <w:sz w:val="22"/>
                <w:szCs w:val="22"/>
              </w:rPr>
              <w:t>8%</w:t>
            </w:r>
          </w:p>
        </w:tc>
        <w:tc>
          <w:tcPr>
            <w:tcW w:w="3051" w:type="dxa"/>
            <w:tcBorders>
              <w:top w:val="nil"/>
              <w:left w:val="nil"/>
              <w:bottom w:val="nil"/>
              <w:right w:val="nil"/>
            </w:tcBorders>
            <w:shd w:val="clear" w:color="000000" w:fill="FFFFFF"/>
            <w:noWrap/>
            <w:vAlign w:val="center"/>
            <w:hideMark/>
          </w:tcPr>
          <w:p w14:paraId="2E0643A1" w14:textId="26D58387"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{"citationID":"yD3ihyWB","properties":{"formattedCitation":"\\super 4,16,17\\nosupersub{}","plainCitation":"4,16,17","noteIndex":0},"citationItems":[{"id":449,"uris":["http://zotero.org/users/1283572/items/9MGY3SWH"],"uri":["http://zotero.org/users/1283572/items/9MGY3SWH"],"itemData":{"id":449,"type":"article-journal","abstract":"There is growing interest in carbon footprints of products but for horticulture water use can also be important, hence we studied both for fresh tomatoes supplied to the Sydney market. Carbon and water footprints for each kg of fresh tomato supplied to Sydney depend on the season and the type of production system (ranging from 0.39 to 1.97 kg CO2e; 5 to 53 L). Energy use of the systems was also reported which ranged from 6.16 to 27.42 MJ for each kg of fresh tomato supplied to Sydney. Tradeoffs exist within studied production systems such that a system which had higher carbon footprint had lower water footprint; this complicates setting priorities for overall environmental improvement. To address this limitation, life cycle impacts of greenhouse gas (GHG) emissions and water use were subsequently modelled using endpoint indicators and compared. The results indicated that in all cases the climate change impacts were most important representing 84–96% of the combined scores on damages to the environment. As such the vegetable industry's priority to reduce GHG emissions is confirmed. In case of field production, transportation of tomatoes to market was the hotspot in carbon footprint, while for the medium and high technology greenhouses it was artificial heating. Although the results indicated priority to reduce carbon footprint, further development and harmonisation of LCA impact assessment models for water use at the endpoint level is considered essential.","container-title":"Journal of Cleaner Production","DOI":"10.1016/j.jclepro.2012.03.036","ISSN":"0959-6526","journalAbbreviation":"Journal of Cleaner Production","page":"219-226","source":"ScienceDirect","title":"Carbon and water footprint tradeoffs in fresh tomato production","volume":"32","author":[{"family":"Page","given":"Girija"},{"family":"Ridoutt","given":"Brad"},{"family":"Bellotti","given":"Bill"}],"issued":{"date-parts":[["2012",9,1]]}}},{"id":5030,"uris":["http://zotero.org/users/1283572/items/JPN8YKAY"],"uri":["http://zotero.org/users/1283572/items/JPN8YKAY"],"itemData":{"id":5030,"type":"article-journal","container-title":"Food policy","issue":"5","note":"publisher: Elsevier","page":"562–570","source":"Google Scholar","title":"Protein efficiency per unit energy and per unit greenhouse gas emissions: potential contribution of diet choices to climate change mitigation","title-short":"Protein efficiency per unit energy and per unit greenhouse gas emissions","volume":"36","author":[{"family":"González","given":"Alejandro D."},{"family":"Frostell","given":"Björn"},{"family":"Carlsson-Kanyama","given":"Annika"}],"issued":{"date-parts":[["2011"]]}}},{"id":5006,"uris":["http://zotero.org/users/1283572/items/T5S5CLB9"],"uri":["http://zotero.org/users/1283572/items/T5S5CLB9"],"itemData":{"id":5006,"type":"article-journal","container-title":"The International Journal of Life Cycle Assessment","issue":"3","note":"publisher: Springer","page":"538–547","source":"Google Scholar","title":"Life cycle assessment of California processing tomato: an evaluation of the effects of evolving practices and technologies over a 10-year (2005–2015) timeframe","title-short":"Life cycle assessment of California processing tomato","volume":"25","author":[{"family":"Winans","given":"Kiara"},{"family":"Brodt","given":"Sonja"},{"family":"Kendall","given":"Alissa"}],"issued":{"date-parts":[["2020"]]}}}],"schema":"https://github.com/citation-style-language/schema/raw/master/csl-citation.json"}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4,16,17</w:t>
            </w:r>
            <w:r>
              <w:rPr>
                <w:color w:val="000000"/>
                <w:sz w:val="22"/>
                <w:szCs w:val="22"/>
              </w:rPr>
              <w:fldChar w:fldCharType="end"/>
            </w:r>
          </w:p>
        </w:tc>
      </w:tr>
      <w:tr w:rsidR="00AA53DE" w:rsidRPr="00AA53DE" w14:paraId="53E8FB0C" w14:textId="77777777" w:rsidTr="00707180">
        <w:trPr>
          <w:trHeight w:val="300"/>
        </w:trPr>
        <w:tc>
          <w:tcPr>
            <w:tcW w:w="1560" w:type="dxa"/>
            <w:tcBorders>
              <w:top w:val="nil"/>
              <w:left w:val="nil"/>
              <w:bottom w:val="nil"/>
              <w:right w:val="nil"/>
            </w:tcBorders>
            <w:shd w:val="clear" w:color="000000" w:fill="FFFFFF"/>
            <w:noWrap/>
            <w:vAlign w:val="center"/>
            <w:hideMark/>
          </w:tcPr>
          <w:p w14:paraId="2F7C8970" w14:textId="77777777" w:rsidR="00AA53DE" w:rsidRPr="00AA53DE" w:rsidRDefault="00AA53DE" w:rsidP="00707180">
            <w:pPr>
              <w:rPr>
                <w:color w:val="000000"/>
                <w:sz w:val="22"/>
                <w:szCs w:val="22"/>
              </w:rPr>
            </w:pPr>
            <w:r w:rsidRPr="00AA53DE">
              <w:rPr>
                <w:color w:val="000000"/>
                <w:sz w:val="22"/>
                <w:szCs w:val="22"/>
              </w:rPr>
              <w:t>Processing electricity use</w:t>
            </w:r>
          </w:p>
        </w:tc>
        <w:tc>
          <w:tcPr>
            <w:tcW w:w="1439" w:type="dxa"/>
            <w:tcBorders>
              <w:top w:val="nil"/>
              <w:left w:val="nil"/>
              <w:bottom w:val="nil"/>
              <w:right w:val="nil"/>
            </w:tcBorders>
            <w:shd w:val="clear" w:color="000000" w:fill="FFFFFF"/>
            <w:noWrap/>
            <w:vAlign w:val="center"/>
            <w:hideMark/>
          </w:tcPr>
          <w:p w14:paraId="57B14FFF" w14:textId="77777777" w:rsidR="00AA53DE" w:rsidRPr="00AA53DE" w:rsidRDefault="00AA53DE" w:rsidP="00707180">
            <w:pPr>
              <w:jc w:val="center"/>
              <w:rPr>
                <w:color w:val="000000"/>
                <w:sz w:val="22"/>
                <w:szCs w:val="22"/>
              </w:rPr>
            </w:pPr>
            <w:r w:rsidRPr="00AA53DE">
              <w:rPr>
                <w:color w:val="000000"/>
                <w:sz w:val="22"/>
                <w:szCs w:val="22"/>
              </w:rPr>
              <w:t>kWh</w:t>
            </w:r>
          </w:p>
        </w:tc>
        <w:tc>
          <w:tcPr>
            <w:tcW w:w="1679" w:type="dxa"/>
            <w:tcBorders>
              <w:top w:val="nil"/>
              <w:left w:val="nil"/>
              <w:bottom w:val="nil"/>
              <w:right w:val="nil"/>
            </w:tcBorders>
            <w:shd w:val="clear" w:color="000000" w:fill="FFFFFF"/>
            <w:noWrap/>
            <w:vAlign w:val="center"/>
            <w:hideMark/>
          </w:tcPr>
          <w:p w14:paraId="4856E053" w14:textId="77777777" w:rsidR="00AA53DE" w:rsidRPr="00AA53DE" w:rsidRDefault="00AA53DE" w:rsidP="00707180">
            <w:pPr>
              <w:jc w:val="center"/>
              <w:rPr>
                <w:color w:val="000000"/>
                <w:sz w:val="22"/>
                <w:szCs w:val="22"/>
              </w:rPr>
            </w:pPr>
            <w:r w:rsidRPr="00AA53DE">
              <w:rPr>
                <w:color w:val="000000"/>
                <w:sz w:val="22"/>
                <w:szCs w:val="22"/>
              </w:rPr>
              <w:t>Triangular</w:t>
            </w:r>
          </w:p>
        </w:tc>
        <w:tc>
          <w:tcPr>
            <w:tcW w:w="1559" w:type="dxa"/>
            <w:tcBorders>
              <w:top w:val="nil"/>
              <w:left w:val="nil"/>
              <w:bottom w:val="nil"/>
              <w:right w:val="nil"/>
            </w:tcBorders>
            <w:shd w:val="clear" w:color="000000" w:fill="FFFFFF"/>
            <w:noWrap/>
            <w:vAlign w:val="center"/>
            <w:hideMark/>
          </w:tcPr>
          <w:p w14:paraId="47E89F34" w14:textId="77777777" w:rsidR="00AA53DE" w:rsidRPr="00AA53DE" w:rsidRDefault="00AA53DE" w:rsidP="00707180">
            <w:pPr>
              <w:jc w:val="center"/>
              <w:rPr>
                <w:color w:val="000000"/>
                <w:sz w:val="22"/>
                <w:szCs w:val="22"/>
              </w:rPr>
            </w:pPr>
            <w:r w:rsidRPr="00AA53DE">
              <w:rPr>
                <w:color w:val="000000"/>
                <w:sz w:val="22"/>
                <w:szCs w:val="22"/>
              </w:rPr>
              <w:t>-19%/+44%</w:t>
            </w:r>
          </w:p>
        </w:tc>
        <w:tc>
          <w:tcPr>
            <w:tcW w:w="3051" w:type="dxa"/>
            <w:tcBorders>
              <w:top w:val="nil"/>
              <w:left w:val="nil"/>
              <w:bottom w:val="nil"/>
              <w:right w:val="nil"/>
            </w:tcBorders>
            <w:shd w:val="clear" w:color="000000" w:fill="FFFFFF"/>
            <w:noWrap/>
            <w:vAlign w:val="center"/>
            <w:hideMark/>
          </w:tcPr>
          <w:p w14:paraId="42305992" w14:textId="3E05AE3B" w:rsidR="00AA53DE" w:rsidRPr="00707180" w:rsidRDefault="00707180" w:rsidP="00707180">
            <w:pPr>
              <w:jc w:val="center"/>
              <w:rPr>
                <w:color w:val="000000"/>
                <w:sz w:val="22"/>
                <w:szCs w:val="22"/>
                <w:lang w:val="en-US"/>
              </w:rPr>
            </w:pPr>
            <w:r>
              <w:rPr>
                <w:color w:val="000000"/>
                <w:sz w:val="22"/>
                <w:szCs w:val="22"/>
                <w:lang w:val="en-US"/>
              </w:rPr>
              <w:fldChar w:fldCharType="begin"/>
            </w:r>
            <w:r w:rsidR="005C5B35">
              <w:rPr>
                <w:color w:val="000000"/>
                <w:sz w:val="22"/>
                <w:szCs w:val="22"/>
                <w:lang w:val="en-US"/>
              </w:rPr>
              <w:instrText xml:space="preserve"> ADDIN ZOTERO_ITEM CSL_CITATION {"citationID":"a8qQbXzK","properties":{"formattedCitation":"\\super 18\\nosupersub{}","plainCitation":"18","noteIndex":0},"citationItems":[{"id":5055,"uris":["http://zotero.org/users/1283572/items/239BMIPW"],"uri":["http://zotero.org/users/1283572/items/239BMIPW"],"itemData":{"id":5055,"type":"article-journal","container-title":"Journal of Cleaner Production","note":"publisher: Elsevier","page":"315–325","source":"Google Scholar","title":"Uncertainty of input parameters and sensitivity analysis in life cycle assessment: An Italian processed tomato product","title-short":"Uncertainty of input parameters and sensitivity analysis in life cycle assessment","volume":"177","author":[{"family":"De Marco","given":"Iolanda"},{"family":"Riemma","given":"Stefano"},{"family":"Iannone","given":"Raffaele"}],"issued":{"date-parts":[["2018"]]}}}],"schema":"https://github.com/citation-style-language/schema/raw/master/csl-citation.json"} </w:instrText>
            </w:r>
            <w:r>
              <w:rPr>
                <w:color w:val="000000"/>
                <w:sz w:val="22"/>
                <w:szCs w:val="22"/>
                <w:lang w:val="en-US"/>
              </w:rPr>
              <w:fldChar w:fldCharType="separate"/>
            </w:r>
            <w:r w:rsidR="005C5B35" w:rsidRPr="005C5B35">
              <w:rPr>
                <w:color w:val="000000"/>
                <w:sz w:val="22"/>
                <w:vertAlign w:val="superscript"/>
                <w:lang w:val="en-US"/>
              </w:rPr>
              <w:t>18</w:t>
            </w:r>
            <w:r>
              <w:rPr>
                <w:color w:val="000000"/>
                <w:sz w:val="22"/>
                <w:szCs w:val="22"/>
                <w:lang w:val="en-US"/>
              </w:rPr>
              <w:fldChar w:fldCharType="end"/>
            </w:r>
          </w:p>
        </w:tc>
      </w:tr>
      <w:tr w:rsidR="00AA53DE" w:rsidRPr="00AA53DE" w14:paraId="1DD8BA48" w14:textId="77777777" w:rsidTr="00707180">
        <w:trPr>
          <w:trHeight w:val="300"/>
        </w:trPr>
        <w:tc>
          <w:tcPr>
            <w:tcW w:w="1560" w:type="dxa"/>
            <w:tcBorders>
              <w:top w:val="nil"/>
              <w:left w:val="nil"/>
              <w:bottom w:val="nil"/>
              <w:right w:val="nil"/>
            </w:tcBorders>
            <w:shd w:val="clear" w:color="000000" w:fill="FFFFFF"/>
            <w:noWrap/>
            <w:vAlign w:val="center"/>
            <w:hideMark/>
          </w:tcPr>
          <w:p w14:paraId="2BF3E05D" w14:textId="77777777" w:rsidR="00AA53DE" w:rsidRPr="00AA53DE" w:rsidRDefault="00AA53DE" w:rsidP="00707180">
            <w:pPr>
              <w:rPr>
                <w:color w:val="000000"/>
                <w:sz w:val="22"/>
                <w:szCs w:val="22"/>
              </w:rPr>
            </w:pPr>
            <w:r w:rsidRPr="00AA53DE">
              <w:rPr>
                <w:color w:val="000000"/>
                <w:sz w:val="22"/>
                <w:szCs w:val="22"/>
              </w:rPr>
              <w:t>Energy EF</w:t>
            </w:r>
          </w:p>
        </w:tc>
        <w:tc>
          <w:tcPr>
            <w:tcW w:w="1439" w:type="dxa"/>
            <w:tcBorders>
              <w:top w:val="nil"/>
              <w:left w:val="nil"/>
              <w:bottom w:val="nil"/>
              <w:right w:val="nil"/>
            </w:tcBorders>
            <w:shd w:val="clear" w:color="000000" w:fill="FFFFFF"/>
            <w:noWrap/>
            <w:vAlign w:val="center"/>
            <w:hideMark/>
          </w:tcPr>
          <w:p w14:paraId="45F323EE" w14:textId="77777777" w:rsidR="00AA53DE" w:rsidRPr="00AA53DE" w:rsidRDefault="00AA53DE" w:rsidP="00707180">
            <w:pPr>
              <w:jc w:val="center"/>
              <w:rPr>
                <w:color w:val="000000"/>
                <w:sz w:val="22"/>
                <w:szCs w:val="22"/>
              </w:rPr>
            </w:pPr>
            <w:r w:rsidRPr="00AA53DE">
              <w:rPr>
                <w:color w:val="000000"/>
                <w:sz w:val="22"/>
                <w:szCs w:val="22"/>
              </w:rPr>
              <w:t>kgCO2e/kWh</w:t>
            </w:r>
          </w:p>
        </w:tc>
        <w:tc>
          <w:tcPr>
            <w:tcW w:w="1679" w:type="dxa"/>
            <w:tcBorders>
              <w:top w:val="nil"/>
              <w:left w:val="nil"/>
              <w:bottom w:val="nil"/>
              <w:right w:val="nil"/>
            </w:tcBorders>
            <w:shd w:val="clear" w:color="000000" w:fill="FFFFFF"/>
            <w:noWrap/>
            <w:vAlign w:val="center"/>
            <w:hideMark/>
          </w:tcPr>
          <w:p w14:paraId="1BB63AA1" w14:textId="77777777" w:rsidR="00AA53DE" w:rsidRPr="00AA53DE" w:rsidRDefault="00AA53DE" w:rsidP="00707180">
            <w:pPr>
              <w:jc w:val="center"/>
              <w:rPr>
                <w:color w:val="000000"/>
                <w:sz w:val="22"/>
                <w:szCs w:val="22"/>
              </w:rPr>
            </w:pPr>
            <w:r w:rsidRPr="00AA53DE">
              <w:rPr>
                <w:color w:val="000000"/>
                <w:sz w:val="22"/>
                <w:szCs w:val="22"/>
              </w:rPr>
              <w:t>Uniform</w:t>
            </w:r>
          </w:p>
        </w:tc>
        <w:tc>
          <w:tcPr>
            <w:tcW w:w="1559" w:type="dxa"/>
            <w:tcBorders>
              <w:top w:val="nil"/>
              <w:left w:val="nil"/>
              <w:bottom w:val="nil"/>
              <w:right w:val="nil"/>
            </w:tcBorders>
            <w:shd w:val="clear" w:color="000000" w:fill="FFFFFF"/>
            <w:noWrap/>
            <w:vAlign w:val="center"/>
            <w:hideMark/>
          </w:tcPr>
          <w:p w14:paraId="38F3EBCF" w14:textId="784A90AF" w:rsidR="00AA53DE" w:rsidRPr="00AA53DE" w:rsidRDefault="00AA53DE" w:rsidP="00707180">
            <w:pPr>
              <w:jc w:val="center"/>
              <w:rPr>
                <w:color w:val="000000"/>
                <w:sz w:val="22"/>
                <w:szCs w:val="22"/>
              </w:rPr>
            </w:pPr>
            <w:r w:rsidRPr="00AA53DE">
              <w:rPr>
                <w:color w:val="000000"/>
                <w:sz w:val="22"/>
                <w:szCs w:val="22"/>
              </w:rPr>
              <w:t>+</w:t>
            </w:r>
            <w:r w:rsidR="001E0E0E">
              <w:rPr>
                <w:color w:val="000000"/>
                <w:sz w:val="22"/>
                <w:szCs w:val="22"/>
                <w:lang w:val="en-US"/>
              </w:rPr>
              <w:t>15</w:t>
            </w:r>
            <w:r w:rsidRPr="00AA53DE">
              <w:rPr>
                <w:color w:val="000000"/>
                <w:sz w:val="22"/>
                <w:szCs w:val="22"/>
              </w:rPr>
              <w:t>%/-</w:t>
            </w:r>
            <w:r w:rsidR="001E0E0E">
              <w:rPr>
                <w:color w:val="000000"/>
                <w:sz w:val="22"/>
                <w:szCs w:val="22"/>
                <w:lang w:val="en-US"/>
              </w:rPr>
              <w:t>15</w:t>
            </w:r>
            <w:r w:rsidRPr="00AA53DE">
              <w:rPr>
                <w:color w:val="000000"/>
                <w:sz w:val="22"/>
                <w:szCs w:val="22"/>
              </w:rPr>
              <w:t>%</w:t>
            </w:r>
          </w:p>
        </w:tc>
        <w:tc>
          <w:tcPr>
            <w:tcW w:w="3051" w:type="dxa"/>
            <w:tcBorders>
              <w:top w:val="nil"/>
              <w:left w:val="nil"/>
              <w:bottom w:val="nil"/>
              <w:right w:val="nil"/>
            </w:tcBorders>
            <w:shd w:val="clear" w:color="000000" w:fill="FFFFFF"/>
            <w:noWrap/>
            <w:vAlign w:val="center"/>
            <w:hideMark/>
          </w:tcPr>
          <w:p w14:paraId="00AA3C52" w14:textId="77777777" w:rsidR="00AA53DE" w:rsidRPr="00AA53DE" w:rsidRDefault="00AA53DE" w:rsidP="00707180">
            <w:pPr>
              <w:jc w:val="center"/>
              <w:rPr>
                <w:color w:val="000000"/>
                <w:sz w:val="22"/>
                <w:szCs w:val="22"/>
              </w:rPr>
            </w:pPr>
            <w:r w:rsidRPr="00AA53DE">
              <w:rPr>
                <w:color w:val="000000"/>
                <w:sz w:val="22"/>
                <w:szCs w:val="22"/>
              </w:rPr>
              <w:t>a</w:t>
            </w:r>
          </w:p>
        </w:tc>
      </w:tr>
      <w:tr w:rsidR="00AA53DE" w:rsidRPr="00AA53DE" w14:paraId="4B166412" w14:textId="77777777" w:rsidTr="00707180">
        <w:trPr>
          <w:trHeight w:val="300"/>
        </w:trPr>
        <w:tc>
          <w:tcPr>
            <w:tcW w:w="1560" w:type="dxa"/>
            <w:tcBorders>
              <w:top w:val="nil"/>
              <w:left w:val="nil"/>
              <w:bottom w:val="nil"/>
              <w:right w:val="nil"/>
            </w:tcBorders>
            <w:shd w:val="clear" w:color="000000" w:fill="FFFFFF"/>
            <w:noWrap/>
            <w:vAlign w:val="center"/>
            <w:hideMark/>
          </w:tcPr>
          <w:p w14:paraId="1E6F213E" w14:textId="77777777" w:rsidR="00AA53DE" w:rsidRPr="00AA53DE" w:rsidRDefault="00AA53DE" w:rsidP="00707180">
            <w:pPr>
              <w:rPr>
                <w:color w:val="000000"/>
                <w:sz w:val="22"/>
                <w:szCs w:val="22"/>
              </w:rPr>
            </w:pPr>
            <w:r w:rsidRPr="00AA53DE">
              <w:rPr>
                <w:color w:val="000000"/>
                <w:sz w:val="22"/>
                <w:szCs w:val="22"/>
              </w:rPr>
              <w:t>Cardboard</w:t>
            </w:r>
          </w:p>
        </w:tc>
        <w:tc>
          <w:tcPr>
            <w:tcW w:w="1439" w:type="dxa"/>
            <w:tcBorders>
              <w:top w:val="nil"/>
              <w:left w:val="nil"/>
              <w:bottom w:val="nil"/>
              <w:right w:val="nil"/>
            </w:tcBorders>
            <w:shd w:val="clear" w:color="000000" w:fill="FFFFFF"/>
            <w:noWrap/>
            <w:vAlign w:val="center"/>
            <w:hideMark/>
          </w:tcPr>
          <w:p w14:paraId="285B18A3" w14:textId="77777777" w:rsidR="00AA53DE" w:rsidRPr="00AA53DE" w:rsidRDefault="00AA53DE" w:rsidP="00707180">
            <w:pPr>
              <w:jc w:val="center"/>
              <w:rPr>
                <w:color w:val="000000"/>
                <w:sz w:val="22"/>
                <w:szCs w:val="22"/>
              </w:rPr>
            </w:pPr>
            <w:r w:rsidRPr="00AA53DE">
              <w:rPr>
                <w:color w:val="000000"/>
                <w:sz w:val="22"/>
                <w:szCs w:val="22"/>
              </w:rPr>
              <w:t>kg</w:t>
            </w:r>
          </w:p>
        </w:tc>
        <w:tc>
          <w:tcPr>
            <w:tcW w:w="1679" w:type="dxa"/>
            <w:tcBorders>
              <w:top w:val="nil"/>
              <w:left w:val="nil"/>
              <w:bottom w:val="nil"/>
              <w:right w:val="nil"/>
            </w:tcBorders>
            <w:shd w:val="clear" w:color="000000" w:fill="FFFFFF"/>
            <w:noWrap/>
            <w:vAlign w:val="center"/>
            <w:hideMark/>
          </w:tcPr>
          <w:p w14:paraId="49CCDD86" w14:textId="77777777" w:rsidR="00AA53DE" w:rsidRPr="00AA53DE" w:rsidRDefault="00AA53DE" w:rsidP="00707180">
            <w:pPr>
              <w:jc w:val="center"/>
              <w:rPr>
                <w:color w:val="000000"/>
                <w:sz w:val="22"/>
                <w:szCs w:val="22"/>
              </w:rPr>
            </w:pPr>
            <w:r w:rsidRPr="00AA53DE">
              <w:rPr>
                <w:color w:val="000000"/>
                <w:sz w:val="22"/>
                <w:szCs w:val="22"/>
              </w:rPr>
              <w:t>Lognormal</w:t>
            </w:r>
          </w:p>
        </w:tc>
        <w:tc>
          <w:tcPr>
            <w:tcW w:w="1559" w:type="dxa"/>
            <w:tcBorders>
              <w:top w:val="nil"/>
              <w:left w:val="nil"/>
              <w:bottom w:val="nil"/>
              <w:right w:val="nil"/>
            </w:tcBorders>
            <w:shd w:val="clear" w:color="000000" w:fill="FFFFFF"/>
            <w:noWrap/>
            <w:vAlign w:val="center"/>
            <w:hideMark/>
          </w:tcPr>
          <w:p w14:paraId="535B37A1" w14:textId="77777777" w:rsidR="00AA53DE" w:rsidRPr="00AA53DE" w:rsidRDefault="00AA53DE" w:rsidP="00707180">
            <w:pPr>
              <w:jc w:val="center"/>
              <w:rPr>
                <w:color w:val="000000"/>
                <w:sz w:val="22"/>
                <w:szCs w:val="22"/>
              </w:rPr>
            </w:pPr>
            <w:r w:rsidRPr="00AA53DE">
              <w:rPr>
                <w:color w:val="000000"/>
                <w:sz w:val="22"/>
                <w:szCs w:val="22"/>
              </w:rPr>
              <w:t>GSD = 1.4</w:t>
            </w:r>
          </w:p>
        </w:tc>
        <w:tc>
          <w:tcPr>
            <w:tcW w:w="3051" w:type="dxa"/>
            <w:tcBorders>
              <w:top w:val="nil"/>
              <w:left w:val="nil"/>
              <w:bottom w:val="nil"/>
              <w:right w:val="nil"/>
            </w:tcBorders>
            <w:shd w:val="clear" w:color="000000" w:fill="FFFFFF"/>
            <w:noWrap/>
            <w:vAlign w:val="center"/>
            <w:hideMark/>
          </w:tcPr>
          <w:p w14:paraId="6D720AD4" w14:textId="6CA1D93A"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{"citationID":"LEmYbH2z","properties":{"formattedCitation":"\\super 18\\nosupersub{}","plainCitation":"18","noteIndex":0},"citationItems":[{"id":5055,"uris":["http://zotero.org/users/1283572/items/239BMIPW"],"uri":["http://zotero.org/users/1283572/items/239BMIPW"],"itemData":{"id":5055,"type":"article-journal","container-title":"Journal of Cleaner Production","note":"publisher: Elsevier","page":"315–325","source":"Google Scholar","title":"Uncertainty of input parameters and sensitivity analysis in life cycle assessment: An Italian processed tomato product","title-short":"Uncertainty of input parameters and sensitivity analysis in life cycle assessment","volume":"177","author":[{"family":"De Marco","given":"Iolanda"},{"family":"Riemma","given":"Stefano"},{"family":"Iannone","given":"Raffaele"}],"issued":{"date-parts":[["2018"]]}}}],"schema":"https://github.com/citation-style-language/schema/raw/master/csl-citation.json"}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18</w:t>
            </w:r>
            <w:r>
              <w:rPr>
                <w:color w:val="000000"/>
                <w:sz w:val="22"/>
                <w:szCs w:val="22"/>
              </w:rPr>
              <w:fldChar w:fldCharType="end"/>
            </w:r>
          </w:p>
        </w:tc>
      </w:tr>
      <w:tr w:rsidR="00AA53DE" w:rsidRPr="00AA53DE" w14:paraId="0BF75923" w14:textId="77777777" w:rsidTr="00707180">
        <w:trPr>
          <w:trHeight w:val="300"/>
        </w:trPr>
        <w:tc>
          <w:tcPr>
            <w:tcW w:w="1560" w:type="dxa"/>
            <w:tcBorders>
              <w:top w:val="nil"/>
              <w:left w:val="nil"/>
              <w:bottom w:val="nil"/>
              <w:right w:val="nil"/>
            </w:tcBorders>
            <w:shd w:val="clear" w:color="000000" w:fill="FFFFFF"/>
            <w:noWrap/>
            <w:vAlign w:val="center"/>
            <w:hideMark/>
          </w:tcPr>
          <w:p w14:paraId="3509E686" w14:textId="77777777" w:rsidR="00AA53DE" w:rsidRPr="00AA53DE" w:rsidRDefault="00AA53DE" w:rsidP="00707180">
            <w:pPr>
              <w:rPr>
                <w:color w:val="000000"/>
                <w:sz w:val="22"/>
                <w:szCs w:val="22"/>
              </w:rPr>
            </w:pPr>
            <w:r w:rsidRPr="00AA53DE">
              <w:rPr>
                <w:color w:val="000000"/>
                <w:sz w:val="22"/>
                <w:szCs w:val="22"/>
              </w:rPr>
              <w:t>Packaging EF</w:t>
            </w:r>
          </w:p>
        </w:tc>
        <w:tc>
          <w:tcPr>
            <w:tcW w:w="1439" w:type="dxa"/>
            <w:tcBorders>
              <w:top w:val="nil"/>
              <w:left w:val="nil"/>
              <w:bottom w:val="nil"/>
              <w:right w:val="nil"/>
            </w:tcBorders>
            <w:shd w:val="clear" w:color="000000" w:fill="FFFFFF"/>
            <w:noWrap/>
            <w:vAlign w:val="center"/>
            <w:hideMark/>
          </w:tcPr>
          <w:p w14:paraId="57DD704E" w14:textId="77777777" w:rsidR="00AA53DE" w:rsidRPr="00AA53DE" w:rsidRDefault="00AA53DE" w:rsidP="00707180">
            <w:pPr>
              <w:jc w:val="center"/>
              <w:rPr>
                <w:color w:val="000000"/>
                <w:sz w:val="22"/>
                <w:szCs w:val="22"/>
              </w:rPr>
            </w:pPr>
            <w:r w:rsidRPr="00AA53DE">
              <w:rPr>
                <w:color w:val="000000"/>
                <w:sz w:val="22"/>
                <w:szCs w:val="22"/>
              </w:rPr>
              <w:t>kgCO2e/kg</w:t>
            </w:r>
          </w:p>
        </w:tc>
        <w:tc>
          <w:tcPr>
            <w:tcW w:w="1679" w:type="dxa"/>
            <w:tcBorders>
              <w:top w:val="nil"/>
              <w:left w:val="nil"/>
              <w:bottom w:val="nil"/>
              <w:right w:val="nil"/>
            </w:tcBorders>
            <w:shd w:val="clear" w:color="000000" w:fill="FFFFFF"/>
            <w:noWrap/>
            <w:vAlign w:val="center"/>
            <w:hideMark/>
          </w:tcPr>
          <w:p w14:paraId="652A4111" w14:textId="77777777" w:rsidR="00AA53DE" w:rsidRPr="00AA53DE" w:rsidRDefault="00AA53DE" w:rsidP="00707180">
            <w:pPr>
              <w:jc w:val="center"/>
              <w:rPr>
                <w:color w:val="000000"/>
                <w:sz w:val="22"/>
                <w:szCs w:val="22"/>
              </w:rPr>
            </w:pPr>
            <w:r w:rsidRPr="00AA53DE">
              <w:rPr>
                <w:color w:val="000000"/>
                <w:sz w:val="22"/>
                <w:szCs w:val="22"/>
              </w:rPr>
              <w:t>Lognormal</w:t>
            </w:r>
          </w:p>
        </w:tc>
        <w:tc>
          <w:tcPr>
            <w:tcW w:w="1559" w:type="dxa"/>
            <w:tcBorders>
              <w:top w:val="nil"/>
              <w:left w:val="nil"/>
              <w:bottom w:val="nil"/>
              <w:right w:val="nil"/>
            </w:tcBorders>
            <w:shd w:val="clear" w:color="000000" w:fill="FFFFFF"/>
            <w:noWrap/>
            <w:vAlign w:val="center"/>
            <w:hideMark/>
          </w:tcPr>
          <w:p w14:paraId="210F1620" w14:textId="77777777" w:rsidR="00AA53DE" w:rsidRPr="00AA53DE" w:rsidRDefault="00AA53DE" w:rsidP="00707180">
            <w:pPr>
              <w:jc w:val="center"/>
              <w:rPr>
                <w:color w:val="000000"/>
                <w:sz w:val="22"/>
                <w:szCs w:val="22"/>
              </w:rPr>
            </w:pPr>
            <w:r w:rsidRPr="00AA53DE">
              <w:rPr>
                <w:color w:val="000000"/>
                <w:sz w:val="22"/>
                <w:szCs w:val="22"/>
              </w:rPr>
              <w:t>GSD = 1.7</w:t>
            </w:r>
          </w:p>
        </w:tc>
        <w:tc>
          <w:tcPr>
            <w:tcW w:w="3051" w:type="dxa"/>
            <w:tcBorders>
              <w:top w:val="nil"/>
              <w:left w:val="nil"/>
              <w:bottom w:val="nil"/>
              <w:right w:val="nil"/>
            </w:tcBorders>
            <w:shd w:val="clear" w:color="000000" w:fill="FFFFFF"/>
            <w:noWrap/>
            <w:vAlign w:val="center"/>
            <w:hideMark/>
          </w:tcPr>
          <w:p w14:paraId="5AD08125" w14:textId="1644CE9B"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{"citationID":"w7X6K1oo","properties":{"formattedCitation":"\\super 18\\nosupersub{}","plainCitation":"18","noteIndex":0},"citationItems":[{"id":5055,"uris":["http://zotero.org/users/1283572/items/239BMIPW"],"uri":["http://zotero.org/users/1283572/items/239BMIPW"],"itemData":{"id":5055,"type":"article-journal","container-title":"Journal of Cleaner Production","note":"publisher: Elsevier","page":"315–325","source":"Google Scholar","title":"Uncertainty of input parameters and sensitivity analysis in life cycle assessment: An Italian processed tomato product","title-short":"Uncertainty of input parameters and sensitivity analysis in life cycle assessment","volume":"177","author":[{"family":"De Marco","given":"Iolanda"},{"family":"Riemma","given":"Stefano"},{"family":"Iannone","given":"Raffaele"}],"issued":{"date-parts":[["2018"]]}}}],"schema":"https://github.com/citation-style-language/schema/raw/master/csl-citation.json"}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18</w:t>
            </w:r>
            <w:r>
              <w:rPr>
                <w:color w:val="000000"/>
                <w:sz w:val="22"/>
                <w:szCs w:val="22"/>
              </w:rPr>
              <w:fldChar w:fldCharType="end"/>
            </w:r>
          </w:p>
        </w:tc>
      </w:tr>
      <w:tr w:rsidR="00AA53DE" w:rsidRPr="00AA53DE" w14:paraId="2FF3F076" w14:textId="77777777" w:rsidTr="00707180">
        <w:trPr>
          <w:trHeight w:val="300"/>
        </w:trPr>
        <w:tc>
          <w:tcPr>
            <w:tcW w:w="1560" w:type="dxa"/>
            <w:tcBorders>
              <w:top w:val="nil"/>
              <w:left w:val="nil"/>
              <w:bottom w:val="nil"/>
              <w:right w:val="nil"/>
            </w:tcBorders>
            <w:shd w:val="clear" w:color="000000" w:fill="FFFFFF"/>
            <w:noWrap/>
            <w:vAlign w:val="center"/>
            <w:hideMark/>
          </w:tcPr>
          <w:p w14:paraId="2B234E63" w14:textId="77777777" w:rsidR="00AA53DE" w:rsidRPr="00AA53DE" w:rsidRDefault="00AA53DE" w:rsidP="00707180">
            <w:pPr>
              <w:rPr>
                <w:color w:val="000000"/>
                <w:sz w:val="22"/>
                <w:szCs w:val="22"/>
              </w:rPr>
            </w:pPr>
            <w:r w:rsidRPr="00AA53DE">
              <w:rPr>
                <w:color w:val="000000"/>
                <w:sz w:val="22"/>
                <w:szCs w:val="22"/>
              </w:rPr>
              <w:t>Transportation distance</w:t>
            </w:r>
          </w:p>
        </w:tc>
        <w:tc>
          <w:tcPr>
            <w:tcW w:w="1439" w:type="dxa"/>
            <w:tcBorders>
              <w:top w:val="nil"/>
              <w:left w:val="nil"/>
              <w:bottom w:val="nil"/>
              <w:right w:val="nil"/>
            </w:tcBorders>
            <w:shd w:val="clear" w:color="000000" w:fill="FFFFFF"/>
            <w:noWrap/>
            <w:vAlign w:val="center"/>
            <w:hideMark/>
          </w:tcPr>
          <w:p w14:paraId="0482E810" w14:textId="77777777" w:rsidR="00AA53DE" w:rsidRPr="00AA53DE" w:rsidRDefault="00AA53DE" w:rsidP="00707180">
            <w:pPr>
              <w:jc w:val="center"/>
              <w:rPr>
                <w:color w:val="000000"/>
                <w:sz w:val="22"/>
                <w:szCs w:val="22"/>
              </w:rPr>
            </w:pPr>
            <w:r w:rsidRPr="00AA53DE">
              <w:rPr>
                <w:color w:val="000000"/>
                <w:sz w:val="22"/>
                <w:szCs w:val="22"/>
              </w:rPr>
              <w:t>km</w:t>
            </w:r>
          </w:p>
        </w:tc>
        <w:tc>
          <w:tcPr>
            <w:tcW w:w="1679" w:type="dxa"/>
            <w:tcBorders>
              <w:top w:val="nil"/>
              <w:left w:val="nil"/>
              <w:bottom w:val="nil"/>
              <w:right w:val="nil"/>
            </w:tcBorders>
            <w:shd w:val="clear" w:color="000000" w:fill="FFFFFF"/>
            <w:noWrap/>
            <w:vAlign w:val="center"/>
            <w:hideMark/>
          </w:tcPr>
          <w:p w14:paraId="2D0D54DA" w14:textId="77777777" w:rsidR="00AA53DE" w:rsidRPr="00AA53DE" w:rsidRDefault="00AA53DE" w:rsidP="00707180">
            <w:pPr>
              <w:jc w:val="center"/>
              <w:rPr>
                <w:color w:val="000000"/>
                <w:sz w:val="22"/>
                <w:szCs w:val="22"/>
              </w:rPr>
            </w:pPr>
            <w:r w:rsidRPr="00AA53DE">
              <w:rPr>
                <w:color w:val="000000"/>
                <w:sz w:val="22"/>
                <w:szCs w:val="22"/>
              </w:rPr>
              <w:t>Uniform</w:t>
            </w:r>
          </w:p>
        </w:tc>
        <w:tc>
          <w:tcPr>
            <w:tcW w:w="1559" w:type="dxa"/>
            <w:tcBorders>
              <w:top w:val="nil"/>
              <w:left w:val="nil"/>
              <w:bottom w:val="nil"/>
              <w:right w:val="nil"/>
            </w:tcBorders>
            <w:shd w:val="clear" w:color="000000" w:fill="FFFFFF"/>
            <w:noWrap/>
            <w:vAlign w:val="center"/>
            <w:hideMark/>
          </w:tcPr>
          <w:p w14:paraId="737CFB05" w14:textId="5F512E2B" w:rsidR="00AA53DE" w:rsidRPr="00AA53DE" w:rsidRDefault="00AA53DE" w:rsidP="00707180">
            <w:pPr>
              <w:jc w:val="center"/>
              <w:rPr>
                <w:color w:val="000000"/>
                <w:sz w:val="22"/>
                <w:szCs w:val="22"/>
              </w:rPr>
            </w:pPr>
            <w:r w:rsidRPr="00AA53DE">
              <w:rPr>
                <w:color w:val="000000"/>
                <w:sz w:val="22"/>
                <w:szCs w:val="22"/>
              </w:rPr>
              <w:t>+</w:t>
            </w:r>
            <w:r w:rsidR="00751AA2">
              <w:rPr>
                <w:color w:val="000000"/>
                <w:sz w:val="22"/>
                <w:szCs w:val="22"/>
                <w:lang w:val="en-US"/>
              </w:rPr>
              <w:t>2</w:t>
            </w:r>
            <w:r w:rsidRPr="00AA53DE">
              <w:rPr>
                <w:color w:val="000000"/>
                <w:sz w:val="22"/>
                <w:szCs w:val="22"/>
              </w:rPr>
              <w:t>0%/-</w:t>
            </w:r>
            <w:r w:rsidR="00751AA2">
              <w:rPr>
                <w:color w:val="000000"/>
                <w:sz w:val="22"/>
                <w:szCs w:val="22"/>
                <w:lang w:val="en-US"/>
              </w:rPr>
              <w:t>2</w:t>
            </w:r>
            <w:r w:rsidRPr="00AA53DE">
              <w:rPr>
                <w:color w:val="000000"/>
                <w:sz w:val="22"/>
                <w:szCs w:val="22"/>
              </w:rPr>
              <w:t>0%</w:t>
            </w:r>
          </w:p>
        </w:tc>
        <w:tc>
          <w:tcPr>
            <w:tcW w:w="3051" w:type="dxa"/>
            <w:tcBorders>
              <w:top w:val="nil"/>
              <w:left w:val="nil"/>
              <w:bottom w:val="nil"/>
              <w:right w:val="nil"/>
            </w:tcBorders>
            <w:shd w:val="clear" w:color="000000" w:fill="FFFFFF"/>
            <w:noWrap/>
            <w:vAlign w:val="center"/>
            <w:hideMark/>
          </w:tcPr>
          <w:p w14:paraId="1CB6E821" w14:textId="77777777" w:rsidR="00AA53DE" w:rsidRPr="00AA53DE" w:rsidRDefault="00AA53DE" w:rsidP="00707180">
            <w:pPr>
              <w:jc w:val="center"/>
              <w:rPr>
                <w:color w:val="000000"/>
                <w:sz w:val="22"/>
                <w:szCs w:val="22"/>
              </w:rPr>
            </w:pPr>
            <w:r w:rsidRPr="00AA53DE">
              <w:rPr>
                <w:color w:val="000000"/>
                <w:sz w:val="22"/>
                <w:szCs w:val="22"/>
              </w:rPr>
              <w:t>a</w:t>
            </w:r>
          </w:p>
        </w:tc>
      </w:tr>
      <w:tr w:rsidR="00AA53DE" w:rsidRPr="00AA53DE" w14:paraId="79A6EF0B" w14:textId="77777777" w:rsidTr="00707180">
        <w:trPr>
          <w:trHeight w:val="300"/>
        </w:trPr>
        <w:tc>
          <w:tcPr>
            <w:tcW w:w="1560" w:type="dxa"/>
            <w:tcBorders>
              <w:top w:val="nil"/>
              <w:left w:val="nil"/>
              <w:bottom w:val="single" w:sz="4" w:space="0" w:color="auto"/>
              <w:right w:val="nil"/>
            </w:tcBorders>
            <w:shd w:val="clear" w:color="000000" w:fill="FFFFFF"/>
            <w:noWrap/>
            <w:vAlign w:val="center"/>
            <w:hideMark/>
          </w:tcPr>
          <w:p w14:paraId="3C5CBABB" w14:textId="77777777" w:rsidR="00AA53DE" w:rsidRPr="00AA53DE" w:rsidRDefault="00AA53DE" w:rsidP="00707180">
            <w:pPr>
              <w:rPr>
                <w:color w:val="000000"/>
                <w:sz w:val="22"/>
                <w:szCs w:val="22"/>
              </w:rPr>
            </w:pPr>
            <w:r w:rsidRPr="00AA53DE">
              <w:rPr>
                <w:color w:val="000000"/>
                <w:sz w:val="22"/>
                <w:szCs w:val="22"/>
              </w:rPr>
              <w:t>Truck EF</w:t>
            </w:r>
          </w:p>
        </w:tc>
        <w:tc>
          <w:tcPr>
            <w:tcW w:w="1439" w:type="dxa"/>
            <w:tcBorders>
              <w:top w:val="nil"/>
              <w:left w:val="nil"/>
              <w:bottom w:val="single" w:sz="4" w:space="0" w:color="auto"/>
              <w:right w:val="nil"/>
            </w:tcBorders>
            <w:shd w:val="clear" w:color="000000" w:fill="FFFFFF"/>
            <w:noWrap/>
            <w:vAlign w:val="center"/>
            <w:hideMark/>
          </w:tcPr>
          <w:p w14:paraId="4C7465EF" w14:textId="77777777" w:rsidR="00AA53DE" w:rsidRPr="00AA53DE" w:rsidRDefault="00AA53DE" w:rsidP="00707180">
            <w:pPr>
              <w:jc w:val="center"/>
              <w:rPr>
                <w:color w:val="000000"/>
                <w:sz w:val="22"/>
                <w:szCs w:val="22"/>
              </w:rPr>
            </w:pPr>
            <w:r w:rsidRPr="00AA53DE">
              <w:rPr>
                <w:color w:val="000000"/>
                <w:sz w:val="22"/>
                <w:szCs w:val="22"/>
              </w:rPr>
              <w:t>kgCO2e/tkm</w:t>
            </w:r>
          </w:p>
        </w:tc>
        <w:tc>
          <w:tcPr>
            <w:tcW w:w="1679" w:type="dxa"/>
            <w:tcBorders>
              <w:top w:val="nil"/>
              <w:left w:val="nil"/>
              <w:bottom w:val="single" w:sz="4" w:space="0" w:color="auto"/>
              <w:right w:val="nil"/>
            </w:tcBorders>
            <w:shd w:val="clear" w:color="000000" w:fill="FFFFFF"/>
            <w:noWrap/>
            <w:vAlign w:val="center"/>
            <w:hideMark/>
          </w:tcPr>
          <w:p w14:paraId="28775F09" w14:textId="77777777" w:rsidR="00AA53DE" w:rsidRPr="00AA53DE" w:rsidRDefault="00AA53DE" w:rsidP="00707180">
            <w:pPr>
              <w:jc w:val="center"/>
              <w:rPr>
                <w:color w:val="000000"/>
                <w:sz w:val="22"/>
                <w:szCs w:val="22"/>
              </w:rPr>
            </w:pPr>
            <w:r w:rsidRPr="00AA53DE">
              <w:rPr>
                <w:color w:val="000000"/>
                <w:sz w:val="22"/>
                <w:szCs w:val="22"/>
              </w:rPr>
              <w:t>Uniform</w:t>
            </w:r>
          </w:p>
        </w:tc>
        <w:tc>
          <w:tcPr>
            <w:tcW w:w="1559" w:type="dxa"/>
            <w:tcBorders>
              <w:top w:val="nil"/>
              <w:left w:val="nil"/>
              <w:bottom w:val="single" w:sz="4" w:space="0" w:color="auto"/>
              <w:right w:val="nil"/>
            </w:tcBorders>
            <w:shd w:val="clear" w:color="000000" w:fill="FFFFFF"/>
            <w:noWrap/>
            <w:vAlign w:val="center"/>
            <w:hideMark/>
          </w:tcPr>
          <w:p w14:paraId="0685B49D" w14:textId="48652354" w:rsidR="00AA53DE" w:rsidRPr="00AA53DE" w:rsidRDefault="00AA53DE" w:rsidP="00707180">
            <w:pPr>
              <w:jc w:val="center"/>
              <w:rPr>
                <w:color w:val="000000"/>
                <w:sz w:val="22"/>
                <w:szCs w:val="22"/>
              </w:rPr>
            </w:pPr>
            <w:r w:rsidRPr="00AA53DE">
              <w:rPr>
                <w:color w:val="000000"/>
                <w:sz w:val="22"/>
                <w:szCs w:val="22"/>
              </w:rPr>
              <w:t>-36%/</w:t>
            </w:r>
            <w:r w:rsidR="00751AA2">
              <w:rPr>
                <w:color w:val="000000"/>
                <w:sz w:val="22"/>
                <w:szCs w:val="22"/>
                <w:lang w:val="en-US"/>
              </w:rPr>
              <w:t>+</w:t>
            </w:r>
            <w:r w:rsidRPr="00AA53DE">
              <w:rPr>
                <w:color w:val="000000"/>
                <w:sz w:val="22"/>
                <w:szCs w:val="22"/>
              </w:rPr>
              <w:t>44%</w:t>
            </w:r>
          </w:p>
        </w:tc>
        <w:tc>
          <w:tcPr>
            <w:tcW w:w="3051" w:type="dxa"/>
            <w:tcBorders>
              <w:top w:val="nil"/>
              <w:left w:val="nil"/>
              <w:bottom w:val="single" w:sz="4" w:space="0" w:color="auto"/>
              <w:right w:val="nil"/>
            </w:tcBorders>
            <w:shd w:val="clear" w:color="000000" w:fill="FFFFFF"/>
            <w:noWrap/>
            <w:vAlign w:val="center"/>
            <w:hideMark/>
          </w:tcPr>
          <w:p w14:paraId="526EA46E" w14:textId="789A713D" w:rsidR="00AA53DE" w:rsidRPr="00AA53DE" w:rsidRDefault="00707180" w:rsidP="00707180">
            <w:pPr>
              <w:jc w:val="center"/>
              <w:rPr>
                <w:color w:val="000000"/>
                <w:sz w:val="22"/>
                <w:szCs w:val="22"/>
              </w:rPr>
            </w:pPr>
            <w:r>
              <w:rPr>
                <w:color w:val="000000"/>
                <w:sz w:val="22"/>
                <w:szCs w:val="22"/>
              </w:rPr>
              <w:fldChar w:fldCharType="begin"/>
            </w:r>
            <w:r w:rsidR="005C5B35">
              <w:rPr>
                <w:color w:val="000000"/>
                <w:sz w:val="22"/>
                <w:szCs w:val="22"/>
              </w:rPr>
              <w:instrText xml:space="preserve"> ADDIN ZOTERO_ITEM CSL_CITATION {"citationID":"nDyjE164","properties":{"formattedCitation":"\\super 13\\nosupersub{}","plainCitation":"13","noteIndex":0},"citationItems":[{"id":4973,"uris":["http://zotero.org/users/1283572/items/3FFMEBPV"],"uri":["http://zotero.org/users/1283572/items/3FFMEBPV"],"itemData":{"id":4973,"type":"article-journal","container-title":"Journal of Industrial Ecology","issue":"2","note":"publisher: Wiley Online Library","page":"317–328","source":"Google Scholar","title":"Goods movement life cycle assessment for greenhouse gas reduction goals","volume":"20","author":[{"family":"Nahlik","given":"Matthew J."},{"family":"Kaehr","given":"Andrew T."},{"family":"Chester","given":"Mikhail V."},{"family":"Horvath","given":"Arpad"},{"family":"Taptich","given":"Michael N."}],"issued":{"date-parts":[["2016"]]}}}],"schema":"https://github.com/citation-style-language/schema/raw/master/csl-citation.json"} </w:instrText>
            </w:r>
            <w:r>
              <w:rPr>
                <w:color w:val="000000"/>
                <w:sz w:val="22"/>
                <w:szCs w:val="22"/>
              </w:rPr>
              <w:fldChar w:fldCharType="separate"/>
            </w:r>
            <w:r w:rsidR="005C5B35" w:rsidRPr="005C5B35">
              <w:rPr>
                <w:color w:val="000000"/>
                <w:sz w:val="22"/>
                <w:vertAlign w:val="superscript"/>
                <w:lang w:val="en-US"/>
              </w:rPr>
              <w:t>13</w:t>
            </w:r>
            <w:r>
              <w:rPr>
                <w:color w:val="000000"/>
                <w:sz w:val="22"/>
                <w:szCs w:val="22"/>
              </w:rPr>
              <w:fldChar w:fldCharType="end"/>
            </w:r>
          </w:p>
        </w:tc>
      </w:tr>
    </w:tbl>
    <w:p w14:paraId="52A83975" w14:textId="77777777" w:rsidR="00AA53DE" w:rsidRPr="00CC4930" w:rsidRDefault="00AA53DE" w:rsidP="00CC4930">
      <w:pPr>
        <w:spacing w:before="100" w:beforeAutospacing="1" w:after="100" w:afterAutospacing="1"/>
        <w:rPr>
          <w:lang w:val="en-US"/>
        </w:rPr>
      </w:pPr>
    </w:p>
    <w:p w14:paraId="7AF8C8D1" w14:textId="3842DEF9" w:rsidR="00BF12F9" w:rsidRDefault="006D7089" w:rsidP="006D7089">
      <w:pPr>
        <w:pStyle w:val="Heading1"/>
      </w:pPr>
      <w:bookmarkStart w:id="7" w:name="_Toc59132707"/>
      <w:r>
        <w:lastRenderedPageBreak/>
        <w:t xml:space="preserve">S6. </w:t>
      </w:r>
      <w:r w:rsidR="00BF12F9">
        <w:t>Figures of cradle-to-market GHG emissions for other cities</w:t>
      </w:r>
      <w:bookmarkEnd w:id="7"/>
    </w:p>
    <w:p w14:paraId="28E6E559" w14:textId="22D8E0F4" w:rsidR="00CC4930" w:rsidRDefault="00BF12F9" w:rsidP="00B751C8">
      <w:pPr>
        <w:rPr>
          <w:lang w:val="en-US"/>
        </w:rPr>
      </w:pPr>
      <w:r>
        <w:rPr>
          <w:noProof/>
          <w:lang w:val="en-US"/>
        </w:rPr>
        <w:drawing>
          <wp:inline distT="0" distB="0" distL="0" distR="0" wp14:anchorId="7CDDC20D" wp14:editId="46546798">
            <wp:extent cx="5943600" cy="39992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5943600" cy="3999230"/>
                    </a:xfrm>
                    <a:prstGeom prst="rect">
                      <a:avLst/>
                    </a:prstGeom>
                  </pic:spPr>
                </pic:pic>
              </a:graphicData>
            </a:graphic>
          </wp:inline>
        </w:drawing>
      </w:r>
    </w:p>
    <w:p w14:paraId="66635CCF" w14:textId="5DCDBAA1" w:rsidR="00BF12F9" w:rsidRDefault="00BF12F9" w:rsidP="00BF12F9">
      <w:pPr>
        <w:pStyle w:val="Figurecaptionnote"/>
        <w:keepNext/>
      </w:pPr>
      <w:r w:rsidRPr="003A16C0">
        <w:t>Figure</w:t>
      </w:r>
      <w:r>
        <w:rPr>
          <w:noProof/>
        </w:rPr>
        <w:t xml:space="preserve"> S1.</w:t>
      </w:r>
      <w:r w:rsidRPr="003A16C0">
        <w:t xml:space="preserve"> </w:t>
      </w:r>
      <w:r>
        <w:t xml:space="preserve">Cradle-to-market </w:t>
      </w:r>
      <w:proofErr w:type="gramStart"/>
      <w:r>
        <w:t>life-cycle</w:t>
      </w:r>
      <w:proofErr w:type="gramEnd"/>
      <w:r>
        <w:t xml:space="preserve"> GHG emissions for Atlanta fresh tomato supply. Errors bars represent 90% uncertainty ranges from Monte Carlo simulations</w:t>
      </w:r>
    </w:p>
    <w:p w14:paraId="0CEC6006" w14:textId="77777777" w:rsidR="00BF12F9" w:rsidRDefault="00BF12F9" w:rsidP="00BF12F9">
      <w:pPr>
        <w:pStyle w:val="Note"/>
        <w:keepNext w:val="0"/>
        <w:spacing w:after="240"/>
      </w:pPr>
      <w:r>
        <w:t>Key: AE = adapted environment, CE = controlled environment, GH = greenhouse</w:t>
      </w:r>
    </w:p>
    <w:p w14:paraId="753AA89C" w14:textId="07AD4207" w:rsidR="00BF12F9" w:rsidRDefault="00BF12F9" w:rsidP="00B751C8">
      <w:pPr>
        <w:rPr>
          <w:lang w:val="en-US"/>
        </w:rPr>
      </w:pPr>
      <w:r>
        <w:rPr>
          <w:noProof/>
          <w:lang w:val="en-US"/>
        </w:rPr>
        <w:lastRenderedPageBreak/>
        <w:drawing>
          <wp:inline distT="0" distB="0" distL="0" distR="0" wp14:anchorId="6D69298C" wp14:editId="48C9FAF4">
            <wp:extent cx="5943600" cy="402336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5943600" cy="4023360"/>
                    </a:xfrm>
                    <a:prstGeom prst="rect">
                      <a:avLst/>
                    </a:prstGeom>
                  </pic:spPr>
                </pic:pic>
              </a:graphicData>
            </a:graphic>
          </wp:inline>
        </w:drawing>
      </w:r>
    </w:p>
    <w:p w14:paraId="75509DF3" w14:textId="012A9418" w:rsidR="00BF12F9" w:rsidRDefault="00BF12F9" w:rsidP="00BF12F9">
      <w:pPr>
        <w:pStyle w:val="Figurecaptionnote"/>
        <w:keepNext/>
      </w:pPr>
      <w:r w:rsidRPr="003A16C0">
        <w:t>Figure</w:t>
      </w:r>
      <w:r>
        <w:rPr>
          <w:noProof/>
        </w:rPr>
        <w:t xml:space="preserve"> S2.</w:t>
      </w:r>
      <w:r w:rsidRPr="003A16C0">
        <w:t xml:space="preserve"> </w:t>
      </w:r>
      <w:r>
        <w:t xml:space="preserve">Cradle-to-market </w:t>
      </w:r>
      <w:proofErr w:type="gramStart"/>
      <w:r>
        <w:t>life-cycle</w:t>
      </w:r>
      <w:proofErr w:type="gramEnd"/>
      <w:r>
        <w:t xml:space="preserve"> GHG emissions for Boston fresh tomato supply. Errors bars represent 90% uncertainty ranges from Monte Carlo simulations</w:t>
      </w:r>
    </w:p>
    <w:p w14:paraId="30C86BB0" w14:textId="77777777" w:rsidR="00BF12F9" w:rsidRDefault="00BF12F9" w:rsidP="00BF12F9">
      <w:pPr>
        <w:pStyle w:val="Note"/>
        <w:keepNext w:val="0"/>
        <w:spacing w:after="240"/>
      </w:pPr>
      <w:r>
        <w:t>Key: AE = adapted environment, CE = controlled environment, GH = greenhouse</w:t>
      </w:r>
    </w:p>
    <w:p w14:paraId="1CCAC2CA" w14:textId="59800D1F" w:rsidR="00BF12F9" w:rsidRDefault="00BF12F9" w:rsidP="00B751C8">
      <w:pPr>
        <w:rPr>
          <w:lang w:val="en-US"/>
        </w:rPr>
      </w:pPr>
    </w:p>
    <w:p w14:paraId="20844524" w14:textId="45857B29" w:rsidR="00BF12F9" w:rsidRDefault="00BF12F9" w:rsidP="00B751C8">
      <w:pPr>
        <w:rPr>
          <w:lang w:val="en-US"/>
        </w:rPr>
      </w:pPr>
      <w:r>
        <w:rPr>
          <w:noProof/>
          <w:lang w:val="en-US"/>
        </w:rPr>
        <w:lastRenderedPageBreak/>
        <w:drawing>
          <wp:inline distT="0" distB="0" distL="0" distR="0" wp14:anchorId="78452E40" wp14:editId="031486D6">
            <wp:extent cx="5943600" cy="412051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5943600" cy="4120515"/>
                    </a:xfrm>
                    <a:prstGeom prst="rect">
                      <a:avLst/>
                    </a:prstGeom>
                  </pic:spPr>
                </pic:pic>
              </a:graphicData>
            </a:graphic>
          </wp:inline>
        </w:drawing>
      </w:r>
    </w:p>
    <w:p w14:paraId="3170A22E" w14:textId="38AF7ECD" w:rsidR="00BF12F9" w:rsidRDefault="00BF12F9" w:rsidP="00BF12F9">
      <w:pPr>
        <w:pStyle w:val="Figurecaptionnote"/>
        <w:keepNext/>
      </w:pPr>
      <w:r w:rsidRPr="003A16C0">
        <w:t>Figure</w:t>
      </w:r>
      <w:r>
        <w:rPr>
          <w:noProof/>
        </w:rPr>
        <w:t xml:space="preserve"> S3.</w:t>
      </w:r>
      <w:r w:rsidRPr="003A16C0">
        <w:t xml:space="preserve"> </w:t>
      </w:r>
      <w:r>
        <w:t xml:space="preserve">Cradle-to-market </w:t>
      </w:r>
      <w:proofErr w:type="gramStart"/>
      <w:r>
        <w:t>life-cycle</w:t>
      </w:r>
      <w:proofErr w:type="gramEnd"/>
      <w:r>
        <w:t xml:space="preserve"> GHG emissions for Chicago fresh tomato supply. Errors bars represent 90% uncertainty ranges from Monte Carlo simulations</w:t>
      </w:r>
    </w:p>
    <w:p w14:paraId="490A9F5E" w14:textId="3FA05FE1" w:rsidR="00BF12F9" w:rsidRDefault="00BF12F9" w:rsidP="00BF12F9">
      <w:pPr>
        <w:pStyle w:val="Note"/>
        <w:keepNext w:val="0"/>
        <w:spacing w:after="240"/>
      </w:pPr>
      <w:r>
        <w:t>Key: AE = adapted environment, CE = controlled environment, GH = greenhouse</w:t>
      </w:r>
    </w:p>
    <w:p w14:paraId="068B19AD" w14:textId="2164BAA5" w:rsidR="00BF12F9" w:rsidRDefault="00BF12F9" w:rsidP="00BF12F9">
      <w:pPr>
        <w:pStyle w:val="Note"/>
        <w:keepNext w:val="0"/>
        <w:spacing w:after="240"/>
      </w:pPr>
    </w:p>
    <w:p w14:paraId="305919A5" w14:textId="77777777" w:rsidR="00BF12F9" w:rsidRDefault="00BF12F9" w:rsidP="00BF12F9">
      <w:pPr>
        <w:pStyle w:val="Note"/>
        <w:keepNext w:val="0"/>
        <w:spacing w:after="240"/>
      </w:pPr>
    </w:p>
    <w:p w14:paraId="2CD2AF50" w14:textId="1561A822" w:rsidR="00BF12F9" w:rsidRDefault="00BF12F9" w:rsidP="00B751C8">
      <w:pPr>
        <w:rPr>
          <w:lang w:val="en-US"/>
        </w:rPr>
      </w:pPr>
      <w:r>
        <w:rPr>
          <w:noProof/>
          <w:lang w:val="en-US"/>
        </w:rPr>
        <w:lastRenderedPageBreak/>
        <w:drawing>
          <wp:inline distT="0" distB="0" distL="0" distR="0" wp14:anchorId="3CE2380F" wp14:editId="0AFC8AB3">
            <wp:extent cx="5943600" cy="40392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extLst>
                        <a:ext uri="{28A0092B-C50C-407E-A947-70E740481C1C}">
                          <a14:useLocalDpi xmlns:a14="http://schemas.microsoft.com/office/drawing/2010/main" val="0"/>
                        </a:ext>
                      </a:extLst>
                    </a:blip>
                    <a:stretch>
                      <a:fillRect/>
                    </a:stretch>
                  </pic:blipFill>
                  <pic:spPr>
                    <a:xfrm>
                      <a:off x="0" y="0"/>
                      <a:ext cx="5943600" cy="4039235"/>
                    </a:xfrm>
                    <a:prstGeom prst="rect">
                      <a:avLst/>
                    </a:prstGeom>
                  </pic:spPr>
                </pic:pic>
              </a:graphicData>
            </a:graphic>
          </wp:inline>
        </w:drawing>
      </w:r>
    </w:p>
    <w:p w14:paraId="3F3261E6" w14:textId="772A3299" w:rsidR="00BF12F9" w:rsidRDefault="00BF12F9" w:rsidP="00BF12F9">
      <w:pPr>
        <w:pStyle w:val="Figurecaptionnote"/>
        <w:keepNext/>
      </w:pPr>
      <w:r w:rsidRPr="003A16C0">
        <w:t>Figure</w:t>
      </w:r>
      <w:r>
        <w:rPr>
          <w:noProof/>
        </w:rPr>
        <w:t xml:space="preserve"> S4.</w:t>
      </w:r>
      <w:r w:rsidRPr="003A16C0">
        <w:t xml:space="preserve"> </w:t>
      </w:r>
      <w:r>
        <w:t xml:space="preserve">Cradle-to-market </w:t>
      </w:r>
      <w:proofErr w:type="gramStart"/>
      <w:r>
        <w:t>life-cycle</w:t>
      </w:r>
      <w:proofErr w:type="gramEnd"/>
      <w:r>
        <w:t xml:space="preserve"> GHG emissions for Dallas fresh tomato supply. Errors bars represent 90% uncertainty ranges from Monte Carlo simulations</w:t>
      </w:r>
    </w:p>
    <w:p w14:paraId="0AE28C13" w14:textId="28E416F6" w:rsidR="00BF12F9" w:rsidRDefault="00BF12F9" w:rsidP="00BF12F9">
      <w:pPr>
        <w:pStyle w:val="Note"/>
        <w:keepNext w:val="0"/>
        <w:spacing w:after="240"/>
      </w:pPr>
      <w:r>
        <w:t>Key: AE = adapted environment, CE = controlled environment, GH = greenhouse</w:t>
      </w:r>
    </w:p>
    <w:p w14:paraId="5151AD1D" w14:textId="456B11E5" w:rsidR="00BF12F9" w:rsidRDefault="00BF12F9" w:rsidP="00BF12F9">
      <w:pPr>
        <w:pStyle w:val="Note"/>
        <w:keepNext w:val="0"/>
        <w:spacing w:after="240"/>
      </w:pPr>
    </w:p>
    <w:p w14:paraId="379A484C" w14:textId="77777777" w:rsidR="00BF12F9" w:rsidRDefault="00BF12F9" w:rsidP="00BF12F9">
      <w:pPr>
        <w:pStyle w:val="Note"/>
        <w:keepNext w:val="0"/>
        <w:spacing w:after="240"/>
      </w:pPr>
    </w:p>
    <w:p w14:paraId="5E7BCF2E" w14:textId="0121FAD5" w:rsidR="00BF12F9" w:rsidRDefault="00BF12F9" w:rsidP="00B751C8">
      <w:pPr>
        <w:rPr>
          <w:lang w:val="en-US"/>
        </w:rPr>
      </w:pPr>
      <w:r>
        <w:rPr>
          <w:noProof/>
          <w:lang w:val="en-US"/>
        </w:rPr>
        <w:lastRenderedPageBreak/>
        <w:drawing>
          <wp:inline distT="0" distB="0" distL="0" distR="0" wp14:anchorId="2972720F" wp14:editId="24CA54BF">
            <wp:extent cx="5943600" cy="412623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5943600" cy="4126230"/>
                    </a:xfrm>
                    <a:prstGeom prst="rect">
                      <a:avLst/>
                    </a:prstGeom>
                  </pic:spPr>
                </pic:pic>
              </a:graphicData>
            </a:graphic>
          </wp:inline>
        </w:drawing>
      </w:r>
    </w:p>
    <w:p w14:paraId="49A61D06" w14:textId="68C8D1FD" w:rsidR="00BF12F9" w:rsidRDefault="00BF12F9" w:rsidP="00BF12F9">
      <w:pPr>
        <w:pStyle w:val="Figurecaptionnote"/>
        <w:keepNext/>
      </w:pPr>
      <w:r w:rsidRPr="003A16C0">
        <w:t>Figure</w:t>
      </w:r>
      <w:r>
        <w:rPr>
          <w:noProof/>
        </w:rPr>
        <w:t xml:space="preserve"> S5.</w:t>
      </w:r>
      <w:r w:rsidRPr="003A16C0">
        <w:t xml:space="preserve"> </w:t>
      </w:r>
      <w:r>
        <w:t xml:space="preserve">Cradle-to-market </w:t>
      </w:r>
      <w:proofErr w:type="gramStart"/>
      <w:r>
        <w:t>life-cycle</w:t>
      </w:r>
      <w:proofErr w:type="gramEnd"/>
      <w:r>
        <w:t xml:space="preserve"> GHG emissions for Los Angeles fresh tomato supply. Errors bars represent 90% uncertainty ranges from Monte Carlo simulations</w:t>
      </w:r>
    </w:p>
    <w:p w14:paraId="04B444E7" w14:textId="7B2CC44D" w:rsidR="00BF12F9" w:rsidRDefault="00BF12F9" w:rsidP="00BF12F9">
      <w:pPr>
        <w:pStyle w:val="Note"/>
        <w:keepNext w:val="0"/>
        <w:spacing w:after="240"/>
      </w:pPr>
      <w:r>
        <w:t>Key: AE = adapted environment, CE = controlled environment, GH = greenhouse</w:t>
      </w:r>
    </w:p>
    <w:p w14:paraId="7F73C5AA" w14:textId="1773092A" w:rsidR="00BF12F9" w:rsidRDefault="00BF12F9" w:rsidP="00BF12F9">
      <w:pPr>
        <w:pStyle w:val="Note"/>
        <w:keepNext w:val="0"/>
        <w:spacing w:after="240"/>
      </w:pPr>
    </w:p>
    <w:p w14:paraId="33335438" w14:textId="77777777" w:rsidR="00BF12F9" w:rsidRDefault="00BF12F9" w:rsidP="00BF12F9">
      <w:pPr>
        <w:pStyle w:val="Note"/>
        <w:keepNext w:val="0"/>
        <w:spacing w:after="240"/>
      </w:pPr>
    </w:p>
    <w:p w14:paraId="0FA06FE2" w14:textId="0155C011" w:rsidR="00BF12F9" w:rsidRDefault="00BF12F9" w:rsidP="00B751C8">
      <w:pPr>
        <w:rPr>
          <w:lang w:val="en-US"/>
        </w:rPr>
      </w:pPr>
      <w:r>
        <w:rPr>
          <w:noProof/>
          <w:lang w:val="en-US"/>
        </w:rPr>
        <w:lastRenderedPageBreak/>
        <w:drawing>
          <wp:inline distT="0" distB="0" distL="0" distR="0" wp14:anchorId="67393977" wp14:editId="22A0792F">
            <wp:extent cx="5943600" cy="40411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a:extLst>
                        <a:ext uri="{28A0092B-C50C-407E-A947-70E740481C1C}">
                          <a14:useLocalDpi xmlns:a14="http://schemas.microsoft.com/office/drawing/2010/main" val="0"/>
                        </a:ext>
                      </a:extLst>
                    </a:blip>
                    <a:stretch>
                      <a:fillRect/>
                    </a:stretch>
                  </pic:blipFill>
                  <pic:spPr>
                    <a:xfrm>
                      <a:off x="0" y="0"/>
                      <a:ext cx="5943600" cy="4041140"/>
                    </a:xfrm>
                    <a:prstGeom prst="rect">
                      <a:avLst/>
                    </a:prstGeom>
                  </pic:spPr>
                </pic:pic>
              </a:graphicData>
            </a:graphic>
          </wp:inline>
        </w:drawing>
      </w:r>
    </w:p>
    <w:p w14:paraId="032FA931" w14:textId="6375F1E2" w:rsidR="00BF12F9" w:rsidRDefault="00BF12F9" w:rsidP="00BF12F9">
      <w:pPr>
        <w:pStyle w:val="Figurecaptionnote"/>
        <w:keepNext/>
      </w:pPr>
      <w:r w:rsidRPr="003A16C0">
        <w:t>Figure</w:t>
      </w:r>
      <w:r>
        <w:rPr>
          <w:noProof/>
        </w:rPr>
        <w:t xml:space="preserve"> S6.</w:t>
      </w:r>
      <w:r w:rsidRPr="003A16C0">
        <w:t xml:space="preserve"> </w:t>
      </w:r>
      <w:r>
        <w:t xml:space="preserve">Cradle-to-market </w:t>
      </w:r>
      <w:proofErr w:type="gramStart"/>
      <w:r>
        <w:t>life-cycle</w:t>
      </w:r>
      <w:proofErr w:type="gramEnd"/>
      <w:r>
        <w:t xml:space="preserve"> GHG emissions for Miami fresh tomato supply. Errors bars represent 90% uncertainty ranges from Monte Carlo simulations</w:t>
      </w:r>
    </w:p>
    <w:p w14:paraId="567A69FB" w14:textId="3ECD458A" w:rsidR="00BF12F9" w:rsidRDefault="00BF12F9" w:rsidP="00BF12F9">
      <w:pPr>
        <w:pStyle w:val="Note"/>
        <w:keepNext w:val="0"/>
        <w:spacing w:after="240"/>
      </w:pPr>
      <w:r>
        <w:t>Key: AE = adapted environment, CE = controlled environment, GH = greenhouse</w:t>
      </w:r>
    </w:p>
    <w:p w14:paraId="63F1A230" w14:textId="47E7EA39" w:rsidR="00BF12F9" w:rsidRDefault="00BF12F9" w:rsidP="00BF12F9">
      <w:pPr>
        <w:pStyle w:val="Note"/>
        <w:keepNext w:val="0"/>
        <w:spacing w:after="240"/>
      </w:pPr>
    </w:p>
    <w:p w14:paraId="27115DEE" w14:textId="77777777" w:rsidR="00BF12F9" w:rsidRDefault="00BF12F9" w:rsidP="00BF12F9">
      <w:pPr>
        <w:pStyle w:val="Note"/>
        <w:keepNext w:val="0"/>
        <w:spacing w:after="240"/>
      </w:pPr>
    </w:p>
    <w:p w14:paraId="51B6044C" w14:textId="77C7AC5C" w:rsidR="00BF12F9" w:rsidRDefault="00BF12F9" w:rsidP="00B751C8">
      <w:pPr>
        <w:rPr>
          <w:lang w:val="en-US"/>
        </w:rPr>
      </w:pPr>
      <w:r>
        <w:rPr>
          <w:noProof/>
          <w:lang w:val="en-US"/>
        </w:rPr>
        <w:lastRenderedPageBreak/>
        <w:drawing>
          <wp:inline distT="0" distB="0" distL="0" distR="0" wp14:anchorId="08FEA661" wp14:editId="577327B8">
            <wp:extent cx="5943600" cy="4064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
                      <a:extLst>
                        <a:ext uri="{28A0092B-C50C-407E-A947-70E740481C1C}">
                          <a14:useLocalDpi xmlns:a14="http://schemas.microsoft.com/office/drawing/2010/main" val="0"/>
                        </a:ext>
                      </a:extLst>
                    </a:blip>
                    <a:stretch>
                      <a:fillRect/>
                    </a:stretch>
                  </pic:blipFill>
                  <pic:spPr>
                    <a:xfrm>
                      <a:off x="0" y="0"/>
                      <a:ext cx="5943600" cy="4064000"/>
                    </a:xfrm>
                    <a:prstGeom prst="rect">
                      <a:avLst/>
                    </a:prstGeom>
                  </pic:spPr>
                </pic:pic>
              </a:graphicData>
            </a:graphic>
          </wp:inline>
        </w:drawing>
      </w:r>
    </w:p>
    <w:p w14:paraId="7152A899" w14:textId="598F3C95" w:rsidR="00BF12F9" w:rsidRDefault="00BF12F9" w:rsidP="00BF12F9">
      <w:pPr>
        <w:pStyle w:val="Figurecaptionnote"/>
        <w:keepNext/>
      </w:pPr>
      <w:r w:rsidRPr="003A16C0">
        <w:t>Figure</w:t>
      </w:r>
      <w:r>
        <w:rPr>
          <w:noProof/>
        </w:rPr>
        <w:t xml:space="preserve"> S7.</w:t>
      </w:r>
      <w:r w:rsidRPr="003A16C0">
        <w:t xml:space="preserve"> </w:t>
      </w:r>
      <w:r>
        <w:t xml:space="preserve">Cradle-to-market </w:t>
      </w:r>
      <w:proofErr w:type="gramStart"/>
      <w:r>
        <w:t>life-cycle</w:t>
      </w:r>
      <w:proofErr w:type="gramEnd"/>
      <w:r>
        <w:t xml:space="preserve"> GHG emissions for New York fresh tomato supply. Errors bars represent 90% uncertainty ranges from Monte Carlo simulations</w:t>
      </w:r>
    </w:p>
    <w:p w14:paraId="0B1AE1B5" w14:textId="77777777" w:rsidR="00BF12F9" w:rsidRDefault="00BF12F9" w:rsidP="00BF12F9">
      <w:pPr>
        <w:pStyle w:val="Note"/>
        <w:keepNext w:val="0"/>
        <w:spacing w:after="240"/>
      </w:pPr>
      <w:r>
        <w:t>Key: AE = adapted environment, CE = controlled environment, GH = greenhouse</w:t>
      </w:r>
    </w:p>
    <w:p w14:paraId="422C428D" w14:textId="57DB6818" w:rsidR="00BF12F9" w:rsidRDefault="00BF12F9" w:rsidP="00B751C8">
      <w:pPr>
        <w:rPr>
          <w:lang w:val="en-US"/>
        </w:rPr>
      </w:pPr>
      <w:r>
        <w:rPr>
          <w:noProof/>
          <w:lang w:val="en-US"/>
        </w:rPr>
        <w:lastRenderedPageBreak/>
        <w:drawing>
          <wp:inline distT="0" distB="0" distL="0" distR="0" wp14:anchorId="2F54B2A1" wp14:editId="3405A6C3">
            <wp:extent cx="5943600" cy="422465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6">
                      <a:extLst>
                        <a:ext uri="{28A0092B-C50C-407E-A947-70E740481C1C}">
                          <a14:useLocalDpi xmlns:a14="http://schemas.microsoft.com/office/drawing/2010/main" val="0"/>
                        </a:ext>
                      </a:extLst>
                    </a:blip>
                    <a:stretch>
                      <a:fillRect/>
                    </a:stretch>
                  </pic:blipFill>
                  <pic:spPr>
                    <a:xfrm>
                      <a:off x="0" y="0"/>
                      <a:ext cx="5943600" cy="4224655"/>
                    </a:xfrm>
                    <a:prstGeom prst="rect">
                      <a:avLst/>
                    </a:prstGeom>
                  </pic:spPr>
                </pic:pic>
              </a:graphicData>
            </a:graphic>
          </wp:inline>
        </w:drawing>
      </w:r>
    </w:p>
    <w:p w14:paraId="3246FDB3" w14:textId="1D3E2054" w:rsidR="00BF12F9" w:rsidRDefault="00BF12F9" w:rsidP="00BF12F9">
      <w:pPr>
        <w:pStyle w:val="Figurecaptionnote"/>
        <w:keepNext/>
      </w:pPr>
      <w:r w:rsidRPr="003A16C0">
        <w:t>Figure</w:t>
      </w:r>
      <w:r>
        <w:rPr>
          <w:noProof/>
        </w:rPr>
        <w:t xml:space="preserve"> S8.</w:t>
      </w:r>
      <w:r w:rsidRPr="003A16C0">
        <w:t xml:space="preserve"> </w:t>
      </w:r>
      <w:r>
        <w:t xml:space="preserve">Cradle-to-market </w:t>
      </w:r>
      <w:proofErr w:type="gramStart"/>
      <w:r>
        <w:t>life-cycle</w:t>
      </w:r>
      <w:proofErr w:type="gramEnd"/>
      <w:r>
        <w:t xml:space="preserve"> GHG emissions for San Francisco fresh tomato supply. Errors bars represent 90% uncertainty ranges from Monte Carlo simulations</w:t>
      </w:r>
    </w:p>
    <w:p w14:paraId="687F9291" w14:textId="736AFAEC" w:rsidR="00BF12F9" w:rsidRDefault="00BF12F9" w:rsidP="00BF12F9">
      <w:pPr>
        <w:pStyle w:val="Note"/>
        <w:keepNext w:val="0"/>
        <w:spacing w:after="240"/>
      </w:pPr>
      <w:r>
        <w:t>Key: AE = adapted environment, CE = controlled environment, GH = greenhouse</w:t>
      </w:r>
    </w:p>
    <w:p w14:paraId="6A2929B7" w14:textId="48324698" w:rsidR="00BF12F9" w:rsidRDefault="00BF12F9" w:rsidP="00BF12F9">
      <w:pPr>
        <w:pStyle w:val="Note"/>
        <w:keepNext w:val="0"/>
        <w:spacing w:after="240"/>
      </w:pPr>
    </w:p>
    <w:p w14:paraId="4BCB0B63" w14:textId="77777777" w:rsidR="00BF12F9" w:rsidRDefault="00BF12F9" w:rsidP="00BF12F9">
      <w:pPr>
        <w:pStyle w:val="Note"/>
        <w:keepNext w:val="0"/>
        <w:spacing w:after="240"/>
      </w:pPr>
    </w:p>
    <w:p w14:paraId="17355815" w14:textId="77777777" w:rsidR="00BF12F9" w:rsidRDefault="00BF12F9" w:rsidP="00B751C8">
      <w:pPr>
        <w:rPr>
          <w:lang w:val="en-US"/>
        </w:rPr>
      </w:pPr>
    </w:p>
    <w:p w14:paraId="0504A9C9" w14:textId="394A2272" w:rsidR="00BF12F9" w:rsidRDefault="00BF12F9" w:rsidP="00B751C8">
      <w:pPr>
        <w:rPr>
          <w:lang w:val="en-US"/>
        </w:rPr>
      </w:pPr>
      <w:r>
        <w:rPr>
          <w:noProof/>
          <w:lang w:val="en-US"/>
        </w:rPr>
        <w:lastRenderedPageBreak/>
        <w:drawing>
          <wp:inline distT="0" distB="0" distL="0" distR="0" wp14:anchorId="57071BA0" wp14:editId="577B892B">
            <wp:extent cx="5943600" cy="38373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7">
                      <a:extLst>
                        <a:ext uri="{28A0092B-C50C-407E-A947-70E740481C1C}">
                          <a14:useLocalDpi xmlns:a14="http://schemas.microsoft.com/office/drawing/2010/main" val="0"/>
                        </a:ext>
                      </a:extLst>
                    </a:blip>
                    <a:stretch>
                      <a:fillRect/>
                    </a:stretch>
                  </pic:blipFill>
                  <pic:spPr>
                    <a:xfrm>
                      <a:off x="0" y="0"/>
                      <a:ext cx="5943600" cy="3837305"/>
                    </a:xfrm>
                    <a:prstGeom prst="rect">
                      <a:avLst/>
                    </a:prstGeom>
                  </pic:spPr>
                </pic:pic>
              </a:graphicData>
            </a:graphic>
          </wp:inline>
        </w:drawing>
      </w:r>
    </w:p>
    <w:p w14:paraId="3F5FDD8F" w14:textId="1B8F181C" w:rsidR="00BF12F9" w:rsidRDefault="00BF12F9" w:rsidP="00BF12F9">
      <w:pPr>
        <w:pStyle w:val="Figurecaptionnote"/>
        <w:keepNext/>
      </w:pPr>
      <w:r w:rsidRPr="003A16C0">
        <w:t>Figure</w:t>
      </w:r>
      <w:r>
        <w:rPr>
          <w:noProof/>
        </w:rPr>
        <w:t xml:space="preserve"> S9.</w:t>
      </w:r>
      <w:r w:rsidRPr="003A16C0">
        <w:t xml:space="preserve"> </w:t>
      </w:r>
      <w:r>
        <w:t xml:space="preserve">Cradle-to-market </w:t>
      </w:r>
      <w:proofErr w:type="gramStart"/>
      <w:r>
        <w:t>life-cycle</w:t>
      </w:r>
      <w:proofErr w:type="gramEnd"/>
      <w:r>
        <w:t xml:space="preserve"> GHG emissions for Washington DC fresh tomato supply. Errors bars represent 90% uncertainty ranges from Monte Carlo simulations</w:t>
      </w:r>
    </w:p>
    <w:p w14:paraId="5BC379EF" w14:textId="77777777" w:rsidR="00BF12F9" w:rsidRDefault="00BF12F9" w:rsidP="00BF12F9">
      <w:pPr>
        <w:pStyle w:val="Note"/>
        <w:keepNext w:val="0"/>
        <w:spacing w:after="240"/>
      </w:pPr>
      <w:r>
        <w:t>Key: AE = adapted environment, CE = controlled environment, GH = greenhouse</w:t>
      </w:r>
    </w:p>
    <w:p w14:paraId="6C183180" w14:textId="77777777" w:rsidR="00BF12F9" w:rsidRDefault="00BF12F9" w:rsidP="00B751C8">
      <w:pPr>
        <w:rPr>
          <w:lang w:val="en-US"/>
        </w:rPr>
      </w:pPr>
    </w:p>
    <w:p w14:paraId="2DCF293E" w14:textId="04BAA4F1" w:rsidR="00707180" w:rsidRDefault="006D7089" w:rsidP="006D7089">
      <w:pPr>
        <w:pStyle w:val="Heading1"/>
      </w:pPr>
      <w:bookmarkStart w:id="8" w:name="_Toc59132708"/>
      <w:r>
        <w:lastRenderedPageBreak/>
        <w:t xml:space="preserve">S7. </w:t>
      </w:r>
      <w:r w:rsidR="00707180">
        <w:t>Figures of t</w:t>
      </w:r>
      <w:r w:rsidR="00707180" w:rsidRPr="00735893">
        <w:t xml:space="preserve">omato supply portfolio for </w:t>
      </w:r>
      <w:r w:rsidR="00707180">
        <w:t>other cities</w:t>
      </w:r>
      <w:bookmarkEnd w:id="8"/>
    </w:p>
    <w:p w14:paraId="4E5BC865" w14:textId="65578011" w:rsidR="00BF12F9" w:rsidRDefault="00F6590A" w:rsidP="00F6590A">
      <w:pPr>
        <w:jc w:val="center"/>
        <w:rPr>
          <w:lang w:val="en-US"/>
        </w:rPr>
      </w:pPr>
      <w:r>
        <w:rPr>
          <w:noProof/>
          <w:lang w:val="en-US"/>
        </w:rPr>
        <w:drawing>
          <wp:inline distT="0" distB="0" distL="0" distR="0" wp14:anchorId="382B30EA" wp14:editId="65ACBCDD">
            <wp:extent cx="4445000" cy="4737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8">
                      <a:extLst>
                        <a:ext uri="{28A0092B-C50C-407E-A947-70E740481C1C}">
                          <a14:useLocalDpi xmlns:a14="http://schemas.microsoft.com/office/drawing/2010/main" val="0"/>
                        </a:ext>
                      </a:extLst>
                    </a:blip>
                    <a:stretch>
                      <a:fillRect/>
                    </a:stretch>
                  </pic:blipFill>
                  <pic:spPr>
                    <a:xfrm>
                      <a:off x="0" y="0"/>
                      <a:ext cx="4445000" cy="4737100"/>
                    </a:xfrm>
                    <a:prstGeom prst="rect">
                      <a:avLst/>
                    </a:prstGeom>
                  </pic:spPr>
                </pic:pic>
              </a:graphicData>
            </a:graphic>
          </wp:inline>
        </w:drawing>
      </w:r>
    </w:p>
    <w:p w14:paraId="4B81BD4B" w14:textId="17890231" w:rsidR="00F6590A" w:rsidRPr="00735893" w:rsidRDefault="00F6590A" w:rsidP="00F6590A">
      <w:pPr>
        <w:pStyle w:val="Figurecaption"/>
      </w:pPr>
      <w:bookmarkStart w:id="9" w:name="_Ref518995335"/>
      <w:bookmarkStart w:id="10" w:name="_Toc520723366"/>
      <w:r>
        <w:t>Figure</w:t>
      </w:r>
      <w:bookmarkEnd w:id="9"/>
      <w:r>
        <w:t xml:space="preserve"> </w:t>
      </w:r>
      <w:r>
        <w:rPr>
          <w:noProof/>
        </w:rPr>
        <w:t>S10</w:t>
      </w:r>
      <w:r>
        <w:t xml:space="preserve">. </w:t>
      </w:r>
      <w:bookmarkEnd w:id="10"/>
      <w:r w:rsidRPr="00735893">
        <w:t xml:space="preserve">Tomato supply portfolio for </w:t>
      </w:r>
      <w:r>
        <w:t>Atlanta</w:t>
      </w:r>
      <w:r w:rsidRPr="00735893">
        <w:t xml:space="preserve"> market under baseline (top) and optimized scenario (bottom)</w:t>
      </w:r>
    </w:p>
    <w:p w14:paraId="68D8F18D" w14:textId="4B47CEFF" w:rsidR="00F6590A" w:rsidRDefault="00F6590A" w:rsidP="00F6590A">
      <w:pPr>
        <w:pStyle w:val="Figurecaption"/>
      </w:pPr>
    </w:p>
    <w:p w14:paraId="5149CD2D" w14:textId="0F5B8896" w:rsidR="00F6590A" w:rsidRDefault="00F6590A" w:rsidP="00F6590A">
      <w:pPr>
        <w:jc w:val="center"/>
        <w:rPr>
          <w:lang w:val="en-US"/>
        </w:rPr>
      </w:pPr>
      <w:r>
        <w:rPr>
          <w:noProof/>
          <w:lang w:val="en-US"/>
        </w:rPr>
        <w:lastRenderedPageBreak/>
        <w:drawing>
          <wp:inline distT="0" distB="0" distL="0" distR="0" wp14:anchorId="4D3D6D70" wp14:editId="2FC0B7E5">
            <wp:extent cx="4191000" cy="4572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9">
                      <a:extLst>
                        <a:ext uri="{28A0092B-C50C-407E-A947-70E740481C1C}">
                          <a14:useLocalDpi xmlns:a14="http://schemas.microsoft.com/office/drawing/2010/main" val="0"/>
                        </a:ext>
                      </a:extLst>
                    </a:blip>
                    <a:stretch>
                      <a:fillRect/>
                    </a:stretch>
                  </pic:blipFill>
                  <pic:spPr>
                    <a:xfrm>
                      <a:off x="0" y="0"/>
                      <a:ext cx="4191000" cy="4572000"/>
                    </a:xfrm>
                    <a:prstGeom prst="rect">
                      <a:avLst/>
                    </a:prstGeom>
                  </pic:spPr>
                </pic:pic>
              </a:graphicData>
            </a:graphic>
          </wp:inline>
        </w:drawing>
      </w:r>
    </w:p>
    <w:p w14:paraId="7C5E3FE4" w14:textId="35C87733" w:rsidR="00F6590A" w:rsidRPr="00735893" w:rsidRDefault="00F6590A" w:rsidP="00F6590A">
      <w:pPr>
        <w:pStyle w:val="Figurecaption"/>
      </w:pPr>
      <w:r>
        <w:t xml:space="preserve">Figure </w:t>
      </w:r>
      <w:r>
        <w:rPr>
          <w:noProof/>
        </w:rPr>
        <w:t>S11</w:t>
      </w:r>
      <w:r>
        <w:t xml:space="preserve">. </w:t>
      </w:r>
      <w:r w:rsidRPr="00735893">
        <w:t xml:space="preserve">Tomato supply portfolio for </w:t>
      </w:r>
      <w:r>
        <w:t>Boston</w:t>
      </w:r>
      <w:r w:rsidRPr="00735893">
        <w:t xml:space="preserve"> market under baseline (top) and optimized scenario (bottom)</w:t>
      </w:r>
    </w:p>
    <w:p w14:paraId="4593A567" w14:textId="77777777" w:rsidR="00F6590A" w:rsidRDefault="00F6590A" w:rsidP="00B751C8">
      <w:pPr>
        <w:rPr>
          <w:lang w:val="en-US"/>
        </w:rPr>
      </w:pPr>
    </w:p>
    <w:p w14:paraId="1D3542CB" w14:textId="6B567810" w:rsidR="00F6590A" w:rsidRDefault="00F6590A" w:rsidP="00F6590A">
      <w:pPr>
        <w:jc w:val="center"/>
        <w:rPr>
          <w:lang w:val="en-US"/>
        </w:rPr>
      </w:pPr>
      <w:r>
        <w:rPr>
          <w:noProof/>
          <w:lang w:val="en-US"/>
        </w:rPr>
        <w:lastRenderedPageBreak/>
        <w:drawing>
          <wp:inline distT="0" distB="0" distL="0" distR="0" wp14:anchorId="0B6EE7DB" wp14:editId="700AD9E7">
            <wp:extent cx="4191000" cy="4572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4191000" cy="4572000"/>
                    </a:xfrm>
                    <a:prstGeom prst="rect">
                      <a:avLst/>
                    </a:prstGeom>
                  </pic:spPr>
                </pic:pic>
              </a:graphicData>
            </a:graphic>
          </wp:inline>
        </w:drawing>
      </w:r>
    </w:p>
    <w:p w14:paraId="79921DFD" w14:textId="12EA30E0" w:rsidR="00F6590A" w:rsidRDefault="00F6590A" w:rsidP="00F6590A">
      <w:pPr>
        <w:pStyle w:val="Figurecaption"/>
      </w:pPr>
      <w:r>
        <w:t xml:space="preserve">Figure </w:t>
      </w:r>
      <w:r>
        <w:rPr>
          <w:noProof/>
        </w:rPr>
        <w:t>S12</w:t>
      </w:r>
      <w:r>
        <w:t xml:space="preserve">. </w:t>
      </w:r>
      <w:r w:rsidRPr="00735893">
        <w:t xml:space="preserve">Tomato supply portfolio for </w:t>
      </w:r>
      <w:r>
        <w:t>Chicago</w:t>
      </w:r>
      <w:r w:rsidRPr="00735893">
        <w:t xml:space="preserve"> market under baseline (top) and optimized scenario (bottom)</w:t>
      </w:r>
    </w:p>
    <w:p w14:paraId="0A451DB0" w14:textId="77777777" w:rsidR="00F6590A" w:rsidRPr="00735893" w:rsidRDefault="00F6590A" w:rsidP="00F6590A">
      <w:pPr>
        <w:pStyle w:val="Figurecaption"/>
      </w:pPr>
    </w:p>
    <w:p w14:paraId="6F48F578" w14:textId="67DC4BC6" w:rsidR="00F6590A" w:rsidRDefault="00F6590A" w:rsidP="00F6590A">
      <w:pPr>
        <w:jc w:val="center"/>
        <w:rPr>
          <w:lang w:val="en-US"/>
        </w:rPr>
      </w:pPr>
      <w:r>
        <w:rPr>
          <w:noProof/>
          <w:lang w:val="en-US"/>
        </w:rPr>
        <w:lastRenderedPageBreak/>
        <w:drawing>
          <wp:inline distT="0" distB="0" distL="0" distR="0" wp14:anchorId="48BC4A0A" wp14:editId="62F83A2A">
            <wp:extent cx="4216400" cy="4597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1">
                      <a:extLst>
                        <a:ext uri="{28A0092B-C50C-407E-A947-70E740481C1C}">
                          <a14:useLocalDpi xmlns:a14="http://schemas.microsoft.com/office/drawing/2010/main" val="0"/>
                        </a:ext>
                      </a:extLst>
                    </a:blip>
                    <a:stretch>
                      <a:fillRect/>
                    </a:stretch>
                  </pic:blipFill>
                  <pic:spPr>
                    <a:xfrm>
                      <a:off x="0" y="0"/>
                      <a:ext cx="4216400" cy="4597400"/>
                    </a:xfrm>
                    <a:prstGeom prst="rect">
                      <a:avLst/>
                    </a:prstGeom>
                  </pic:spPr>
                </pic:pic>
              </a:graphicData>
            </a:graphic>
          </wp:inline>
        </w:drawing>
      </w:r>
    </w:p>
    <w:p w14:paraId="16EF7554" w14:textId="692FF7AF" w:rsidR="00F6590A" w:rsidRDefault="00F6590A" w:rsidP="00F6590A">
      <w:pPr>
        <w:pStyle w:val="Figurecaption"/>
      </w:pPr>
      <w:r>
        <w:t xml:space="preserve">Figure </w:t>
      </w:r>
      <w:r>
        <w:rPr>
          <w:noProof/>
        </w:rPr>
        <w:t>S13</w:t>
      </w:r>
      <w:r>
        <w:t xml:space="preserve">. </w:t>
      </w:r>
      <w:r w:rsidRPr="00735893">
        <w:t xml:space="preserve">Tomato supply portfolio for </w:t>
      </w:r>
      <w:r>
        <w:t>Dallas</w:t>
      </w:r>
      <w:r w:rsidRPr="00735893">
        <w:t xml:space="preserve"> market under baseline (top) and optimized scenario (bottom)</w:t>
      </w:r>
    </w:p>
    <w:p w14:paraId="396820FF" w14:textId="5A3F9A3C" w:rsidR="00F6590A" w:rsidRDefault="00F6590A" w:rsidP="00F6590A">
      <w:pPr>
        <w:pStyle w:val="Figurecaption"/>
      </w:pPr>
      <w:r>
        <w:rPr>
          <w:noProof/>
        </w:rPr>
        <w:lastRenderedPageBreak/>
        <w:drawing>
          <wp:inline distT="0" distB="0" distL="0" distR="0" wp14:anchorId="2B8FF663" wp14:editId="15257D2B">
            <wp:extent cx="4216400" cy="4584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2">
                      <a:extLst>
                        <a:ext uri="{28A0092B-C50C-407E-A947-70E740481C1C}">
                          <a14:useLocalDpi xmlns:a14="http://schemas.microsoft.com/office/drawing/2010/main" val="0"/>
                        </a:ext>
                      </a:extLst>
                    </a:blip>
                    <a:stretch>
                      <a:fillRect/>
                    </a:stretch>
                  </pic:blipFill>
                  <pic:spPr>
                    <a:xfrm>
                      <a:off x="0" y="0"/>
                      <a:ext cx="4216400" cy="4584700"/>
                    </a:xfrm>
                    <a:prstGeom prst="rect">
                      <a:avLst/>
                    </a:prstGeom>
                  </pic:spPr>
                </pic:pic>
              </a:graphicData>
            </a:graphic>
          </wp:inline>
        </w:drawing>
      </w:r>
    </w:p>
    <w:p w14:paraId="554134FE" w14:textId="10385242" w:rsidR="00F6590A" w:rsidRPr="00735893" w:rsidRDefault="00F6590A" w:rsidP="00F6590A">
      <w:pPr>
        <w:pStyle w:val="Figurecaption"/>
      </w:pPr>
      <w:r>
        <w:t xml:space="preserve">Figure </w:t>
      </w:r>
      <w:r>
        <w:rPr>
          <w:noProof/>
        </w:rPr>
        <w:t>S14</w:t>
      </w:r>
      <w:r>
        <w:t xml:space="preserve">. </w:t>
      </w:r>
      <w:r w:rsidRPr="00735893">
        <w:t xml:space="preserve">Tomato supply portfolio for </w:t>
      </w:r>
      <w:r>
        <w:t>Los Angeles</w:t>
      </w:r>
      <w:r w:rsidRPr="00735893">
        <w:t xml:space="preserve"> market under baseline (top) and optimized scenario (bottom)</w:t>
      </w:r>
    </w:p>
    <w:p w14:paraId="550CD1CD" w14:textId="77777777" w:rsidR="00F6590A" w:rsidRDefault="00F6590A" w:rsidP="00F6590A">
      <w:pPr>
        <w:pStyle w:val="Figurecaption"/>
      </w:pPr>
    </w:p>
    <w:p w14:paraId="64C03ABB" w14:textId="32B1D9C3" w:rsidR="00F6590A" w:rsidRDefault="00F6590A" w:rsidP="00F6590A">
      <w:pPr>
        <w:pStyle w:val="Figurecaption"/>
      </w:pPr>
      <w:r>
        <w:rPr>
          <w:noProof/>
        </w:rPr>
        <w:lastRenderedPageBreak/>
        <w:drawing>
          <wp:inline distT="0" distB="0" distL="0" distR="0" wp14:anchorId="552DC2C8" wp14:editId="3C661148">
            <wp:extent cx="4521200" cy="47752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3">
                      <a:extLst>
                        <a:ext uri="{28A0092B-C50C-407E-A947-70E740481C1C}">
                          <a14:useLocalDpi xmlns:a14="http://schemas.microsoft.com/office/drawing/2010/main" val="0"/>
                        </a:ext>
                      </a:extLst>
                    </a:blip>
                    <a:stretch>
                      <a:fillRect/>
                    </a:stretch>
                  </pic:blipFill>
                  <pic:spPr>
                    <a:xfrm>
                      <a:off x="0" y="0"/>
                      <a:ext cx="4521200" cy="4775200"/>
                    </a:xfrm>
                    <a:prstGeom prst="rect">
                      <a:avLst/>
                    </a:prstGeom>
                  </pic:spPr>
                </pic:pic>
              </a:graphicData>
            </a:graphic>
          </wp:inline>
        </w:drawing>
      </w:r>
    </w:p>
    <w:p w14:paraId="21111D11" w14:textId="4C2BE90D" w:rsidR="00F6590A" w:rsidRPr="00735893" w:rsidRDefault="00F6590A" w:rsidP="00F6590A">
      <w:pPr>
        <w:pStyle w:val="Figurecaption"/>
      </w:pPr>
      <w:r>
        <w:t xml:space="preserve">Figure </w:t>
      </w:r>
      <w:r>
        <w:rPr>
          <w:noProof/>
        </w:rPr>
        <w:t>S15</w:t>
      </w:r>
      <w:r>
        <w:t xml:space="preserve">. </w:t>
      </w:r>
      <w:r w:rsidRPr="00735893">
        <w:t xml:space="preserve">Tomato supply portfolio for </w:t>
      </w:r>
      <w:r>
        <w:t>Miami</w:t>
      </w:r>
      <w:r w:rsidRPr="00735893">
        <w:t xml:space="preserve"> market under baseline (top) and optimized scenario (bottom)</w:t>
      </w:r>
    </w:p>
    <w:p w14:paraId="6BFBE92D" w14:textId="77777777" w:rsidR="00F6590A" w:rsidRPr="00735893" w:rsidRDefault="00F6590A" w:rsidP="00F6590A">
      <w:pPr>
        <w:pStyle w:val="Figurecaption"/>
      </w:pPr>
    </w:p>
    <w:p w14:paraId="0953E810" w14:textId="77777777" w:rsidR="00F6590A" w:rsidRDefault="00F6590A" w:rsidP="00B751C8">
      <w:pPr>
        <w:rPr>
          <w:lang w:val="en-US"/>
        </w:rPr>
      </w:pPr>
    </w:p>
    <w:p w14:paraId="5E74566C" w14:textId="30244DE5" w:rsidR="00F6590A" w:rsidRDefault="00F6590A" w:rsidP="00B751C8">
      <w:pPr>
        <w:rPr>
          <w:lang w:val="en-US"/>
        </w:rPr>
      </w:pPr>
    </w:p>
    <w:p w14:paraId="7BCD09CD" w14:textId="7382B6D7" w:rsidR="00F6590A" w:rsidRDefault="00F6590A" w:rsidP="00F6590A">
      <w:pPr>
        <w:jc w:val="center"/>
        <w:rPr>
          <w:lang w:val="en-US"/>
        </w:rPr>
      </w:pPr>
      <w:r>
        <w:rPr>
          <w:noProof/>
          <w:lang w:val="en-US"/>
        </w:rPr>
        <w:lastRenderedPageBreak/>
        <w:drawing>
          <wp:inline distT="0" distB="0" distL="0" distR="0" wp14:anchorId="5A23D5D7" wp14:editId="5253CA3F">
            <wp:extent cx="4191000" cy="4572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4">
                      <a:extLst>
                        <a:ext uri="{28A0092B-C50C-407E-A947-70E740481C1C}">
                          <a14:useLocalDpi xmlns:a14="http://schemas.microsoft.com/office/drawing/2010/main" val="0"/>
                        </a:ext>
                      </a:extLst>
                    </a:blip>
                    <a:stretch>
                      <a:fillRect/>
                    </a:stretch>
                  </pic:blipFill>
                  <pic:spPr>
                    <a:xfrm>
                      <a:off x="0" y="0"/>
                      <a:ext cx="4191000" cy="4572000"/>
                    </a:xfrm>
                    <a:prstGeom prst="rect">
                      <a:avLst/>
                    </a:prstGeom>
                  </pic:spPr>
                </pic:pic>
              </a:graphicData>
            </a:graphic>
          </wp:inline>
        </w:drawing>
      </w:r>
    </w:p>
    <w:p w14:paraId="041A77AB" w14:textId="1A7D3D00" w:rsidR="00F6590A" w:rsidRPr="00735893" w:rsidRDefault="00F6590A" w:rsidP="00F6590A">
      <w:pPr>
        <w:pStyle w:val="Figurecaption"/>
      </w:pPr>
      <w:r>
        <w:t xml:space="preserve">Figure </w:t>
      </w:r>
      <w:r>
        <w:rPr>
          <w:noProof/>
        </w:rPr>
        <w:t>S16</w:t>
      </w:r>
      <w:r>
        <w:t xml:space="preserve">. </w:t>
      </w:r>
      <w:r w:rsidRPr="00735893">
        <w:t xml:space="preserve">Tomato supply portfolio for </w:t>
      </w:r>
      <w:r>
        <w:t>New York</w:t>
      </w:r>
      <w:r w:rsidRPr="00735893">
        <w:t xml:space="preserve"> market under baseline (top) and optimized scenario (bottom)</w:t>
      </w:r>
    </w:p>
    <w:p w14:paraId="78AD3BC8" w14:textId="7B64CAA5" w:rsidR="00F6590A" w:rsidRDefault="00F6590A" w:rsidP="00F6590A">
      <w:pPr>
        <w:jc w:val="center"/>
        <w:rPr>
          <w:lang w:val="en-US"/>
        </w:rPr>
      </w:pPr>
      <w:r>
        <w:rPr>
          <w:noProof/>
          <w:lang w:val="en-US"/>
        </w:rPr>
        <w:lastRenderedPageBreak/>
        <w:drawing>
          <wp:inline distT="0" distB="0" distL="0" distR="0" wp14:anchorId="7DDA8D2C" wp14:editId="396539BD">
            <wp:extent cx="4191000" cy="4572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5">
                      <a:extLst>
                        <a:ext uri="{28A0092B-C50C-407E-A947-70E740481C1C}">
                          <a14:useLocalDpi xmlns:a14="http://schemas.microsoft.com/office/drawing/2010/main" val="0"/>
                        </a:ext>
                      </a:extLst>
                    </a:blip>
                    <a:stretch>
                      <a:fillRect/>
                    </a:stretch>
                  </pic:blipFill>
                  <pic:spPr>
                    <a:xfrm>
                      <a:off x="0" y="0"/>
                      <a:ext cx="4191000" cy="4572000"/>
                    </a:xfrm>
                    <a:prstGeom prst="rect">
                      <a:avLst/>
                    </a:prstGeom>
                  </pic:spPr>
                </pic:pic>
              </a:graphicData>
            </a:graphic>
          </wp:inline>
        </w:drawing>
      </w:r>
    </w:p>
    <w:p w14:paraId="35D15252" w14:textId="6B723540" w:rsidR="00F6590A" w:rsidRPr="00735893" w:rsidRDefault="00F6590A" w:rsidP="00F6590A">
      <w:pPr>
        <w:pStyle w:val="Figurecaption"/>
      </w:pPr>
      <w:r>
        <w:t xml:space="preserve">Figure </w:t>
      </w:r>
      <w:r>
        <w:rPr>
          <w:noProof/>
        </w:rPr>
        <w:t>S17</w:t>
      </w:r>
      <w:r>
        <w:t xml:space="preserve">. </w:t>
      </w:r>
      <w:r w:rsidRPr="00735893">
        <w:t xml:space="preserve">Tomato supply portfolio for </w:t>
      </w:r>
      <w:r>
        <w:t xml:space="preserve">San </w:t>
      </w:r>
      <w:r w:rsidR="009F1FA8">
        <w:t>Francisco</w:t>
      </w:r>
      <w:r w:rsidRPr="00735893">
        <w:t xml:space="preserve"> market under baseline (top) and optimized scenario (bottom)</w:t>
      </w:r>
    </w:p>
    <w:p w14:paraId="64BF049D" w14:textId="117E0565" w:rsidR="00F6590A" w:rsidRDefault="00F6590A" w:rsidP="00F6590A">
      <w:pPr>
        <w:jc w:val="center"/>
        <w:rPr>
          <w:lang w:val="en-US"/>
        </w:rPr>
      </w:pPr>
      <w:r>
        <w:rPr>
          <w:noProof/>
          <w:lang w:val="en-US"/>
        </w:rPr>
        <w:lastRenderedPageBreak/>
        <w:drawing>
          <wp:inline distT="0" distB="0" distL="0" distR="0" wp14:anchorId="5525BB9E" wp14:editId="1D16DF37">
            <wp:extent cx="4203700" cy="46101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6">
                      <a:extLst>
                        <a:ext uri="{28A0092B-C50C-407E-A947-70E740481C1C}">
                          <a14:useLocalDpi xmlns:a14="http://schemas.microsoft.com/office/drawing/2010/main" val="0"/>
                        </a:ext>
                      </a:extLst>
                    </a:blip>
                    <a:stretch>
                      <a:fillRect/>
                    </a:stretch>
                  </pic:blipFill>
                  <pic:spPr>
                    <a:xfrm>
                      <a:off x="0" y="0"/>
                      <a:ext cx="4203700" cy="4610100"/>
                    </a:xfrm>
                    <a:prstGeom prst="rect">
                      <a:avLst/>
                    </a:prstGeom>
                  </pic:spPr>
                </pic:pic>
              </a:graphicData>
            </a:graphic>
          </wp:inline>
        </w:drawing>
      </w:r>
    </w:p>
    <w:p w14:paraId="554A4240" w14:textId="106077F8" w:rsidR="00F6590A" w:rsidRDefault="00F6590A" w:rsidP="00F6590A">
      <w:pPr>
        <w:pStyle w:val="Figurecaption"/>
      </w:pPr>
      <w:r>
        <w:t xml:space="preserve">Figure </w:t>
      </w:r>
      <w:r>
        <w:rPr>
          <w:noProof/>
        </w:rPr>
        <w:t>S18</w:t>
      </w:r>
      <w:r>
        <w:t xml:space="preserve">. </w:t>
      </w:r>
      <w:r w:rsidRPr="00735893">
        <w:t xml:space="preserve">Tomato supply portfolio for </w:t>
      </w:r>
      <w:r>
        <w:t>Washington DC</w:t>
      </w:r>
      <w:r w:rsidRPr="00735893">
        <w:t xml:space="preserve"> market under baseline (top) and optimized scenario (bottom)</w:t>
      </w:r>
    </w:p>
    <w:p w14:paraId="5FE71113" w14:textId="3E86F7A5" w:rsidR="00F6590A" w:rsidRDefault="00F6590A" w:rsidP="00F6590A">
      <w:pPr>
        <w:pStyle w:val="Figurecaption"/>
      </w:pPr>
    </w:p>
    <w:p w14:paraId="33603042" w14:textId="4F58F8DD" w:rsidR="00F6590A" w:rsidRDefault="006D7089" w:rsidP="006D7089">
      <w:pPr>
        <w:pStyle w:val="Heading1"/>
      </w:pPr>
      <w:bookmarkStart w:id="11" w:name="_Toc59132709"/>
      <w:r>
        <w:t xml:space="preserve">S8. </w:t>
      </w:r>
      <w:r w:rsidR="00F6590A">
        <w:t>Figures of environmental impact of fresh tomatoes delivered to the other cites</w:t>
      </w:r>
      <w:bookmarkEnd w:id="11"/>
    </w:p>
    <w:p w14:paraId="630E4B63" w14:textId="77777777" w:rsidR="006F5945" w:rsidRPr="006F5945" w:rsidRDefault="006F5945" w:rsidP="006F5945">
      <w:pPr>
        <w:rPr>
          <w:lang w:val="en-US" w:eastAsia="en-US"/>
        </w:rPr>
      </w:pPr>
    </w:p>
    <w:p w14:paraId="7F6E8727" w14:textId="51232751" w:rsidR="00F6590A" w:rsidRDefault="006F5945" w:rsidP="006F5945">
      <w:pPr>
        <w:jc w:val="center"/>
        <w:rPr>
          <w:lang w:val="en-US" w:eastAsia="en-US"/>
        </w:rPr>
      </w:pPr>
      <w:r>
        <w:rPr>
          <w:noProof/>
          <w:lang w:val="en-US" w:eastAsia="en-US"/>
        </w:rPr>
        <w:lastRenderedPageBreak/>
        <w:drawing>
          <wp:inline distT="0" distB="0" distL="0" distR="0" wp14:anchorId="1F0AAA7A" wp14:editId="2821F826">
            <wp:extent cx="4356100" cy="47117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7">
                      <a:extLst>
                        <a:ext uri="{28A0092B-C50C-407E-A947-70E740481C1C}">
                          <a14:useLocalDpi xmlns:a14="http://schemas.microsoft.com/office/drawing/2010/main" val="0"/>
                        </a:ext>
                      </a:extLst>
                    </a:blip>
                    <a:stretch>
                      <a:fillRect/>
                    </a:stretch>
                  </pic:blipFill>
                  <pic:spPr>
                    <a:xfrm>
                      <a:off x="0" y="0"/>
                      <a:ext cx="4356100" cy="4711700"/>
                    </a:xfrm>
                    <a:prstGeom prst="rect">
                      <a:avLst/>
                    </a:prstGeom>
                  </pic:spPr>
                </pic:pic>
              </a:graphicData>
            </a:graphic>
          </wp:inline>
        </w:drawing>
      </w:r>
    </w:p>
    <w:p w14:paraId="6A5FA766" w14:textId="4E2F1D5C" w:rsidR="006F5945" w:rsidRDefault="006F5945" w:rsidP="006F5945">
      <w:pPr>
        <w:pStyle w:val="Figurecaption"/>
      </w:pPr>
      <w:r>
        <w:t xml:space="preserve">Figure </w:t>
      </w:r>
      <w:r w:rsidR="00D96BFD">
        <w:t>S</w:t>
      </w:r>
      <w:r>
        <w:rPr>
          <w:noProof/>
        </w:rPr>
        <w:t>19</w:t>
      </w:r>
      <w:r>
        <w:t>. Environmental impact of fresh tomatoes delivered to Atlanta market under baseline (top) and optimized scenario (bottom)</w:t>
      </w:r>
    </w:p>
    <w:p w14:paraId="398E04E8" w14:textId="185F0E14" w:rsidR="006F5945" w:rsidRDefault="006F5945" w:rsidP="006F5945">
      <w:pPr>
        <w:pStyle w:val="Figurecaption"/>
      </w:pPr>
    </w:p>
    <w:p w14:paraId="11ABC7EC" w14:textId="77777777" w:rsidR="006F5945" w:rsidRDefault="006F5945" w:rsidP="006F5945">
      <w:pPr>
        <w:pStyle w:val="Figurecaption"/>
      </w:pPr>
    </w:p>
    <w:p w14:paraId="4CA829FD" w14:textId="3C8A33E2" w:rsidR="006F5945" w:rsidRDefault="006F5945" w:rsidP="006F5945">
      <w:pPr>
        <w:jc w:val="center"/>
        <w:rPr>
          <w:lang w:val="en-US" w:eastAsia="en-US"/>
        </w:rPr>
      </w:pPr>
      <w:r>
        <w:rPr>
          <w:noProof/>
          <w:lang w:val="en-US" w:eastAsia="en-US"/>
        </w:rPr>
        <w:lastRenderedPageBreak/>
        <w:drawing>
          <wp:inline distT="0" distB="0" distL="0" distR="0" wp14:anchorId="738F74EE" wp14:editId="634DD8FC">
            <wp:extent cx="4356100" cy="46482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8">
                      <a:extLst>
                        <a:ext uri="{28A0092B-C50C-407E-A947-70E740481C1C}">
                          <a14:useLocalDpi xmlns:a14="http://schemas.microsoft.com/office/drawing/2010/main" val="0"/>
                        </a:ext>
                      </a:extLst>
                    </a:blip>
                    <a:stretch>
                      <a:fillRect/>
                    </a:stretch>
                  </pic:blipFill>
                  <pic:spPr>
                    <a:xfrm>
                      <a:off x="0" y="0"/>
                      <a:ext cx="4356100" cy="4648200"/>
                    </a:xfrm>
                    <a:prstGeom prst="rect">
                      <a:avLst/>
                    </a:prstGeom>
                  </pic:spPr>
                </pic:pic>
              </a:graphicData>
            </a:graphic>
          </wp:inline>
        </w:drawing>
      </w:r>
    </w:p>
    <w:p w14:paraId="17C4D495" w14:textId="0086310F" w:rsidR="006F5945" w:rsidRDefault="006F5945" w:rsidP="006F5945">
      <w:pPr>
        <w:pStyle w:val="Figurecaption"/>
      </w:pPr>
      <w:r>
        <w:t xml:space="preserve">Figure </w:t>
      </w:r>
      <w:r w:rsidR="00D96BFD">
        <w:t>S</w:t>
      </w:r>
      <w:r>
        <w:rPr>
          <w:noProof/>
        </w:rPr>
        <w:t>20</w:t>
      </w:r>
      <w:r>
        <w:t>. Environmental impact of fresh tomatoes delivered to Boston market under baseline (top) and optimized scenario (bottom)</w:t>
      </w:r>
    </w:p>
    <w:p w14:paraId="368E7809" w14:textId="129FB130" w:rsidR="006F5945" w:rsidRDefault="006F5945" w:rsidP="006F5945">
      <w:pPr>
        <w:pStyle w:val="Figurecaption"/>
      </w:pPr>
    </w:p>
    <w:p w14:paraId="135D2F98" w14:textId="68000175" w:rsidR="006F5945" w:rsidRDefault="006F5945" w:rsidP="006F5945">
      <w:pPr>
        <w:pStyle w:val="Figurecaption"/>
      </w:pPr>
      <w:r>
        <w:rPr>
          <w:noProof/>
        </w:rPr>
        <w:lastRenderedPageBreak/>
        <w:drawing>
          <wp:inline distT="0" distB="0" distL="0" distR="0" wp14:anchorId="4818972D" wp14:editId="43B73F31">
            <wp:extent cx="4318000" cy="47117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9">
                      <a:extLst>
                        <a:ext uri="{28A0092B-C50C-407E-A947-70E740481C1C}">
                          <a14:useLocalDpi xmlns:a14="http://schemas.microsoft.com/office/drawing/2010/main" val="0"/>
                        </a:ext>
                      </a:extLst>
                    </a:blip>
                    <a:stretch>
                      <a:fillRect/>
                    </a:stretch>
                  </pic:blipFill>
                  <pic:spPr>
                    <a:xfrm>
                      <a:off x="0" y="0"/>
                      <a:ext cx="4318000" cy="4711700"/>
                    </a:xfrm>
                    <a:prstGeom prst="rect">
                      <a:avLst/>
                    </a:prstGeom>
                  </pic:spPr>
                </pic:pic>
              </a:graphicData>
            </a:graphic>
          </wp:inline>
        </w:drawing>
      </w:r>
    </w:p>
    <w:p w14:paraId="79CC98C8" w14:textId="3714CFBC" w:rsidR="006F5945" w:rsidRDefault="006F5945" w:rsidP="006F5945">
      <w:pPr>
        <w:pStyle w:val="Figurecaption"/>
      </w:pPr>
      <w:r>
        <w:t xml:space="preserve">Figure </w:t>
      </w:r>
      <w:r w:rsidR="00D96BFD">
        <w:t>S</w:t>
      </w:r>
      <w:r>
        <w:rPr>
          <w:noProof/>
        </w:rPr>
        <w:t>21</w:t>
      </w:r>
      <w:r>
        <w:t>. Environmental impact of fresh tomatoes delivered to Chicago market under baseline (top) and optimized scenario (bottom)</w:t>
      </w:r>
    </w:p>
    <w:p w14:paraId="6344CA5B" w14:textId="0E72F46B" w:rsidR="006F5945" w:rsidRDefault="006F5945" w:rsidP="006F5945">
      <w:pPr>
        <w:pStyle w:val="Figurecaption"/>
      </w:pPr>
      <w:r>
        <w:rPr>
          <w:noProof/>
        </w:rPr>
        <w:lastRenderedPageBreak/>
        <w:drawing>
          <wp:inline distT="0" distB="0" distL="0" distR="0" wp14:anchorId="6B177447" wp14:editId="61E1EEAB">
            <wp:extent cx="4318000" cy="4622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30">
                      <a:extLst>
                        <a:ext uri="{28A0092B-C50C-407E-A947-70E740481C1C}">
                          <a14:useLocalDpi xmlns:a14="http://schemas.microsoft.com/office/drawing/2010/main" val="0"/>
                        </a:ext>
                      </a:extLst>
                    </a:blip>
                    <a:stretch>
                      <a:fillRect/>
                    </a:stretch>
                  </pic:blipFill>
                  <pic:spPr>
                    <a:xfrm>
                      <a:off x="0" y="0"/>
                      <a:ext cx="4318000" cy="4622800"/>
                    </a:xfrm>
                    <a:prstGeom prst="rect">
                      <a:avLst/>
                    </a:prstGeom>
                  </pic:spPr>
                </pic:pic>
              </a:graphicData>
            </a:graphic>
          </wp:inline>
        </w:drawing>
      </w:r>
    </w:p>
    <w:p w14:paraId="338DFB5A" w14:textId="34723D7C" w:rsidR="006F5945" w:rsidRDefault="006F5945" w:rsidP="006F5945">
      <w:pPr>
        <w:pStyle w:val="Figurecaption"/>
      </w:pPr>
      <w:r>
        <w:t xml:space="preserve">Figure </w:t>
      </w:r>
      <w:r w:rsidR="00D96BFD">
        <w:t>S</w:t>
      </w:r>
      <w:r>
        <w:rPr>
          <w:noProof/>
        </w:rPr>
        <w:t>22</w:t>
      </w:r>
      <w:r>
        <w:t xml:space="preserve">. Environmental impact of fresh tomatoes delivered to </w:t>
      </w:r>
      <w:proofErr w:type="spellStart"/>
      <w:r>
        <w:t>Dalass</w:t>
      </w:r>
      <w:proofErr w:type="spellEnd"/>
      <w:r>
        <w:t xml:space="preserve"> market under baseline (top) and optimized scenario (bottom)</w:t>
      </w:r>
    </w:p>
    <w:p w14:paraId="4CE9ACFD" w14:textId="1375D5C3" w:rsidR="006F5945" w:rsidRDefault="006F5945" w:rsidP="006F5945">
      <w:pPr>
        <w:pStyle w:val="Figurecaption"/>
      </w:pPr>
      <w:r>
        <w:rPr>
          <w:noProof/>
        </w:rPr>
        <w:lastRenderedPageBreak/>
        <w:drawing>
          <wp:inline distT="0" distB="0" distL="0" distR="0" wp14:anchorId="7F20D325" wp14:editId="2C780573">
            <wp:extent cx="4343400" cy="46609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31">
                      <a:extLst>
                        <a:ext uri="{28A0092B-C50C-407E-A947-70E740481C1C}">
                          <a14:useLocalDpi xmlns:a14="http://schemas.microsoft.com/office/drawing/2010/main" val="0"/>
                        </a:ext>
                      </a:extLst>
                    </a:blip>
                    <a:stretch>
                      <a:fillRect/>
                    </a:stretch>
                  </pic:blipFill>
                  <pic:spPr>
                    <a:xfrm>
                      <a:off x="0" y="0"/>
                      <a:ext cx="4343400" cy="4660900"/>
                    </a:xfrm>
                    <a:prstGeom prst="rect">
                      <a:avLst/>
                    </a:prstGeom>
                  </pic:spPr>
                </pic:pic>
              </a:graphicData>
            </a:graphic>
          </wp:inline>
        </w:drawing>
      </w:r>
    </w:p>
    <w:p w14:paraId="3261AF54" w14:textId="1DAD895A" w:rsidR="006F5945" w:rsidRDefault="006F5945" w:rsidP="006F5945">
      <w:pPr>
        <w:pStyle w:val="Figurecaption"/>
      </w:pPr>
      <w:r>
        <w:t xml:space="preserve">Figure </w:t>
      </w:r>
      <w:r w:rsidR="00D96BFD">
        <w:t>S</w:t>
      </w:r>
      <w:r>
        <w:t>2</w:t>
      </w:r>
      <w:r>
        <w:rPr>
          <w:noProof/>
        </w:rPr>
        <w:t>3</w:t>
      </w:r>
      <w:r>
        <w:t>. Environmental impact of fresh tomatoes delivered to Los Angeles market under baseline (top) and optimized scenario (bottom)</w:t>
      </w:r>
    </w:p>
    <w:p w14:paraId="2A964A2C" w14:textId="77777777" w:rsidR="006F5945" w:rsidRDefault="006F5945" w:rsidP="006F5945">
      <w:pPr>
        <w:pStyle w:val="Figurecaption"/>
      </w:pPr>
    </w:p>
    <w:p w14:paraId="434AE00A" w14:textId="53461DE8" w:rsidR="006F5945" w:rsidRDefault="006F5945" w:rsidP="006F5945">
      <w:pPr>
        <w:pStyle w:val="Figurecaption"/>
      </w:pPr>
      <w:r>
        <w:rPr>
          <w:noProof/>
        </w:rPr>
        <w:lastRenderedPageBreak/>
        <w:drawing>
          <wp:inline distT="0" distB="0" distL="0" distR="0" wp14:anchorId="43F625EC" wp14:editId="53B588F6">
            <wp:extent cx="4292600" cy="4711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2">
                      <a:extLst>
                        <a:ext uri="{28A0092B-C50C-407E-A947-70E740481C1C}">
                          <a14:useLocalDpi xmlns:a14="http://schemas.microsoft.com/office/drawing/2010/main" val="0"/>
                        </a:ext>
                      </a:extLst>
                    </a:blip>
                    <a:stretch>
                      <a:fillRect/>
                    </a:stretch>
                  </pic:blipFill>
                  <pic:spPr>
                    <a:xfrm>
                      <a:off x="0" y="0"/>
                      <a:ext cx="4292600" cy="4711700"/>
                    </a:xfrm>
                    <a:prstGeom prst="rect">
                      <a:avLst/>
                    </a:prstGeom>
                  </pic:spPr>
                </pic:pic>
              </a:graphicData>
            </a:graphic>
          </wp:inline>
        </w:drawing>
      </w:r>
    </w:p>
    <w:p w14:paraId="765433F5" w14:textId="257B0A3A" w:rsidR="006F5945" w:rsidRDefault="006F5945" w:rsidP="006F5945">
      <w:pPr>
        <w:pStyle w:val="Figurecaption"/>
      </w:pPr>
      <w:r>
        <w:t xml:space="preserve">Figure </w:t>
      </w:r>
      <w:r w:rsidR="00D96BFD">
        <w:t>S</w:t>
      </w:r>
      <w:r>
        <w:rPr>
          <w:noProof/>
        </w:rPr>
        <w:t>24</w:t>
      </w:r>
      <w:r>
        <w:t>. Environmental impact of fresh tomatoes delivered to Miami market under baseline (top) and optimized scenario (bottom)</w:t>
      </w:r>
    </w:p>
    <w:p w14:paraId="4E2263B7" w14:textId="185839BA" w:rsidR="006F5945" w:rsidRDefault="006F5945" w:rsidP="006F5945">
      <w:pPr>
        <w:pStyle w:val="Figurecaption"/>
      </w:pPr>
    </w:p>
    <w:p w14:paraId="0BAB4AAC" w14:textId="008FF9A9" w:rsidR="006F5945" w:rsidRDefault="006F5945" w:rsidP="006F5945">
      <w:pPr>
        <w:pStyle w:val="Figurecaption"/>
      </w:pPr>
      <w:r>
        <w:rPr>
          <w:noProof/>
        </w:rPr>
        <w:lastRenderedPageBreak/>
        <w:drawing>
          <wp:inline distT="0" distB="0" distL="0" distR="0" wp14:anchorId="2E69895C" wp14:editId="76FDF1C8">
            <wp:extent cx="4318000" cy="46101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33">
                      <a:extLst>
                        <a:ext uri="{28A0092B-C50C-407E-A947-70E740481C1C}">
                          <a14:useLocalDpi xmlns:a14="http://schemas.microsoft.com/office/drawing/2010/main" val="0"/>
                        </a:ext>
                      </a:extLst>
                    </a:blip>
                    <a:stretch>
                      <a:fillRect/>
                    </a:stretch>
                  </pic:blipFill>
                  <pic:spPr>
                    <a:xfrm>
                      <a:off x="0" y="0"/>
                      <a:ext cx="4318000" cy="4610100"/>
                    </a:xfrm>
                    <a:prstGeom prst="rect">
                      <a:avLst/>
                    </a:prstGeom>
                  </pic:spPr>
                </pic:pic>
              </a:graphicData>
            </a:graphic>
          </wp:inline>
        </w:drawing>
      </w:r>
    </w:p>
    <w:p w14:paraId="07317F9B" w14:textId="7C442650" w:rsidR="006F5945" w:rsidRDefault="006F5945" w:rsidP="006F5945">
      <w:pPr>
        <w:pStyle w:val="Figurecaption"/>
      </w:pPr>
      <w:r>
        <w:t xml:space="preserve">Figure </w:t>
      </w:r>
      <w:r w:rsidR="00D96BFD">
        <w:t>S</w:t>
      </w:r>
      <w:r>
        <w:rPr>
          <w:noProof/>
        </w:rPr>
        <w:t>25</w:t>
      </w:r>
      <w:r>
        <w:t>. Environmental impact of fresh tomatoes delivered to New York market under baseline (top) and optimized scenario (bottom)</w:t>
      </w:r>
    </w:p>
    <w:p w14:paraId="04157479" w14:textId="4621FAEE" w:rsidR="006F5945" w:rsidRDefault="006F5945" w:rsidP="006F5945">
      <w:pPr>
        <w:pStyle w:val="Figurecaption"/>
      </w:pPr>
    </w:p>
    <w:p w14:paraId="20A46669" w14:textId="77777777" w:rsidR="006F5945" w:rsidRDefault="006F5945" w:rsidP="006F5945">
      <w:pPr>
        <w:pStyle w:val="Figurecaption"/>
      </w:pPr>
    </w:p>
    <w:p w14:paraId="1CF53401" w14:textId="7D588CC9" w:rsidR="006F5945" w:rsidRPr="00F6590A" w:rsidRDefault="006F5945" w:rsidP="006F5945">
      <w:pPr>
        <w:jc w:val="center"/>
        <w:rPr>
          <w:lang w:val="en-US" w:eastAsia="en-US"/>
        </w:rPr>
      </w:pPr>
      <w:r>
        <w:rPr>
          <w:noProof/>
          <w:lang w:val="en-US" w:eastAsia="en-US"/>
        </w:rPr>
        <w:lastRenderedPageBreak/>
        <w:drawing>
          <wp:inline distT="0" distB="0" distL="0" distR="0" wp14:anchorId="491DFE12" wp14:editId="4BD57958">
            <wp:extent cx="4356100" cy="45847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34">
                      <a:extLst>
                        <a:ext uri="{28A0092B-C50C-407E-A947-70E740481C1C}">
                          <a14:useLocalDpi xmlns:a14="http://schemas.microsoft.com/office/drawing/2010/main" val="0"/>
                        </a:ext>
                      </a:extLst>
                    </a:blip>
                    <a:stretch>
                      <a:fillRect/>
                    </a:stretch>
                  </pic:blipFill>
                  <pic:spPr>
                    <a:xfrm>
                      <a:off x="0" y="0"/>
                      <a:ext cx="4356100" cy="4584700"/>
                    </a:xfrm>
                    <a:prstGeom prst="rect">
                      <a:avLst/>
                    </a:prstGeom>
                  </pic:spPr>
                </pic:pic>
              </a:graphicData>
            </a:graphic>
          </wp:inline>
        </w:drawing>
      </w:r>
    </w:p>
    <w:p w14:paraId="76D4CB50" w14:textId="5D7EC3B2" w:rsidR="006F5945" w:rsidRDefault="006F5945" w:rsidP="006F5945">
      <w:pPr>
        <w:pStyle w:val="Figurecaption"/>
      </w:pPr>
      <w:r>
        <w:t xml:space="preserve">Figure </w:t>
      </w:r>
      <w:r w:rsidR="00D96BFD">
        <w:t>S</w:t>
      </w:r>
      <w:r>
        <w:rPr>
          <w:noProof/>
        </w:rPr>
        <w:t>26</w:t>
      </w:r>
      <w:r>
        <w:t>. Environmental impact of fresh tomatoes delivered to San Francisco market under baseline (top) and optimized scenario (bottom)</w:t>
      </w:r>
    </w:p>
    <w:p w14:paraId="5AD74470" w14:textId="579CFD4F" w:rsidR="00F6590A" w:rsidRDefault="00F6590A" w:rsidP="00F6590A">
      <w:pPr>
        <w:pStyle w:val="Figurecaption"/>
      </w:pPr>
    </w:p>
    <w:p w14:paraId="3CAE9F75" w14:textId="12282A97" w:rsidR="006F5945" w:rsidRDefault="006F5945" w:rsidP="00F6590A">
      <w:pPr>
        <w:pStyle w:val="Figurecaption"/>
      </w:pPr>
    </w:p>
    <w:p w14:paraId="29F6A997" w14:textId="77777777" w:rsidR="006F5945" w:rsidRDefault="006F5945" w:rsidP="00F6590A">
      <w:pPr>
        <w:pStyle w:val="Figurecaption"/>
      </w:pPr>
    </w:p>
    <w:p w14:paraId="5B4DFAFE" w14:textId="59A2C986" w:rsidR="00F6590A" w:rsidRDefault="00F6590A" w:rsidP="00F6590A">
      <w:pPr>
        <w:pStyle w:val="Figurecaption"/>
      </w:pPr>
    </w:p>
    <w:p w14:paraId="5519FF0F" w14:textId="62B55008" w:rsidR="00F6590A" w:rsidRDefault="006F5945" w:rsidP="00F6590A">
      <w:pPr>
        <w:pStyle w:val="Figurecaption"/>
      </w:pPr>
      <w:r>
        <w:rPr>
          <w:noProof/>
        </w:rPr>
        <w:lastRenderedPageBreak/>
        <w:drawing>
          <wp:inline distT="0" distB="0" distL="0" distR="0" wp14:anchorId="60CC2343" wp14:editId="2EBF1E54">
            <wp:extent cx="4330700" cy="46101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35">
                      <a:extLst>
                        <a:ext uri="{28A0092B-C50C-407E-A947-70E740481C1C}">
                          <a14:useLocalDpi xmlns:a14="http://schemas.microsoft.com/office/drawing/2010/main" val="0"/>
                        </a:ext>
                      </a:extLst>
                    </a:blip>
                    <a:stretch>
                      <a:fillRect/>
                    </a:stretch>
                  </pic:blipFill>
                  <pic:spPr>
                    <a:xfrm>
                      <a:off x="0" y="0"/>
                      <a:ext cx="4330700" cy="4610100"/>
                    </a:xfrm>
                    <a:prstGeom prst="rect">
                      <a:avLst/>
                    </a:prstGeom>
                  </pic:spPr>
                </pic:pic>
              </a:graphicData>
            </a:graphic>
          </wp:inline>
        </w:drawing>
      </w:r>
    </w:p>
    <w:p w14:paraId="030192D8" w14:textId="63266E96" w:rsidR="006F5945" w:rsidRDefault="006F5945" w:rsidP="006F5945">
      <w:pPr>
        <w:pStyle w:val="Figurecaption"/>
      </w:pPr>
      <w:r>
        <w:t xml:space="preserve">Figure </w:t>
      </w:r>
      <w:r w:rsidR="00D96BFD">
        <w:t>S</w:t>
      </w:r>
      <w:r>
        <w:rPr>
          <w:noProof/>
        </w:rPr>
        <w:t>27</w:t>
      </w:r>
      <w:r>
        <w:t>. Environmental impact of fresh tomatoes delivered to Washington DC market under baseline (top) and optimized scenario (bottom)</w:t>
      </w:r>
    </w:p>
    <w:p w14:paraId="43C8C76F" w14:textId="4B6AB057" w:rsidR="006F5945" w:rsidRDefault="006F5945" w:rsidP="006F5945">
      <w:pPr>
        <w:pStyle w:val="Figurecaption"/>
        <w:jc w:val="left"/>
      </w:pPr>
    </w:p>
    <w:p w14:paraId="56FBE593" w14:textId="18A32ECB" w:rsidR="009F1FA8" w:rsidRDefault="009F1FA8" w:rsidP="006F5945">
      <w:pPr>
        <w:pStyle w:val="Figurecaption"/>
        <w:jc w:val="left"/>
      </w:pPr>
    </w:p>
    <w:p w14:paraId="4746D4EC" w14:textId="03633DE6" w:rsidR="009F1FA8" w:rsidRDefault="009F1FA8" w:rsidP="006F5945">
      <w:pPr>
        <w:pStyle w:val="Figurecaption"/>
        <w:jc w:val="left"/>
      </w:pPr>
    </w:p>
    <w:p w14:paraId="114A6411" w14:textId="77777777" w:rsidR="009F1FA8" w:rsidRPr="00735893" w:rsidRDefault="009F1FA8" w:rsidP="006F5945">
      <w:pPr>
        <w:pStyle w:val="Figurecaption"/>
        <w:jc w:val="left"/>
      </w:pPr>
    </w:p>
    <w:p w14:paraId="2C434C0F" w14:textId="6DB31ABB" w:rsidR="006F5945" w:rsidRPr="009F1FA8" w:rsidRDefault="006F5945" w:rsidP="00140B08">
      <w:pPr>
        <w:rPr>
          <w:b/>
          <w:bCs/>
          <w:sz w:val="28"/>
          <w:szCs w:val="28"/>
          <w:lang w:val="en-US"/>
        </w:rPr>
      </w:pPr>
      <w:r w:rsidRPr="009F1FA8">
        <w:rPr>
          <w:b/>
          <w:bCs/>
          <w:sz w:val="28"/>
          <w:szCs w:val="28"/>
          <w:lang w:val="en-US"/>
        </w:rPr>
        <w:t>References</w:t>
      </w:r>
    </w:p>
    <w:p w14:paraId="0B15767E" w14:textId="77777777" w:rsidR="00140B08" w:rsidRPr="00140B08" w:rsidRDefault="00140B08" w:rsidP="00140B08">
      <w:pPr>
        <w:rPr>
          <w:b/>
          <w:bCs/>
          <w:lang w:val="en-US"/>
        </w:rPr>
      </w:pPr>
    </w:p>
    <w:p w14:paraId="31B78E0D" w14:textId="77777777" w:rsidR="005C5B35" w:rsidRPr="005C5B35" w:rsidRDefault="006F5945" w:rsidP="009F1FA8">
      <w:pPr>
        <w:pStyle w:val="Bibliography"/>
        <w:spacing w:line="240" w:lineRule="auto"/>
      </w:pPr>
      <w:r>
        <w:fldChar w:fldCharType="begin"/>
      </w:r>
      <w:r w:rsidR="005C5B35">
        <w:instrText xml:space="preserve"> ADDIN ZOTERO_BIBL {"uncited":[],"omitted":[],"custom":[]} CSL_BIBLIOGRAPHY </w:instrText>
      </w:r>
      <w:r>
        <w:fldChar w:fldCharType="separate"/>
      </w:r>
      <w:r w:rsidR="005C5B35" w:rsidRPr="005C5B35">
        <w:t>1.</w:t>
      </w:r>
      <w:r w:rsidR="005C5B35" w:rsidRPr="005C5B35">
        <w:tab/>
        <w:t xml:space="preserve">Bell, E. M., Stokes-Draut, J. R. &amp; Horvath, A. Environmental evaluation of high-value agricultural produce with diverse water sources: case study from Southern California. </w:t>
      </w:r>
      <w:r w:rsidR="005C5B35" w:rsidRPr="005C5B35">
        <w:rPr>
          <w:i/>
          <w:iCs/>
        </w:rPr>
        <w:t>Environ. Res. Lett.</w:t>
      </w:r>
      <w:r w:rsidR="005C5B35" w:rsidRPr="005C5B35">
        <w:t xml:space="preserve"> </w:t>
      </w:r>
      <w:r w:rsidR="005C5B35" w:rsidRPr="005C5B35">
        <w:rPr>
          <w:b/>
          <w:bCs/>
        </w:rPr>
        <w:t>13</w:t>
      </w:r>
      <w:r w:rsidR="005C5B35" w:rsidRPr="005C5B35">
        <w:t>, 025007 (2018).</w:t>
      </w:r>
    </w:p>
    <w:p w14:paraId="69D15AD8" w14:textId="77777777" w:rsidR="005C5B35" w:rsidRPr="005C5B35" w:rsidRDefault="005C5B35" w:rsidP="009F1FA8">
      <w:pPr>
        <w:pStyle w:val="Bibliography"/>
        <w:spacing w:line="240" w:lineRule="auto"/>
      </w:pPr>
      <w:r w:rsidRPr="005C5B35">
        <w:t>2.</w:t>
      </w:r>
      <w:r w:rsidRPr="005C5B35">
        <w:tab/>
        <w:t xml:space="preserve">USDA. </w:t>
      </w:r>
      <w:r w:rsidRPr="005C5B35">
        <w:rPr>
          <w:i/>
          <w:iCs/>
        </w:rPr>
        <w:t>Quick Stats Tools</w:t>
      </w:r>
      <w:r w:rsidRPr="005C5B35">
        <w:t>. https://www.nass.usda.gov/Quick_Stats/index.php (2020).</w:t>
      </w:r>
    </w:p>
    <w:p w14:paraId="1F96ED4F" w14:textId="77777777" w:rsidR="005C5B35" w:rsidRPr="005C5B35" w:rsidRDefault="005C5B35" w:rsidP="009F1FA8">
      <w:pPr>
        <w:pStyle w:val="Bibliography"/>
        <w:spacing w:line="240" w:lineRule="auto"/>
      </w:pPr>
      <w:r w:rsidRPr="005C5B35">
        <w:t>3.</w:t>
      </w:r>
      <w:r w:rsidRPr="005C5B35">
        <w:tab/>
        <w:t xml:space="preserve">Maraseni, T. N., Cockfield, G., Maroulis, J. &amp; Chen, G. An assessment of greenhouse gas emissions from the Australian vegetables industry. </w:t>
      </w:r>
      <w:r w:rsidRPr="005C5B35">
        <w:rPr>
          <w:i/>
          <w:iCs/>
        </w:rPr>
        <w:t>J. Environ. Sci. Health Part B</w:t>
      </w:r>
      <w:r w:rsidRPr="005C5B35">
        <w:t xml:space="preserve"> </w:t>
      </w:r>
      <w:r w:rsidRPr="005C5B35">
        <w:rPr>
          <w:b/>
          <w:bCs/>
        </w:rPr>
        <w:t>45</w:t>
      </w:r>
      <w:r w:rsidRPr="005C5B35">
        <w:t>, 578–588 (2010).</w:t>
      </w:r>
    </w:p>
    <w:p w14:paraId="7C1AA532" w14:textId="77777777" w:rsidR="005C5B35" w:rsidRPr="005C5B35" w:rsidRDefault="005C5B35" w:rsidP="009F1FA8">
      <w:pPr>
        <w:pStyle w:val="Bibliography"/>
        <w:spacing w:line="240" w:lineRule="auto"/>
      </w:pPr>
      <w:r w:rsidRPr="005C5B35">
        <w:lastRenderedPageBreak/>
        <w:t>4.</w:t>
      </w:r>
      <w:r w:rsidRPr="005C5B35">
        <w:tab/>
        <w:t xml:space="preserve">Page, G., Ridoutt, B. &amp; Bellotti, B. Carbon and water footprint tradeoffs in fresh tomato production. </w:t>
      </w:r>
      <w:r w:rsidRPr="005C5B35">
        <w:rPr>
          <w:i/>
          <w:iCs/>
        </w:rPr>
        <w:t>J. Clean. Prod.</w:t>
      </w:r>
      <w:r w:rsidRPr="005C5B35">
        <w:t xml:space="preserve"> </w:t>
      </w:r>
      <w:r w:rsidRPr="005C5B35">
        <w:rPr>
          <w:b/>
          <w:bCs/>
        </w:rPr>
        <w:t>32</w:t>
      </w:r>
      <w:r w:rsidRPr="005C5B35">
        <w:t>, 219–226 (2012).</w:t>
      </w:r>
    </w:p>
    <w:p w14:paraId="25406388" w14:textId="77777777" w:rsidR="005C5B35" w:rsidRPr="005C5B35" w:rsidRDefault="005C5B35" w:rsidP="009F1FA8">
      <w:pPr>
        <w:pStyle w:val="Bibliography"/>
        <w:spacing w:line="240" w:lineRule="auto"/>
      </w:pPr>
      <w:r w:rsidRPr="005C5B35">
        <w:t>5.</w:t>
      </w:r>
      <w:r w:rsidRPr="005C5B35">
        <w:tab/>
        <w:t xml:space="preserve">USDA. </w:t>
      </w:r>
      <w:r w:rsidRPr="005C5B35">
        <w:rPr>
          <w:i/>
          <w:iCs/>
        </w:rPr>
        <w:t>Empowering Agriculture: Energy Options for Horticulture</w:t>
      </w:r>
      <w:r w:rsidRPr="005C5B35">
        <w:t>. http://ucce.ucdavis.edu/files/datastore/234-1386.pdf (2009).</w:t>
      </w:r>
    </w:p>
    <w:p w14:paraId="32370F54" w14:textId="77777777" w:rsidR="005C5B35" w:rsidRPr="005C5B35" w:rsidRDefault="005C5B35" w:rsidP="009F1FA8">
      <w:pPr>
        <w:pStyle w:val="Bibliography"/>
        <w:spacing w:line="240" w:lineRule="auto"/>
      </w:pPr>
      <w:r w:rsidRPr="005C5B35">
        <w:t>6.</w:t>
      </w:r>
      <w:r w:rsidRPr="005C5B35">
        <w:tab/>
        <w:t xml:space="preserve">California Energy Commission. </w:t>
      </w:r>
      <w:r w:rsidRPr="005C5B35">
        <w:rPr>
          <w:i/>
          <w:iCs/>
        </w:rPr>
        <w:t>2019 Total System Electric Generation</w:t>
      </w:r>
      <w:r w:rsidRPr="005C5B35">
        <w:t>. https://www.energy.ca.gov/data-reports/energy-almanac/california-electricity-data/2019-total-system-electric-generation (2019).</w:t>
      </w:r>
    </w:p>
    <w:p w14:paraId="0553E8D4" w14:textId="77777777" w:rsidR="005C5B35" w:rsidRPr="005C5B35" w:rsidRDefault="005C5B35" w:rsidP="009F1FA8">
      <w:pPr>
        <w:pStyle w:val="Bibliography"/>
        <w:spacing w:line="240" w:lineRule="auto"/>
      </w:pPr>
      <w:r w:rsidRPr="005C5B35">
        <w:t>7.</w:t>
      </w:r>
      <w:r w:rsidRPr="005C5B35">
        <w:tab/>
        <w:t xml:space="preserve">DOE. </w:t>
      </w:r>
      <w:r w:rsidRPr="005C5B35">
        <w:rPr>
          <w:i/>
          <w:iCs/>
        </w:rPr>
        <w:t>State of Florida Energy Sector Risk Profile</w:t>
      </w:r>
      <w:r w:rsidRPr="005C5B35">
        <w:t>. https://www.energy.gov/sites/prod/files/2015/05/f22/FL-Energy%20Sector%20Risk%20Profile.pdf (2015).</w:t>
      </w:r>
    </w:p>
    <w:p w14:paraId="7F17C249" w14:textId="77777777" w:rsidR="005C5B35" w:rsidRPr="005C5B35" w:rsidRDefault="005C5B35" w:rsidP="009F1FA8">
      <w:pPr>
        <w:pStyle w:val="Bibliography"/>
        <w:spacing w:line="240" w:lineRule="auto"/>
      </w:pPr>
      <w:r w:rsidRPr="005C5B35">
        <w:t>8.</w:t>
      </w:r>
      <w:r w:rsidRPr="005C5B35">
        <w:tab/>
        <w:t xml:space="preserve">IEA. </w:t>
      </w:r>
      <w:r w:rsidRPr="005C5B35">
        <w:rPr>
          <w:i/>
          <w:iCs/>
        </w:rPr>
        <w:t>Mexico - Countries &amp; Regions</w:t>
      </w:r>
      <w:r w:rsidRPr="005C5B35">
        <w:t>. https://www.iea.org/countries/mexico (2020).</w:t>
      </w:r>
    </w:p>
    <w:p w14:paraId="4D857057" w14:textId="77777777" w:rsidR="005C5B35" w:rsidRPr="005C5B35" w:rsidRDefault="005C5B35" w:rsidP="009F1FA8">
      <w:pPr>
        <w:pStyle w:val="Bibliography"/>
        <w:spacing w:line="240" w:lineRule="auto"/>
      </w:pPr>
      <w:r w:rsidRPr="005C5B35">
        <w:t>9.</w:t>
      </w:r>
      <w:r w:rsidRPr="005C5B35">
        <w:tab/>
        <w:t xml:space="preserve">EIA. </w:t>
      </w:r>
      <w:r w:rsidRPr="005C5B35">
        <w:rPr>
          <w:i/>
          <w:iCs/>
        </w:rPr>
        <w:t>South Carolina - State Energy Profile Overview</w:t>
      </w:r>
      <w:r w:rsidRPr="005C5B35">
        <w:t>. https://www.eia.gov/state/?sid=SC (2020).</w:t>
      </w:r>
    </w:p>
    <w:p w14:paraId="1333A355" w14:textId="77777777" w:rsidR="005C5B35" w:rsidRPr="005C5B35" w:rsidRDefault="005C5B35" w:rsidP="009F1FA8">
      <w:pPr>
        <w:pStyle w:val="Bibliography"/>
        <w:spacing w:line="240" w:lineRule="auto"/>
      </w:pPr>
      <w:r w:rsidRPr="005C5B35">
        <w:t>10.</w:t>
      </w:r>
      <w:r w:rsidRPr="005C5B35">
        <w:tab/>
        <w:t xml:space="preserve">EIA. </w:t>
      </w:r>
      <w:r w:rsidRPr="005C5B35">
        <w:rPr>
          <w:i/>
          <w:iCs/>
        </w:rPr>
        <w:t>Virginia - State Energy Profile Overview</w:t>
      </w:r>
      <w:r w:rsidRPr="005C5B35">
        <w:t>. https://www.eia.gov/state/?sid=VA (2020).</w:t>
      </w:r>
    </w:p>
    <w:p w14:paraId="3F0DB2AB" w14:textId="77777777" w:rsidR="005C5B35" w:rsidRPr="005C5B35" w:rsidRDefault="005C5B35" w:rsidP="009F1FA8">
      <w:pPr>
        <w:pStyle w:val="Bibliography"/>
        <w:spacing w:line="240" w:lineRule="auto"/>
      </w:pPr>
      <w:r w:rsidRPr="005C5B35">
        <w:t>11.</w:t>
      </w:r>
      <w:r w:rsidRPr="005C5B35">
        <w:tab/>
        <w:t>Gursel, A. P. Life-cycle assessment of concrete: decision-support tool and case study application. (UC Berkeley, 2014).</w:t>
      </w:r>
    </w:p>
    <w:p w14:paraId="0B8C2C35" w14:textId="77777777" w:rsidR="005C5B35" w:rsidRPr="005C5B35" w:rsidRDefault="005C5B35" w:rsidP="009F1FA8">
      <w:pPr>
        <w:pStyle w:val="Bibliography"/>
        <w:spacing w:line="240" w:lineRule="auto"/>
      </w:pPr>
      <w:r w:rsidRPr="005C5B35">
        <w:t>12.</w:t>
      </w:r>
      <w:r w:rsidRPr="005C5B35">
        <w:tab/>
        <w:t xml:space="preserve">Karakaya, A. &amp; Özilgen, M. Energy utilization and carbon dioxide emission in the fresh, paste, whole-peeled, diced, and juiced tomato production processes. </w:t>
      </w:r>
      <w:r w:rsidRPr="005C5B35">
        <w:rPr>
          <w:i/>
          <w:iCs/>
        </w:rPr>
        <w:t>Energy</w:t>
      </w:r>
      <w:r w:rsidRPr="005C5B35">
        <w:t xml:space="preserve"> </w:t>
      </w:r>
      <w:r w:rsidRPr="005C5B35">
        <w:rPr>
          <w:b/>
          <w:bCs/>
        </w:rPr>
        <w:t>36</w:t>
      </w:r>
      <w:r w:rsidRPr="005C5B35">
        <w:t>, 5101–5110 (2011).</w:t>
      </w:r>
    </w:p>
    <w:p w14:paraId="1B8897D1" w14:textId="77777777" w:rsidR="005C5B35" w:rsidRPr="005C5B35" w:rsidRDefault="005C5B35" w:rsidP="009F1FA8">
      <w:pPr>
        <w:pStyle w:val="Bibliography"/>
        <w:spacing w:line="240" w:lineRule="auto"/>
      </w:pPr>
      <w:r w:rsidRPr="005C5B35">
        <w:t>13.</w:t>
      </w:r>
      <w:r w:rsidRPr="005C5B35">
        <w:tab/>
        <w:t xml:space="preserve">Nahlik, M. J., Kaehr, A. T., Chester, M. V., Horvath, A. &amp; Taptich, M. N. Goods movement life cycle assessment for greenhouse gas reduction goals. </w:t>
      </w:r>
      <w:r w:rsidRPr="005C5B35">
        <w:rPr>
          <w:i/>
          <w:iCs/>
        </w:rPr>
        <w:t>J. Ind. Ecol.</w:t>
      </w:r>
      <w:r w:rsidRPr="005C5B35">
        <w:t xml:space="preserve"> </w:t>
      </w:r>
      <w:r w:rsidRPr="005C5B35">
        <w:rPr>
          <w:b/>
          <w:bCs/>
        </w:rPr>
        <w:t>20</w:t>
      </w:r>
      <w:r w:rsidRPr="005C5B35">
        <w:t>, 317–328 (2016).</w:t>
      </w:r>
    </w:p>
    <w:p w14:paraId="6234E6FE" w14:textId="77777777" w:rsidR="005C5B35" w:rsidRPr="005C5B35" w:rsidRDefault="005C5B35" w:rsidP="009F1FA8">
      <w:pPr>
        <w:pStyle w:val="Bibliography"/>
        <w:spacing w:line="240" w:lineRule="auto"/>
      </w:pPr>
      <w:r w:rsidRPr="005C5B35">
        <w:t>14.</w:t>
      </w:r>
      <w:r w:rsidRPr="005C5B35">
        <w:tab/>
        <w:t xml:space="preserve">Wang, X. </w:t>
      </w:r>
      <w:r w:rsidRPr="005C5B35">
        <w:rPr>
          <w:i/>
          <w:iCs/>
        </w:rPr>
        <w:t>et al.</w:t>
      </w:r>
      <w:r w:rsidRPr="005C5B35">
        <w:t xml:space="preserve"> Integrated systematic approach increase greenhouse tomato yield and reduce environmental losses. </w:t>
      </w:r>
      <w:r w:rsidRPr="005C5B35">
        <w:rPr>
          <w:i/>
          <w:iCs/>
        </w:rPr>
        <w:t>J. Environ. Manage.</w:t>
      </w:r>
      <w:r w:rsidRPr="005C5B35">
        <w:t xml:space="preserve"> </w:t>
      </w:r>
      <w:r w:rsidRPr="005C5B35">
        <w:rPr>
          <w:b/>
          <w:bCs/>
        </w:rPr>
        <w:t>266</w:t>
      </w:r>
      <w:r w:rsidRPr="005C5B35">
        <w:t>, 110569 (2020).</w:t>
      </w:r>
    </w:p>
    <w:p w14:paraId="228E95B6" w14:textId="77777777" w:rsidR="005C5B35" w:rsidRPr="005C5B35" w:rsidRDefault="005C5B35" w:rsidP="009F1FA8">
      <w:pPr>
        <w:pStyle w:val="Bibliography"/>
        <w:spacing w:line="240" w:lineRule="auto"/>
      </w:pPr>
      <w:r w:rsidRPr="005C5B35">
        <w:t>15.</w:t>
      </w:r>
      <w:r w:rsidRPr="005C5B35">
        <w:tab/>
        <w:t xml:space="preserve">Cellura, M., Longo, S. &amp; Mistretta, M. Sensitivity analysis to quantify uncertainty in life cycle assessment: the case study of an Italian tile. </w:t>
      </w:r>
      <w:r w:rsidRPr="005C5B35">
        <w:rPr>
          <w:i/>
          <w:iCs/>
        </w:rPr>
        <w:t>Renew. Sustain. Energy Rev.</w:t>
      </w:r>
      <w:r w:rsidRPr="005C5B35">
        <w:t xml:space="preserve"> </w:t>
      </w:r>
      <w:r w:rsidRPr="005C5B35">
        <w:rPr>
          <w:b/>
          <w:bCs/>
        </w:rPr>
        <w:t>15</w:t>
      </w:r>
      <w:r w:rsidRPr="005C5B35">
        <w:t>, 4697–4705 (2011).</w:t>
      </w:r>
    </w:p>
    <w:p w14:paraId="53122F1F" w14:textId="77777777" w:rsidR="005C5B35" w:rsidRPr="005C5B35" w:rsidRDefault="005C5B35" w:rsidP="009F1FA8">
      <w:pPr>
        <w:pStyle w:val="Bibliography"/>
        <w:spacing w:line="240" w:lineRule="auto"/>
      </w:pPr>
      <w:r w:rsidRPr="005C5B35">
        <w:t>16.</w:t>
      </w:r>
      <w:r w:rsidRPr="005C5B35">
        <w:tab/>
        <w:t xml:space="preserve">González, A. D., Frostell, B. &amp; Carlsson-Kanyama, A. Protein efficiency per unit energy and per unit greenhouse gas emissions: potential contribution of diet choices to climate change mitigation. </w:t>
      </w:r>
      <w:r w:rsidRPr="005C5B35">
        <w:rPr>
          <w:i/>
          <w:iCs/>
        </w:rPr>
        <w:t>Food Policy</w:t>
      </w:r>
      <w:r w:rsidRPr="005C5B35">
        <w:t xml:space="preserve"> </w:t>
      </w:r>
      <w:r w:rsidRPr="005C5B35">
        <w:rPr>
          <w:b/>
          <w:bCs/>
        </w:rPr>
        <w:t>36</w:t>
      </w:r>
      <w:r w:rsidRPr="005C5B35">
        <w:t>, 562–570 (2011).</w:t>
      </w:r>
    </w:p>
    <w:p w14:paraId="7BA6A774" w14:textId="77777777" w:rsidR="005C5B35" w:rsidRPr="005C5B35" w:rsidRDefault="005C5B35" w:rsidP="009F1FA8">
      <w:pPr>
        <w:pStyle w:val="Bibliography"/>
        <w:spacing w:line="240" w:lineRule="auto"/>
      </w:pPr>
      <w:r w:rsidRPr="005C5B35">
        <w:t>17.</w:t>
      </w:r>
      <w:r w:rsidRPr="005C5B35">
        <w:tab/>
        <w:t xml:space="preserve">Winans, K., Brodt, S. &amp; Kendall, A. Life cycle assessment of California processing tomato: an evaluation of the effects of evolving practices and technologies over a 10-year (2005–2015) timeframe. </w:t>
      </w:r>
      <w:r w:rsidRPr="005C5B35">
        <w:rPr>
          <w:i/>
          <w:iCs/>
        </w:rPr>
        <w:t>Int. J. Life Cycle Assess.</w:t>
      </w:r>
      <w:r w:rsidRPr="005C5B35">
        <w:t xml:space="preserve"> </w:t>
      </w:r>
      <w:r w:rsidRPr="005C5B35">
        <w:rPr>
          <w:b/>
          <w:bCs/>
        </w:rPr>
        <w:t>25</w:t>
      </w:r>
      <w:r w:rsidRPr="005C5B35">
        <w:t>, 538–547 (2020).</w:t>
      </w:r>
    </w:p>
    <w:p w14:paraId="4372FC42" w14:textId="77777777" w:rsidR="005C5B35" w:rsidRPr="005C5B35" w:rsidRDefault="005C5B35" w:rsidP="009F1FA8">
      <w:pPr>
        <w:pStyle w:val="Bibliography"/>
        <w:spacing w:line="240" w:lineRule="auto"/>
      </w:pPr>
      <w:r w:rsidRPr="005C5B35">
        <w:t>18.</w:t>
      </w:r>
      <w:r w:rsidRPr="005C5B35">
        <w:tab/>
        <w:t xml:space="preserve">De Marco, I., Riemma, S. &amp; Iannone, R. Uncertainty of input parameters and sensitivity analysis in life cycle assessment: An Italian processed tomato product. </w:t>
      </w:r>
      <w:r w:rsidRPr="005C5B35">
        <w:rPr>
          <w:i/>
          <w:iCs/>
        </w:rPr>
        <w:t>J. Clean. Prod.</w:t>
      </w:r>
      <w:r w:rsidRPr="005C5B35">
        <w:t xml:space="preserve"> </w:t>
      </w:r>
      <w:r w:rsidRPr="005C5B35">
        <w:rPr>
          <w:b/>
          <w:bCs/>
        </w:rPr>
        <w:t>177</w:t>
      </w:r>
      <w:r w:rsidRPr="005C5B35">
        <w:t>, 315–325 (2018).</w:t>
      </w:r>
    </w:p>
    <w:p w14:paraId="1A36B87F" w14:textId="7589F587" w:rsidR="006F5945" w:rsidRPr="00CC4930" w:rsidRDefault="006F5945" w:rsidP="009F1FA8">
      <w:pPr>
        <w:rPr>
          <w:lang w:val="en-US"/>
        </w:rPr>
      </w:pPr>
      <w:r>
        <w:rPr>
          <w:lang w:val="en-US"/>
        </w:rPr>
        <w:fldChar w:fldCharType="end"/>
      </w:r>
    </w:p>
    <w:sectPr w:rsidR="006F5945" w:rsidRPr="00CC4930">
      <w:footerReference w:type="default" r:id="rId3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07873" w14:textId="77777777" w:rsidR="007A6201" w:rsidRDefault="007A6201" w:rsidP="0025399B">
      <w:r>
        <w:separator/>
      </w:r>
    </w:p>
  </w:endnote>
  <w:endnote w:type="continuationSeparator" w:id="0">
    <w:p w14:paraId="7A15445A" w14:textId="77777777" w:rsidR="007A6201" w:rsidRDefault="007A6201" w:rsidP="00253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Times">
    <w:altName w:val="﷽﷽﷽﷽﷽﷽﷽﷽翿"/>
    <w:panose1 w:val="00000500000000020000"/>
    <w:charset w:val="00"/>
    <w:family w:val="auto"/>
    <w:pitch w:val="variable"/>
    <w:sig w:usb0="E00002FF" w:usb1="5000205A" w:usb2="00000000" w:usb3="00000000" w:csb0="0000019F" w:csb1="00000000"/>
  </w:font>
  <w:font w:name="New York">
    <w:panose1 w:val="020B0604020202020204"/>
    <w:charset w:val="00"/>
    <w:family w:val="roman"/>
    <w:notTrueType/>
    <w:pitch w:val="variable"/>
    <w:sig w:usb0="00000003" w:usb1="00000000" w:usb2="00000000" w:usb3="00000000" w:csb0="00000001" w:csb1="00000000"/>
  </w:font>
  <w:font w:name="TimesNewRomanPSMT">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5684656"/>
      <w:docPartObj>
        <w:docPartGallery w:val="Page Numbers (Bottom of Page)"/>
        <w:docPartUnique/>
      </w:docPartObj>
    </w:sdtPr>
    <w:sdtEndPr>
      <w:rPr>
        <w:noProof/>
      </w:rPr>
    </w:sdtEndPr>
    <w:sdtContent>
      <w:p w14:paraId="6CADC942" w14:textId="6F87AD4D" w:rsidR="006D7089" w:rsidRDefault="006D708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9E027ED" w14:textId="77777777" w:rsidR="006D7089" w:rsidRDefault="006D70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975306" w14:textId="77777777" w:rsidR="007A6201" w:rsidRDefault="007A6201" w:rsidP="0025399B">
      <w:r>
        <w:separator/>
      </w:r>
    </w:p>
  </w:footnote>
  <w:footnote w:type="continuationSeparator" w:id="0">
    <w:p w14:paraId="23310432" w14:textId="77777777" w:rsidR="007A6201" w:rsidRDefault="007A6201" w:rsidP="002539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DB52FF"/>
    <w:multiLevelType w:val="multilevel"/>
    <w:tmpl w:val="8C6809C2"/>
    <w:lvl w:ilvl="0">
      <w:numFmt w:val="decimal"/>
      <w:lvlText w:val="%1"/>
      <w:lvlJc w:val="left"/>
      <w:pPr>
        <w:ind w:left="400" w:hanging="400"/>
      </w:pPr>
      <w:rPr>
        <w:rFonts w:hint="default"/>
      </w:rPr>
    </w:lvl>
    <w:lvl w:ilvl="1">
      <w:start w:val="26"/>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81320F7"/>
    <w:multiLevelType w:val="hybridMultilevel"/>
    <w:tmpl w:val="F03A9670"/>
    <w:lvl w:ilvl="0" w:tplc="68E0B4B4">
      <w:start w:val="1"/>
      <w:numFmt w:val="decimal"/>
      <w:pStyle w:val="Heading2"/>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99B"/>
    <w:rsid w:val="00005CA1"/>
    <w:rsid w:val="00035C93"/>
    <w:rsid w:val="00055D45"/>
    <w:rsid w:val="00095B8C"/>
    <w:rsid w:val="00140B08"/>
    <w:rsid w:val="0014783B"/>
    <w:rsid w:val="00156B51"/>
    <w:rsid w:val="00163554"/>
    <w:rsid w:val="00175B0B"/>
    <w:rsid w:val="001806D5"/>
    <w:rsid w:val="00192373"/>
    <w:rsid w:val="001964CC"/>
    <w:rsid w:val="001975DF"/>
    <w:rsid w:val="001978F1"/>
    <w:rsid w:val="001B5486"/>
    <w:rsid w:val="001E0E0E"/>
    <w:rsid w:val="00252EB3"/>
    <w:rsid w:val="0025399B"/>
    <w:rsid w:val="00267371"/>
    <w:rsid w:val="002B0AC7"/>
    <w:rsid w:val="00305129"/>
    <w:rsid w:val="00324958"/>
    <w:rsid w:val="00327856"/>
    <w:rsid w:val="00341E46"/>
    <w:rsid w:val="0037613F"/>
    <w:rsid w:val="003A1DA4"/>
    <w:rsid w:val="003B4B27"/>
    <w:rsid w:val="003C69F7"/>
    <w:rsid w:val="00403B06"/>
    <w:rsid w:val="0042691F"/>
    <w:rsid w:val="00431594"/>
    <w:rsid w:val="00454451"/>
    <w:rsid w:val="004544C3"/>
    <w:rsid w:val="0048331B"/>
    <w:rsid w:val="004960A0"/>
    <w:rsid w:val="004C0D28"/>
    <w:rsid w:val="004C4AF5"/>
    <w:rsid w:val="004E5444"/>
    <w:rsid w:val="004E66C5"/>
    <w:rsid w:val="00547DA3"/>
    <w:rsid w:val="00550E88"/>
    <w:rsid w:val="005A2D13"/>
    <w:rsid w:val="005B18C7"/>
    <w:rsid w:val="005C5B35"/>
    <w:rsid w:val="005F4D1B"/>
    <w:rsid w:val="006251CE"/>
    <w:rsid w:val="00667CBF"/>
    <w:rsid w:val="00671329"/>
    <w:rsid w:val="006D7089"/>
    <w:rsid w:val="006F5945"/>
    <w:rsid w:val="00707180"/>
    <w:rsid w:val="00711B51"/>
    <w:rsid w:val="00751AA2"/>
    <w:rsid w:val="00753FDA"/>
    <w:rsid w:val="00760C16"/>
    <w:rsid w:val="00772772"/>
    <w:rsid w:val="00782356"/>
    <w:rsid w:val="007A6201"/>
    <w:rsid w:val="007B19A9"/>
    <w:rsid w:val="007C1716"/>
    <w:rsid w:val="007F0EE6"/>
    <w:rsid w:val="007F23C8"/>
    <w:rsid w:val="008257E7"/>
    <w:rsid w:val="00856CF9"/>
    <w:rsid w:val="00870F8F"/>
    <w:rsid w:val="00881DEE"/>
    <w:rsid w:val="0091433A"/>
    <w:rsid w:val="009746E5"/>
    <w:rsid w:val="00990E9A"/>
    <w:rsid w:val="009E0E52"/>
    <w:rsid w:val="009F1FA8"/>
    <w:rsid w:val="009F320F"/>
    <w:rsid w:val="009F59FA"/>
    <w:rsid w:val="00A17452"/>
    <w:rsid w:val="00A3512C"/>
    <w:rsid w:val="00A4483C"/>
    <w:rsid w:val="00A9146C"/>
    <w:rsid w:val="00AA509D"/>
    <w:rsid w:val="00AA53DE"/>
    <w:rsid w:val="00AF0F29"/>
    <w:rsid w:val="00B42508"/>
    <w:rsid w:val="00B708D9"/>
    <w:rsid w:val="00B751C8"/>
    <w:rsid w:val="00B86475"/>
    <w:rsid w:val="00BA1903"/>
    <w:rsid w:val="00BB076C"/>
    <w:rsid w:val="00BB1361"/>
    <w:rsid w:val="00BF12F9"/>
    <w:rsid w:val="00C028C2"/>
    <w:rsid w:val="00C21427"/>
    <w:rsid w:val="00C41728"/>
    <w:rsid w:val="00C673CD"/>
    <w:rsid w:val="00CC4930"/>
    <w:rsid w:val="00D32C5A"/>
    <w:rsid w:val="00D50132"/>
    <w:rsid w:val="00D96BFD"/>
    <w:rsid w:val="00E529F4"/>
    <w:rsid w:val="00E56CA4"/>
    <w:rsid w:val="00E65F50"/>
    <w:rsid w:val="00F12BD1"/>
    <w:rsid w:val="00F30117"/>
    <w:rsid w:val="00F63398"/>
    <w:rsid w:val="00F65605"/>
    <w:rsid w:val="00F6590A"/>
    <w:rsid w:val="00F7592C"/>
    <w:rsid w:val="00FB26B0"/>
    <w:rsid w:val="00FB34CC"/>
    <w:rsid w:val="00FE2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24A87"/>
  <w15:chartTrackingRefBased/>
  <w15:docId w15:val="{D7EBF4A6-BD24-3644-BF7F-7BB46EA1F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444"/>
    <w:rPr>
      <w:rFonts w:ascii="Times New Roman" w:eastAsia="Times New Roman" w:hAnsi="Times New Roman" w:cs="Times New Roman"/>
      <w:lang w:val="en-CN"/>
    </w:rPr>
  </w:style>
  <w:style w:type="paragraph" w:styleId="Heading1">
    <w:name w:val="heading 1"/>
    <w:basedOn w:val="Normal"/>
    <w:next w:val="Normal"/>
    <w:link w:val="Heading1Char"/>
    <w:uiPriority w:val="9"/>
    <w:qFormat/>
    <w:rsid w:val="00753FDA"/>
    <w:pPr>
      <w:keepNext/>
      <w:keepLines/>
      <w:spacing w:before="320" w:after="320"/>
      <w:outlineLvl w:val="0"/>
    </w:pPr>
    <w:rPr>
      <w:rFonts w:eastAsiaTheme="majorEastAsia" w:cstheme="majorBidi"/>
      <w:b/>
      <w:szCs w:val="32"/>
      <w:lang w:val="en-US" w:eastAsia="en-US"/>
    </w:rPr>
  </w:style>
  <w:style w:type="paragraph" w:styleId="Heading2">
    <w:name w:val="heading 2"/>
    <w:basedOn w:val="Normal"/>
    <w:next w:val="Normal"/>
    <w:link w:val="Heading2Char"/>
    <w:uiPriority w:val="9"/>
    <w:unhideWhenUsed/>
    <w:qFormat/>
    <w:rsid w:val="0025399B"/>
    <w:pPr>
      <w:keepNext/>
      <w:keepLines/>
      <w:numPr>
        <w:numId w:val="1"/>
      </w:numPr>
      <w:spacing w:before="100" w:beforeAutospacing="1" w:after="260"/>
      <w:ind w:left="0" w:firstLine="0"/>
      <w:jc w:val="both"/>
      <w:outlineLvl w:val="1"/>
    </w:pPr>
    <w:rPr>
      <w:rFonts w:eastAsiaTheme="majorEastAsia" w:cstheme="majorBidi"/>
      <w:sz w:val="26"/>
      <w:szCs w:val="26"/>
      <w:lang w:val="en-US" w:eastAsia="en-US"/>
    </w:rPr>
  </w:style>
  <w:style w:type="paragraph" w:styleId="Heading3">
    <w:name w:val="heading 3"/>
    <w:basedOn w:val="Normal"/>
    <w:next w:val="Normal"/>
    <w:link w:val="Heading3Char"/>
    <w:uiPriority w:val="9"/>
    <w:unhideWhenUsed/>
    <w:qFormat/>
    <w:rsid w:val="0025399B"/>
    <w:pPr>
      <w:keepNext/>
      <w:keepLines/>
      <w:spacing w:after="240"/>
      <w:jc w:val="both"/>
      <w:outlineLvl w:val="2"/>
    </w:pPr>
    <w:rPr>
      <w:rFonts w:eastAsiaTheme="majorEastAsia" w:cstheme="majorBidi"/>
      <w:lang w:val="en-US" w:eastAsia="en-US"/>
    </w:rPr>
  </w:style>
  <w:style w:type="paragraph" w:styleId="Heading4">
    <w:name w:val="heading 4"/>
    <w:basedOn w:val="Normal"/>
    <w:next w:val="Normal"/>
    <w:link w:val="Heading4Char"/>
    <w:uiPriority w:val="9"/>
    <w:unhideWhenUsed/>
    <w:qFormat/>
    <w:rsid w:val="0025399B"/>
    <w:pPr>
      <w:keepNext/>
      <w:keepLines/>
      <w:spacing w:after="240"/>
      <w:jc w:val="both"/>
      <w:outlineLvl w:val="3"/>
    </w:pPr>
    <w:rPr>
      <w:rFonts w:eastAsiaTheme="majorEastAsia" w:cstheme="majorBidi"/>
      <w:iCs/>
      <w:sz w:val="26"/>
      <w:szCs w:val="22"/>
      <w:lang w:val="en-US" w:eastAsia="en-US"/>
    </w:rPr>
  </w:style>
  <w:style w:type="paragraph" w:styleId="Heading5">
    <w:name w:val="heading 5"/>
    <w:basedOn w:val="Normal"/>
    <w:next w:val="Normal"/>
    <w:link w:val="Heading5Char"/>
    <w:uiPriority w:val="9"/>
    <w:unhideWhenUsed/>
    <w:qFormat/>
    <w:rsid w:val="0025399B"/>
    <w:pPr>
      <w:keepNext/>
      <w:keepLines/>
      <w:spacing w:after="240"/>
      <w:jc w:val="both"/>
      <w:outlineLvl w:val="4"/>
    </w:pPr>
    <w:rPr>
      <w:rFonts w:eastAsiaTheme="majorEastAsia" w:cstheme="majorBidi"/>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FDA"/>
    <w:rPr>
      <w:rFonts w:ascii="Times New Roman" w:eastAsiaTheme="majorEastAsia" w:hAnsi="Times New Roman" w:cstheme="majorBidi"/>
      <w:b/>
      <w:szCs w:val="32"/>
      <w:lang w:eastAsia="en-US"/>
    </w:rPr>
  </w:style>
  <w:style w:type="character" w:customStyle="1" w:styleId="Heading2Char">
    <w:name w:val="Heading 2 Char"/>
    <w:basedOn w:val="DefaultParagraphFont"/>
    <w:link w:val="Heading2"/>
    <w:uiPriority w:val="9"/>
    <w:rsid w:val="0025399B"/>
    <w:rPr>
      <w:rFonts w:ascii="Times New Roman" w:eastAsiaTheme="majorEastAsia" w:hAnsi="Times New Roman" w:cstheme="majorBidi"/>
      <w:sz w:val="26"/>
      <w:szCs w:val="26"/>
      <w:lang w:eastAsia="en-US"/>
    </w:rPr>
  </w:style>
  <w:style w:type="character" w:customStyle="1" w:styleId="Heading3Char">
    <w:name w:val="Heading 3 Char"/>
    <w:basedOn w:val="DefaultParagraphFont"/>
    <w:link w:val="Heading3"/>
    <w:uiPriority w:val="9"/>
    <w:rsid w:val="0025399B"/>
    <w:rPr>
      <w:rFonts w:ascii="Times New Roman" w:eastAsiaTheme="majorEastAsia" w:hAnsi="Times New Roman" w:cstheme="majorBidi"/>
      <w:lang w:val="en-US" w:eastAsia="en-US"/>
    </w:rPr>
  </w:style>
  <w:style w:type="character" w:customStyle="1" w:styleId="Heading4Char">
    <w:name w:val="Heading 4 Char"/>
    <w:basedOn w:val="DefaultParagraphFont"/>
    <w:link w:val="Heading4"/>
    <w:uiPriority w:val="9"/>
    <w:rsid w:val="0025399B"/>
    <w:rPr>
      <w:rFonts w:ascii="Times New Roman" w:eastAsiaTheme="majorEastAsia" w:hAnsi="Times New Roman" w:cstheme="majorBidi"/>
      <w:iCs/>
      <w:sz w:val="26"/>
      <w:szCs w:val="22"/>
      <w:lang w:val="en-US" w:eastAsia="en-US"/>
    </w:rPr>
  </w:style>
  <w:style w:type="character" w:customStyle="1" w:styleId="Heading5Char">
    <w:name w:val="Heading 5 Char"/>
    <w:basedOn w:val="DefaultParagraphFont"/>
    <w:link w:val="Heading5"/>
    <w:uiPriority w:val="9"/>
    <w:rsid w:val="0025399B"/>
    <w:rPr>
      <w:rFonts w:ascii="Times New Roman" w:eastAsiaTheme="majorEastAsia" w:hAnsi="Times New Roman" w:cstheme="majorBidi"/>
      <w:szCs w:val="22"/>
      <w:lang w:val="en-US" w:eastAsia="en-US"/>
    </w:rPr>
  </w:style>
  <w:style w:type="paragraph" w:styleId="Header">
    <w:name w:val="header"/>
    <w:basedOn w:val="Normal"/>
    <w:link w:val="HeaderChar"/>
    <w:uiPriority w:val="99"/>
    <w:unhideWhenUsed/>
    <w:rsid w:val="0025399B"/>
    <w:pPr>
      <w:tabs>
        <w:tab w:val="center" w:pos="4680"/>
        <w:tab w:val="right" w:pos="9360"/>
      </w:tabs>
      <w:jc w:val="both"/>
    </w:pPr>
    <w:rPr>
      <w:rFonts w:eastAsiaTheme="minorHAnsi" w:cstheme="minorBidi"/>
      <w:szCs w:val="22"/>
      <w:lang w:val="en-US" w:eastAsia="en-US"/>
    </w:rPr>
  </w:style>
  <w:style w:type="character" w:customStyle="1" w:styleId="HeaderChar">
    <w:name w:val="Header Char"/>
    <w:basedOn w:val="DefaultParagraphFont"/>
    <w:link w:val="Header"/>
    <w:uiPriority w:val="99"/>
    <w:rsid w:val="0025399B"/>
    <w:rPr>
      <w:rFonts w:ascii="Times New Roman" w:eastAsiaTheme="minorHAnsi" w:hAnsi="Times New Roman"/>
      <w:szCs w:val="22"/>
      <w:lang w:val="en-US" w:eastAsia="en-US"/>
    </w:rPr>
  </w:style>
  <w:style w:type="paragraph" w:styleId="Footer">
    <w:name w:val="footer"/>
    <w:basedOn w:val="Normal"/>
    <w:link w:val="FooterChar"/>
    <w:uiPriority w:val="99"/>
    <w:unhideWhenUsed/>
    <w:rsid w:val="0025399B"/>
    <w:pPr>
      <w:tabs>
        <w:tab w:val="center" w:pos="4680"/>
        <w:tab w:val="right" w:pos="9360"/>
      </w:tabs>
      <w:jc w:val="both"/>
    </w:pPr>
    <w:rPr>
      <w:rFonts w:eastAsiaTheme="minorHAnsi" w:cstheme="minorBidi"/>
      <w:szCs w:val="22"/>
      <w:lang w:val="en-US" w:eastAsia="en-US"/>
    </w:rPr>
  </w:style>
  <w:style w:type="character" w:customStyle="1" w:styleId="FooterChar">
    <w:name w:val="Footer Char"/>
    <w:basedOn w:val="DefaultParagraphFont"/>
    <w:link w:val="Footer"/>
    <w:uiPriority w:val="99"/>
    <w:rsid w:val="0025399B"/>
    <w:rPr>
      <w:rFonts w:ascii="Times New Roman" w:eastAsiaTheme="minorHAnsi" w:hAnsi="Times New Roman"/>
      <w:szCs w:val="22"/>
      <w:lang w:val="en-US" w:eastAsia="en-US"/>
    </w:rPr>
  </w:style>
  <w:style w:type="paragraph" w:styleId="TOCHeading">
    <w:name w:val="TOC Heading"/>
    <w:basedOn w:val="Heading1"/>
    <w:next w:val="Normal"/>
    <w:uiPriority w:val="39"/>
    <w:unhideWhenUsed/>
    <w:qFormat/>
    <w:rsid w:val="0025399B"/>
    <w:pPr>
      <w:spacing w:before="240" w:after="0" w:line="259" w:lineRule="auto"/>
      <w:outlineLvl w:val="9"/>
    </w:pPr>
    <w:rPr>
      <w:rFonts w:asciiTheme="majorHAnsi" w:hAnsiTheme="majorHAnsi"/>
      <w:color w:val="2F5496" w:themeColor="accent1" w:themeShade="BF"/>
    </w:rPr>
  </w:style>
  <w:style w:type="paragraph" w:styleId="TOC1">
    <w:name w:val="toc 1"/>
    <w:basedOn w:val="Normal"/>
    <w:next w:val="Normal"/>
    <w:autoRedefine/>
    <w:uiPriority w:val="39"/>
    <w:unhideWhenUsed/>
    <w:rsid w:val="0025399B"/>
    <w:pPr>
      <w:spacing w:before="120" w:after="120"/>
    </w:pPr>
    <w:rPr>
      <w:rFonts w:asciiTheme="minorHAnsi" w:hAnsiTheme="minorHAnsi"/>
      <w:b/>
      <w:bCs/>
      <w:caps/>
      <w:sz w:val="20"/>
      <w:szCs w:val="20"/>
    </w:rPr>
  </w:style>
  <w:style w:type="character" w:styleId="Hyperlink">
    <w:name w:val="Hyperlink"/>
    <w:basedOn w:val="DefaultParagraphFont"/>
    <w:uiPriority w:val="99"/>
    <w:unhideWhenUsed/>
    <w:rsid w:val="0025399B"/>
    <w:rPr>
      <w:color w:val="0563C1" w:themeColor="hyperlink"/>
      <w:u w:val="single"/>
    </w:rPr>
  </w:style>
  <w:style w:type="paragraph" w:styleId="TOC2">
    <w:name w:val="toc 2"/>
    <w:basedOn w:val="Normal"/>
    <w:next w:val="Normal"/>
    <w:autoRedefine/>
    <w:uiPriority w:val="39"/>
    <w:unhideWhenUsed/>
    <w:rsid w:val="0025399B"/>
    <w:pPr>
      <w:ind w:left="240"/>
    </w:pPr>
    <w:rPr>
      <w:rFonts w:asciiTheme="minorHAnsi" w:hAnsiTheme="minorHAnsi"/>
      <w:smallCaps/>
      <w:sz w:val="20"/>
      <w:szCs w:val="20"/>
    </w:rPr>
  </w:style>
  <w:style w:type="paragraph" w:styleId="ListParagraph">
    <w:name w:val="List Paragraph"/>
    <w:basedOn w:val="Normal"/>
    <w:uiPriority w:val="34"/>
    <w:qFormat/>
    <w:rsid w:val="0025399B"/>
    <w:pPr>
      <w:spacing w:after="240"/>
      <w:ind w:left="720"/>
      <w:contextualSpacing/>
      <w:jc w:val="both"/>
    </w:pPr>
    <w:rPr>
      <w:rFonts w:eastAsiaTheme="minorHAnsi" w:cstheme="minorBidi"/>
      <w:szCs w:val="22"/>
      <w:lang w:val="en-US" w:eastAsia="en-US"/>
    </w:rPr>
  </w:style>
  <w:style w:type="paragraph" w:styleId="TOC3">
    <w:name w:val="toc 3"/>
    <w:basedOn w:val="Normal"/>
    <w:next w:val="Normal"/>
    <w:autoRedefine/>
    <w:uiPriority w:val="39"/>
    <w:unhideWhenUsed/>
    <w:rsid w:val="0025399B"/>
    <w:pPr>
      <w:ind w:left="480"/>
    </w:pPr>
    <w:rPr>
      <w:rFonts w:asciiTheme="minorHAnsi" w:hAnsiTheme="minorHAnsi"/>
      <w:i/>
      <w:iCs/>
      <w:sz w:val="20"/>
      <w:szCs w:val="20"/>
    </w:rPr>
  </w:style>
  <w:style w:type="paragraph" w:customStyle="1" w:styleId="Figure">
    <w:name w:val="Figure"/>
    <w:basedOn w:val="Normal"/>
    <w:qFormat/>
    <w:rsid w:val="0025399B"/>
    <w:pPr>
      <w:keepNext/>
      <w:spacing w:line="360" w:lineRule="auto"/>
      <w:jc w:val="center"/>
    </w:pPr>
    <w:rPr>
      <w:rFonts w:eastAsiaTheme="minorHAnsi" w:cstheme="minorBidi"/>
      <w:noProof/>
      <w:szCs w:val="22"/>
      <w:lang w:val="en-US" w:eastAsia="en-US"/>
    </w:rPr>
  </w:style>
  <w:style w:type="paragraph" w:styleId="Caption">
    <w:name w:val="caption"/>
    <w:aliases w:val="TableHeader"/>
    <w:basedOn w:val="Normal"/>
    <w:next w:val="Normal"/>
    <w:link w:val="CaptionChar"/>
    <w:unhideWhenUsed/>
    <w:qFormat/>
    <w:rsid w:val="0025399B"/>
    <w:pPr>
      <w:spacing w:after="200"/>
      <w:jc w:val="both"/>
    </w:pPr>
    <w:rPr>
      <w:rFonts w:eastAsiaTheme="minorHAnsi" w:cstheme="minorBidi"/>
      <w:i/>
      <w:iCs/>
      <w:color w:val="44546A" w:themeColor="text2"/>
      <w:sz w:val="18"/>
      <w:szCs w:val="18"/>
      <w:lang w:val="en-US" w:eastAsia="en-US"/>
    </w:rPr>
  </w:style>
  <w:style w:type="paragraph" w:customStyle="1" w:styleId="Figurecaption">
    <w:name w:val="Figure caption"/>
    <w:basedOn w:val="Normal"/>
    <w:qFormat/>
    <w:rsid w:val="0025399B"/>
    <w:pPr>
      <w:spacing w:after="240"/>
      <w:jc w:val="center"/>
    </w:pPr>
    <w:rPr>
      <w:rFonts w:eastAsiaTheme="minorHAnsi" w:cstheme="minorBidi"/>
      <w:szCs w:val="22"/>
      <w:lang w:val="en-US" w:eastAsia="en-US"/>
    </w:rPr>
  </w:style>
  <w:style w:type="paragraph" w:customStyle="1" w:styleId="Note">
    <w:name w:val="Note"/>
    <w:basedOn w:val="Figure"/>
    <w:link w:val="NoteChar"/>
    <w:qFormat/>
    <w:rsid w:val="0025399B"/>
    <w:pPr>
      <w:spacing w:after="220" w:line="240" w:lineRule="auto"/>
      <w:contextualSpacing/>
    </w:pPr>
    <w:rPr>
      <w:sz w:val="22"/>
    </w:rPr>
  </w:style>
  <w:style w:type="paragraph" w:customStyle="1" w:styleId="Figurecaptionnote">
    <w:name w:val="Figure caption note"/>
    <w:basedOn w:val="Figurecaption"/>
    <w:qFormat/>
    <w:rsid w:val="0025399B"/>
    <w:pPr>
      <w:spacing w:after="0"/>
    </w:pPr>
  </w:style>
  <w:style w:type="paragraph" w:styleId="TableofFigures">
    <w:name w:val="table of figures"/>
    <w:basedOn w:val="Normal"/>
    <w:next w:val="Normal"/>
    <w:uiPriority w:val="99"/>
    <w:unhideWhenUsed/>
    <w:rsid w:val="0025399B"/>
    <w:pPr>
      <w:spacing w:after="120"/>
      <w:jc w:val="both"/>
    </w:pPr>
    <w:rPr>
      <w:rFonts w:eastAsiaTheme="minorHAnsi" w:cstheme="minorBidi"/>
      <w:szCs w:val="22"/>
      <w:lang w:val="en-US" w:eastAsia="en-US"/>
    </w:rPr>
  </w:style>
  <w:style w:type="table" w:styleId="TableGrid">
    <w:name w:val="Table Grid"/>
    <w:basedOn w:val="TableNormal"/>
    <w:uiPriority w:val="39"/>
    <w:rsid w:val="0025399B"/>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25399B"/>
    <w:pPr>
      <w:spacing w:before="40" w:after="40"/>
    </w:pPr>
    <w:rPr>
      <w:rFonts w:eastAsiaTheme="minorHAnsi" w:cstheme="minorBidi"/>
      <w:szCs w:val="22"/>
      <w:lang w:val="en-US" w:eastAsia="en-US"/>
    </w:rPr>
  </w:style>
  <w:style w:type="paragraph" w:customStyle="1" w:styleId="Tableheader">
    <w:name w:val="Table header"/>
    <w:basedOn w:val="Normal"/>
    <w:qFormat/>
    <w:rsid w:val="0025399B"/>
    <w:pPr>
      <w:keepNext/>
      <w:spacing w:after="40"/>
      <w:jc w:val="center"/>
    </w:pPr>
    <w:rPr>
      <w:rFonts w:eastAsiaTheme="minorHAnsi" w:cstheme="minorBidi"/>
      <w:szCs w:val="22"/>
      <w:lang w:val="en-US" w:eastAsia="en-US"/>
    </w:rPr>
  </w:style>
  <w:style w:type="character" w:customStyle="1" w:styleId="UnresolvedMention1">
    <w:name w:val="Unresolved Mention1"/>
    <w:basedOn w:val="DefaultParagraphFont"/>
    <w:uiPriority w:val="99"/>
    <w:semiHidden/>
    <w:unhideWhenUsed/>
    <w:rsid w:val="0025399B"/>
    <w:rPr>
      <w:color w:val="605E5C"/>
      <w:shd w:val="clear" w:color="auto" w:fill="E1DFDD"/>
    </w:rPr>
  </w:style>
  <w:style w:type="paragraph" w:styleId="FootnoteText">
    <w:name w:val="footnote text"/>
    <w:basedOn w:val="Normal"/>
    <w:link w:val="FootnoteTextChar"/>
    <w:uiPriority w:val="99"/>
    <w:semiHidden/>
    <w:unhideWhenUsed/>
    <w:rsid w:val="0025399B"/>
    <w:pPr>
      <w:jc w:val="both"/>
    </w:pPr>
    <w:rPr>
      <w:rFonts w:eastAsiaTheme="minorHAnsi" w:cstheme="minorBidi"/>
      <w:sz w:val="20"/>
      <w:szCs w:val="20"/>
      <w:lang w:val="en-US" w:eastAsia="en-US"/>
    </w:rPr>
  </w:style>
  <w:style w:type="character" w:customStyle="1" w:styleId="FootnoteTextChar">
    <w:name w:val="Footnote Text Char"/>
    <w:basedOn w:val="DefaultParagraphFont"/>
    <w:link w:val="FootnoteText"/>
    <w:uiPriority w:val="99"/>
    <w:semiHidden/>
    <w:rsid w:val="0025399B"/>
    <w:rPr>
      <w:rFonts w:ascii="Times New Roman" w:eastAsiaTheme="minorHAnsi" w:hAnsi="Times New Roman"/>
      <w:sz w:val="20"/>
      <w:szCs w:val="20"/>
      <w:lang w:val="en-US" w:eastAsia="en-US"/>
    </w:rPr>
  </w:style>
  <w:style w:type="character" w:styleId="FootnoteReference">
    <w:name w:val="footnote reference"/>
    <w:basedOn w:val="DefaultParagraphFont"/>
    <w:uiPriority w:val="99"/>
    <w:semiHidden/>
    <w:unhideWhenUsed/>
    <w:rsid w:val="0025399B"/>
    <w:rPr>
      <w:vertAlign w:val="superscript"/>
    </w:rPr>
  </w:style>
  <w:style w:type="paragraph" w:styleId="NormalWeb">
    <w:name w:val="Normal (Web)"/>
    <w:basedOn w:val="Normal"/>
    <w:uiPriority w:val="99"/>
    <w:unhideWhenUsed/>
    <w:rsid w:val="0025399B"/>
    <w:pPr>
      <w:spacing w:before="100" w:beforeAutospacing="1" w:after="100" w:afterAutospacing="1"/>
    </w:pPr>
    <w:rPr>
      <w:lang w:val="en-US" w:eastAsia="en-US"/>
    </w:rPr>
  </w:style>
  <w:style w:type="paragraph" w:customStyle="1" w:styleId="TableFiguredetails">
    <w:name w:val="TableFigure details"/>
    <w:basedOn w:val="Normal"/>
    <w:qFormat/>
    <w:rsid w:val="0025399B"/>
    <w:pPr>
      <w:spacing w:after="200"/>
      <w:jc w:val="both"/>
    </w:pPr>
    <w:rPr>
      <w:rFonts w:ascii="Times" w:hAnsi="Times"/>
      <w:i/>
      <w:sz w:val="20"/>
      <w:szCs w:val="20"/>
      <w:lang w:val="en-US" w:eastAsia="en-US"/>
    </w:rPr>
  </w:style>
  <w:style w:type="paragraph" w:customStyle="1" w:styleId="TAMainText">
    <w:name w:val="TA_Main_Text"/>
    <w:basedOn w:val="Normal"/>
    <w:link w:val="TAMainTextChar"/>
    <w:rsid w:val="0025399B"/>
    <w:pPr>
      <w:spacing w:line="480" w:lineRule="auto"/>
      <w:ind w:firstLine="202"/>
      <w:jc w:val="both"/>
    </w:pPr>
    <w:rPr>
      <w:rFonts w:ascii="Times" w:hAnsi="Times"/>
      <w:szCs w:val="20"/>
      <w:lang w:val="en-US" w:eastAsia="en-US"/>
    </w:rPr>
  </w:style>
  <w:style w:type="table" w:customStyle="1" w:styleId="TableGrid1">
    <w:name w:val="Table Grid1"/>
    <w:basedOn w:val="TableNormal"/>
    <w:next w:val="TableGrid"/>
    <w:rsid w:val="0025399B"/>
    <w:rPr>
      <w:rFonts w:ascii="New York" w:eastAsia="Times New Roman" w:hAnsi="New York"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5399B"/>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qFormat/>
    <w:rsid w:val="0025399B"/>
    <w:pPr>
      <w:spacing w:after="220"/>
      <w:jc w:val="both"/>
    </w:pPr>
    <w:rPr>
      <w:rFonts w:ascii="Times" w:hAnsi="Times"/>
      <w:sz w:val="22"/>
      <w:szCs w:val="20"/>
      <w:lang w:val="en-US" w:eastAsia="en-US"/>
    </w:rPr>
  </w:style>
  <w:style w:type="paragraph" w:customStyle="1" w:styleId="Reference">
    <w:name w:val="Reference"/>
    <w:basedOn w:val="TAMainText"/>
    <w:link w:val="ReferenceChar"/>
    <w:qFormat/>
    <w:rsid w:val="0025399B"/>
    <w:pPr>
      <w:spacing w:after="120" w:line="240" w:lineRule="auto"/>
      <w:ind w:left="360" w:hanging="360"/>
      <w:jc w:val="left"/>
    </w:pPr>
    <w:rPr>
      <w:sz w:val="22"/>
      <w:szCs w:val="22"/>
    </w:rPr>
  </w:style>
  <w:style w:type="paragraph" w:customStyle="1" w:styleId="FigureCaption0">
    <w:name w:val="FigureCaption"/>
    <w:basedOn w:val="Caption"/>
    <w:link w:val="FigureCaptionChar"/>
    <w:qFormat/>
    <w:rsid w:val="0025399B"/>
    <w:pPr>
      <w:spacing w:after="220"/>
      <w:contextualSpacing/>
      <w:jc w:val="center"/>
    </w:pPr>
    <w:rPr>
      <w:rFonts w:ascii="Times" w:eastAsia="Times New Roman" w:hAnsi="Times" w:cs="Times New Roman"/>
      <w:bCs/>
      <w:i w:val="0"/>
      <w:iCs w:val="0"/>
      <w:color w:val="auto"/>
      <w:sz w:val="22"/>
    </w:rPr>
  </w:style>
  <w:style w:type="character" w:customStyle="1" w:styleId="FigureCaptionChar">
    <w:name w:val="FigureCaption Char"/>
    <w:basedOn w:val="DefaultParagraphFont"/>
    <w:link w:val="FigureCaption0"/>
    <w:rsid w:val="0025399B"/>
    <w:rPr>
      <w:rFonts w:ascii="Times" w:eastAsia="Times New Roman" w:hAnsi="Times" w:cs="Times New Roman"/>
      <w:bCs/>
      <w:sz w:val="22"/>
      <w:szCs w:val="18"/>
      <w:lang w:val="en-US" w:eastAsia="en-US"/>
    </w:rPr>
  </w:style>
  <w:style w:type="character" w:customStyle="1" w:styleId="NoteChar">
    <w:name w:val="Note Char"/>
    <w:basedOn w:val="DefaultParagraphFont"/>
    <w:link w:val="Note"/>
    <w:rsid w:val="0025399B"/>
    <w:rPr>
      <w:rFonts w:ascii="Times New Roman" w:eastAsiaTheme="minorHAnsi" w:hAnsi="Times New Roman"/>
      <w:noProof/>
      <w:sz w:val="22"/>
      <w:szCs w:val="22"/>
      <w:lang w:val="en-US" w:eastAsia="en-US"/>
    </w:rPr>
  </w:style>
  <w:style w:type="character" w:customStyle="1" w:styleId="TAMainTextChar">
    <w:name w:val="TA_Main_Text Char"/>
    <w:basedOn w:val="DefaultParagraphFont"/>
    <w:link w:val="TAMainText"/>
    <w:rsid w:val="0025399B"/>
    <w:rPr>
      <w:rFonts w:ascii="Times" w:eastAsia="Times New Roman" w:hAnsi="Times" w:cs="Times New Roman"/>
      <w:szCs w:val="20"/>
      <w:lang w:val="en-US" w:eastAsia="en-US"/>
    </w:rPr>
  </w:style>
  <w:style w:type="character" w:customStyle="1" w:styleId="ReferenceChar">
    <w:name w:val="Reference Char"/>
    <w:basedOn w:val="TAMainTextChar"/>
    <w:link w:val="Reference"/>
    <w:rsid w:val="0025399B"/>
    <w:rPr>
      <w:rFonts w:ascii="Times" w:eastAsia="Times New Roman" w:hAnsi="Times" w:cs="Times New Roman"/>
      <w:sz w:val="22"/>
      <w:szCs w:val="22"/>
      <w:lang w:val="en-US" w:eastAsia="en-US"/>
    </w:rPr>
  </w:style>
  <w:style w:type="character" w:customStyle="1" w:styleId="CaptionChar">
    <w:name w:val="Caption Char"/>
    <w:aliases w:val="TableHeader Char"/>
    <w:basedOn w:val="DefaultParagraphFont"/>
    <w:link w:val="Caption"/>
    <w:rsid w:val="0025399B"/>
    <w:rPr>
      <w:rFonts w:ascii="Times New Roman" w:eastAsiaTheme="minorHAnsi" w:hAnsi="Times New Roman"/>
      <w:i/>
      <w:iCs/>
      <w:color w:val="44546A" w:themeColor="text2"/>
      <w:sz w:val="18"/>
      <w:szCs w:val="18"/>
      <w:lang w:val="en-US" w:eastAsia="en-US"/>
    </w:rPr>
  </w:style>
  <w:style w:type="character" w:styleId="FollowedHyperlink">
    <w:name w:val="FollowedHyperlink"/>
    <w:basedOn w:val="DefaultParagraphFont"/>
    <w:uiPriority w:val="99"/>
    <w:semiHidden/>
    <w:unhideWhenUsed/>
    <w:rsid w:val="0025399B"/>
    <w:rPr>
      <w:color w:val="954F72" w:themeColor="followedHyperlink"/>
      <w:u w:val="single"/>
    </w:rPr>
  </w:style>
  <w:style w:type="character" w:customStyle="1" w:styleId="UnresolvedMention2">
    <w:name w:val="Unresolved Mention2"/>
    <w:basedOn w:val="DefaultParagraphFont"/>
    <w:uiPriority w:val="99"/>
    <w:semiHidden/>
    <w:unhideWhenUsed/>
    <w:rsid w:val="00671329"/>
    <w:rPr>
      <w:color w:val="605E5C"/>
      <w:shd w:val="clear" w:color="auto" w:fill="E1DFDD"/>
    </w:rPr>
  </w:style>
  <w:style w:type="paragraph" w:styleId="BalloonText">
    <w:name w:val="Balloon Text"/>
    <w:basedOn w:val="Normal"/>
    <w:link w:val="BalloonTextChar"/>
    <w:uiPriority w:val="99"/>
    <w:semiHidden/>
    <w:unhideWhenUsed/>
    <w:rsid w:val="00AA509D"/>
    <w:rPr>
      <w:sz w:val="18"/>
      <w:szCs w:val="18"/>
      <w:lang w:val="en-US"/>
    </w:rPr>
  </w:style>
  <w:style w:type="character" w:customStyle="1" w:styleId="BalloonTextChar">
    <w:name w:val="Balloon Text Char"/>
    <w:basedOn w:val="DefaultParagraphFont"/>
    <w:link w:val="BalloonText"/>
    <w:uiPriority w:val="99"/>
    <w:semiHidden/>
    <w:rsid w:val="00AA509D"/>
    <w:rPr>
      <w:rFonts w:ascii="Times New Roman" w:eastAsia="Times New Roman" w:hAnsi="Times New Roman" w:cs="Times New Roman"/>
      <w:sz w:val="18"/>
      <w:szCs w:val="18"/>
    </w:rPr>
  </w:style>
  <w:style w:type="character" w:customStyle="1" w:styleId="apple-converted-space">
    <w:name w:val="apple-converted-space"/>
    <w:basedOn w:val="DefaultParagraphFont"/>
    <w:rsid w:val="00E65F50"/>
  </w:style>
  <w:style w:type="character" w:styleId="CommentReference">
    <w:name w:val="annotation reference"/>
    <w:basedOn w:val="DefaultParagraphFont"/>
    <w:uiPriority w:val="99"/>
    <w:semiHidden/>
    <w:unhideWhenUsed/>
    <w:rsid w:val="0042691F"/>
    <w:rPr>
      <w:sz w:val="16"/>
      <w:szCs w:val="16"/>
    </w:rPr>
  </w:style>
  <w:style w:type="paragraph" w:styleId="CommentText">
    <w:name w:val="annotation text"/>
    <w:basedOn w:val="Normal"/>
    <w:link w:val="CommentTextChar"/>
    <w:uiPriority w:val="99"/>
    <w:semiHidden/>
    <w:unhideWhenUsed/>
    <w:rsid w:val="0042691F"/>
    <w:rPr>
      <w:sz w:val="20"/>
      <w:szCs w:val="20"/>
      <w:lang w:val="en-US"/>
    </w:rPr>
  </w:style>
  <w:style w:type="character" w:customStyle="1" w:styleId="CommentTextChar">
    <w:name w:val="Comment Text Char"/>
    <w:basedOn w:val="DefaultParagraphFont"/>
    <w:link w:val="CommentText"/>
    <w:uiPriority w:val="99"/>
    <w:semiHidden/>
    <w:rsid w:val="0042691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2691F"/>
    <w:rPr>
      <w:b/>
      <w:bCs/>
    </w:rPr>
  </w:style>
  <w:style w:type="character" w:customStyle="1" w:styleId="CommentSubjectChar">
    <w:name w:val="Comment Subject Char"/>
    <w:basedOn w:val="CommentTextChar"/>
    <w:link w:val="CommentSubject"/>
    <w:uiPriority w:val="99"/>
    <w:semiHidden/>
    <w:rsid w:val="0042691F"/>
    <w:rPr>
      <w:rFonts w:ascii="Times New Roman" w:eastAsia="Times New Roman" w:hAnsi="Times New Roman" w:cs="Times New Roman"/>
      <w:b/>
      <w:bCs/>
      <w:sz w:val="20"/>
      <w:szCs w:val="20"/>
    </w:rPr>
  </w:style>
  <w:style w:type="paragraph" w:styleId="Revision">
    <w:name w:val="Revision"/>
    <w:hidden/>
    <w:uiPriority w:val="99"/>
    <w:semiHidden/>
    <w:rsid w:val="0042691F"/>
    <w:rPr>
      <w:rFonts w:ascii="Times New Roman" w:eastAsia="Times New Roman" w:hAnsi="Times New Roman" w:cs="Times New Roman"/>
    </w:rPr>
  </w:style>
  <w:style w:type="paragraph" w:styleId="Bibliography">
    <w:name w:val="Bibliography"/>
    <w:basedOn w:val="Normal"/>
    <w:next w:val="Normal"/>
    <w:uiPriority w:val="37"/>
    <w:unhideWhenUsed/>
    <w:rsid w:val="006251CE"/>
    <w:pPr>
      <w:tabs>
        <w:tab w:val="left" w:pos="380"/>
      </w:tabs>
      <w:spacing w:line="480" w:lineRule="auto"/>
      <w:ind w:left="384" w:hanging="384"/>
    </w:pPr>
    <w:rPr>
      <w:lang w:val="en-US"/>
    </w:rPr>
  </w:style>
  <w:style w:type="paragraph" w:styleId="Index1">
    <w:name w:val="index 1"/>
    <w:basedOn w:val="Normal"/>
    <w:next w:val="Normal"/>
    <w:autoRedefine/>
    <w:uiPriority w:val="99"/>
    <w:unhideWhenUsed/>
    <w:rsid w:val="009F1FA8"/>
    <w:pPr>
      <w:ind w:left="240" w:hanging="240"/>
    </w:pPr>
    <w:rPr>
      <w:rFonts w:asciiTheme="minorHAnsi" w:hAnsiTheme="minorHAnsi"/>
      <w:sz w:val="20"/>
      <w:szCs w:val="20"/>
    </w:rPr>
  </w:style>
  <w:style w:type="paragraph" w:styleId="Index2">
    <w:name w:val="index 2"/>
    <w:basedOn w:val="Normal"/>
    <w:next w:val="Normal"/>
    <w:autoRedefine/>
    <w:uiPriority w:val="99"/>
    <w:unhideWhenUsed/>
    <w:rsid w:val="009F1FA8"/>
    <w:pPr>
      <w:ind w:left="480" w:hanging="240"/>
    </w:pPr>
    <w:rPr>
      <w:rFonts w:asciiTheme="minorHAnsi" w:hAnsiTheme="minorHAnsi"/>
      <w:sz w:val="20"/>
      <w:szCs w:val="20"/>
    </w:rPr>
  </w:style>
  <w:style w:type="paragraph" w:styleId="Index3">
    <w:name w:val="index 3"/>
    <w:basedOn w:val="Normal"/>
    <w:next w:val="Normal"/>
    <w:autoRedefine/>
    <w:uiPriority w:val="99"/>
    <w:unhideWhenUsed/>
    <w:rsid w:val="009F1FA8"/>
    <w:pPr>
      <w:ind w:left="720" w:hanging="240"/>
    </w:pPr>
    <w:rPr>
      <w:rFonts w:asciiTheme="minorHAnsi" w:hAnsiTheme="minorHAnsi"/>
      <w:sz w:val="20"/>
      <w:szCs w:val="20"/>
    </w:rPr>
  </w:style>
  <w:style w:type="paragraph" w:styleId="Index4">
    <w:name w:val="index 4"/>
    <w:basedOn w:val="Normal"/>
    <w:next w:val="Normal"/>
    <w:autoRedefine/>
    <w:uiPriority w:val="99"/>
    <w:unhideWhenUsed/>
    <w:rsid w:val="009F1FA8"/>
    <w:pPr>
      <w:ind w:left="960" w:hanging="240"/>
    </w:pPr>
    <w:rPr>
      <w:rFonts w:asciiTheme="minorHAnsi" w:hAnsiTheme="minorHAnsi"/>
      <w:sz w:val="20"/>
      <w:szCs w:val="20"/>
    </w:rPr>
  </w:style>
  <w:style w:type="paragraph" w:styleId="Index5">
    <w:name w:val="index 5"/>
    <w:basedOn w:val="Normal"/>
    <w:next w:val="Normal"/>
    <w:autoRedefine/>
    <w:uiPriority w:val="99"/>
    <w:unhideWhenUsed/>
    <w:rsid w:val="009F1FA8"/>
    <w:pPr>
      <w:ind w:left="1200" w:hanging="240"/>
    </w:pPr>
    <w:rPr>
      <w:rFonts w:asciiTheme="minorHAnsi" w:hAnsiTheme="minorHAnsi"/>
      <w:sz w:val="20"/>
      <w:szCs w:val="20"/>
    </w:rPr>
  </w:style>
  <w:style w:type="paragraph" w:styleId="Index6">
    <w:name w:val="index 6"/>
    <w:basedOn w:val="Normal"/>
    <w:next w:val="Normal"/>
    <w:autoRedefine/>
    <w:uiPriority w:val="99"/>
    <w:unhideWhenUsed/>
    <w:rsid w:val="009F1FA8"/>
    <w:pPr>
      <w:ind w:left="1440" w:hanging="240"/>
    </w:pPr>
    <w:rPr>
      <w:rFonts w:asciiTheme="minorHAnsi" w:hAnsiTheme="minorHAnsi"/>
      <w:sz w:val="20"/>
      <w:szCs w:val="20"/>
    </w:rPr>
  </w:style>
  <w:style w:type="paragraph" w:styleId="Index7">
    <w:name w:val="index 7"/>
    <w:basedOn w:val="Normal"/>
    <w:next w:val="Normal"/>
    <w:autoRedefine/>
    <w:uiPriority w:val="99"/>
    <w:unhideWhenUsed/>
    <w:rsid w:val="009F1FA8"/>
    <w:pPr>
      <w:ind w:left="1680" w:hanging="240"/>
    </w:pPr>
    <w:rPr>
      <w:rFonts w:asciiTheme="minorHAnsi" w:hAnsiTheme="minorHAnsi"/>
      <w:sz w:val="20"/>
      <w:szCs w:val="20"/>
    </w:rPr>
  </w:style>
  <w:style w:type="paragraph" w:styleId="Index8">
    <w:name w:val="index 8"/>
    <w:basedOn w:val="Normal"/>
    <w:next w:val="Normal"/>
    <w:autoRedefine/>
    <w:uiPriority w:val="99"/>
    <w:unhideWhenUsed/>
    <w:rsid w:val="009F1FA8"/>
    <w:pPr>
      <w:ind w:left="1920" w:hanging="240"/>
    </w:pPr>
    <w:rPr>
      <w:rFonts w:asciiTheme="minorHAnsi" w:hAnsiTheme="minorHAnsi"/>
      <w:sz w:val="20"/>
      <w:szCs w:val="20"/>
    </w:rPr>
  </w:style>
  <w:style w:type="paragraph" w:styleId="Index9">
    <w:name w:val="index 9"/>
    <w:basedOn w:val="Normal"/>
    <w:next w:val="Normal"/>
    <w:autoRedefine/>
    <w:uiPriority w:val="99"/>
    <w:unhideWhenUsed/>
    <w:rsid w:val="009F1FA8"/>
    <w:pPr>
      <w:ind w:left="2160" w:hanging="240"/>
    </w:pPr>
    <w:rPr>
      <w:rFonts w:asciiTheme="minorHAnsi" w:hAnsiTheme="minorHAnsi"/>
      <w:sz w:val="20"/>
      <w:szCs w:val="20"/>
    </w:rPr>
  </w:style>
  <w:style w:type="paragraph" w:styleId="IndexHeading">
    <w:name w:val="index heading"/>
    <w:basedOn w:val="Normal"/>
    <w:next w:val="Index1"/>
    <w:uiPriority w:val="99"/>
    <w:unhideWhenUsed/>
    <w:rsid w:val="009F1FA8"/>
    <w:pPr>
      <w:spacing w:before="120" w:after="120"/>
    </w:pPr>
    <w:rPr>
      <w:rFonts w:asciiTheme="minorHAnsi" w:hAnsiTheme="minorHAnsi"/>
      <w:b/>
      <w:bCs/>
      <w:i/>
      <w:iCs/>
      <w:sz w:val="20"/>
      <w:szCs w:val="20"/>
    </w:rPr>
  </w:style>
  <w:style w:type="paragraph" w:styleId="TOC4">
    <w:name w:val="toc 4"/>
    <w:basedOn w:val="Normal"/>
    <w:next w:val="Normal"/>
    <w:autoRedefine/>
    <w:uiPriority w:val="39"/>
    <w:semiHidden/>
    <w:unhideWhenUsed/>
    <w:rsid w:val="009F1FA8"/>
    <w:pPr>
      <w:ind w:left="720"/>
    </w:pPr>
    <w:rPr>
      <w:rFonts w:asciiTheme="minorHAnsi" w:hAnsiTheme="minorHAnsi"/>
      <w:sz w:val="18"/>
      <w:szCs w:val="18"/>
    </w:rPr>
  </w:style>
  <w:style w:type="paragraph" w:styleId="TOC5">
    <w:name w:val="toc 5"/>
    <w:basedOn w:val="Normal"/>
    <w:next w:val="Normal"/>
    <w:autoRedefine/>
    <w:uiPriority w:val="39"/>
    <w:semiHidden/>
    <w:unhideWhenUsed/>
    <w:rsid w:val="009F1FA8"/>
    <w:pPr>
      <w:ind w:left="960"/>
    </w:pPr>
    <w:rPr>
      <w:rFonts w:asciiTheme="minorHAnsi" w:hAnsiTheme="minorHAnsi"/>
      <w:sz w:val="18"/>
      <w:szCs w:val="18"/>
    </w:rPr>
  </w:style>
  <w:style w:type="paragraph" w:styleId="TOC6">
    <w:name w:val="toc 6"/>
    <w:basedOn w:val="Normal"/>
    <w:next w:val="Normal"/>
    <w:autoRedefine/>
    <w:uiPriority w:val="39"/>
    <w:semiHidden/>
    <w:unhideWhenUsed/>
    <w:rsid w:val="009F1FA8"/>
    <w:pPr>
      <w:ind w:left="1200"/>
    </w:pPr>
    <w:rPr>
      <w:rFonts w:asciiTheme="minorHAnsi" w:hAnsiTheme="minorHAnsi"/>
      <w:sz w:val="18"/>
      <w:szCs w:val="18"/>
    </w:rPr>
  </w:style>
  <w:style w:type="paragraph" w:styleId="TOC7">
    <w:name w:val="toc 7"/>
    <w:basedOn w:val="Normal"/>
    <w:next w:val="Normal"/>
    <w:autoRedefine/>
    <w:uiPriority w:val="39"/>
    <w:semiHidden/>
    <w:unhideWhenUsed/>
    <w:rsid w:val="009F1FA8"/>
    <w:pPr>
      <w:ind w:left="1440"/>
    </w:pPr>
    <w:rPr>
      <w:rFonts w:asciiTheme="minorHAnsi" w:hAnsiTheme="minorHAnsi"/>
      <w:sz w:val="18"/>
      <w:szCs w:val="18"/>
    </w:rPr>
  </w:style>
  <w:style w:type="paragraph" w:styleId="TOC8">
    <w:name w:val="toc 8"/>
    <w:basedOn w:val="Normal"/>
    <w:next w:val="Normal"/>
    <w:autoRedefine/>
    <w:uiPriority w:val="39"/>
    <w:semiHidden/>
    <w:unhideWhenUsed/>
    <w:rsid w:val="009F1FA8"/>
    <w:pPr>
      <w:ind w:left="1680"/>
    </w:pPr>
    <w:rPr>
      <w:rFonts w:asciiTheme="minorHAnsi" w:hAnsiTheme="minorHAnsi"/>
      <w:sz w:val="18"/>
      <w:szCs w:val="18"/>
    </w:rPr>
  </w:style>
  <w:style w:type="paragraph" w:styleId="TOC9">
    <w:name w:val="toc 9"/>
    <w:basedOn w:val="Normal"/>
    <w:next w:val="Normal"/>
    <w:autoRedefine/>
    <w:uiPriority w:val="39"/>
    <w:semiHidden/>
    <w:unhideWhenUsed/>
    <w:rsid w:val="009F1FA8"/>
    <w:pPr>
      <w:ind w:left="1920"/>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10387">
      <w:bodyDiv w:val="1"/>
      <w:marLeft w:val="0"/>
      <w:marRight w:val="0"/>
      <w:marTop w:val="0"/>
      <w:marBottom w:val="0"/>
      <w:divBdr>
        <w:top w:val="none" w:sz="0" w:space="0" w:color="auto"/>
        <w:left w:val="none" w:sz="0" w:space="0" w:color="auto"/>
        <w:bottom w:val="none" w:sz="0" w:space="0" w:color="auto"/>
        <w:right w:val="none" w:sz="0" w:space="0" w:color="auto"/>
      </w:divBdr>
      <w:divsChild>
        <w:div w:id="1959407726">
          <w:marLeft w:val="0"/>
          <w:marRight w:val="0"/>
          <w:marTop w:val="0"/>
          <w:marBottom w:val="0"/>
          <w:divBdr>
            <w:top w:val="none" w:sz="0" w:space="0" w:color="auto"/>
            <w:left w:val="none" w:sz="0" w:space="0" w:color="auto"/>
            <w:bottom w:val="none" w:sz="0" w:space="0" w:color="auto"/>
            <w:right w:val="none" w:sz="0" w:space="0" w:color="auto"/>
          </w:divBdr>
          <w:divsChild>
            <w:div w:id="450515653">
              <w:marLeft w:val="0"/>
              <w:marRight w:val="0"/>
              <w:marTop w:val="0"/>
              <w:marBottom w:val="0"/>
              <w:divBdr>
                <w:top w:val="none" w:sz="0" w:space="0" w:color="auto"/>
                <w:left w:val="none" w:sz="0" w:space="0" w:color="auto"/>
                <w:bottom w:val="none" w:sz="0" w:space="0" w:color="auto"/>
                <w:right w:val="none" w:sz="0" w:space="0" w:color="auto"/>
              </w:divBdr>
              <w:divsChild>
                <w:div w:id="26195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913253">
      <w:bodyDiv w:val="1"/>
      <w:marLeft w:val="0"/>
      <w:marRight w:val="0"/>
      <w:marTop w:val="0"/>
      <w:marBottom w:val="0"/>
      <w:divBdr>
        <w:top w:val="none" w:sz="0" w:space="0" w:color="auto"/>
        <w:left w:val="none" w:sz="0" w:space="0" w:color="auto"/>
        <w:bottom w:val="none" w:sz="0" w:space="0" w:color="auto"/>
        <w:right w:val="none" w:sz="0" w:space="0" w:color="auto"/>
      </w:divBdr>
    </w:div>
    <w:div w:id="354235761">
      <w:bodyDiv w:val="1"/>
      <w:marLeft w:val="0"/>
      <w:marRight w:val="0"/>
      <w:marTop w:val="0"/>
      <w:marBottom w:val="0"/>
      <w:divBdr>
        <w:top w:val="none" w:sz="0" w:space="0" w:color="auto"/>
        <w:left w:val="none" w:sz="0" w:space="0" w:color="auto"/>
        <w:bottom w:val="none" w:sz="0" w:space="0" w:color="auto"/>
        <w:right w:val="none" w:sz="0" w:space="0" w:color="auto"/>
      </w:divBdr>
      <w:divsChild>
        <w:div w:id="1164122731">
          <w:marLeft w:val="0"/>
          <w:marRight w:val="0"/>
          <w:marTop w:val="0"/>
          <w:marBottom w:val="0"/>
          <w:divBdr>
            <w:top w:val="none" w:sz="0" w:space="0" w:color="auto"/>
            <w:left w:val="none" w:sz="0" w:space="0" w:color="auto"/>
            <w:bottom w:val="none" w:sz="0" w:space="0" w:color="auto"/>
            <w:right w:val="none" w:sz="0" w:space="0" w:color="auto"/>
          </w:divBdr>
          <w:divsChild>
            <w:div w:id="1333100171">
              <w:marLeft w:val="0"/>
              <w:marRight w:val="0"/>
              <w:marTop w:val="0"/>
              <w:marBottom w:val="0"/>
              <w:divBdr>
                <w:top w:val="none" w:sz="0" w:space="0" w:color="auto"/>
                <w:left w:val="none" w:sz="0" w:space="0" w:color="auto"/>
                <w:bottom w:val="none" w:sz="0" w:space="0" w:color="auto"/>
                <w:right w:val="none" w:sz="0" w:space="0" w:color="auto"/>
              </w:divBdr>
              <w:divsChild>
                <w:div w:id="22198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306196">
      <w:bodyDiv w:val="1"/>
      <w:marLeft w:val="0"/>
      <w:marRight w:val="0"/>
      <w:marTop w:val="0"/>
      <w:marBottom w:val="0"/>
      <w:divBdr>
        <w:top w:val="none" w:sz="0" w:space="0" w:color="auto"/>
        <w:left w:val="none" w:sz="0" w:space="0" w:color="auto"/>
        <w:bottom w:val="none" w:sz="0" w:space="0" w:color="auto"/>
        <w:right w:val="none" w:sz="0" w:space="0" w:color="auto"/>
      </w:divBdr>
    </w:div>
    <w:div w:id="414012643">
      <w:bodyDiv w:val="1"/>
      <w:marLeft w:val="0"/>
      <w:marRight w:val="0"/>
      <w:marTop w:val="0"/>
      <w:marBottom w:val="0"/>
      <w:divBdr>
        <w:top w:val="none" w:sz="0" w:space="0" w:color="auto"/>
        <w:left w:val="none" w:sz="0" w:space="0" w:color="auto"/>
        <w:bottom w:val="none" w:sz="0" w:space="0" w:color="auto"/>
        <w:right w:val="none" w:sz="0" w:space="0" w:color="auto"/>
      </w:divBdr>
      <w:divsChild>
        <w:div w:id="917597039">
          <w:marLeft w:val="0"/>
          <w:marRight w:val="0"/>
          <w:marTop w:val="0"/>
          <w:marBottom w:val="0"/>
          <w:divBdr>
            <w:top w:val="none" w:sz="0" w:space="0" w:color="auto"/>
            <w:left w:val="none" w:sz="0" w:space="0" w:color="auto"/>
            <w:bottom w:val="none" w:sz="0" w:space="0" w:color="auto"/>
            <w:right w:val="none" w:sz="0" w:space="0" w:color="auto"/>
          </w:divBdr>
          <w:divsChild>
            <w:div w:id="2026442284">
              <w:marLeft w:val="0"/>
              <w:marRight w:val="0"/>
              <w:marTop w:val="0"/>
              <w:marBottom w:val="0"/>
              <w:divBdr>
                <w:top w:val="none" w:sz="0" w:space="0" w:color="auto"/>
                <w:left w:val="none" w:sz="0" w:space="0" w:color="auto"/>
                <w:bottom w:val="none" w:sz="0" w:space="0" w:color="auto"/>
                <w:right w:val="none" w:sz="0" w:space="0" w:color="auto"/>
              </w:divBdr>
              <w:divsChild>
                <w:div w:id="14190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641004">
      <w:bodyDiv w:val="1"/>
      <w:marLeft w:val="0"/>
      <w:marRight w:val="0"/>
      <w:marTop w:val="0"/>
      <w:marBottom w:val="0"/>
      <w:divBdr>
        <w:top w:val="none" w:sz="0" w:space="0" w:color="auto"/>
        <w:left w:val="none" w:sz="0" w:space="0" w:color="auto"/>
        <w:bottom w:val="none" w:sz="0" w:space="0" w:color="auto"/>
        <w:right w:val="none" w:sz="0" w:space="0" w:color="auto"/>
      </w:divBdr>
    </w:div>
    <w:div w:id="649989349">
      <w:bodyDiv w:val="1"/>
      <w:marLeft w:val="0"/>
      <w:marRight w:val="0"/>
      <w:marTop w:val="0"/>
      <w:marBottom w:val="0"/>
      <w:divBdr>
        <w:top w:val="none" w:sz="0" w:space="0" w:color="auto"/>
        <w:left w:val="none" w:sz="0" w:space="0" w:color="auto"/>
        <w:bottom w:val="none" w:sz="0" w:space="0" w:color="auto"/>
        <w:right w:val="none" w:sz="0" w:space="0" w:color="auto"/>
      </w:divBdr>
    </w:div>
    <w:div w:id="715816192">
      <w:bodyDiv w:val="1"/>
      <w:marLeft w:val="0"/>
      <w:marRight w:val="0"/>
      <w:marTop w:val="0"/>
      <w:marBottom w:val="0"/>
      <w:divBdr>
        <w:top w:val="none" w:sz="0" w:space="0" w:color="auto"/>
        <w:left w:val="none" w:sz="0" w:space="0" w:color="auto"/>
        <w:bottom w:val="none" w:sz="0" w:space="0" w:color="auto"/>
        <w:right w:val="none" w:sz="0" w:space="0" w:color="auto"/>
      </w:divBdr>
      <w:divsChild>
        <w:div w:id="1782410774">
          <w:marLeft w:val="0"/>
          <w:marRight w:val="0"/>
          <w:marTop w:val="0"/>
          <w:marBottom w:val="0"/>
          <w:divBdr>
            <w:top w:val="none" w:sz="0" w:space="0" w:color="auto"/>
            <w:left w:val="none" w:sz="0" w:space="0" w:color="auto"/>
            <w:bottom w:val="none" w:sz="0" w:space="0" w:color="auto"/>
            <w:right w:val="none" w:sz="0" w:space="0" w:color="auto"/>
          </w:divBdr>
        </w:div>
        <w:div w:id="1779987889">
          <w:marLeft w:val="0"/>
          <w:marRight w:val="0"/>
          <w:marTop w:val="0"/>
          <w:marBottom w:val="0"/>
          <w:divBdr>
            <w:top w:val="none" w:sz="0" w:space="0" w:color="auto"/>
            <w:left w:val="none" w:sz="0" w:space="0" w:color="auto"/>
            <w:bottom w:val="none" w:sz="0" w:space="0" w:color="auto"/>
            <w:right w:val="none" w:sz="0" w:space="0" w:color="auto"/>
          </w:divBdr>
        </w:div>
        <w:div w:id="696583552">
          <w:marLeft w:val="0"/>
          <w:marRight w:val="0"/>
          <w:marTop w:val="0"/>
          <w:marBottom w:val="0"/>
          <w:divBdr>
            <w:top w:val="none" w:sz="0" w:space="0" w:color="auto"/>
            <w:left w:val="none" w:sz="0" w:space="0" w:color="auto"/>
            <w:bottom w:val="none" w:sz="0" w:space="0" w:color="auto"/>
            <w:right w:val="none" w:sz="0" w:space="0" w:color="auto"/>
          </w:divBdr>
        </w:div>
      </w:divsChild>
    </w:div>
    <w:div w:id="755902152">
      <w:bodyDiv w:val="1"/>
      <w:marLeft w:val="0"/>
      <w:marRight w:val="0"/>
      <w:marTop w:val="0"/>
      <w:marBottom w:val="0"/>
      <w:divBdr>
        <w:top w:val="none" w:sz="0" w:space="0" w:color="auto"/>
        <w:left w:val="none" w:sz="0" w:space="0" w:color="auto"/>
        <w:bottom w:val="none" w:sz="0" w:space="0" w:color="auto"/>
        <w:right w:val="none" w:sz="0" w:space="0" w:color="auto"/>
      </w:divBdr>
    </w:div>
    <w:div w:id="912662758">
      <w:bodyDiv w:val="1"/>
      <w:marLeft w:val="0"/>
      <w:marRight w:val="0"/>
      <w:marTop w:val="0"/>
      <w:marBottom w:val="0"/>
      <w:divBdr>
        <w:top w:val="none" w:sz="0" w:space="0" w:color="auto"/>
        <w:left w:val="none" w:sz="0" w:space="0" w:color="auto"/>
        <w:bottom w:val="none" w:sz="0" w:space="0" w:color="auto"/>
        <w:right w:val="none" w:sz="0" w:space="0" w:color="auto"/>
      </w:divBdr>
      <w:divsChild>
        <w:div w:id="1901944400">
          <w:marLeft w:val="0"/>
          <w:marRight w:val="0"/>
          <w:marTop w:val="0"/>
          <w:marBottom w:val="0"/>
          <w:divBdr>
            <w:top w:val="none" w:sz="0" w:space="0" w:color="auto"/>
            <w:left w:val="none" w:sz="0" w:space="0" w:color="auto"/>
            <w:bottom w:val="none" w:sz="0" w:space="0" w:color="auto"/>
            <w:right w:val="none" w:sz="0" w:space="0" w:color="auto"/>
          </w:divBdr>
          <w:divsChild>
            <w:div w:id="165294473">
              <w:marLeft w:val="0"/>
              <w:marRight w:val="0"/>
              <w:marTop w:val="0"/>
              <w:marBottom w:val="0"/>
              <w:divBdr>
                <w:top w:val="none" w:sz="0" w:space="0" w:color="auto"/>
                <w:left w:val="none" w:sz="0" w:space="0" w:color="auto"/>
                <w:bottom w:val="none" w:sz="0" w:space="0" w:color="auto"/>
                <w:right w:val="none" w:sz="0" w:space="0" w:color="auto"/>
              </w:divBdr>
              <w:divsChild>
                <w:div w:id="50895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836275">
      <w:bodyDiv w:val="1"/>
      <w:marLeft w:val="0"/>
      <w:marRight w:val="0"/>
      <w:marTop w:val="0"/>
      <w:marBottom w:val="0"/>
      <w:divBdr>
        <w:top w:val="none" w:sz="0" w:space="0" w:color="auto"/>
        <w:left w:val="none" w:sz="0" w:space="0" w:color="auto"/>
        <w:bottom w:val="none" w:sz="0" w:space="0" w:color="auto"/>
        <w:right w:val="none" w:sz="0" w:space="0" w:color="auto"/>
      </w:divBdr>
      <w:divsChild>
        <w:div w:id="812986376">
          <w:marLeft w:val="0"/>
          <w:marRight w:val="0"/>
          <w:marTop w:val="0"/>
          <w:marBottom w:val="0"/>
          <w:divBdr>
            <w:top w:val="none" w:sz="0" w:space="0" w:color="auto"/>
            <w:left w:val="none" w:sz="0" w:space="0" w:color="auto"/>
            <w:bottom w:val="none" w:sz="0" w:space="0" w:color="auto"/>
            <w:right w:val="none" w:sz="0" w:space="0" w:color="auto"/>
          </w:divBdr>
          <w:divsChild>
            <w:div w:id="480197260">
              <w:marLeft w:val="0"/>
              <w:marRight w:val="0"/>
              <w:marTop w:val="0"/>
              <w:marBottom w:val="0"/>
              <w:divBdr>
                <w:top w:val="none" w:sz="0" w:space="0" w:color="auto"/>
                <w:left w:val="none" w:sz="0" w:space="0" w:color="auto"/>
                <w:bottom w:val="none" w:sz="0" w:space="0" w:color="auto"/>
                <w:right w:val="none" w:sz="0" w:space="0" w:color="auto"/>
              </w:divBdr>
              <w:divsChild>
                <w:div w:id="102085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69261">
      <w:bodyDiv w:val="1"/>
      <w:marLeft w:val="0"/>
      <w:marRight w:val="0"/>
      <w:marTop w:val="0"/>
      <w:marBottom w:val="0"/>
      <w:divBdr>
        <w:top w:val="none" w:sz="0" w:space="0" w:color="auto"/>
        <w:left w:val="none" w:sz="0" w:space="0" w:color="auto"/>
        <w:bottom w:val="none" w:sz="0" w:space="0" w:color="auto"/>
        <w:right w:val="none" w:sz="0" w:space="0" w:color="auto"/>
      </w:divBdr>
    </w:div>
    <w:div w:id="1084568003">
      <w:bodyDiv w:val="1"/>
      <w:marLeft w:val="0"/>
      <w:marRight w:val="0"/>
      <w:marTop w:val="0"/>
      <w:marBottom w:val="0"/>
      <w:divBdr>
        <w:top w:val="none" w:sz="0" w:space="0" w:color="auto"/>
        <w:left w:val="none" w:sz="0" w:space="0" w:color="auto"/>
        <w:bottom w:val="none" w:sz="0" w:space="0" w:color="auto"/>
        <w:right w:val="none" w:sz="0" w:space="0" w:color="auto"/>
      </w:divBdr>
      <w:divsChild>
        <w:div w:id="2003772287">
          <w:marLeft w:val="0"/>
          <w:marRight w:val="0"/>
          <w:marTop w:val="0"/>
          <w:marBottom w:val="0"/>
          <w:divBdr>
            <w:top w:val="none" w:sz="0" w:space="0" w:color="auto"/>
            <w:left w:val="none" w:sz="0" w:space="0" w:color="auto"/>
            <w:bottom w:val="none" w:sz="0" w:space="0" w:color="auto"/>
            <w:right w:val="none" w:sz="0" w:space="0" w:color="auto"/>
          </w:divBdr>
          <w:divsChild>
            <w:div w:id="1360400812">
              <w:marLeft w:val="0"/>
              <w:marRight w:val="0"/>
              <w:marTop w:val="0"/>
              <w:marBottom w:val="0"/>
              <w:divBdr>
                <w:top w:val="none" w:sz="0" w:space="0" w:color="auto"/>
                <w:left w:val="none" w:sz="0" w:space="0" w:color="auto"/>
                <w:bottom w:val="none" w:sz="0" w:space="0" w:color="auto"/>
                <w:right w:val="none" w:sz="0" w:space="0" w:color="auto"/>
              </w:divBdr>
              <w:divsChild>
                <w:div w:id="55990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243678">
      <w:bodyDiv w:val="1"/>
      <w:marLeft w:val="0"/>
      <w:marRight w:val="0"/>
      <w:marTop w:val="0"/>
      <w:marBottom w:val="0"/>
      <w:divBdr>
        <w:top w:val="none" w:sz="0" w:space="0" w:color="auto"/>
        <w:left w:val="none" w:sz="0" w:space="0" w:color="auto"/>
        <w:bottom w:val="none" w:sz="0" w:space="0" w:color="auto"/>
        <w:right w:val="none" w:sz="0" w:space="0" w:color="auto"/>
      </w:divBdr>
      <w:divsChild>
        <w:div w:id="1677540038">
          <w:marLeft w:val="0"/>
          <w:marRight w:val="0"/>
          <w:marTop w:val="0"/>
          <w:marBottom w:val="0"/>
          <w:divBdr>
            <w:top w:val="none" w:sz="0" w:space="0" w:color="auto"/>
            <w:left w:val="none" w:sz="0" w:space="0" w:color="auto"/>
            <w:bottom w:val="none" w:sz="0" w:space="0" w:color="auto"/>
            <w:right w:val="none" w:sz="0" w:space="0" w:color="auto"/>
          </w:divBdr>
          <w:divsChild>
            <w:div w:id="1764109531">
              <w:marLeft w:val="0"/>
              <w:marRight w:val="0"/>
              <w:marTop w:val="0"/>
              <w:marBottom w:val="0"/>
              <w:divBdr>
                <w:top w:val="none" w:sz="0" w:space="0" w:color="auto"/>
                <w:left w:val="none" w:sz="0" w:space="0" w:color="auto"/>
                <w:bottom w:val="none" w:sz="0" w:space="0" w:color="auto"/>
                <w:right w:val="none" w:sz="0" w:space="0" w:color="auto"/>
              </w:divBdr>
              <w:divsChild>
                <w:div w:id="73605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344734">
      <w:bodyDiv w:val="1"/>
      <w:marLeft w:val="0"/>
      <w:marRight w:val="0"/>
      <w:marTop w:val="0"/>
      <w:marBottom w:val="0"/>
      <w:divBdr>
        <w:top w:val="none" w:sz="0" w:space="0" w:color="auto"/>
        <w:left w:val="none" w:sz="0" w:space="0" w:color="auto"/>
        <w:bottom w:val="none" w:sz="0" w:space="0" w:color="auto"/>
        <w:right w:val="none" w:sz="0" w:space="0" w:color="auto"/>
      </w:divBdr>
    </w:div>
    <w:div w:id="1311052913">
      <w:bodyDiv w:val="1"/>
      <w:marLeft w:val="0"/>
      <w:marRight w:val="0"/>
      <w:marTop w:val="0"/>
      <w:marBottom w:val="0"/>
      <w:divBdr>
        <w:top w:val="none" w:sz="0" w:space="0" w:color="auto"/>
        <w:left w:val="none" w:sz="0" w:space="0" w:color="auto"/>
        <w:bottom w:val="none" w:sz="0" w:space="0" w:color="auto"/>
        <w:right w:val="none" w:sz="0" w:space="0" w:color="auto"/>
      </w:divBdr>
    </w:div>
    <w:div w:id="1386759963">
      <w:bodyDiv w:val="1"/>
      <w:marLeft w:val="0"/>
      <w:marRight w:val="0"/>
      <w:marTop w:val="0"/>
      <w:marBottom w:val="0"/>
      <w:divBdr>
        <w:top w:val="none" w:sz="0" w:space="0" w:color="auto"/>
        <w:left w:val="none" w:sz="0" w:space="0" w:color="auto"/>
        <w:bottom w:val="none" w:sz="0" w:space="0" w:color="auto"/>
        <w:right w:val="none" w:sz="0" w:space="0" w:color="auto"/>
      </w:divBdr>
      <w:divsChild>
        <w:div w:id="629164099">
          <w:marLeft w:val="0"/>
          <w:marRight w:val="0"/>
          <w:marTop w:val="0"/>
          <w:marBottom w:val="0"/>
          <w:divBdr>
            <w:top w:val="none" w:sz="0" w:space="0" w:color="auto"/>
            <w:left w:val="none" w:sz="0" w:space="0" w:color="auto"/>
            <w:bottom w:val="none" w:sz="0" w:space="0" w:color="auto"/>
            <w:right w:val="none" w:sz="0" w:space="0" w:color="auto"/>
          </w:divBdr>
          <w:divsChild>
            <w:div w:id="950478017">
              <w:marLeft w:val="0"/>
              <w:marRight w:val="0"/>
              <w:marTop w:val="0"/>
              <w:marBottom w:val="0"/>
              <w:divBdr>
                <w:top w:val="none" w:sz="0" w:space="0" w:color="auto"/>
                <w:left w:val="none" w:sz="0" w:space="0" w:color="auto"/>
                <w:bottom w:val="none" w:sz="0" w:space="0" w:color="auto"/>
                <w:right w:val="none" w:sz="0" w:space="0" w:color="auto"/>
              </w:divBdr>
              <w:divsChild>
                <w:div w:id="6823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290344">
      <w:bodyDiv w:val="1"/>
      <w:marLeft w:val="0"/>
      <w:marRight w:val="0"/>
      <w:marTop w:val="0"/>
      <w:marBottom w:val="0"/>
      <w:divBdr>
        <w:top w:val="none" w:sz="0" w:space="0" w:color="auto"/>
        <w:left w:val="none" w:sz="0" w:space="0" w:color="auto"/>
        <w:bottom w:val="none" w:sz="0" w:space="0" w:color="auto"/>
        <w:right w:val="none" w:sz="0" w:space="0" w:color="auto"/>
      </w:divBdr>
    </w:div>
    <w:div w:id="1567036797">
      <w:bodyDiv w:val="1"/>
      <w:marLeft w:val="0"/>
      <w:marRight w:val="0"/>
      <w:marTop w:val="0"/>
      <w:marBottom w:val="0"/>
      <w:divBdr>
        <w:top w:val="none" w:sz="0" w:space="0" w:color="auto"/>
        <w:left w:val="none" w:sz="0" w:space="0" w:color="auto"/>
        <w:bottom w:val="none" w:sz="0" w:space="0" w:color="auto"/>
        <w:right w:val="none" w:sz="0" w:space="0" w:color="auto"/>
      </w:divBdr>
      <w:divsChild>
        <w:div w:id="1359888080">
          <w:marLeft w:val="0"/>
          <w:marRight w:val="0"/>
          <w:marTop w:val="0"/>
          <w:marBottom w:val="0"/>
          <w:divBdr>
            <w:top w:val="none" w:sz="0" w:space="0" w:color="auto"/>
            <w:left w:val="none" w:sz="0" w:space="0" w:color="auto"/>
            <w:bottom w:val="none" w:sz="0" w:space="0" w:color="auto"/>
            <w:right w:val="none" w:sz="0" w:space="0" w:color="auto"/>
          </w:divBdr>
          <w:divsChild>
            <w:div w:id="1115055673">
              <w:marLeft w:val="0"/>
              <w:marRight w:val="0"/>
              <w:marTop w:val="0"/>
              <w:marBottom w:val="0"/>
              <w:divBdr>
                <w:top w:val="none" w:sz="0" w:space="0" w:color="auto"/>
                <w:left w:val="none" w:sz="0" w:space="0" w:color="auto"/>
                <w:bottom w:val="none" w:sz="0" w:space="0" w:color="auto"/>
                <w:right w:val="none" w:sz="0" w:space="0" w:color="auto"/>
              </w:divBdr>
              <w:divsChild>
                <w:div w:id="184693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039612">
      <w:bodyDiv w:val="1"/>
      <w:marLeft w:val="0"/>
      <w:marRight w:val="0"/>
      <w:marTop w:val="0"/>
      <w:marBottom w:val="0"/>
      <w:divBdr>
        <w:top w:val="none" w:sz="0" w:space="0" w:color="auto"/>
        <w:left w:val="none" w:sz="0" w:space="0" w:color="auto"/>
        <w:bottom w:val="none" w:sz="0" w:space="0" w:color="auto"/>
        <w:right w:val="none" w:sz="0" w:space="0" w:color="auto"/>
      </w:divBdr>
      <w:divsChild>
        <w:div w:id="2130002715">
          <w:marLeft w:val="0"/>
          <w:marRight w:val="0"/>
          <w:marTop w:val="0"/>
          <w:marBottom w:val="0"/>
          <w:divBdr>
            <w:top w:val="none" w:sz="0" w:space="0" w:color="auto"/>
            <w:left w:val="none" w:sz="0" w:space="0" w:color="auto"/>
            <w:bottom w:val="none" w:sz="0" w:space="0" w:color="auto"/>
            <w:right w:val="none" w:sz="0" w:space="0" w:color="auto"/>
          </w:divBdr>
        </w:div>
        <w:div w:id="209926805">
          <w:marLeft w:val="0"/>
          <w:marRight w:val="0"/>
          <w:marTop w:val="0"/>
          <w:marBottom w:val="0"/>
          <w:divBdr>
            <w:top w:val="none" w:sz="0" w:space="0" w:color="auto"/>
            <w:left w:val="none" w:sz="0" w:space="0" w:color="auto"/>
            <w:bottom w:val="none" w:sz="0" w:space="0" w:color="auto"/>
            <w:right w:val="none" w:sz="0" w:space="0" w:color="auto"/>
          </w:divBdr>
        </w:div>
        <w:div w:id="2088335863">
          <w:marLeft w:val="0"/>
          <w:marRight w:val="0"/>
          <w:marTop w:val="0"/>
          <w:marBottom w:val="0"/>
          <w:divBdr>
            <w:top w:val="none" w:sz="0" w:space="0" w:color="auto"/>
            <w:left w:val="none" w:sz="0" w:space="0" w:color="auto"/>
            <w:bottom w:val="none" w:sz="0" w:space="0" w:color="auto"/>
            <w:right w:val="none" w:sz="0" w:space="0" w:color="auto"/>
          </w:divBdr>
        </w:div>
      </w:divsChild>
    </w:div>
    <w:div w:id="1828209527">
      <w:bodyDiv w:val="1"/>
      <w:marLeft w:val="0"/>
      <w:marRight w:val="0"/>
      <w:marTop w:val="0"/>
      <w:marBottom w:val="0"/>
      <w:divBdr>
        <w:top w:val="none" w:sz="0" w:space="0" w:color="auto"/>
        <w:left w:val="none" w:sz="0" w:space="0" w:color="auto"/>
        <w:bottom w:val="none" w:sz="0" w:space="0" w:color="auto"/>
        <w:right w:val="none" w:sz="0" w:space="0" w:color="auto"/>
      </w:divBdr>
    </w:div>
    <w:div w:id="1847986458">
      <w:bodyDiv w:val="1"/>
      <w:marLeft w:val="0"/>
      <w:marRight w:val="0"/>
      <w:marTop w:val="0"/>
      <w:marBottom w:val="0"/>
      <w:divBdr>
        <w:top w:val="none" w:sz="0" w:space="0" w:color="auto"/>
        <w:left w:val="none" w:sz="0" w:space="0" w:color="auto"/>
        <w:bottom w:val="none" w:sz="0" w:space="0" w:color="auto"/>
        <w:right w:val="none" w:sz="0" w:space="0" w:color="auto"/>
      </w:divBdr>
      <w:divsChild>
        <w:div w:id="1705254557">
          <w:marLeft w:val="0"/>
          <w:marRight w:val="0"/>
          <w:marTop w:val="0"/>
          <w:marBottom w:val="0"/>
          <w:divBdr>
            <w:top w:val="none" w:sz="0" w:space="0" w:color="auto"/>
            <w:left w:val="none" w:sz="0" w:space="0" w:color="auto"/>
            <w:bottom w:val="none" w:sz="0" w:space="0" w:color="auto"/>
            <w:right w:val="none" w:sz="0" w:space="0" w:color="auto"/>
          </w:divBdr>
          <w:divsChild>
            <w:div w:id="71124773">
              <w:marLeft w:val="0"/>
              <w:marRight w:val="0"/>
              <w:marTop w:val="0"/>
              <w:marBottom w:val="0"/>
              <w:divBdr>
                <w:top w:val="none" w:sz="0" w:space="0" w:color="auto"/>
                <w:left w:val="none" w:sz="0" w:space="0" w:color="auto"/>
                <w:bottom w:val="none" w:sz="0" w:space="0" w:color="auto"/>
                <w:right w:val="none" w:sz="0" w:space="0" w:color="auto"/>
              </w:divBdr>
              <w:divsChild>
                <w:div w:id="794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918403">
      <w:bodyDiv w:val="1"/>
      <w:marLeft w:val="0"/>
      <w:marRight w:val="0"/>
      <w:marTop w:val="0"/>
      <w:marBottom w:val="0"/>
      <w:divBdr>
        <w:top w:val="none" w:sz="0" w:space="0" w:color="auto"/>
        <w:left w:val="none" w:sz="0" w:space="0" w:color="auto"/>
        <w:bottom w:val="none" w:sz="0" w:space="0" w:color="auto"/>
        <w:right w:val="none" w:sz="0" w:space="0" w:color="auto"/>
      </w:divBdr>
      <w:divsChild>
        <w:div w:id="1047022060">
          <w:marLeft w:val="0"/>
          <w:marRight w:val="0"/>
          <w:marTop w:val="0"/>
          <w:marBottom w:val="0"/>
          <w:divBdr>
            <w:top w:val="none" w:sz="0" w:space="0" w:color="auto"/>
            <w:left w:val="none" w:sz="0" w:space="0" w:color="auto"/>
            <w:bottom w:val="none" w:sz="0" w:space="0" w:color="auto"/>
            <w:right w:val="none" w:sz="0" w:space="0" w:color="auto"/>
          </w:divBdr>
          <w:divsChild>
            <w:div w:id="1992245918">
              <w:marLeft w:val="0"/>
              <w:marRight w:val="0"/>
              <w:marTop w:val="0"/>
              <w:marBottom w:val="0"/>
              <w:divBdr>
                <w:top w:val="none" w:sz="0" w:space="0" w:color="auto"/>
                <w:left w:val="none" w:sz="0" w:space="0" w:color="auto"/>
                <w:bottom w:val="none" w:sz="0" w:space="0" w:color="auto"/>
                <w:right w:val="none" w:sz="0" w:space="0" w:color="auto"/>
              </w:divBdr>
              <w:divsChild>
                <w:div w:id="97040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21" Type="http://schemas.openxmlformats.org/officeDocument/2006/relationships/image" Target="media/image14.emf"/><Relationship Id="rId34" Type="http://schemas.openxmlformats.org/officeDocument/2006/relationships/image" Target="media/image27.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18694-C1D0-4C9B-88CF-3815C2F89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32</Pages>
  <Words>8299</Words>
  <Characters>47310</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Yuwei Qin</dc:creator>
  <cp:keywords/>
  <dc:description/>
  <cp:lastModifiedBy>Yuwei Qin</cp:lastModifiedBy>
  <cp:revision>6</cp:revision>
  <dcterms:created xsi:type="dcterms:W3CDTF">2020-12-17T04:52:00Z</dcterms:created>
  <dcterms:modified xsi:type="dcterms:W3CDTF">2020-12-18T05:26:00Z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id="4T1bC4AY"/&gt;&lt;style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