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F581C" w14:textId="467266C5" w:rsidR="00D56E23" w:rsidRPr="00816338" w:rsidRDefault="00214021">
      <w:pPr>
        <w:rPr>
          <w:rFonts w:ascii="Arial" w:hAnsi="Arial" w:cs="Arial"/>
          <w:b/>
          <w:sz w:val="24"/>
          <w:szCs w:val="20"/>
          <w:lang w:val="en-US"/>
        </w:rPr>
      </w:pPr>
      <w:r>
        <w:rPr>
          <w:rFonts w:ascii="Arial" w:hAnsi="Arial" w:cs="Arial"/>
          <w:b/>
          <w:sz w:val="24"/>
          <w:szCs w:val="20"/>
          <w:lang w:val="en-US"/>
        </w:rPr>
        <w:t>Appendix Table 1</w:t>
      </w:r>
      <w:r w:rsidR="00816338" w:rsidRPr="00816338">
        <w:rPr>
          <w:rFonts w:ascii="Arial" w:hAnsi="Arial" w:cs="Arial"/>
          <w:b/>
          <w:sz w:val="24"/>
          <w:szCs w:val="20"/>
          <w:lang w:val="en-US"/>
        </w:rPr>
        <w:t>: Methodological quality assessment</w:t>
      </w:r>
      <w:r w:rsidR="00D23418">
        <w:rPr>
          <w:rFonts w:ascii="Arial" w:hAnsi="Arial" w:cs="Arial"/>
          <w:b/>
          <w:sz w:val="24"/>
          <w:szCs w:val="20"/>
          <w:lang w:val="en-US"/>
        </w:rPr>
        <w:t xml:space="preserve"> of included studies</w:t>
      </w:r>
    </w:p>
    <w:tbl>
      <w:tblPr>
        <w:tblStyle w:val="TableGrid"/>
        <w:tblW w:w="10667" w:type="dxa"/>
        <w:tblInd w:w="-809" w:type="dxa"/>
        <w:tblLook w:val="04A0" w:firstRow="1" w:lastRow="0" w:firstColumn="1" w:lastColumn="0" w:noHBand="0" w:noVBand="1"/>
      </w:tblPr>
      <w:tblGrid>
        <w:gridCol w:w="2080"/>
        <w:gridCol w:w="515"/>
        <w:gridCol w:w="777"/>
        <w:gridCol w:w="778"/>
        <w:gridCol w:w="622"/>
        <w:gridCol w:w="778"/>
        <w:gridCol w:w="778"/>
        <w:gridCol w:w="622"/>
        <w:gridCol w:w="777"/>
        <w:gridCol w:w="778"/>
        <w:gridCol w:w="622"/>
        <w:gridCol w:w="778"/>
        <w:gridCol w:w="762"/>
      </w:tblGrid>
      <w:tr w:rsidR="0021011F" w:rsidRPr="00446ADA" w14:paraId="7B0D8E2C" w14:textId="1A0C487D" w:rsidTr="00681D22">
        <w:trPr>
          <w:trHeight w:val="283"/>
        </w:trPr>
        <w:tc>
          <w:tcPr>
            <w:tcW w:w="2080" w:type="dxa"/>
            <w:tcBorders>
              <w:bottom w:val="single" w:sz="4" w:space="0" w:color="auto"/>
            </w:tcBorders>
            <w:noWrap/>
            <w:hideMark/>
          </w:tcPr>
          <w:p w14:paraId="0AF4317F" w14:textId="4498A509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 Question number</w:t>
            </w:r>
          </w:p>
        </w:tc>
        <w:tc>
          <w:tcPr>
            <w:tcW w:w="515" w:type="dxa"/>
            <w:tcBorders>
              <w:bottom w:val="single" w:sz="4" w:space="0" w:color="auto"/>
            </w:tcBorders>
            <w:noWrap/>
            <w:hideMark/>
          </w:tcPr>
          <w:p w14:paraId="551B8A69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noWrap/>
            <w:hideMark/>
          </w:tcPr>
          <w:p w14:paraId="1C99BD9B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Q2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  <w:hideMark/>
          </w:tcPr>
          <w:p w14:paraId="510BA685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Q3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  <w:hideMark/>
          </w:tcPr>
          <w:p w14:paraId="47001388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Q4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  <w:hideMark/>
          </w:tcPr>
          <w:p w14:paraId="68FA32BA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Q5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  <w:hideMark/>
          </w:tcPr>
          <w:p w14:paraId="6179001B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Q6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  <w:hideMark/>
          </w:tcPr>
          <w:p w14:paraId="7A05F348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Q7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noWrap/>
            <w:hideMark/>
          </w:tcPr>
          <w:p w14:paraId="51530B70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Q8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  <w:hideMark/>
          </w:tcPr>
          <w:p w14:paraId="79EAB24F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Q9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  <w:hideMark/>
          </w:tcPr>
          <w:p w14:paraId="3BC76CBF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Q10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  <w:hideMark/>
          </w:tcPr>
          <w:p w14:paraId="6CA3B287" w14:textId="77777777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Q11</w:t>
            </w:r>
          </w:p>
        </w:tc>
        <w:tc>
          <w:tcPr>
            <w:tcW w:w="762" w:type="dxa"/>
            <w:tcBorders>
              <w:bottom w:val="single" w:sz="4" w:space="0" w:color="auto"/>
            </w:tcBorders>
          </w:tcPr>
          <w:p w14:paraId="3466B3F7" w14:textId="42544FC8" w:rsidR="0021011F" w:rsidRPr="0021011F" w:rsidRDefault="0021011F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Q12</w:t>
            </w:r>
          </w:p>
        </w:tc>
      </w:tr>
      <w:tr w:rsidR="00D52D71" w:rsidRPr="00446ADA" w14:paraId="16184A70" w14:textId="77777777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3203B31C" w14:textId="136F9FEC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Qualitative studies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2FAF497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0862046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490C19F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060C057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ABF84D7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057E2EA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6A9130B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F4C821C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528426A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488B8F8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C2CE179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D2E7ED" w14:textId="77777777" w:rsidR="00D52D71" w:rsidRPr="0021011F" w:rsidRDefault="00D52D71">
            <w:pPr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  <w:tr w:rsidR="00E93A95" w:rsidRPr="00446ADA" w14:paraId="12B190F4" w14:textId="77777777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</w:tcBorders>
            <w:noWrap/>
          </w:tcPr>
          <w:p w14:paraId="0189B2D2" w14:textId="111CDB67" w:rsidR="00E93A95" w:rsidRPr="00A47A84" w:rsidRDefault="00E93A95" w:rsidP="00E93A95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Muwanguzi et al, 2021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</w:tcPr>
          <w:p w14:paraId="1A9DCB81" w14:textId="69B9A449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3294C398" w14:textId="11E086BF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10207840" w14:textId="6D9E1B62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48B1D8CC" w14:textId="658D822C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69D6EC60" w14:textId="00C7D0B1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7537145C" w14:textId="0C9DCFB3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5D15066E" w14:textId="1D35BEC0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0AA4914A" w14:textId="31E39DFC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666689DD" w14:textId="0430A0A8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06C3D627" w14:textId="58900F87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21FB5B1B" w14:textId="29B0A2F8" w:rsidR="00E93A95" w:rsidRPr="00446ADA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42E2D27B" w14:textId="7868DC0E" w:rsidR="00E93A95" w:rsidRPr="00025E45" w:rsidRDefault="00E93A95" w:rsidP="00E93A95">
            <w:pPr>
              <w:rPr>
                <w:rFonts w:ascii="Arial" w:hAnsi="Arial" w:cs="Arial"/>
                <w:sz w:val="18"/>
                <w:szCs w:val="20"/>
              </w:rPr>
            </w:pPr>
            <w:r w:rsidRPr="00025E45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56B9E116" w14:textId="77777777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</w:tcBorders>
            <w:noWrap/>
          </w:tcPr>
          <w:p w14:paraId="1EFC1B9C" w14:textId="77648A91" w:rsidR="00612F10" w:rsidRPr="00A47A84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proofErr w:type="spellStart"/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Rujumba</w:t>
            </w:r>
            <w:proofErr w:type="spellEnd"/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 xml:space="preserve"> et al, 2021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</w:tcPr>
          <w:p w14:paraId="48BBFD13" w14:textId="47435683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6EE88DBA" w14:textId="7D5AC9D6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6A9211E0" w14:textId="1EFE065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00C4C194" w14:textId="1244F06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17430044" w14:textId="79C64706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006DFEB5" w14:textId="469F9B34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16D1281B" w14:textId="7411F4A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70FC546F" w14:textId="6FE29D0D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1B401200" w14:textId="63AFF089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03FF3E3B" w14:textId="6FAB988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720301B2" w14:textId="25065373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78650691" w14:textId="7EBC1A72" w:rsidR="00612F10" w:rsidRPr="00025E45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025E45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629568A2" w14:textId="77777777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</w:tcBorders>
            <w:noWrap/>
          </w:tcPr>
          <w:p w14:paraId="75E7B494" w14:textId="180F2B01" w:rsidR="00612F10" w:rsidRPr="00A47A84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Matovu et al, 2020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</w:tcPr>
          <w:p w14:paraId="55079A5C" w14:textId="34E9C9DF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1FB99A5C" w14:textId="07F232C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2E637438" w14:textId="7192A9B2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386E560C" w14:textId="228514B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7BE7CBB2" w14:textId="66787E7B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067E547E" w14:textId="379911E5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377C1DBF" w14:textId="06505689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2F8DF62A" w14:textId="53147F2A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74297190" w14:textId="545F4D5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74F68603" w14:textId="6726EFB3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30802617" w14:textId="5BC691D9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3F4203B7" w14:textId="6BD61A48" w:rsidR="00612F10" w:rsidRPr="00025E45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025E45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547E07F8" w14:textId="73C0C42B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</w:tcBorders>
            <w:noWrap/>
          </w:tcPr>
          <w:p w14:paraId="0077479A" w14:textId="1787072C" w:rsidR="00612F10" w:rsidRPr="00A47A84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Conserve et al, 2018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</w:tcPr>
          <w:p w14:paraId="7B029B69" w14:textId="322AD3D7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2E10FB64" w14:textId="300DA311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5C88EE16" w14:textId="1635935A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0C22BC21" w14:textId="2062A4CF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2B97F450" w14:textId="03596D1F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7F846EFC" w14:textId="18BC0286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16A2B628" w14:textId="7FB9945C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7B32D2B3" w14:textId="0D7D8AC8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67CA29BE" w14:textId="2441C9CA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51B03CA8" w14:textId="0AE70787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7113E2AD" w14:textId="5C1881E9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6530F9B8" w14:textId="333CA681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025E45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7B73A87A" w14:textId="77777777" w:rsidTr="00681D22">
        <w:trPr>
          <w:trHeight w:val="283"/>
        </w:trPr>
        <w:tc>
          <w:tcPr>
            <w:tcW w:w="2080" w:type="dxa"/>
            <w:noWrap/>
          </w:tcPr>
          <w:p w14:paraId="21414061" w14:textId="4FA6CF6E" w:rsidR="00612F10" w:rsidRPr="00A47A84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Choko et al, 2017</w:t>
            </w:r>
          </w:p>
        </w:tc>
        <w:tc>
          <w:tcPr>
            <w:tcW w:w="515" w:type="dxa"/>
            <w:noWrap/>
          </w:tcPr>
          <w:p w14:paraId="5F4F8BB3" w14:textId="4D7084D4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09AF304A" w14:textId="70A498FF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20DC4DB1" w14:textId="758E629F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noWrap/>
          </w:tcPr>
          <w:p w14:paraId="3E9D4BBA" w14:textId="726A74DB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336F02E6" w14:textId="7911E293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44CF13B6" w14:textId="3E2E2CB2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noWrap/>
          </w:tcPr>
          <w:p w14:paraId="57340502" w14:textId="0C7575EB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01B0FA0B" w14:textId="11397644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7D752314" w14:textId="647AC38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noWrap/>
          </w:tcPr>
          <w:p w14:paraId="11CFA11E" w14:textId="54ABEE0E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6564C733" w14:textId="62D86B05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</w:tcPr>
          <w:p w14:paraId="663ADE6B" w14:textId="238E9A27" w:rsidR="00612F10" w:rsidRPr="00025E45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025E45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7D5384C1" w14:textId="77777777" w:rsidTr="00681D22">
        <w:trPr>
          <w:trHeight w:val="283"/>
        </w:trPr>
        <w:tc>
          <w:tcPr>
            <w:tcW w:w="2080" w:type="dxa"/>
            <w:noWrap/>
          </w:tcPr>
          <w:p w14:paraId="4A2036A7" w14:textId="40C823D9" w:rsidR="00612F10" w:rsidRPr="00A47A84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Martinez Perez et al, 2016</w:t>
            </w:r>
          </w:p>
        </w:tc>
        <w:tc>
          <w:tcPr>
            <w:tcW w:w="515" w:type="dxa"/>
            <w:noWrap/>
          </w:tcPr>
          <w:p w14:paraId="50DD7A03" w14:textId="591409FB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5B9EB1A9" w14:textId="70CFCD54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721281CC" w14:textId="6F0505FA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noWrap/>
          </w:tcPr>
          <w:p w14:paraId="4B0A7468" w14:textId="2EC3286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6B209903" w14:textId="0FF1D681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5C9B031F" w14:textId="4BBED998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noWrap/>
          </w:tcPr>
          <w:p w14:paraId="41D39FFE" w14:textId="73AE880A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6EADA40B" w14:textId="09A5D016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167B32DC" w14:textId="392C979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noWrap/>
          </w:tcPr>
          <w:p w14:paraId="0F5AD4F4" w14:textId="7EBF324B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2AA83C81" w14:textId="07F9764A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</w:tcPr>
          <w:p w14:paraId="5FA1B4A5" w14:textId="083B9EEC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025E45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2280D4CE" w14:textId="77777777" w:rsidTr="00681D22">
        <w:trPr>
          <w:trHeight w:val="283"/>
        </w:trPr>
        <w:tc>
          <w:tcPr>
            <w:tcW w:w="2080" w:type="dxa"/>
            <w:tcBorders>
              <w:bottom w:val="single" w:sz="4" w:space="0" w:color="auto"/>
            </w:tcBorders>
            <w:noWrap/>
          </w:tcPr>
          <w:p w14:paraId="033F777A" w14:textId="2836A570" w:rsidR="00612F10" w:rsidRPr="00A47A84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Makusha et al, 2015</w:t>
            </w:r>
          </w:p>
        </w:tc>
        <w:tc>
          <w:tcPr>
            <w:tcW w:w="515" w:type="dxa"/>
            <w:tcBorders>
              <w:bottom w:val="single" w:sz="4" w:space="0" w:color="auto"/>
            </w:tcBorders>
            <w:noWrap/>
          </w:tcPr>
          <w:p w14:paraId="34D734D9" w14:textId="537584D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noWrap/>
          </w:tcPr>
          <w:p w14:paraId="3F134525" w14:textId="5E760D1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615084E4" w14:textId="71DFFA4C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</w:tcPr>
          <w:p w14:paraId="6907009B" w14:textId="38922D7F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4CAF3C15" w14:textId="5AE82C9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79A0E28B" w14:textId="18037353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</w:tcPr>
          <w:p w14:paraId="2C1FE46F" w14:textId="576C0228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noWrap/>
          </w:tcPr>
          <w:p w14:paraId="5E8B4C91" w14:textId="659B8B8D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21053324" w14:textId="1B4583F4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</w:tcPr>
          <w:p w14:paraId="5F87A519" w14:textId="54E3F86A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71D592AF" w14:textId="48BDCD01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  <w:tcBorders>
              <w:bottom w:val="single" w:sz="4" w:space="0" w:color="auto"/>
            </w:tcBorders>
          </w:tcPr>
          <w:p w14:paraId="50385CEC" w14:textId="61F21BF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025E45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027DCAA7" w14:textId="77777777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10B0D059" w14:textId="21C1BCEE" w:rsidR="00612F10" w:rsidRPr="00A47A84" w:rsidRDefault="00612F10" w:rsidP="00612F10">
            <w:pPr>
              <w:rPr>
                <w:rFonts w:ascii="Arial" w:eastAsia="Times New Roman" w:hAnsi="Arial" w:cs="Arial"/>
                <w:b/>
                <w:sz w:val="18"/>
                <w:szCs w:val="20"/>
                <w:lang w:eastAsia="en-ZA"/>
              </w:rPr>
            </w:pPr>
            <w:r w:rsidRPr="00A47A84">
              <w:rPr>
                <w:rFonts w:ascii="Arial" w:eastAsia="Times New Roman" w:hAnsi="Arial" w:cs="Arial"/>
                <w:b/>
                <w:sz w:val="18"/>
                <w:szCs w:val="20"/>
                <w:lang w:eastAsia="en-ZA"/>
              </w:rPr>
              <w:t>Quantitative studies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A35ACB0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82ECB48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6395FDA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21EE7BF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6AD2AAE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C4B3A10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CFF7B77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0303D41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5AAA2DC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E3686E6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CE1E924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B9DDC5" w14:textId="77777777" w:rsidR="00612F10" w:rsidRPr="00025E45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612F10" w:rsidRPr="00446ADA" w14:paraId="4915B84A" w14:textId="77777777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</w:tcBorders>
            <w:noWrap/>
          </w:tcPr>
          <w:p w14:paraId="0D45B0C2" w14:textId="27B5F8EE" w:rsidR="00612F10" w:rsidRPr="00A47A84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A47A84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Sithole et al, 2021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</w:tcPr>
          <w:p w14:paraId="459AC6D0" w14:textId="2C9963E3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5DC9E636" w14:textId="1399C50C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25919EDA" w14:textId="0D292A94" w:rsidR="00612F10" w:rsidRPr="00FC16B9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FC16B9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5E87E6FD" w14:textId="7F5316FD" w:rsidR="00612F10" w:rsidRPr="00FC16B9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FC16B9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1EB550ED" w14:textId="31A5D857" w:rsidR="00612F10" w:rsidRPr="00FC16B9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FC16B9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2CEE65D9" w14:textId="42695D8B" w:rsidR="00612F10" w:rsidRPr="00FC16B9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FC16B9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50C5EFD3" w14:textId="5F367277" w:rsidR="00612F10" w:rsidRPr="0021011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21011F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548E621E" w14:textId="46D21852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75570B63" w14:textId="04FBDA82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275CC3C9" w14:textId="4CFA6319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2CCFC25F" w14:textId="3CB8A6ED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396093E0" w14:textId="12E89AB5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</w:tr>
      <w:tr w:rsidR="00612F10" w:rsidRPr="00446ADA" w14:paraId="5CE9C6D0" w14:textId="411957F5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</w:tcBorders>
            <w:noWrap/>
          </w:tcPr>
          <w:p w14:paraId="6BA69E9D" w14:textId="24B6E892" w:rsidR="00612F10" w:rsidRPr="0021011F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21011F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Korte et al, 2020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</w:tcPr>
          <w:p w14:paraId="721FCB54" w14:textId="1804F312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48C85977" w14:textId="10EDBEB3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491CFF20" w14:textId="0BB9A59C" w:rsidR="00612F10" w:rsidRPr="00446ADA" w:rsidRDefault="00612F10" w:rsidP="00612F10">
            <w:pPr>
              <w:rPr>
                <w:sz w:val="18"/>
              </w:rPr>
            </w:pPr>
            <w:r w:rsidRPr="00FC16B9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787440BE" w14:textId="6C12F735" w:rsidR="00612F10" w:rsidRPr="00446ADA" w:rsidRDefault="00612F10" w:rsidP="00612F10">
            <w:pPr>
              <w:rPr>
                <w:sz w:val="18"/>
              </w:rPr>
            </w:pPr>
            <w:r w:rsidRPr="00FC16B9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1EE4BC3A" w14:textId="2EA2AC88" w:rsidR="00612F10" w:rsidRPr="00446ADA" w:rsidRDefault="00612F10" w:rsidP="00612F10">
            <w:pPr>
              <w:rPr>
                <w:sz w:val="18"/>
              </w:rPr>
            </w:pPr>
            <w:r w:rsidRPr="00FC16B9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4815B2A5" w14:textId="31C1B60C" w:rsidR="00612F10" w:rsidRPr="00446ADA" w:rsidRDefault="00612F10" w:rsidP="00612F10">
            <w:pPr>
              <w:rPr>
                <w:sz w:val="18"/>
              </w:rPr>
            </w:pPr>
            <w:r w:rsidRPr="00FC16B9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037338EA" w14:textId="6F71BFA0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765B1BBB" w14:textId="79D15216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2043D404" w14:textId="6E4704A9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65295353" w14:textId="358AAC2D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7D6E87FE" w14:textId="23FBF9AA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502D20F7" w14:textId="14A5B4E5" w:rsidR="00612F10" w:rsidRPr="0021011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21011F">
              <w:rPr>
                <w:sz w:val="18"/>
              </w:rPr>
              <w:t>y</w:t>
            </w:r>
          </w:p>
        </w:tc>
      </w:tr>
      <w:tr w:rsidR="00612F10" w:rsidRPr="00446ADA" w14:paraId="663F982E" w14:textId="77777777" w:rsidTr="00681D22">
        <w:trPr>
          <w:trHeight w:val="283"/>
        </w:trPr>
        <w:tc>
          <w:tcPr>
            <w:tcW w:w="2080" w:type="dxa"/>
            <w:noWrap/>
          </w:tcPr>
          <w:p w14:paraId="2C45F6AC" w14:textId="3D8C84B6" w:rsidR="00612F10" w:rsidRPr="0021011F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21011F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Choko et al, 2019</w:t>
            </w:r>
          </w:p>
        </w:tc>
        <w:tc>
          <w:tcPr>
            <w:tcW w:w="515" w:type="dxa"/>
            <w:noWrap/>
          </w:tcPr>
          <w:p w14:paraId="1314F9E8" w14:textId="52CC1A06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26C3EF75" w14:textId="7B0F4532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45C61B7E" w14:textId="13DE9A62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noWrap/>
          </w:tcPr>
          <w:p w14:paraId="5C198F42" w14:textId="5DD567F5" w:rsidR="00612F10" w:rsidRPr="005605F6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5605F6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5B99B2B0" w14:textId="5F021159" w:rsidR="00612F10" w:rsidRPr="005605F6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5605F6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3268F05E" w14:textId="6D605A06" w:rsidR="00612F10" w:rsidRPr="005605F6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5605F6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noWrap/>
          </w:tcPr>
          <w:p w14:paraId="7EDA053C" w14:textId="246A7817" w:rsidR="00612F10" w:rsidRPr="0021011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21011F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7" w:type="dxa"/>
            <w:noWrap/>
          </w:tcPr>
          <w:p w14:paraId="0D07CCC1" w14:textId="238DD104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78" w:type="dxa"/>
            <w:noWrap/>
          </w:tcPr>
          <w:p w14:paraId="7F46C89F" w14:textId="129844F2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622" w:type="dxa"/>
            <w:noWrap/>
          </w:tcPr>
          <w:p w14:paraId="598B8B06" w14:textId="7699BE1E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78" w:type="dxa"/>
            <w:noWrap/>
          </w:tcPr>
          <w:p w14:paraId="59614A68" w14:textId="031F8CAC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c</w:t>
            </w:r>
          </w:p>
        </w:tc>
        <w:tc>
          <w:tcPr>
            <w:tcW w:w="762" w:type="dxa"/>
          </w:tcPr>
          <w:p w14:paraId="047060D6" w14:textId="6C645B0E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</w:tr>
      <w:tr w:rsidR="00612F10" w:rsidRPr="00446ADA" w14:paraId="3C60600F" w14:textId="77777777" w:rsidTr="00681D22">
        <w:trPr>
          <w:trHeight w:val="283"/>
        </w:trPr>
        <w:tc>
          <w:tcPr>
            <w:tcW w:w="2080" w:type="dxa"/>
            <w:noWrap/>
          </w:tcPr>
          <w:p w14:paraId="6D4A839F" w14:textId="778DC8EA" w:rsidR="00612F10" w:rsidRPr="0021011F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21011F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Masters et al, 2016</w:t>
            </w:r>
          </w:p>
        </w:tc>
        <w:tc>
          <w:tcPr>
            <w:tcW w:w="515" w:type="dxa"/>
            <w:noWrap/>
          </w:tcPr>
          <w:p w14:paraId="5EA84BB8" w14:textId="15619E5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796DAD7A" w14:textId="5D032CB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7FA52724" w14:textId="5DD75786" w:rsidR="00612F10" w:rsidRPr="00FC16B9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noWrap/>
          </w:tcPr>
          <w:p w14:paraId="7DDB79CC" w14:textId="294590DD" w:rsidR="00612F10" w:rsidRPr="00FC16B9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67DC92B3" w14:textId="6CD33850" w:rsidR="00612F10" w:rsidRPr="00FC16B9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13F4C628" w14:textId="7E244095" w:rsidR="00612F10" w:rsidRPr="00FC16B9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noWrap/>
          </w:tcPr>
          <w:p w14:paraId="306299F0" w14:textId="4FCE8725" w:rsidR="00612F10" w:rsidRPr="0021011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21011F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7" w:type="dxa"/>
            <w:noWrap/>
          </w:tcPr>
          <w:p w14:paraId="51B868DF" w14:textId="41236963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78" w:type="dxa"/>
            <w:noWrap/>
          </w:tcPr>
          <w:p w14:paraId="2A9C274D" w14:textId="068ED7BB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622" w:type="dxa"/>
            <w:noWrap/>
          </w:tcPr>
          <w:p w14:paraId="439C8B37" w14:textId="30F6CF77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78" w:type="dxa"/>
            <w:noWrap/>
          </w:tcPr>
          <w:p w14:paraId="67959971" w14:textId="0781DA5B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sz w:val="18"/>
              </w:rPr>
              <w:t>y</w:t>
            </w:r>
          </w:p>
        </w:tc>
        <w:tc>
          <w:tcPr>
            <w:tcW w:w="762" w:type="dxa"/>
          </w:tcPr>
          <w:p w14:paraId="712C636F" w14:textId="1BA28B89" w:rsidR="00612F10" w:rsidRPr="0021011F" w:rsidRDefault="00612F10" w:rsidP="00612F10">
            <w:pPr>
              <w:rPr>
                <w:sz w:val="18"/>
              </w:rPr>
            </w:pPr>
            <w:r w:rsidRPr="0021011F">
              <w:rPr>
                <w:rFonts w:ascii="Arial" w:hAnsi="Arial" w:cs="Arial"/>
                <w:sz w:val="18"/>
                <w:szCs w:val="20"/>
              </w:rPr>
              <w:t>y</w:t>
            </w:r>
          </w:p>
        </w:tc>
      </w:tr>
      <w:tr w:rsidR="00612F10" w:rsidRPr="00446ADA" w14:paraId="7497A566" w14:textId="005ECD83" w:rsidTr="00681D22">
        <w:trPr>
          <w:trHeight w:val="283"/>
        </w:trPr>
        <w:tc>
          <w:tcPr>
            <w:tcW w:w="2080" w:type="dxa"/>
            <w:noWrap/>
          </w:tcPr>
          <w:p w14:paraId="12E6C1F4" w14:textId="0B92BC37" w:rsidR="00612F10" w:rsidRPr="0021011F" w:rsidRDefault="00612F10" w:rsidP="00612F10">
            <w:pPr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21011F">
              <w:rPr>
                <w:rFonts w:ascii="Arial" w:hAnsi="Arial" w:cs="Arial"/>
                <w:b/>
                <w:bCs/>
                <w:sz w:val="18"/>
                <w:szCs w:val="20"/>
              </w:rPr>
              <w:t>Question number</w:t>
            </w:r>
          </w:p>
        </w:tc>
        <w:tc>
          <w:tcPr>
            <w:tcW w:w="515" w:type="dxa"/>
            <w:noWrap/>
          </w:tcPr>
          <w:p w14:paraId="39AB67F0" w14:textId="4F5F4C77" w:rsidR="00612F10" w:rsidRPr="0021011F" w:rsidRDefault="00612F10" w:rsidP="00612F10">
            <w:pPr>
              <w:rPr>
                <w:b/>
                <w:sz w:val="18"/>
              </w:rPr>
            </w:pPr>
            <w:r w:rsidRPr="0021011F">
              <w:rPr>
                <w:b/>
                <w:sz w:val="18"/>
              </w:rPr>
              <w:t>Q1</w:t>
            </w:r>
          </w:p>
        </w:tc>
        <w:tc>
          <w:tcPr>
            <w:tcW w:w="777" w:type="dxa"/>
            <w:noWrap/>
          </w:tcPr>
          <w:p w14:paraId="7FBF21CC" w14:textId="638B29CE" w:rsidR="00612F10" w:rsidRPr="0021011F" w:rsidRDefault="00612F10" w:rsidP="00612F10">
            <w:pPr>
              <w:rPr>
                <w:b/>
                <w:sz w:val="18"/>
              </w:rPr>
            </w:pPr>
            <w:r w:rsidRPr="0021011F">
              <w:rPr>
                <w:b/>
                <w:sz w:val="18"/>
              </w:rPr>
              <w:t>Q2</w:t>
            </w:r>
          </w:p>
        </w:tc>
        <w:tc>
          <w:tcPr>
            <w:tcW w:w="778" w:type="dxa"/>
            <w:noWrap/>
          </w:tcPr>
          <w:p w14:paraId="6280977A" w14:textId="6F0C45D9" w:rsidR="00612F10" w:rsidRPr="0021011F" w:rsidRDefault="00612F10" w:rsidP="00612F10">
            <w:pPr>
              <w:rPr>
                <w:b/>
                <w:sz w:val="18"/>
              </w:rPr>
            </w:pPr>
            <w:r w:rsidRPr="0021011F">
              <w:rPr>
                <w:b/>
                <w:sz w:val="18"/>
              </w:rPr>
              <w:t>Q13</w:t>
            </w:r>
          </w:p>
        </w:tc>
        <w:tc>
          <w:tcPr>
            <w:tcW w:w="622" w:type="dxa"/>
            <w:noWrap/>
          </w:tcPr>
          <w:p w14:paraId="7A4013A2" w14:textId="44E08F5E" w:rsidR="00612F10" w:rsidRPr="0021011F" w:rsidRDefault="00612F10" w:rsidP="00612F10">
            <w:pPr>
              <w:rPr>
                <w:b/>
                <w:sz w:val="18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Q14</w:t>
            </w:r>
          </w:p>
        </w:tc>
        <w:tc>
          <w:tcPr>
            <w:tcW w:w="778" w:type="dxa"/>
            <w:noWrap/>
          </w:tcPr>
          <w:p w14:paraId="073E38C6" w14:textId="75E8D499" w:rsidR="00612F10" w:rsidRPr="0021011F" w:rsidRDefault="00612F10" w:rsidP="00612F10">
            <w:pPr>
              <w:rPr>
                <w:b/>
                <w:sz w:val="18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Q15</w:t>
            </w:r>
          </w:p>
        </w:tc>
        <w:tc>
          <w:tcPr>
            <w:tcW w:w="778" w:type="dxa"/>
            <w:noWrap/>
          </w:tcPr>
          <w:p w14:paraId="7914AE69" w14:textId="0030EE6B" w:rsidR="00612F10" w:rsidRPr="0021011F" w:rsidRDefault="00612F10" w:rsidP="00612F10">
            <w:pPr>
              <w:rPr>
                <w:b/>
                <w:sz w:val="18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Q16</w:t>
            </w:r>
          </w:p>
        </w:tc>
        <w:tc>
          <w:tcPr>
            <w:tcW w:w="622" w:type="dxa"/>
            <w:noWrap/>
          </w:tcPr>
          <w:p w14:paraId="2973F1F9" w14:textId="703723A9" w:rsidR="00612F10" w:rsidRPr="0021011F" w:rsidRDefault="00612F10" w:rsidP="00612F10">
            <w:pPr>
              <w:rPr>
                <w:b/>
                <w:sz w:val="18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Q17</w:t>
            </w:r>
          </w:p>
        </w:tc>
        <w:tc>
          <w:tcPr>
            <w:tcW w:w="777" w:type="dxa"/>
            <w:noWrap/>
          </w:tcPr>
          <w:p w14:paraId="6016B2CC" w14:textId="10D4C592" w:rsidR="00612F10" w:rsidRPr="0021011F" w:rsidRDefault="00612F10" w:rsidP="00612F10">
            <w:pPr>
              <w:rPr>
                <w:b/>
                <w:sz w:val="18"/>
                <w:highlight w:val="yellow"/>
              </w:rPr>
            </w:pPr>
            <w:r w:rsidRPr="0021011F">
              <w:rPr>
                <w:b/>
                <w:sz w:val="18"/>
              </w:rPr>
              <w:t>Q18</w:t>
            </w:r>
          </w:p>
        </w:tc>
        <w:tc>
          <w:tcPr>
            <w:tcW w:w="778" w:type="dxa"/>
            <w:noWrap/>
          </w:tcPr>
          <w:p w14:paraId="61D6380A" w14:textId="63F0BF0A" w:rsidR="00612F10" w:rsidRPr="0021011F" w:rsidRDefault="00612F10" w:rsidP="00612F10">
            <w:pPr>
              <w:rPr>
                <w:b/>
                <w:sz w:val="18"/>
                <w:highlight w:val="yellow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Q19</w:t>
            </w:r>
          </w:p>
        </w:tc>
        <w:tc>
          <w:tcPr>
            <w:tcW w:w="622" w:type="dxa"/>
            <w:noWrap/>
          </w:tcPr>
          <w:p w14:paraId="7230C21A" w14:textId="4B1AAB83" w:rsidR="00612F10" w:rsidRPr="0021011F" w:rsidRDefault="00612F10" w:rsidP="00612F10">
            <w:pPr>
              <w:rPr>
                <w:b/>
                <w:sz w:val="18"/>
                <w:highlight w:val="yellow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Q20</w:t>
            </w:r>
          </w:p>
        </w:tc>
        <w:tc>
          <w:tcPr>
            <w:tcW w:w="778" w:type="dxa"/>
            <w:noWrap/>
          </w:tcPr>
          <w:p w14:paraId="539363EB" w14:textId="039DB3AF" w:rsidR="00612F10" w:rsidRPr="0021011F" w:rsidRDefault="00612F10" w:rsidP="00612F10">
            <w:pPr>
              <w:rPr>
                <w:b/>
                <w:sz w:val="18"/>
                <w:highlight w:val="yellow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Q21</w:t>
            </w:r>
          </w:p>
        </w:tc>
        <w:tc>
          <w:tcPr>
            <w:tcW w:w="762" w:type="dxa"/>
          </w:tcPr>
          <w:p w14:paraId="5A5ED8E6" w14:textId="0E45A053" w:rsidR="00612F10" w:rsidRPr="0021011F" w:rsidRDefault="00612F10" w:rsidP="00612F10">
            <w:pPr>
              <w:rPr>
                <w:rFonts w:ascii="Arial" w:hAnsi="Arial" w:cs="Arial"/>
                <w:b/>
                <w:sz w:val="18"/>
                <w:szCs w:val="20"/>
                <w:highlight w:val="yellow"/>
              </w:rPr>
            </w:pPr>
            <w:r w:rsidRPr="0021011F">
              <w:rPr>
                <w:rFonts w:ascii="Arial" w:hAnsi="Arial" w:cs="Arial"/>
                <w:b/>
                <w:sz w:val="18"/>
                <w:szCs w:val="20"/>
              </w:rPr>
              <w:t>Q22</w:t>
            </w:r>
          </w:p>
        </w:tc>
      </w:tr>
      <w:tr w:rsidR="00612F10" w:rsidRPr="00446ADA" w14:paraId="65016D30" w14:textId="77777777" w:rsidTr="00681D22">
        <w:trPr>
          <w:trHeight w:val="283"/>
        </w:trPr>
        <w:tc>
          <w:tcPr>
            <w:tcW w:w="2080" w:type="dxa"/>
            <w:noWrap/>
          </w:tcPr>
          <w:p w14:paraId="305C17B2" w14:textId="23D0C226" w:rsidR="00612F10" w:rsidRPr="0021011F" w:rsidRDefault="00612F10" w:rsidP="00612F10">
            <w:pPr>
              <w:rPr>
                <w:rFonts w:ascii="Arial" w:hAnsi="Arial" w:cs="Arial"/>
                <w:bCs/>
                <w:sz w:val="18"/>
                <w:szCs w:val="20"/>
              </w:rPr>
            </w:pPr>
            <w:r w:rsidRPr="0021011F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Shapiro et al, 2020</w:t>
            </w:r>
          </w:p>
        </w:tc>
        <w:tc>
          <w:tcPr>
            <w:tcW w:w="515" w:type="dxa"/>
            <w:noWrap/>
          </w:tcPr>
          <w:p w14:paraId="5805C3FB" w14:textId="1AB4EC8C" w:rsidR="00612F10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703C567D" w14:textId="29E367F0" w:rsidR="00612F10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55CEDF3D" w14:textId="14173B0E" w:rsidR="00612F10" w:rsidRPr="00DC444F" w:rsidRDefault="00612F10" w:rsidP="00612F10">
            <w:pPr>
              <w:rPr>
                <w:sz w:val="18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noWrap/>
          </w:tcPr>
          <w:p w14:paraId="7C56FB4D" w14:textId="5A414BE5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2FF3B880" w14:textId="160978CB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33F9E656" w14:textId="046BCD1B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noWrap/>
          </w:tcPr>
          <w:p w14:paraId="150630EF" w14:textId="36A8319E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29900370" w14:textId="6D8445B3" w:rsidR="00612F10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14E0A586" w14:textId="0672D2ED" w:rsidR="00612F10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noWrap/>
          </w:tcPr>
          <w:p w14:paraId="093AC440" w14:textId="7E127AFA" w:rsidR="00612F10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2E877210" w14:textId="2604C175" w:rsidR="00612F10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</w:tcPr>
          <w:p w14:paraId="1D2FAD1A" w14:textId="1F7E6A11" w:rsidR="00612F10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26D37A7A" w14:textId="77777777" w:rsidTr="00681D22">
        <w:trPr>
          <w:trHeight w:val="283"/>
        </w:trPr>
        <w:tc>
          <w:tcPr>
            <w:tcW w:w="2080" w:type="dxa"/>
            <w:noWrap/>
          </w:tcPr>
          <w:p w14:paraId="4456122F" w14:textId="7F733144" w:rsidR="00612F10" w:rsidRPr="0021011F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proofErr w:type="spellStart"/>
            <w:r w:rsidRPr="003C55E2">
              <w:rPr>
                <w:rFonts w:ascii="Arial" w:eastAsia="Times New Roman" w:hAnsi="Arial" w:cs="Arial"/>
                <w:iCs/>
                <w:sz w:val="18"/>
                <w:szCs w:val="20"/>
                <w:lang w:eastAsia="en-ZA"/>
              </w:rPr>
              <w:t>Thirumurthy</w:t>
            </w:r>
            <w:proofErr w:type="spellEnd"/>
            <w:r w:rsidRPr="003C55E2">
              <w:rPr>
                <w:rFonts w:ascii="Arial" w:eastAsia="Times New Roman" w:hAnsi="Arial" w:cs="Arial"/>
                <w:iCs/>
                <w:sz w:val="18"/>
                <w:szCs w:val="20"/>
                <w:lang w:eastAsia="en-ZA"/>
              </w:rPr>
              <w:t xml:space="preserve"> et al, 2016</w:t>
            </w:r>
          </w:p>
        </w:tc>
        <w:tc>
          <w:tcPr>
            <w:tcW w:w="515" w:type="dxa"/>
            <w:noWrap/>
          </w:tcPr>
          <w:p w14:paraId="350471FC" w14:textId="01360913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0695B362" w14:textId="1106CBB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380F5A1E" w14:textId="4CC0D1BD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noWrap/>
          </w:tcPr>
          <w:p w14:paraId="40010E7C" w14:textId="1C3B2AD9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03957FDF" w14:textId="24E78746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noWrap/>
          </w:tcPr>
          <w:p w14:paraId="195732CE" w14:textId="613D43FF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noWrap/>
          </w:tcPr>
          <w:p w14:paraId="4144C36E" w14:textId="066676FD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noWrap/>
          </w:tcPr>
          <w:p w14:paraId="060A2E74" w14:textId="23EF8A39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4FA4C34C" w14:textId="37967D08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noWrap/>
          </w:tcPr>
          <w:p w14:paraId="7EE52C6C" w14:textId="23476AF5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noWrap/>
          </w:tcPr>
          <w:p w14:paraId="38E62811" w14:textId="05DF04AF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</w:tcPr>
          <w:p w14:paraId="709BDF54" w14:textId="57C37295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2C9FFAA6" w14:textId="77777777" w:rsidTr="00681D22">
        <w:trPr>
          <w:trHeight w:val="283"/>
        </w:trPr>
        <w:tc>
          <w:tcPr>
            <w:tcW w:w="2080" w:type="dxa"/>
            <w:tcBorders>
              <w:bottom w:val="single" w:sz="4" w:space="0" w:color="auto"/>
            </w:tcBorders>
            <w:noWrap/>
          </w:tcPr>
          <w:p w14:paraId="0F0D18CF" w14:textId="0B435C85" w:rsidR="00612F10" w:rsidRPr="0021011F" w:rsidRDefault="00612F10" w:rsidP="00612F10">
            <w:pPr>
              <w:rPr>
                <w:rFonts w:ascii="Arial" w:eastAsia="Times New Roman" w:hAnsi="Arial" w:cs="Arial"/>
                <w:sz w:val="18"/>
                <w:szCs w:val="20"/>
                <w:lang w:eastAsia="en-ZA"/>
              </w:rPr>
            </w:pPr>
            <w:r w:rsidRPr="0021011F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Choko et al, 2015</w:t>
            </w:r>
          </w:p>
        </w:tc>
        <w:tc>
          <w:tcPr>
            <w:tcW w:w="515" w:type="dxa"/>
            <w:tcBorders>
              <w:bottom w:val="single" w:sz="4" w:space="0" w:color="auto"/>
            </w:tcBorders>
            <w:noWrap/>
          </w:tcPr>
          <w:p w14:paraId="047D88CE" w14:textId="3240FE5C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noWrap/>
          </w:tcPr>
          <w:p w14:paraId="5EF604E0" w14:textId="026AD110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1F25EE80" w14:textId="56E30AC8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</w:tcPr>
          <w:p w14:paraId="0D3B7846" w14:textId="5F218ECC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3D81CBC1" w14:textId="2570076C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3772790A" w14:textId="55D96F82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</w:tcPr>
          <w:p w14:paraId="3D9A4AE0" w14:textId="1197ADB0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DC444F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noWrap/>
          </w:tcPr>
          <w:p w14:paraId="63374FD6" w14:textId="02EEFC2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5BFEA420" w14:textId="254C1506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noWrap/>
          </w:tcPr>
          <w:p w14:paraId="52EB423B" w14:textId="72CF4B24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noWrap/>
          </w:tcPr>
          <w:p w14:paraId="2658ACC6" w14:textId="15828B42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62" w:type="dxa"/>
            <w:tcBorders>
              <w:bottom w:val="single" w:sz="4" w:space="0" w:color="auto"/>
            </w:tcBorders>
          </w:tcPr>
          <w:p w14:paraId="32E8EB84" w14:textId="4C251B19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</w:tr>
      <w:tr w:rsidR="00612F10" w:rsidRPr="00446ADA" w14:paraId="55827ED6" w14:textId="77777777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2E2ED181" w14:textId="714BB8CB" w:rsidR="00612F10" w:rsidRPr="00D52D71" w:rsidRDefault="00612F10" w:rsidP="00612F10">
            <w:pPr>
              <w:rPr>
                <w:rFonts w:ascii="Arial" w:eastAsia="Times New Roman" w:hAnsi="Arial" w:cs="Arial"/>
                <w:b/>
                <w:sz w:val="18"/>
                <w:szCs w:val="20"/>
                <w:lang w:eastAsia="en-ZA"/>
              </w:rPr>
            </w:pPr>
            <w:r w:rsidRPr="00D52D71">
              <w:rPr>
                <w:rFonts w:ascii="Arial" w:eastAsia="Times New Roman" w:hAnsi="Arial" w:cs="Arial"/>
                <w:b/>
                <w:sz w:val="18"/>
                <w:szCs w:val="20"/>
                <w:lang w:eastAsia="en-ZA"/>
              </w:rPr>
              <w:t>Mixed methods</w:t>
            </w:r>
            <w:r>
              <w:rPr>
                <w:rFonts w:ascii="Arial" w:eastAsia="Times New Roman" w:hAnsi="Arial" w:cs="Arial"/>
                <w:b/>
                <w:sz w:val="18"/>
                <w:szCs w:val="20"/>
                <w:lang w:eastAsia="en-ZA"/>
              </w:rPr>
              <w:t xml:space="preserve"> studies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528006D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AA54922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1F3A100" w14:textId="77777777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A745C62" w14:textId="77777777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D08FE36" w14:textId="77777777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D0D1298" w14:textId="77777777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98F14CD" w14:textId="77777777" w:rsidR="00612F10" w:rsidRPr="00DC444F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11DF688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587951F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D70BEAD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94FA25B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1436AE" w14:textId="77777777" w:rsidR="00612F10" w:rsidRPr="00446ADA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612F10" w:rsidRPr="00446ADA" w14:paraId="32551A52" w14:textId="7AFDED53" w:rsidTr="00681D22">
        <w:trPr>
          <w:trHeight w:val="283"/>
        </w:trPr>
        <w:tc>
          <w:tcPr>
            <w:tcW w:w="2080" w:type="dxa"/>
            <w:tcBorders>
              <w:top w:val="single" w:sz="4" w:space="0" w:color="auto"/>
            </w:tcBorders>
            <w:noWrap/>
          </w:tcPr>
          <w:p w14:paraId="78B12340" w14:textId="62BA26E1" w:rsidR="00612F10" w:rsidRPr="0021011F" w:rsidRDefault="00612F10" w:rsidP="00612F10">
            <w:pPr>
              <w:rPr>
                <w:rFonts w:ascii="Arial" w:hAnsi="Arial" w:cs="Arial"/>
                <w:bCs/>
                <w:sz w:val="18"/>
                <w:szCs w:val="20"/>
              </w:rPr>
            </w:pPr>
            <w:r w:rsidRPr="0021011F">
              <w:rPr>
                <w:rFonts w:ascii="Arial" w:eastAsia="Times New Roman" w:hAnsi="Arial" w:cs="Arial"/>
                <w:sz w:val="18"/>
                <w:szCs w:val="20"/>
                <w:lang w:eastAsia="en-ZA"/>
              </w:rPr>
              <w:t>Chipungu et al, 2017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</w:tcPr>
          <w:p w14:paraId="3EA24F5A" w14:textId="1A726DF8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73CB0855" w14:textId="32F17512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4F0BA083" w14:textId="7425134B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0C199058" w14:textId="4D6229B1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4BC32FC6" w14:textId="49E65879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1A0C946D" w14:textId="24DCE663" w:rsidR="00612F10" w:rsidRPr="00446ADA" w:rsidRDefault="00612F10" w:rsidP="00612F10">
            <w:pPr>
              <w:rPr>
                <w:sz w:val="18"/>
              </w:rPr>
            </w:pPr>
            <w:r w:rsidRPr="00446ADA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6FA6D6BD" w14:textId="497F21EE" w:rsidR="00612F10" w:rsidRPr="000117EB" w:rsidRDefault="00612F10" w:rsidP="00612F10">
            <w:pPr>
              <w:rPr>
                <w:sz w:val="18"/>
              </w:rPr>
            </w:pPr>
            <w:r w:rsidRPr="000117EB">
              <w:rPr>
                <w:rFonts w:ascii="Arial" w:hAnsi="Arial" w:cs="Arial"/>
                <w:sz w:val="18"/>
                <w:szCs w:val="20"/>
              </w:rPr>
              <w:t>n/a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</w:tcPr>
          <w:p w14:paraId="6E88F2E3" w14:textId="2D45899E" w:rsidR="00612F10" w:rsidRPr="000117EB" w:rsidRDefault="00612F10" w:rsidP="00612F10">
            <w:pPr>
              <w:rPr>
                <w:sz w:val="18"/>
              </w:rPr>
            </w:pPr>
            <w:r w:rsidRPr="000117EB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16DAF3C4" w14:textId="5FBD4A4A" w:rsidR="00612F10" w:rsidRPr="000117EB" w:rsidRDefault="00612F10" w:rsidP="00612F10">
            <w:pPr>
              <w:rPr>
                <w:sz w:val="18"/>
              </w:rPr>
            </w:pPr>
            <w:r w:rsidRPr="000117EB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622" w:type="dxa"/>
            <w:tcBorders>
              <w:top w:val="single" w:sz="4" w:space="0" w:color="auto"/>
            </w:tcBorders>
            <w:noWrap/>
          </w:tcPr>
          <w:p w14:paraId="68C65F12" w14:textId="7BD7D531" w:rsidR="00612F10" w:rsidRPr="000117EB" w:rsidRDefault="00612F10" w:rsidP="00612F10">
            <w:pPr>
              <w:rPr>
                <w:sz w:val="18"/>
              </w:rPr>
            </w:pPr>
            <w:r w:rsidRPr="000117EB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78" w:type="dxa"/>
            <w:tcBorders>
              <w:top w:val="single" w:sz="4" w:space="0" w:color="auto"/>
            </w:tcBorders>
            <w:noWrap/>
          </w:tcPr>
          <w:p w14:paraId="1D3A3093" w14:textId="221AB09D" w:rsidR="00612F10" w:rsidRPr="000117EB" w:rsidRDefault="00612F10" w:rsidP="00612F10">
            <w:pPr>
              <w:rPr>
                <w:sz w:val="18"/>
              </w:rPr>
            </w:pPr>
            <w:r w:rsidRPr="000117EB">
              <w:rPr>
                <w:rFonts w:ascii="Arial" w:hAnsi="Arial" w:cs="Arial"/>
                <w:sz w:val="18"/>
                <w:szCs w:val="20"/>
              </w:rPr>
              <w:t>y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14:paraId="25869F3E" w14:textId="20243E4F" w:rsidR="00612F10" w:rsidRPr="000117EB" w:rsidRDefault="00612F10" w:rsidP="00612F10">
            <w:pPr>
              <w:rPr>
                <w:rFonts w:ascii="Arial" w:hAnsi="Arial" w:cs="Arial"/>
                <w:sz w:val="18"/>
                <w:szCs w:val="20"/>
              </w:rPr>
            </w:pPr>
            <w:r w:rsidRPr="000117EB">
              <w:rPr>
                <w:rFonts w:ascii="Arial" w:hAnsi="Arial" w:cs="Arial"/>
                <w:sz w:val="18"/>
                <w:szCs w:val="20"/>
              </w:rPr>
              <w:t>y</w:t>
            </w:r>
          </w:p>
        </w:tc>
      </w:tr>
    </w:tbl>
    <w:p w14:paraId="063760CA" w14:textId="6EAE5802" w:rsidR="00816338" w:rsidRDefault="00816338" w:rsidP="00693A9E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*Y=yes</w:t>
      </w:r>
      <w:r w:rsidR="00E567EF">
        <w:rPr>
          <w:rFonts w:ascii="Arial" w:hAnsi="Arial" w:cs="Arial"/>
          <w:sz w:val="20"/>
          <w:szCs w:val="20"/>
          <w:lang w:val="en-US"/>
        </w:rPr>
        <w:t>;</w:t>
      </w:r>
      <w:r w:rsidR="00A35BA5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N=no</w:t>
      </w:r>
      <w:r w:rsidR="00E567EF">
        <w:rPr>
          <w:rFonts w:ascii="Arial" w:hAnsi="Arial" w:cs="Arial"/>
          <w:sz w:val="20"/>
          <w:szCs w:val="20"/>
          <w:lang w:val="en-US"/>
        </w:rPr>
        <w:t xml:space="preserve">; </w:t>
      </w:r>
      <w:r>
        <w:rPr>
          <w:rFonts w:ascii="Arial" w:hAnsi="Arial" w:cs="Arial"/>
          <w:sz w:val="20"/>
          <w:szCs w:val="20"/>
          <w:lang w:val="en-US"/>
        </w:rPr>
        <w:t>C=can’t tell</w:t>
      </w:r>
      <w:r w:rsidR="00E567EF">
        <w:rPr>
          <w:rFonts w:ascii="Arial" w:hAnsi="Arial" w:cs="Arial"/>
          <w:sz w:val="20"/>
          <w:szCs w:val="20"/>
          <w:lang w:val="en-US"/>
        </w:rPr>
        <w:t>; N/A=not applicable</w:t>
      </w:r>
    </w:p>
    <w:p w14:paraId="2951C8FA" w14:textId="16F19450" w:rsidR="00A35BA5" w:rsidRDefault="00A35BA5" w:rsidP="00693A9E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</w:p>
    <w:p w14:paraId="3D2F5F42" w14:textId="77777777" w:rsidR="0024085D" w:rsidRPr="003C55E2" w:rsidRDefault="00A35BA5" w:rsidP="002408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3C55E2">
        <w:rPr>
          <w:rFonts w:ascii="Arial" w:hAnsi="Arial" w:cs="Arial"/>
          <w:sz w:val="20"/>
          <w:szCs w:val="20"/>
        </w:rPr>
        <w:t>Screening questions (for all types)</w:t>
      </w:r>
    </w:p>
    <w:p w14:paraId="26D9F0D9" w14:textId="77777777" w:rsidR="0024085D" w:rsidRPr="0024085D" w:rsidRDefault="00A35BA5" w:rsidP="00693A9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24085D">
        <w:rPr>
          <w:rFonts w:ascii="Arial" w:hAnsi="Arial" w:cs="Arial"/>
          <w:sz w:val="20"/>
          <w:szCs w:val="20"/>
          <w:lang w:val="en-US"/>
        </w:rPr>
        <w:t xml:space="preserve">Q1: </w:t>
      </w:r>
      <w:r w:rsidRPr="0024085D">
        <w:rPr>
          <w:rFonts w:ascii="Arial" w:hAnsi="Arial" w:cs="Arial"/>
          <w:sz w:val="20"/>
          <w:szCs w:val="20"/>
        </w:rPr>
        <w:t>Are there clear research questions?</w:t>
      </w:r>
    </w:p>
    <w:p w14:paraId="7279B008" w14:textId="196E5748" w:rsidR="00A35BA5" w:rsidRPr="00050A3E" w:rsidRDefault="00A35BA5" w:rsidP="00693A9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24085D">
        <w:rPr>
          <w:rFonts w:ascii="Arial" w:hAnsi="Arial" w:cs="Arial"/>
          <w:sz w:val="20"/>
          <w:szCs w:val="20"/>
          <w:lang w:val="en-US"/>
        </w:rPr>
        <w:t xml:space="preserve">Q2: </w:t>
      </w:r>
      <w:r w:rsidRPr="0024085D">
        <w:rPr>
          <w:rFonts w:ascii="Arial" w:hAnsi="Arial" w:cs="Arial"/>
          <w:sz w:val="20"/>
          <w:szCs w:val="20"/>
        </w:rPr>
        <w:t>Do the collected data allow to address the research questions?</w:t>
      </w:r>
    </w:p>
    <w:p w14:paraId="391730AF" w14:textId="77777777" w:rsidR="00050A3E" w:rsidRPr="00050A3E" w:rsidRDefault="00050A3E" w:rsidP="00050A3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3D39483" w14:textId="723A2514" w:rsidR="00A35BA5" w:rsidRPr="003C55E2" w:rsidRDefault="00A35BA5" w:rsidP="00693A9E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3C55E2">
        <w:rPr>
          <w:rFonts w:ascii="Arial" w:hAnsi="Arial" w:cs="Arial"/>
          <w:sz w:val="20"/>
          <w:szCs w:val="20"/>
        </w:rPr>
        <w:t>Qualitative</w:t>
      </w:r>
    </w:p>
    <w:p w14:paraId="682EEDB8" w14:textId="77777777" w:rsidR="0024085D" w:rsidRPr="0024085D" w:rsidRDefault="00A35BA5" w:rsidP="00693A9E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24085D">
        <w:rPr>
          <w:rFonts w:ascii="Arial" w:hAnsi="Arial" w:cs="Arial"/>
          <w:sz w:val="20"/>
          <w:szCs w:val="20"/>
          <w:lang w:val="en-US"/>
        </w:rPr>
        <w:t xml:space="preserve">Q3: </w:t>
      </w:r>
      <w:r w:rsidRPr="0024085D">
        <w:rPr>
          <w:rFonts w:ascii="Arial" w:hAnsi="Arial" w:cs="Arial"/>
          <w:sz w:val="20"/>
          <w:szCs w:val="20"/>
        </w:rPr>
        <w:t>Is the qualitative approach appropriate to answer the research question?</w:t>
      </w:r>
    </w:p>
    <w:p w14:paraId="03D31625" w14:textId="77777777" w:rsidR="0024085D" w:rsidRPr="0024085D" w:rsidRDefault="00A35BA5" w:rsidP="00693A9E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24085D">
        <w:rPr>
          <w:rFonts w:ascii="Arial" w:hAnsi="Arial" w:cs="Arial"/>
          <w:sz w:val="20"/>
          <w:szCs w:val="20"/>
          <w:lang w:val="en-US"/>
        </w:rPr>
        <w:t xml:space="preserve">Q4: </w:t>
      </w:r>
      <w:r w:rsidRPr="0024085D">
        <w:rPr>
          <w:rFonts w:ascii="Arial" w:hAnsi="Arial" w:cs="Arial"/>
          <w:sz w:val="20"/>
          <w:szCs w:val="20"/>
        </w:rPr>
        <w:t>Are the qualitative data collection methods adequate to address the research question?</w:t>
      </w:r>
    </w:p>
    <w:p w14:paraId="0814F37B" w14:textId="77777777" w:rsidR="0024085D" w:rsidRPr="0024085D" w:rsidRDefault="00A35BA5" w:rsidP="00693A9E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24085D">
        <w:rPr>
          <w:rFonts w:ascii="Arial" w:hAnsi="Arial" w:cs="Arial"/>
          <w:sz w:val="20"/>
          <w:szCs w:val="20"/>
          <w:lang w:val="en-US"/>
        </w:rPr>
        <w:t xml:space="preserve">Q5: </w:t>
      </w:r>
      <w:r w:rsidRPr="0024085D">
        <w:rPr>
          <w:rFonts w:ascii="Arial" w:hAnsi="Arial" w:cs="Arial"/>
          <w:sz w:val="20"/>
          <w:szCs w:val="20"/>
        </w:rPr>
        <w:t>Are the findings adequately derived from the data?</w:t>
      </w:r>
    </w:p>
    <w:p w14:paraId="67014CD5" w14:textId="77777777" w:rsidR="0024085D" w:rsidRPr="0024085D" w:rsidRDefault="00A35BA5" w:rsidP="00693A9E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24085D">
        <w:rPr>
          <w:rFonts w:ascii="Arial" w:hAnsi="Arial" w:cs="Arial"/>
          <w:sz w:val="20"/>
          <w:szCs w:val="20"/>
          <w:lang w:val="en-US"/>
        </w:rPr>
        <w:t xml:space="preserve">Q6: </w:t>
      </w:r>
      <w:r w:rsidRPr="0024085D">
        <w:rPr>
          <w:rFonts w:ascii="Arial" w:hAnsi="Arial" w:cs="Arial"/>
          <w:sz w:val="20"/>
          <w:szCs w:val="20"/>
        </w:rPr>
        <w:t>Is the interpretation of results sufficiently substantiated by data?</w:t>
      </w:r>
    </w:p>
    <w:p w14:paraId="55536F52" w14:textId="593060B9" w:rsidR="00A35BA5" w:rsidRPr="00F11557" w:rsidRDefault="00A35BA5" w:rsidP="00050A3E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24085D">
        <w:rPr>
          <w:rFonts w:ascii="Arial" w:hAnsi="Arial" w:cs="Arial"/>
          <w:sz w:val="20"/>
          <w:szCs w:val="20"/>
          <w:lang w:val="en-US"/>
        </w:rPr>
        <w:t xml:space="preserve">Q7: </w:t>
      </w:r>
      <w:r w:rsidRPr="0024085D">
        <w:rPr>
          <w:rFonts w:ascii="Arial" w:hAnsi="Arial" w:cs="Arial"/>
          <w:sz w:val="20"/>
          <w:szCs w:val="20"/>
        </w:rPr>
        <w:t xml:space="preserve">Is there coherence between qualitative data sources, collection, analysis and </w:t>
      </w:r>
      <w:r w:rsidRPr="00050A3E">
        <w:rPr>
          <w:rFonts w:ascii="Arial" w:hAnsi="Arial" w:cs="Arial"/>
          <w:sz w:val="20"/>
          <w:szCs w:val="20"/>
        </w:rPr>
        <w:t>interpretation?</w:t>
      </w:r>
    </w:p>
    <w:p w14:paraId="2FFB906B" w14:textId="7F4EB398" w:rsidR="00F11557" w:rsidRDefault="00F11557" w:rsidP="00F115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F11557">
        <w:rPr>
          <w:rFonts w:ascii="TimesNewRomanPSMT" w:hAnsi="TimesNewRomanPSMT" w:cs="TimesNewRomanPSMT"/>
          <w:sz w:val="24"/>
          <w:szCs w:val="24"/>
        </w:rPr>
        <w:t>Quantitative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F11557">
        <w:rPr>
          <w:rFonts w:ascii="TimesNewRomanPSMT" w:hAnsi="TimesNewRomanPSMT" w:cs="TimesNewRomanPSMT"/>
          <w:sz w:val="24"/>
          <w:szCs w:val="24"/>
        </w:rPr>
        <w:t>randomized controlled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Pr="00F11557">
        <w:rPr>
          <w:rFonts w:ascii="TimesNewRomanPSMT" w:hAnsi="TimesNewRomanPSMT" w:cs="TimesNewRomanPSMT"/>
          <w:sz w:val="24"/>
          <w:szCs w:val="24"/>
        </w:rPr>
        <w:t>trials</w:t>
      </w:r>
    </w:p>
    <w:p w14:paraId="094CD1B9" w14:textId="0F69E98C" w:rsidR="00F11557" w:rsidRDefault="00F11557" w:rsidP="00F1155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Q8: Is randomization appropriately performed?</w:t>
      </w:r>
    </w:p>
    <w:p w14:paraId="3EF8651C" w14:textId="61831F27" w:rsidR="00F11557" w:rsidRDefault="00F11557" w:rsidP="00F1155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Q9: Are the groups comparable at baseline?</w:t>
      </w:r>
    </w:p>
    <w:p w14:paraId="5C6AE77A" w14:textId="7A772093" w:rsidR="00F11557" w:rsidRDefault="00F11557" w:rsidP="00F1155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Q10: Are there complete outcome data?</w:t>
      </w:r>
    </w:p>
    <w:p w14:paraId="0EFFB3A7" w14:textId="35AE83ED" w:rsidR="00F11557" w:rsidRDefault="00F11557" w:rsidP="00F1155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Q11: Are outcome assessors blinded to the intervention provided?</w:t>
      </w:r>
    </w:p>
    <w:p w14:paraId="79785F29" w14:textId="7B01AB6B" w:rsidR="00F11557" w:rsidRDefault="00F11557" w:rsidP="00F1155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Q12: Did the participants adhere to the assigned intervention?</w:t>
      </w:r>
    </w:p>
    <w:p w14:paraId="1AAA3A71" w14:textId="35F5880D" w:rsidR="00F11557" w:rsidRDefault="00F11557" w:rsidP="00F115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29F15F1" w14:textId="77777777" w:rsidR="00F11557" w:rsidRDefault="00F11557" w:rsidP="00F1155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Quantitative</w:t>
      </w:r>
    </w:p>
    <w:p w14:paraId="27713563" w14:textId="6D001795" w:rsidR="00F11557" w:rsidRDefault="00F11557" w:rsidP="00F1155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Q13: </w:t>
      </w:r>
      <w:r w:rsidRPr="00F11557">
        <w:rPr>
          <w:rFonts w:ascii="TimesNewRomanPSMT" w:hAnsi="TimesNewRomanPSMT" w:cs="TimesNewRomanPSMT"/>
          <w:sz w:val="24"/>
          <w:szCs w:val="24"/>
        </w:rPr>
        <w:t>Is the sampling strategy relevant to address the research question?</w:t>
      </w:r>
    </w:p>
    <w:p w14:paraId="407C723A" w14:textId="0196E929" w:rsidR="00F11557" w:rsidRDefault="00F11557" w:rsidP="00F1155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Q14: Is the sample representative of the target population?</w:t>
      </w:r>
    </w:p>
    <w:p w14:paraId="517F9AE5" w14:textId="431E7E29" w:rsidR="00F11557" w:rsidRDefault="00F11557" w:rsidP="00F1155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Q15: Are the measurements appropriate?</w:t>
      </w:r>
    </w:p>
    <w:p w14:paraId="294E6B99" w14:textId="0A0094BA" w:rsidR="00F11557" w:rsidRDefault="00F11557" w:rsidP="00F1155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Q16: Is the risk of nonresponse bias low?</w:t>
      </w:r>
    </w:p>
    <w:p w14:paraId="22B76094" w14:textId="5607CF07" w:rsidR="00F11557" w:rsidRPr="00F11557" w:rsidRDefault="00F11557" w:rsidP="00F11557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>Q17: Is the statistical analysis appropriate to answer the research question?</w:t>
      </w:r>
    </w:p>
    <w:p w14:paraId="46C49306" w14:textId="77777777" w:rsidR="003C55E2" w:rsidRDefault="003C55E2" w:rsidP="00693A9E">
      <w:pPr>
        <w:spacing w:line="240" w:lineRule="auto"/>
        <w:rPr>
          <w:rFonts w:ascii="Arial" w:hAnsi="Arial" w:cs="Arial"/>
          <w:sz w:val="20"/>
          <w:szCs w:val="20"/>
        </w:rPr>
      </w:pPr>
    </w:p>
    <w:p w14:paraId="0512938D" w14:textId="0E329D2D" w:rsidR="00A35BA5" w:rsidRPr="003C55E2" w:rsidRDefault="00A35BA5" w:rsidP="00693A9E">
      <w:p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3C55E2">
        <w:rPr>
          <w:rFonts w:ascii="Arial" w:hAnsi="Arial" w:cs="Arial"/>
          <w:sz w:val="20"/>
          <w:szCs w:val="20"/>
        </w:rPr>
        <w:t>Mixed methods</w:t>
      </w:r>
    </w:p>
    <w:p w14:paraId="43CCBBFA" w14:textId="049E1A5C" w:rsidR="0024085D" w:rsidRPr="0024085D" w:rsidRDefault="00A35BA5" w:rsidP="00693A9E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24085D">
        <w:rPr>
          <w:rFonts w:ascii="Arial" w:hAnsi="Arial" w:cs="Arial"/>
          <w:sz w:val="20"/>
          <w:szCs w:val="20"/>
          <w:lang w:val="en-US"/>
        </w:rPr>
        <w:t>Q</w:t>
      </w:r>
      <w:r w:rsidR="00F11557">
        <w:rPr>
          <w:rFonts w:ascii="Arial" w:hAnsi="Arial" w:cs="Arial"/>
          <w:sz w:val="20"/>
          <w:szCs w:val="20"/>
          <w:lang w:val="en-US"/>
        </w:rPr>
        <w:t>1</w:t>
      </w:r>
      <w:r w:rsidRPr="0024085D">
        <w:rPr>
          <w:rFonts w:ascii="Arial" w:hAnsi="Arial" w:cs="Arial"/>
          <w:sz w:val="20"/>
          <w:szCs w:val="20"/>
          <w:lang w:val="en-US"/>
        </w:rPr>
        <w:t>8: Is</w:t>
      </w:r>
      <w:r w:rsidRPr="0024085D">
        <w:rPr>
          <w:rFonts w:ascii="Arial" w:hAnsi="Arial" w:cs="Arial"/>
          <w:sz w:val="20"/>
          <w:szCs w:val="20"/>
        </w:rPr>
        <w:t xml:space="preserve"> there an adequate rationale for using a mixed methods design to address the research question?</w:t>
      </w:r>
    </w:p>
    <w:p w14:paraId="777D4999" w14:textId="4065F498" w:rsidR="0024085D" w:rsidRPr="0024085D" w:rsidRDefault="00A35BA5" w:rsidP="00693A9E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 w:rsidRPr="0024085D">
        <w:rPr>
          <w:rFonts w:ascii="Arial" w:hAnsi="Arial" w:cs="Arial"/>
          <w:sz w:val="20"/>
          <w:szCs w:val="20"/>
          <w:lang w:val="en-US"/>
        </w:rPr>
        <w:t>Q</w:t>
      </w:r>
      <w:r w:rsidR="00F11557">
        <w:rPr>
          <w:rFonts w:ascii="Arial" w:hAnsi="Arial" w:cs="Arial"/>
          <w:sz w:val="20"/>
          <w:szCs w:val="20"/>
          <w:lang w:val="en-US"/>
        </w:rPr>
        <w:t>1</w:t>
      </w:r>
      <w:r w:rsidRPr="0024085D">
        <w:rPr>
          <w:rFonts w:ascii="Arial" w:hAnsi="Arial" w:cs="Arial"/>
          <w:sz w:val="20"/>
          <w:szCs w:val="20"/>
          <w:lang w:val="en-US"/>
        </w:rPr>
        <w:t xml:space="preserve">9: </w:t>
      </w:r>
      <w:r w:rsidRPr="0024085D">
        <w:rPr>
          <w:rFonts w:ascii="Arial" w:hAnsi="Arial" w:cs="Arial"/>
          <w:sz w:val="20"/>
          <w:szCs w:val="20"/>
        </w:rPr>
        <w:t>Are the different components of the study effectively integrated to answer the research question?</w:t>
      </w:r>
    </w:p>
    <w:p w14:paraId="51868005" w14:textId="65086580" w:rsidR="0024085D" w:rsidRPr="0024085D" w:rsidRDefault="00F11557" w:rsidP="00693A9E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Q2</w:t>
      </w:r>
      <w:r w:rsidR="00A35BA5" w:rsidRPr="0024085D">
        <w:rPr>
          <w:rFonts w:ascii="Arial" w:hAnsi="Arial" w:cs="Arial"/>
          <w:sz w:val="20"/>
          <w:szCs w:val="20"/>
          <w:lang w:val="en-US"/>
        </w:rPr>
        <w:t xml:space="preserve">0: </w:t>
      </w:r>
      <w:r w:rsidR="00A35BA5" w:rsidRPr="0024085D">
        <w:rPr>
          <w:rFonts w:ascii="Arial" w:hAnsi="Arial" w:cs="Arial"/>
          <w:sz w:val="20"/>
          <w:szCs w:val="20"/>
        </w:rPr>
        <w:t>Are the outputs of the integration of qualitative and quantitative components adequately interpreted?</w:t>
      </w:r>
    </w:p>
    <w:p w14:paraId="660BC0A8" w14:textId="37894872" w:rsidR="0024085D" w:rsidRPr="0024085D" w:rsidRDefault="00F11557" w:rsidP="00693A9E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Q2</w:t>
      </w:r>
      <w:r w:rsidR="00A35BA5" w:rsidRPr="0024085D">
        <w:rPr>
          <w:rFonts w:ascii="Arial" w:hAnsi="Arial" w:cs="Arial"/>
          <w:sz w:val="20"/>
          <w:szCs w:val="20"/>
          <w:lang w:val="en-US"/>
        </w:rPr>
        <w:t xml:space="preserve">1: </w:t>
      </w:r>
      <w:r w:rsidR="00A35BA5" w:rsidRPr="0024085D">
        <w:rPr>
          <w:rFonts w:ascii="Arial" w:hAnsi="Arial" w:cs="Arial"/>
          <w:sz w:val="20"/>
          <w:szCs w:val="20"/>
        </w:rPr>
        <w:t>Are divergences and inconsistencies between quantitative and qualitative results adequately addressed?</w:t>
      </w:r>
    </w:p>
    <w:p w14:paraId="7E774A78" w14:textId="715F3F1C" w:rsidR="00A35BA5" w:rsidRPr="0024085D" w:rsidRDefault="00F11557" w:rsidP="00693A9E">
      <w:pPr>
        <w:pStyle w:val="ListParagraph"/>
        <w:numPr>
          <w:ilvl w:val="0"/>
          <w:numId w:val="5"/>
        </w:numPr>
        <w:spacing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Q2</w:t>
      </w:r>
      <w:r w:rsidR="00A35BA5" w:rsidRPr="0024085D">
        <w:rPr>
          <w:rFonts w:ascii="Arial" w:hAnsi="Arial" w:cs="Arial"/>
          <w:sz w:val="20"/>
          <w:szCs w:val="20"/>
          <w:lang w:val="en-US"/>
        </w:rPr>
        <w:t xml:space="preserve">2: </w:t>
      </w:r>
      <w:r w:rsidR="00A35BA5" w:rsidRPr="0024085D">
        <w:rPr>
          <w:rFonts w:ascii="Arial" w:hAnsi="Arial" w:cs="Arial"/>
          <w:sz w:val="20"/>
          <w:szCs w:val="20"/>
        </w:rPr>
        <w:t>Do the different components of the study adhere to the qua</w:t>
      </w:r>
      <w:r w:rsidR="00EC39EA">
        <w:rPr>
          <w:rFonts w:ascii="Arial" w:hAnsi="Arial" w:cs="Arial"/>
          <w:sz w:val="20"/>
          <w:szCs w:val="20"/>
        </w:rPr>
        <w:t xml:space="preserve">lity criteria of each tradition </w:t>
      </w:r>
      <w:r w:rsidR="00A35BA5" w:rsidRPr="0024085D">
        <w:rPr>
          <w:rFonts w:ascii="Arial" w:hAnsi="Arial" w:cs="Arial"/>
          <w:sz w:val="20"/>
          <w:szCs w:val="20"/>
        </w:rPr>
        <w:t>of the methods involved?</w:t>
      </w:r>
    </w:p>
    <w:p w14:paraId="1588EB5E" w14:textId="77777777" w:rsidR="00816338" w:rsidRPr="0024085D" w:rsidRDefault="00816338">
      <w:pPr>
        <w:rPr>
          <w:rFonts w:ascii="Arial" w:hAnsi="Arial" w:cs="Arial"/>
          <w:sz w:val="20"/>
          <w:szCs w:val="20"/>
          <w:lang w:val="en-US"/>
        </w:rPr>
      </w:pPr>
    </w:p>
    <w:sectPr w:rsidR="00816338" w:rsidRPr="0024085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C8CE7" w14:textId="77777777" w:rsidR="002A54AB" w:rsidRDefault="002A54AB" w:rsidP="002A54AB">
      <w:pPr>
        <w:spacing w:after="0" w:line="240" w:lineRule="auto"/>
      </w:pPr>
      <w:r>
        <w:separator/>
      </w:r>
    </w:p>
  </w:endnote>
  <w:endnote w:type="continuationSeparator" w:id="0">
    <w:p w14:paraId="387A4D00" w14:textId="77777777" w:rsidR="002A54AB" w:rsidRDefault="002A54AB" w:rsidP="002A5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C8961" w14:textId="77777777" w:rsidR="002A54AB" w:rsidRDefault="002A54AB" w:rsidP="002A54AB">
      <w:pPr>
        <w:spacing w:after="0" w:line="240" w:lineRule="auto"/>
      </w:pPr>
      <w:r>
        <w:separator/>
      </w:r>
    </w:p>
  </w:footnote>
  <w:footnote w:type="continuationSeparator" w:id="0">
    <w:p w14:paraId="077FBE06" w14:textId="77777777" w:rsidR="002A54AB" w:rsidRDefault="002A54AB" w:rsidP="002A5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E4AA1" w14:textId="1BA6D91F" w:rsidR="002A54AB" w:rsidRDefault="002A54AB">
    <w:pPr>
      <w:pStyle w:val="Header"/>
    </w:pPr>
    <w:r w:rsidRPr="00DB67A8">
      <w:t>Mbuzeleni Hlongw</w:t>
    </w:r>
    <w:r>
      <w:t>a</w:t>
    </w:r>
    <w:r w:rsidRPr="00DB67A8">
      <w:t xml:space="preserve">, </w:t>
    </w:r>
    <w:proofErr w:type="spellStart"/>
    <w:r w:rsidRPr="00DB67A8">
      <w:t>Khumbulani</w:t>
    </w:r>
    <w:proofErr w:type="spellEnd"/>
    <w:r w:rsidRPr="00DB67A8">
      <w:t xml:space="preserve"> </w:t>
    </w:r>
    <w:proofErr w:type="spellStart"/>
    <w:r w:rsidRPr="00DB67A8">
      <w:t>Hlongwana</w:t>
    </w:r>
    <w:proofErr w:type="spellEnd"/>
    <w:r w:rsidRPr="00DB67A8">
      <w:t>, Sizwe Makhunga</w:t>
    </w:r>
    <w:r w:rsidRPr="00DB67A8">
      <w:rPr>
        <w:bCs/>
      </w:rPr>
      <w:t xml:space="preserve">, </w:t>
    </w:r>
    <w:r w:rsidRPr="00DB67A8">
      <w:t xml:space="preserve">Augustine T. </w:t>
    </w:r>
    <w:proofErr w:type="spellStart"/>
    <w:r w:rsidRPr="00DB67A8">
      <w:t>Choko</w:t>
    </w:r>
    <w:proofErr w:type="spellEnd"/>
    <w:r w:rsidRPr="00DB67A8">
      <w:t xml:space="preserve">, Tafadzwa </w:t>
    </w:r>
    <w:proofErr w:type="spellStart"/>
    <w:r w:rsidRPr="00DB67A8">
      <w:t>Dzinamarira</w:t>
    </w:r>
    <w:proofErr w:type="spellEnd"/>
    <w:r w:rsidRPr="00DB67A8">
      <w:t>, Donaldson Conserve, Alexander C. Tsai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929F4"/>
    <w:multiLevelType w:val="hybridMultilevel"/>
    <w:tmpl w:val="765299E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986D15"/>
    <w:multiLevelType w:val="hybridMultilevel"/>
    <w:tmpl w:val="49B0719A"/>
    <w:lvl w:ilvl="0" w:tplc="C3A2D43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196803"/>
    <w:multiLevelType w:val="hybridMultilevel"/>
    <w:tmpl w:val="1C600A7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C2AA2"/>
    <w:multiLevelType w:val="hybridMultilevel"/>
    <w:tmpl w:val="9398ADC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59082A"/>
    <w:multiLevelType w:val="hybridMultilevel"/>
    <w:tmpl w:val="EB86361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5368E"/>
    <w:multiLevelType w:val="hybridMultilevel"/>
    <w:tmpl w:val="6324F0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156A38"/>
    <w:multiLevelType w:val="hybridMultilevel"/>
    <w:tmpl w:val="70B2D30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zNbS0tDQ2NTMyNzZQ0lEKTi0uzszPAykwrQUAp4MfXSwAAAA="/>
  </w:docVars>
  <w:rsids>
    <w:rsidRoot w:val="00816338"/>
    <w:rsid w:val="000117EB"/>
    <w:rsid w:val="00050A3E"/>
    <w:rsid w:val="00132AE7"/>
    <w:rsid w:val="00195A37"/>
    <w:rsid w:val="00205870"/>
    <w:rsid w:val="0021011F"/>
    <w:rsid w:val="00214021"/>
    <w:rsid w:val="00230E6E"/>
    <w:rsid w:val="0024085D"/>
    <w:rsid w:val="002A54AB"/>
    <w:rsid w:val="00357802"/>
    <w:rsid w:val="003A44D5"/>
    <w:rsid w:val="003B4A4E"/>
    <w:rsid w:val="003C55E2"/>
    <w:rsid w:val="00414D87"/>
    <w:rsid w:val="00446ADA"/>
    <w:rsid w:val="00475207"/>
    <w:rsid w:val="004A6365"/>
    <w:rsid w:val="00531B26"/>
    <w:rsid w:val="00560F54"/>
    <w:rsid w:val="005814A5"/>
    <w:rsid w:val="005856A7"/>
    <w:rsid w:val="00612F10"/>
    <w:rsid w:val="00681D22"/>
    <w:rsid w:val="00693A9E"/>
    <w:rsid w:val="006D6AF3"/>
    <w:rsid w:val="007939C3"/>
    <w:rsid w:val="007F4F9C"/>
    <w:rsid w:val="00816338"/>
    <w:rsid w:val="008E48EB"/>
    <w:rsid w:val="00906211"/>
    <w:rsid w:val="00992606"/>
    <w:rsid w:val="009B7983"/>
    <w:rsid w:val="009F337C"/>
    <w:rsid w:val="00A14EBD"/>
    <w:rsid w:val="00A35BA5"/>
    <w:rsid w:val="00A47A84"/>
    <w:rsid w:val="00A567B3"/>
    <w:rsid w:val="00B14C33"/>
    <w:rsid w:val="00B86D2D"/>
    <w:rsid w:val="00CB75A6"/>
    <w:rsid w:val="00D23418"/>
    <w:rsid w:val="00D52D71"/>
    <w:rsid w:val="00D56E23"/>
    <w:rsid w:val="00D6490C"/>
    <w:rsid w:val="00DA08AE"/>
    <w:rsid w:val="00DC444F"/>
    <w:rsid w:val="00DC7E91"/>
    <w:rsid w:val="00E567EF"/>
    <w:rsid w:val="00E93A95"/>
    <w:rsid w:val="00EC39EA"/>
    <w:rsid w:val="00ED4B86"/>
    <w:rsid w:val="00F11557"/>
    <w:rsid w:val="00F45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4F5C7"/>
  <w15:chartTrackingRefBased/>
  <w15:docId w15:val="{E8D7FD35-255E-43C5-980C-885AC558F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63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5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54AB"/>
  </w:style>
  <w:style w:type="paragraph" w:styleId="Footer">
    <w:name w:val="footer"/>
    <w:basedOn w:val="Normal"/>
    <w:link w:val="FooterChar"/>
    <w:uiPriority w:val="99"/>
    <w:unhideWhenUsed/>
    <w:rsid w:val="002A54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5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8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2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Mbuzeleni Hlongwa (207501517)</dc:creator>
  <cp:keywords/>
  <dc:description/>
  <cp:lastModifiedBy>Mbuzeleni Hlongwa | SAMRC</cp:lastModifiedBy>
  <cp:revision>39</cp:revision>
  <dcterms:created xsi:type="dcterms:W3CDTF">2019-06-07T13:35:00Z</dcterms:created>
  <dcterms:modified xsi:type="dcterms:W3CDTF">2022-06-03T18:35:00Z</dcterms:modified>
</cp:coreProperties>
</file>