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5000" w:type="pct"/>
        <w:tblInd w:w="0" w:type="dxa"/>
        <w:tblLook w:val="04A0" w:firstRow="1" w:lastRow="0" w:firstColumn="1" w:lastColumn="0" w:noHBand="0" w:noVBand="1"/>
      </w:tblPr>
      <w:tblGrid>
        <w:gridCol w:w="1072"/>
        <w:gridCol w:w="1468"/>
        <w:gridCol w:w="1190"/>
        <w:gridCol w:w="1457"/>
        <w:gridCol w:w="1333"/>
        <w:gridCol w:w="1288"/>
        <w:gridCol w:w="1560"/>
        <w:gridCol w:w="1314"/>
      </w:tblGrid>
      <w:tr w:rsidR="00556874" w:rsidRPr="000D50AE" w:rsidTr="00383455"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eastAsia="zh-CN"/>
              </w:rPr>
              <w:t>O</w:t>
            </w:r>
            <w:r>
              <w:rPr>
                <w:rFonts w:ascii="Calibri" w:hAnsi="Calibri" w:hint="eastAsia"/>
                <w:sz w:val="22"/>
                <w:lang w:eastAsia="zh-CN"/>
              </w:rPr>
              <w:t>utcome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Participants (studies)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Risk of bias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Calibri" w:hAnsi="Calibri"/>
                <w:sz w:val="22"/>
              </w:rPr>
            </w:pPr>
            <w:r w:rsidRPr="000D50AE">
              <w:rPr>
                <w:rFonts w:ascii="Calibri" w:hAnsi="Calibri"/>
                <w:sz w:val="22"/>
              </w:rPr>
              <w:t>Inconsistency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Calibri" w:hAnsi="Calibri"/>
                <w:sz w:val="22"/>
              </w:rPr>
            </w:pPr>
            <w:r w:rsidRPr="000D50AE">
              <w:rPr>
                <w:rFonts w:ascii="Calibri" w:hAnsi="Calibri"/>
                <w:sz w:val="22"/>
              </w:rPr>
              <w:t>Indirectness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Calibri" w:hAnsi="Calibri"/>
                <w:sz w:val="22"/>
              </w:rPr>
            </w:pPr>
            <w:r w:rsidRPr="000D50AE">
              <w:rPr>
                <w:rFonts w:ascii="Calibri" w:hAnsi="Calibri"/>
                <w:sz w:val="22"/>
              </w:rPr>
              <w:t>Imprecision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Calibri" w:hAnsi="Calibri"/>
                <w:sz w:val="22"/>
              </w:rPr>
            </w:pPr>
            <w:r w:rsidRPr="000D50AE">
              <w:rPr>
                <w:rFonts w:ascii="Calibri" w:hAnsi="Calibri"/>
                <w:sz w:val="22"/>
              </w:rPr>
              <w:t>Other considerations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Calibri" w:hAnsi="Calibri"/>
                <w:sz w:val="22"/>
              </w:rPr>
            </w:pPr>
            <w:r w:rsidRPr="00556874">
              <w:rPr>
                <w:rFonts w:ascii="Calibri" w:hAnsi="Calibri"/>
                <w:sz w:val="22"/>
              </w:rPr>
              <w:t>Overall certainty of evidence</w:t>
            </w:r>
          </w:p>
        </w:tc>
      </w:tr>
      <w:tr w:rsidR="00556874" w:rsidRPr="000D50AE" w:rsidTr="00383455"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BC257B" w:rsidP="000D50AE">
            <w:pPr>
              <w:jc w:val="center"/>
              <w:rPr>
                <w:rFonts w:ascii="Calibri" w:hAnsi="Calibri" w:hint="eastAsia"/>
                <w:sz w:val="22"/>
                <w:lang w:eastAsia="zh-CN"/>
              </w:rPr>
            </w:pPr>
            <w:r>
              <w:rPr>
                <w:rFonts w:ascii="Calibri" w:hAnsi="Calibri" w:hint="eastAsia"/>
                <w:sz w:val="22"/>
                <w:lang w:eastAsia="zh-CN"/>
              </w:rPr>
              <w:t>KL-6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BC257B" w:rsidP="000D50AE">
            <w:pPr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  <w:lang w:eastAsia="zh-CN"/>
              </w:rPr>
              <w:t>16</w:t>
            </w:r>
            <w:r w:rsidR="00587CC9">
              <w:rPr>
                <w:rFonts w:ascii="Calibri" w:hAnsi="Calibri"/>
                <w:sz w:val="22"/>
              </w:rPr>
              <w:t xml:space="preserve"> </w:t>
            </w:r>
            <w:r w:rsidR="00587CC9" w:rsidRPr="00587CC9">
              <w:rPr>
                <w:rFonts w:ascii="Calibri" w:hAnsi="Calibri"/>
                <w:sz w:val="22"/>
              </w:rPr>
              <w:t>observational studies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7A195A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S</w:t>
            </w:r>
            <w:r w:rsidR="00587CC9" w:rsidRPr="000D50AE">
              <w:rPr>
                <w:rFonts w:ascii="Calibri" w:hAnsi="Calibri"/>
                <w:sz w:val="22"/>
                <w:lang w:bidi="ar"/>
              </w:rPr>
              <w:t>erious</w:t>
            </w:r>
            <w:r w:rsidR="00587CC9" w:rsidRPr="000D50AE">
              <w:rPr>
                <w:rFonts w:ascii="Calibri" w:hAnsi="Calibri"/>
                <w:sz w:val="22"/>
                <w:vertAlign w:val="superscript"/>
                <w:lang w:bidi="ar"/>
              </w:rPr>
              <w:t>1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7A195A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S</w:t>
            </w:r>
            <w:r w:rsidR="00556874" w:rsidRPr="000D50AE">
              <w:rPr>
                <w:rFonts w:ascii="Calibri" w:hAnsi="Calibri"/>
                <w:sz w:val="22"/>
                <w:lang w:bidi="ar"/>
              </w:rPr>
              <w:t>erious</w:t>
            </w:r>
            <w:r w:rsidR="00587CC9">
              <w:rPr>
                <w:rFonts w:ascii="Calibri" w:hAnsi="Calibri"/>
                <w:sz w:val="22"/>
                <w:vertAlign w:val="superscript"/>
                <w:lang w:bidi="ar"/>
              </w:rPr>
              <w:t>2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7A195A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N</w:t>
            </w:r>
            <w:r w:rsidR="00587CC9" w:rsidRPr="00587CC9">
              <w:rPr>
                <w:rFonts w:ascii="Calibri" w:hAnsi="Calibri"/>
                <w:sz w:val="22"/>
                <w:lang w:bidi="ar"/>
              </w:rPr>
              <w:t>ot serious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AC2C02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N</w:t>
            </w:r>
            <w:r w:rsidR="00587CC9" w:rsidRPr="00587CC9">
              <w:rPr>
                <w:rFonts w:ascii="Calibri" w:hAnsi="Calibri"/>
                <w:sz w:val="22"/>
                <w:lang w:bidi="ar"/>
              </w:rPr>
              <w:t>ot serious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AC2C02" w:rsidP="000D50AE">
            <w:pPr>
              <w:jc w:val="center"/>
              <w:rPr>
                <w:rFonts w:ascii="Calibri" w:hAnsi="Calibri"/>
                <w:sz w:val="22"/>
              </w:rPr>
            </w:pPr>
            <w:r w:rsidRPr="00AC2C02">
              <w:rPr>
                <w:rFonts w:ascii="Calibri" w:hAnsi="Calibri" w:hint="eastAsia"/>
                <w:sz w:val="22"/>
                <w:lang w:eastAsia="zh-CN"/>
              </w:rPr>
              <w:t>Plausible</w:t>
            </w:r>
            <w:r w:rsidRPr="00AC2C02">
              <w:rPr>
                <w:rFonts w:ascii="Calibri" w:hAnsi="Calibri"/>
                <w:sz w:val="22"/>
              </w:rPr>
              <w:t xml:space="preserve"> </w:t>
            </w:r>
            <w:r w:rsidRPr="00AC2C02">
              <w:rPr>
                <w:rFonts w:ascii="Calibri" w:hAnsi="Calibri" w:hint="eastAsia"/>
                <w:sz w:val="22"/>
                <w:lang w:eastAsia="zh-CN"/>
              </w:rPr>
              <w:t>confounding</w:t>
            </w:r>
            <w:r w:rsidR="00383455">
              <w:rPr>
                <w:rFonts w:ascii="Calibri" w:hAnsi="Calibri"/>
                <w:sz w:val="22"/>
                <w:vertAlign w:val="superscript"/>
              </w:rPr>
              <w:t>3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Calibri" w:hAnsi="Calibri"/>
                <w:sz w:val="22"/>
              </w:rPr>
            </w:pPr>
            <w:r w:rsidRPr="000D50AE">
              <w:rPr>
                <w:rFonts w:ascii="Symbol" w:hAnsi="Symbol" w:cs="Symbol"/>
                <w:sz w:val="22"/>
                <w:lang w:bidi="ar"/>
              </w:rPr>
              <w:t>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宋体" w:hAnsi="宋体" w:cs="宋体" w:hint="eastAsia"/>
                <w:sz w:val="22"/>
                <w:lang w:bidi="ar"/>
              </w:rPr>
              <w:br/>
            </w:r>
            <w:r w:rsidRPr="000D50AE">
              <w:rPr>
                <w:rFonts w:ascii="Calibri" w:hAnsi="Calibri"/>
                <w:sz w:val="22"/>
                <w:lang w:bidi="ar"/>
              </w:rPr>
              <w:t>VERY LOW</w:t>
            </w:r>
          </w:p>
        </w:tc>
      </w:tr>
      <w:tr w:rsidR="00556874" w:rsidRPr="000D50AE" w:rsidTr="00383455"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BC257B" w:rsidP="000D50AE">
            <w:pPr>
              <w:jc w:val="center"/>
              <w:rPr>
                <w:rFonts w:ascii="Calibri" w:hAnsi="Calibri" w:hint="eastAsia"/>
                <w:sz w:val="22"/>
                <w:lang w:eastAsia="zh-CN"/>
              </w:rPr>
            </w:pPr>
            <w:r>
              <w:rPr>
                <w:rFonts w:ascii="Calibri" w:hAnsi="Calibri" w:hint="eastAsia"/>
                <w:sz w:val="22"/>
                <w:lang w:eastAsia="zh-CN"/>
              </w:rPr>
              <w:t>SP-D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BC257B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  <w:lang w:eastAsia="zh-CN" w:bidi="ar"/>
              </w:rPr>
              <w:t>10</w:t>
            </w:r>
            <w:r w:rsidR="00587CC9">
              <w:rPr>
                <w:rFonts w:ascii="Calibri" w:hAnsi="Calibri"/>
                <w:sz w:val="22"/>
                <w:lang w:bidi="ar"/>
              </w:rPr>
              <w:t xml:space="preserve"> </w:t>
            </w:r>
            <w:r w:rsidR="00587CC9" w:rsidRPr="00587CC9">
              <w:rPr>
                <w:rFonts w:ascii="Calibri" w:hAnsi="Calibri"/>
                <w:sz w:val="22"/>
                <w:lang w:bidi="ar"/>
              </w:rPr>
              <w:t>observational studies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7A195A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S</w:t>
            </w:r>
            <w:r w:rsidR="00587CC9" w:rsidRPr="000D50AE">
              <w:rPr>
                <w:rFonts w:ascii="Calibri" w:hAnsi="Calibri"/>
                <w:sz w:val="22"/>
                <w:lang w:bidi="ar"/>
              </w:rPr>
              <w:t>erious</w:t>
            </w:r>
            <w:r w:rsidR="00587CC9" w:rsidRPr="000D50AE">
              <w:rPr>
                <w:rFonts w:ascii="Calibri" w:hAnsi="Calibri"/>
                <w:sz w:val="22"/>
                <w:vertAlign w:val="superscript"/>
                <w:lang w:bidi="ar"/>
              </w:rPr>
              <w:t>1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7A195A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S</w:t>
            </w:r>
            <w:r w:rsidR="00587CC9" w:rsidRPr="000D50AE">
              <w:rPr>
                <w:rFonts w:ascii="Calibri" w:hAnsi="Calibri"/>
                <w:sz w:val="22"/>
                <w:lang w:bidi="ar"/>
              </w:rPr>
              <w:t>erious</w:t>
            </w:r>
            <w:r w:rsidR="00587CC9">
              <w:rPr>
                <w:rFonts w:ascii="Calibri" w:hAnsi="Calibri"/>
                <w:sz w:val="22"/>
                <w:vertAlign w:val="superscript"/>
                <w:lang w:bidi="ar"/>
              </w:rPr>
              <w:t>2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7A195A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N</w:t>
            </w:r>
            <w:r w:rsidR="00587CC9" w:rsidRPr="00587CC9">
              <w:rPr>
                <w:rFonts w:ascii="Calibri" w:hAnsi="Calibri"/>
                <w:sz w:val="22"/>
                <w:lang w:bidi="ar"/>
              </w:rPr>
              <w:t>ot serious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AC2C02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N</w:t>
            </w:r>
            <w:r w:rsidR="00587CC9" w:rsidRPr="00587CC9">
              <w:rPr>
                <w:rFonts w:ascii="Calibri" w:hAnsi="Calibri"/>
                <w:sz w:val="22"/>
                <w:lang w:bidi="ar"/>
              </w:rPr>
              <w:t>ot serious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AC2C02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 w:rsidRPr="00AC2C02">
              <w:rPr>
                <w:rFonts w:ascii="Calibri" w:hAnsi="Calibri" w:hint="eastAsia"/>
                <w:sz w:val="22"/>
                <w:lang w:eastAsia="zh-CN"/>
              </w:rPr>
              <w:t>Plausible</w:t>
            </w:r>
            <w:r w:rsidRPr="00AC2C02">
              <w:rPr>
                <w:rFonts w:ascii="Calibri" w:hAnsi="Calibri"/>
                <w:sz w:val="22"/>
              </w:rPr>
              <w:t xml:space="preserve"> </w:t>
            </w:r>
            <w:r w:rsidRPr="00AC2C02">
              <w:rPr>
                <w:rFonts w:ascii="Calibri" w:hAnsi="Calibri" w:hint="eastAsia"/>
                <w:sz w:val="22"/>
                <w:lang w:eastAsia="zh-CN"/>
              </w:rPr>
              <w:t>confounding</w:t>
            </w:r>
            <w:r>
              <w:rPr>
                <w:rFonts w:ascii="Calibri" w:hAnsi="Calibri"/>
                <w:sz w:val="22"/>
                <w:vertAlign w:val="superscript"/>
              </w:rPr>
              <w:t>3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383455" w:rsidP="000D50AE">
            <w:pPr>
              <w:jc w:val="center"/>
              <w:rPr>
                <w:rFonts w:ascii="Calibri" w:hAnsi="Calibri"/>
                <w:sz w:val="22"/>
              </w:rPr>
            </w:pPr>
            <w:r w:rsidRPr="000D50AE">
              <w:rPr>
                <w:rFonts w:ascii="Symbol" w:hAnsi="Symbol" w:cs="Symbol"/>
                <w:sz w:val="22"/>
                <w:lang w:bidi="ar"/>
              </w:rPr>
              <w:t>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宋体" w:hAnsi="宋体" w:cs="宋体" w:hint="eastAsia"/>
                <w:sz w:val="22"/>
                <w:lang w:bidi="ar"/>
              </w:rPr>
              <w:br/>
            </w:r>
            <w:r w:rsidRPr="000D50AE">
              <w:rPr>
                <w:rFonts w:ascii="Calibri" w:hAnsi="Calibri"/>
                <w:sz w:val="22"/>
                <w:lang w:bidi="ar"/>
              </w:rPr>
              <w:t>VERY LOW</w:t>
            </w:r>
          </w:p>
        </w:tc>
      </w:tr>
      <w:tr w:rsidR="00BC257B" w:rsidRPr="000D50AE" w:rsidTr="00383455">
        <w:trPr>
          <w:trHeight w:val="628"/>
        </w:trPr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57B" w:rsidRDefault="00BC257B" w:rsidP="000D50AE">
            <w:pPr>
              <w:jc w:val="center"/>
              <w:rPr>
                <w:rFonts w:ascii="Calibri" w:hAnsi="Calibri" w:hint="eastAsia"/>
                <w:sz w:val="22"/>
                <w:lang w:eastAsia="zh-CN"/>
              </w:rPr>
            </w:pPr>
            <w:r>
              <w:rPr>
                <w:rFonts w:ascii="Calibri" w:hAnsi="Calibri" w:hint="eastAsia"/>
                <w:sz w:val="22"/>
                <w:lang w:eastAsia="zh-CN"/>
              </w:rPr>
              <w:t>SP-A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57B" w:rsidRPr="00587CC9" w:rsidRDefault="00BC257B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  <w:lang w:bidi="ar"/>
              </w:rPr>
            </w:pPr>
            <w:r>
              <w:rPr>
                <w:rFonts w:ascii="Calibri" w:hAnsi="Calibri" w:hint="eastAsia"/>
                <w:sz w:val="22"/>
                <w:lang w:eastAsia="zh-CN" w:bidi="ar"/>
              </w:rPr>
              <w:t>5</w:t>
            </w:r>
            <w:r w:rsidRPr="00BC257B">
              <w:rPr>
                <w:rFonts w:ascii="Calibri" w:hAnsi="Calibri"/>
                <w:sz w:val="22"/>
                <w:lang w:bidi="ar"/>
              </w:rPr>
              <w:t xml:space="preserve"> observational studies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57B" w:rsidRDefault="00BC257B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  <w:lang w:bidi="ar"/>
              </w:rPr>
            </w:pPr>
            <w:r>
              <w:rPr>
                <w:rFonts w:ascii="Calibri" w:hAnsi="Calibri"/>
                <w:sz w:val="22"/>
                <w:lang w:bidi="ar"/>
              </w:rPr>
              <w:t>S</w:t>
            </w:r>
            <w:r w:rsidRPr="000D50AE">
              <w:rPr>
                <w:rFonts w:ascii="Calibri" w:hAnsi="Calibri"/>
                <w:sz w:val="22"/>
                <w:lang w:bidi="ar"/>
              </w:rPr>
              <w:t>erious</w:t>
            </w:r>
            <w:r w:rsidRPr="000D50AE">
              <w:rPr>
                <w:rFonts w:ascii="Calibri" w:hAnsi="Calibri"/>
                <w:sz w:val="22"/>
                <w:vertAlign w:val="superscript"/>
                <w:lang w:bidi="ar"/>
              </w:rPr>
              <w:t>1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57B" w:rsidRDefault="00BC257B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  <w:lang w:bidi="ar"/>
              </w:rPr>
            </w:pPr>
            <w:r>
              <w:rPr>
                <w:rFonts w:ascii="Calibri" w:hAnsi="Calibri"/>
                <w:sz w:val="22"/>
                <w:lang w:bidi="ar"/>
              </w:rPr>
              <w:t>S</w:t>
            </w:r>
            <w:r w:rsidRPr="000D50AE">
              <w:rPr>
                <w:rFonts w:ascii="Calibri" w:hAnsi="Calibri"/>
                <w:sz w:val="22"/>
                <w:lang w:bidi="ar"/>
              </w:rPr>
              <w:t>erious</w:t>
            </w:r>
            <w:r>
              <w:rPr>
                <w:rFonts w:ascii="Calibri" w:hAnsi="Calibri"/>
                <w:sz w:val="22"/>
                <w:vertAlign w:val="superscript"/>
                <w:lang w:bidi="ar"/>
              </w:rPr>
              <w:t>2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57B" w:rsidRDefault="00BC257B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  <w:lang w:bidi="ar"/>
              </w:rPr>
            </w:pPr>
            <w:r w:rsidRPr="00BC257B">
              <w:rPr>
                <w:rFonts w:ascii="Calibri" w:hAnsi="Calibri"/>
                <w:sz w:val="22"/>
                <w:lang w:bidi="ar"/>
              </w:rPr>
              <w:t>Not serious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57B" w:rsidRDefault="00BC257B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  <w:lang w:bidi="ar"/>
              </w:rPr>
            </w:pPr>
            <w:r>
              <w:rPr>
                <w:rFonts w:ascii="Calibri" w:hAnsi="Calibri"/>
                <w:sz w:val="22"/>
                <w:lang w:bidi="ar"/>
              </w:rPr>
              <w:t>N</w:t>
            </w:r>
            <w:r w:rsidRPr="00587CC9">
              <w:rPr>
                <w:rFonts w:ascii="Calibri" w:hAnsi="Calibri"/>
                <w:sz w:val="22"/>
                <w:lang w:bidi="ar"/>
              </w:rPr>
              <w:t>ot serious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57B" w:rsidRPr="00AC2C02" w:rsidRDefault="00BC257B" w:rsidP="000D50AE">
            <w:pPr>
              <w:widowControl/>
              <w:jc w:val="center"/>
              <w:textAlignment w:val="top"/>
              <w:rPr>
                <w:rFonts w:ascii="Calibri" w:hAnsi="Calibri" w:hint="eastAsia"/>
                <w:sz w:val="22"/>
              </w:rPr>
            </w:pPr>
            <w:r w:rsidRPr="00AC2C02">
              <w:rPr>
                <w:rFonts w:ascii="Calibri" w:hAnsi="Calibri" w:hint="eastAsia"/>
                <w:sz w:val="22"/>
                <w:lang w:eastAsia="zh-CN"/>
              </w:rPr>
              <w:t>Plausible</w:t>
            </w:r>
            <w:r w:rsidRPr="00AC2C02">
              <w:rPr>
                <w:rFonts w:ascii="Calibri" w:hAnsi="Calibri"/>
                <w:sz w:val="22"/>
              </w:rPr>
              <w:t xml:space="preserve"> </w:t>
            </w:r>
            <w:r w:rsidRPr="00AC2C02">
              <w:rPr>
                <w:rFonts w:ascii="Calibri" w:hAnsi="Calibri" w:hint="eastAsia"/>
                <w:sz w:val="22"/>
                <w:lang w:eastAsia="zh-CN"/>
              </w:rPr>
              <w:t>confounding</w:t>
            </w:r>
            <w:r>
              <w:rPr>
                <w:rFonts w:ascii="Calibri" w:hAnsi="Calibri"/>
                <w:sz w:val="22"/>
                <w:vertAlign w:val="superscript"/>
              </w:rPr>
              <w:t>3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57B" w:rsidRPr="000D50AE" w:rsidRDefault="00BC257B" w:rsidP="000D50AE">
            <w:pPr>
              <w:jc w:val="center"/>
              <w:rPr>
                <w:rFonts w:ascii="Symbol" w:hAnsi="Symbol" w:cs="Symbol"/>
                <w:sz w:val="22"/>
                <w:lang w:bidi="ar"/>
              </w:rPr>
            </w:pPr>
            <w:r w:rsidRPr="000D50AE">
              <w:rPr>
                <w:rFonts w:ascii="Symbol" w:hAnsi="Symbol" w:cs="Symbol"/>
                <w:sz w:val="22"/>
                <w:lang w:bidi="ar"/>
              </w:rPr>
              <w:t>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宋体" w:hAnsi="宋体" w:cs="宋体" w:hint="eastAsia"/>
                <w:sz w:val="22"/>
                <w:lang w:bidi="ar"/>
              </w:rPr>
              <w:br/>
            </w:r>
            <w:r w:rsidRPr="000D50AE">
              <w:rPr>
                <w:rFonts w:ascii="Calibri" w:hAnsi="Calibri"/>
                <w:sz w:val="22"/>
                <w:lang w:bidi="ar"/>
              </w:rPr>
              <w:t>VERY LOW</w:t>
            </w:r>
          </w:p>
        </w:tc>
      </w:tr>
      <w:tr w:rsidR="00556874" w:rsidRPr="000D50AE" w:rsidTr="00383455">
        <w:trPr>
          <w:trHeight w:val="628"/>
        </w:trPr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BC257B" w:rsidP="000D50AE">
            <w:pPr>
              <w:jc w:val="center"/>
              <w:rPr>
                <w:rFonts w:ascii="Calibri" w:hAnsi="Calibri" w:hint="eastAsia"/>
                <w:sz w:val="22"/>
                <w:lang w:eastAsia="zh-CN"/>
              </w:rPr>
            </w:pPr>
            <w:r>
              <w:rPr>
                <w:rFonts w:ascii="Calibri" w:hAnsi="Calibri" w:hint="eastAsia"/>
                <w:sz w:val="22"/>
                <w:lang w:eastAsia="zh-CN"/>
              </w:rPr>
              <w:t>RAGEs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BC257B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  <w:lang w:eastAsia="zh-CN" w:bidi="ar"/>
              </w:rPr>
              <w:t>5</w:t>
            </w:r>
            <w:r w:rsidR="00587CC9" w:rsidRPr="00587CC9">
              <w:rPr>
                <w:rFonts w:ascii="Calibri" w:hAnsi="Calibri"/>
                <w:sz w:val="22"/>
                <w:lang w:bidi="ar"/>
              </w:rPr>
              <w:t xml:space="preserve"> observational studies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7A195A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S</w:t>
            </w:r>
            <w:r w:rsidR="00587CC9" w:rsidRPr="000D50AE">
              <w:rPr>
                <w:rFonts w:ascii="Calibri" w:hAnsi="Calibri"/>
                <w:sz w:val="22"/>
                <w:lang w:bidi="ar"/>
              </w:rPr>
              <w:t>erious</w:t>
            </w:r>
            <w:r w:rsidR="00587CC9" w:rsidRPr="000D50AE">
              <w:rPr>
                <w:rFonts w:ascii="Calibri" w:hAnsi="Calibri"/>
                <w:sz w:val="22"/>
                <w:vertAlign w:val="superscript"/>
                <w:lang w:bidi="ar"/>
              </w:rPr>
              <w:t>1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7A195A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S</w:t>
            </w:r>
            <w:r w:rsidR="00587CC9" w:rsidRPr="000D50AE">
              <w:rPr>
                <w:rFonts w:ascii="Calibri" w:hAnsi="Calibri"/>
                <w:sz w:val="22"/>
                <w:lang w:bidi="ar"/>
              </w:rPr>
              <w:t>erious</w:t>
            </w:r>
            <w:r w:rsidR="00587CC9">
              <w:rPr>
                <w:rFonts w:ascii="Calibri" w:hAnsi="Calibri"/>
                <w:sz w:val="22"/>
                <w:vertAlign w:val="superscript"/>
                <w:lang w:bidi="ar"/>
              </w:rPr>
              <w:t>2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7A195A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N</w:t>
            </w:r>
            <w:r w:rsidR="00587CC9" w:rsidRPr="00587CC9">
              <w:rPr>
                <w:rFonts w:ascii="Calibri" w:hAnsi="Calibri"/>
                <w:sz w:val="22"/>
                <w:lang w:bidi="ar"/>
              </w:rPr>
              <w:t>ot serious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AC2C02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  <w:lang w:bidi="ar"/>
              </w:rPr>
              <w:t>N</w:t>
            </w:r>
            <w:r w:rsidR="00587CC9" w:rsidRPr="00587CC9">
              <w:rPr>
                <w:rFonts w:ascii="Calibri" w:hAnsi="Calibri"/>
                <w:sz w:val="22"/>
                <w:lang w:bidi="ar"/>
              </w:rPr>
              <w:t>ot serious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AC2C02" w:rsidP="000D50AE">
            <w:pPr>
              <w:widowControl/>
              <w:jc w:val="center"/>
              <w:textAlignment w:val="top"/>
              <w:rPr>
                <w:rFonts w:ascii="Calibri" w:hAnsi="Calibri"/>
                <w:sz w:val="22"/>
              </w:rPr>
            </w:pPr>
            <w:r w:rsidRPr="00AC2C02">
              <w:rPr>
                <w:rFonts w:ascii="Calibri" w:hAnsi="Calibri" w:hint="eastAsia"/>
                <w:sz w:val="22"/>
                <w:lang w:eastAsia="zh-CN"/>
              </w:rPr>
              <w:t>Plausible</w:t>
            </w:r>
            <w:r w:rsidRPr="00AC2C02">
              <w:rPr>
                <w:rFonts w:ascii="Calibri" w:hAnsi="Calibri"/>
                <w:sz w:val="22"/>
              </w:rPr>
              <w:t xml:space="preserve"> </w:t>
            </w:r>
            <w:r w:rsidRPr="00AC2C02">
              <w:rPr>
                <w:rFonts w:ascii="Calibri" w:hAnsi="Calibri" w:hint="eastAsia"/>
                <w:sz w:val="22"/>
                <w:lang w:eastAsia="zh-CN"/>
              </w:rPr>
              <w:t>confounding</w:t>
            </w:r>
            <w:r>
              <w:rPr>
                <w:rFonts w:ascii="Calibri" w:hAnsi="Calibri"/>
                <w:sz w:val="22"/>
                <w:vertAlign w:val="superscript"/>
              </w:rPr>
              <w:t>3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874" w:rsidRPr="000D50AE" w:rsidRDefault="00556874" w:rsidP="000D50AE">
            <w:pPr>
              <w:jc w:val="center"/>
              <w:rPr>
                <w:rFonts w:ascii="Symbol" w:hAnsi="Symbol" w:cs="Symbol"/>
                <w:sz w:val="22"/>
                <w:lang w:bidi="ar"/>
              </w:rPr>
            </w:pPr>
            <w:r w:rsidRPr="000D50AE">
              <w:rPr>
                <w:rFonts w:ascii="Symbol" w:hAnsi="Symbol" w:cs="Symbol"/>
                <w:sz w:val="22"/>
                <w:lang w:bidi="ar"/>
              </w:rPr>
              <w:t>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Symbol" w:hAnsi="Symbol" w:cs="Symbol"/>
                <w:sz w:val="22"/>
                <w:lang w:bidi="ar"/>
              </w:rPr>
              <w:t></w:t>
            </w:r>
            <w:r w:rsidRPr="000D50AE">
              <w:rPr>
                <w:rFonts w:ascii="宋体" w:hAnsi="宋体" w:cs="宋体" w:hint="eastAsia"/>
                <w:sz w:val="22"/>
                <w:lang w:bidi="ar"/>
              </w:rPr>
              <w:br/>
            </w:r>
            <w:r w:rsidRPr="000D50AE">
              <w:rPr>
                <w:rFonts w:ascii="Calibri" w:hAnsi="Calibri"/>
                <w:sz w:val="22"/>
                <w:lang w:bidi="ar"/>
              </w:rPr>
              <w:t>VERY LOW</w:t>
            </w:r>
          </w:p>
        </w:tc>
      </w:tr>
    </w:tbl>
    <w:p w:rsidR="00631002" w:rsidRDefault="00BC5565">
      <w:pP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vertAlign w:val="superscript"/>
          <w:lang w:bidi="ar"/>
        </w:rPr>
        <w:t>1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  <w:t xml:space="preserve">Serious risk of bias due to </w:t>
      </w:r>
      <w:r w:rsidR="008A5C91"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  <w:t>the NOS score (5-6)</w:t>
      </w:r>
    </w:p>
    <w:p w:rsidR="008A5C91" w:rsidRDefault="008A5C91">
      <w:pP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vertAlign w:val="superscript"/>
          <w:lang w:bidi="ar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  <w:t xml:space="preserve">Serious inconsistency due to </w:t>
      </w:r>
      <w:r w:rsidR="00AC2C02"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  <w:t>significant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  <w:t xml:space="preserve"> heterogeneity (I</w:t>
      </w:r>
      <w:r w:rsidRPr="008A5C91"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vertAlign w:val="superscript"/>
          <w:lang w:bidi="ar"/>
        </w:rPr>
        <w:t>2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19"/>
          <w:szCs w:val="19"/>
          <w:lang w:bidi="ar"/>
        </w:rPr>
        <w:t>＞</w:t>
      </w:r>
      <w:r w:rsidR="00BC257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19"/>
          <w:szCs w:val="19"/>
          <w:lang w:bidi="ar"/>
        </w:rPr>
        <w:t>5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  <w:t>0%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19"/>
          <w:szCs w:val="19"/>
          <w:lang w:bidi="ar"/>
        </w:rPr>
        <w:t>)</w:t>
      </w:r>
    </w:p>
    <w:p w:rsidR="008A5C91" w:rsidRPr="008A5C91" w:rsidRDefault="00AC2C02" w:rsidP="00AC2C02">
      <w:pP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</w:pPr>
      <w:r w:rsidRPr="00AC2C02"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vertAlign w:val="superscript"/>
          <w:lang w:bidi="ar"/>
        </w:rPr>
        <w:t>3</w:t>
      </w:r>
      <w:r w:rsidRPr="00AC2C02"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  <w:t>all plausible residual confounding would reduce the demonstrated effect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  <w:t xml:space="preserve">. Some of the studies do not match the basic information of two groups, like age, </w:t>
      </w:r>
      <w:r w:rsidR="00BC257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19"/>
          <w:szCs w:val="19"/>
          <w:lang w:bidi="ar"/>
        </w:rPr>
        <w:t>sex ratio</w:t>
      </w:r>
      <w:bookmarkStart w:id="0" w:name="_GoBack"/>
      <w:bookmarkEnd w:id="0"/>
      <w: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  <w:t xml:space="preserve"> and so on.</w:t>
      </w:r>
    </w:p>
    <w:p w:rsidR="008A5C91" w:rsidRDefault="008A5C91">
      <w:pPr>
        <w:rPr>
          <w:rFonts w:ascii="Times New Roman" w:eastAsia="宋体" w:hAnsi="Times New Roman" w:cs="Times New Roman"/>
          <w:b/>
          <w:bCs/>
          <w:color w:val="000000"/>
          <w:kern w:val="0"/>
          <w:sz w:val="19"/>
          <w:szCs w:val="19"/>
          <w:lang w:bidi="ar"/>
        </w:rPr>
      </w:pPr>
    </w:p>
    <w:p w:rsidR="00BC5565" w:rsidRDefault="00BC5565"/>
    <w:sectPr w:rsidR="00BC5565" w:rsidSect="000D50A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D7C" w:rsidRDefault="00DD3D7C" w:rsidP="00BC257B">
      <w:r>
        <w:separator/>
      </w:r>
    </w:p>
  </w:endnote>
  <w:endnote w:type="continuationSeparator" w:id="0">
    <w:p w:rsidR="00DD3D7C" w:rsidRDefault="00DD3D7C" w:rsidP="00BC2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D7C" w:rsidRDefault="00DD3D7C" w:rsidP="00BC257B">
      <w:r>
        <w:separator/>
      </w:r>
    </w:p>
  </w:footnote>
  <w:footnote w:type="continuationSeparator" w:id="0">
    <w:p w:rsidR="00DD3D7C" w:rsidRDefault="00DD3D7C" w:rsidP="00BC25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0AE"/>
    <w:rsid w:val="000C3E2E"/>
    <w:rsid w:val="000D50AE"/>
    <w:rsid w:val="00302CB9"/>
    <w:rsid w:val="00383455"/>
    <w:rsid w:val="00556874"/>
    <w:rsid w:val="00587CC9"/>
    <w:rsid w:val="007A195A"/>
    <w:rsid w:val="008A5C91"/>
    <w:rsid w:val="00AC2C02"/>
    <w:rsid w:val="00BC257B"/>
    <w:rsid w:val="00BC5565"/>
    <w:rsid w:val="00DD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D50AE"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C2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25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2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25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D50AE"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C2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25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2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25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53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2022-01-09T08:05:00Z</dcterms:created>
  <dcterms:modified xsi:type="dcterms:W3CDTF">2022-01-09T08:05:00Z</dcterms:modified>
</cp:coreProperties>
</file>