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AA9067" w14:textId="77777777" w:rsidR="00CA27FE" w:rsidRDefault="00AB6E07">
      <w:pPr>
        <w:autoSpaceDE w:val="0"/>
        <w:autoSpaceDN w:val="0"/>
        <w:adjustRightInd w:val="0"/>
        <w:spacing w:line="480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Supplementary Information</w:t>
      </w:r>
    </w:p>
    <w:p w14:paraId="53729390" w14:textId="77777777" w:rsidR="00CA27FE" w:rsidRDefault="00CA27FE"/>
    <w:p w14:paraId="6D93D47A" w14:textId="77777777" w:rsidR="00CA27FE" w:rsidRDefault="00AB6E07">
      <w:pPr>
        <w:spacing w:line="48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Wedelolactone p</w:t>
      </w:r>
      <w:r>
        <w:rPr>
          <w:rFonts w:ascii="Times New Roman" w:hAnsi="Times New Roman" w:hint="eastAsia"/>
          <w:b/>
          <w:sz w:val="24"/>
          <w:szCs w:val="24"/>
        </w:rPr>
        <w:t>ro</w:t>
      </w:r>
      <w:r>
        <w:rPr>
          <w:rFonts w:ascii="Times New Roman" w:hAnsi="Times New Roman"/>
          <w:b/>
          <w:sz w:val="24"/>
          <w:szCs w:val="24"/>
        </w:rPr>
        <w:t>motes the chondrogenic differentiation of mesenchymal stem cells by suppressing EZH2</w:t>
      </w:r>
      <w:r>
        <w:t xml:space="preserve"> </w:t>
      </w:r>
      <w:r>
        <w:rPr>
          <w:rFonts w:ascii="Times New Roman" w:hAnsi="Times New Roman"/>
          <w:b/>
          <w:sz w:val="24"/>
          <w:szCs w:val="24"/>
        </w:rPr>
        <w:t xml:space="preserve">in both methyltransferase activity-dependent and -independent manner </w:t>
      </w:r>
    </w:p>
    <w:p w14:paraId="5B4B2C01" w14:textId="77777777" w:rsidR="00CA27FE" w:rsidRDefault="00CA27FE"/>
    <w:p w14:paraId="6DE3FA8D" w14:textId="77777777" w:rsidR="00CA27FE" w:rsidRDefault="00AB6E07">
      <w:pPr>
        <w:autoSpaceDE w:val="0"/>
        <w:autoSpaceDN w:val="0"/>
        <w:adjustRightInd w:val="0"/>
        <w:spacing w:before="200" w:after="100" w:line="360" w:lineRule="auto"/>
        <w:rPr>
          <w:rFonts w:ascii="Times New Roman" w:eastAsia="宋体" w:hAnsi="Times New Roman"/>
          <w:color w:val="000000"/>
          <w:kern w:val="0"/>
          <w:sz w:val="24"/>
          <w:szCs w:val="24"/>
        </w:rPr>
      </w:pPr>
      <w:r>
        <w:rPr>
          <w:rFonts w:ascii="Times New Roman" w:hAnsi="Times New Roman"/>
          <w:bCs/>
          <w:kern w:val="0"/>
          <w:sz w:val="24"/>
          <w:szCs w:val="24"/>
        </w:rPr>
        <w:t>Wei Qin</w:t>
      </w:r>
      <w:r>
        <w:rPr>
          <w:rFonts w:ascii="Times New Roman" w:hAnsi="Times New Roman" w:hint="eastAsia"/>
          <w:bCs/>
          <w:kern w:val="0"/>
          <w:sz w:val="24"/>
          <w:szCs w:val="24"/>
        </w:rPr>
        <w:t>,</w:t>
      </w:r>
      <w:r>
        <w:rPr>
          <w:rFonts w:ascii="Times New Roman" w:hAnsi="Times New Roman"/>
          <w:bCs/>
          <w:kern w:val="0"/>
          <w:sz w:val="24"/>
          <w:szCs w:val="24"/>
        </w:rPr>
        <w:t xml:space="preserve"> </w:t>
      </w:r>
      <w:r>
        <w:rPr>
          <w:rFonts w:ascii="Times New Roman" w:eastAsia="宋体" w:hAnsi="Times New Roman"/>
          <w:color w:val="000000"/>
          <w:kern w:val="0"/>
          <w:sz w:val="24"/>
          <w:szCs w:val="24"/>
        </w:rPr>
        <w:t>Lin Yang</w:t>
      </w:r>
      <w:r>
        <w:rPr>
          <w:rFonts w:ascii="Times New Roman" w:hAnsi="Times New Roman"/>
          <w:bCs/>
          <w:kern w:val="0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bCs/>
          <w:kern w:val="0"/>
          <w:sz w:val="24"/>
          <w:szCs w:val="24"/>
        </w:rPr>
        <w:t>Xiaotong</w:t>
      </w:r>
      <w:proofErr w:type="spellEnd"/>
      <w:r>
        <w:rPr>
          <w:rFonts w:ascii="Times New Roman" w:hAnsi="Times New Roman"/>
          <w:bCs/>
          <w:kern w:val="0"/>
          <w:sz w:val="24"/>
          <w:szCs w:val="24"/>
        </w:rPr>
        <w:t xml:space="preserve"> Chen, Shan Yu, </w:t>
      </w:r>
      <w:proofErr w:type="spellStart"/>
      <w:r>
        <w:rPr>
          <w:rFonts w:ascii="Times New Roman" w:hAnsi="Times New Roman"/>
          <w:bCs/>
          <w:kern w:val="0"/>
          <w:sz w:val="24"/>
          <w:szCs w:val="24"/>
        </w:rPr>
        <w:t>Aijun</w:t>
      </w:r>
      <w:proofErr w:type="spellEnd"/>
      <w:r>
        <w:rPr>
          <w:rFonts w:ascii="Times New Roman" w:hAnsi="Times New Roman"/>
          <w:bCs/>
          <w:kern w:val="0"/>
          <w:sz w:val="24"/>
          <w:szCs w:val="24"/>
        </w:rPr>
        <w:t xml:space="preserve"> Liu</w:t>
      </w:r>
      <w:r>
        <w:rPr>
          <w:rFonts w:ascii="Times New Roman" w:hAnsi="Times New Roman" w:hint="eastAsia"/>
          <w:bCs/>
          <w:kern w:val="0"/>
          <w:sz w:val="24"/>
          <w:szCs w:val="24"/>
        </w:rPr>
        <w:t>,</w:t>
      </w:r>
      <w:r>
        <w:rPr>
          <w:rFonts w:ascii="Times New Roman" w:hAnsi="Times New Roman"/>
          <w:bCs/>
          <w:kern w:val="0"/>
          <w:sz w:val="24"/>
          <w:szCs w:val="24"/>
        </w:rPr>
        <w:t xml:space="preserve"> </w:t>
      </w:r>
      <w:r>
        <w:rPr>
          <w:rFonts w:ascii="Times New Roman" w:eastAsia="宋体" w:hAnsi="Times New Roman" w:hint="eastAsia"/>
          <w:color w:val="000000"/>
          <w:kern w:val="0"/>
          <w:sz w:val="24"/>
          <w:szCs w:val="24"/>
        </w:rPr>
        <w:t>Dong</w:t>
      </w:r>
      <w:r>
        <w:rPr>
          <w:rFonts w:ascii="Times New Roman" w:eastAsia="宋体" w:hAnsi="Times New Roman"/>
          <w:color w:val="000000"/>
          <w:sz w:val="24"/>
          <w:szCs w:val="24"/>
        </w:rPr>
        <w:t>feng Chen</w:t>
      </w:r>
      <w:r>
        <w:rPr>
          <w:rFonts w:ascii="Times New Roman" w:hAnsi="Times New Roman" w:hint="eastAsia"/>
          <w:bCs/>
          <w:kern w:val="0"/>
          <w:sz w:val="24"/>
          <w:szCs w:val="24"/>
        </w:rPr>
        <w:t>,</w:t>
      </w:r>
      <w:r>
        <w:rPr>
          <w:rFonts w:ascii="Times New Roman" w:eastAsia="宋体" w:hAnsi="Times New Roman"/>
          <w:color w:val="000000"/>
          <w:kern w:val="0"/>
          <w:sz w:val="24"/>
          <w:szCs w:val="24"/>
        </w:rPr>
        <w:t xml:space="preserve"> and </w:t>
      </w:r>
      <w:proofErr w:type="spellStart"/>
      <w:r>
        <w:rPr>
          <w:rFonts w:ascii="Times New Roman" w:eastAsia="宋体" w:hAnsi="Times New Roman" w:hint="eastAsia"/>
          <w:color w:val="000000"/>
          <w:kern w:val="0"/>
          <w:sz w:val="24"/>
          <w:szCs w:val="24"/>
        </w:rPr>
        <w:t>Kun</w:t>
      </w:r>
      <w:r>
        <w:rPr>
          <w:rFonts w:ascii="Times New Roman" w:eastAsia="宋体" w:hAnsi="Times New Roman"/>
          <w:color w:val="000000"/>
          <w:kern w:val="0"/>
          <w:sz w:val="24"/>
          <w:szCs w:val="24"/>
        </w:rPr>
        <w:t>hua</w:t>
      </w:r>
      <w:proofErr w:type="spellEnd"/>
      <w:r>
        <w:rPr>
          <w:rFonts w:ascii="Times New Roman" w:eastAsia="宋体" w:hAnsi="Times New Roman"/>
          <w:color w:val="000000"/>
          <w:kern w:val="0"/>
          <w:sz w:val="24"/>
          <w:szCs w:val="24"/>
        </w:rPr>
        <w:t xml:space="preserve"> Hu</w:t>
      </w:r>
    </w:p>
    <w:p w14:paraId="5E0FEB68" w14:textId="77777777" w:rsidR="00CA27FE" w:rsidRDefault="00CA27FE"/>
    <w:p w14:paraId="23C6DC1C" w14:textId="77777777" w:rsidR="00CA27FE" w:rsidRDefault="00CA27FE"/>
    <w:p w14:paraId="1EF6E428" w14:textId="77777777" w:rsidR="00CA27FE" w:rsidRDefault="00AB6E07">
      <w:pPr>
        <w:spacing w:line="480" w:lineRule="auto"/>
        <w:rPr>
          <w:rFonts w:ascii="Times New Roman" w:hAnsi="Times New Roman"/>
          <w:b/>
          <w:sz w:val="24"/>
          <w:szCs w:val="24"/>
          <w:lang w:val="fr-FR"/>
        </w:rPr>
      </w:pPr>
      <w:r>
        <w:rPr>
          <w:rFonts w:ascii="Times New Roman" w:hAnsi="Times New Roman"/>
          <w:b/>
          <w:bCs/>
          <w:sz w:val="24"/>
          <w:szCs w:val="24"/>
          <w:lang w:val="fr-FR"/>
        </w:rPr>
        <w:t xml:space="preserve">Contents </w:t>
      </w:r>
    </w:p>
    <w:p w14:paraId="009B9F0A" w14:textId="77777777" w:rsidR="00CA27FE" w:rsidRDefault="00AB6E07">
      <w:pPr>
        <w:spacing w:line="48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Supplementary Figure 1-4</w:t>
      </w:r>
    </w:p>
    <w:p w14:paraId="6D30E133" w14:textId="77777777" w:rsidR="00CA27FE" w:rsidRDefault="00AB6E07">
      <w:pPr>
        <w:spacing w:line="48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Supplementary Table 1-2</w:t>
      </w:r>
    </w:p>
    <w:p w14:paraId="073C65EE" w14:textId="77777777" w:rsidR="00CA27FE" w:rsidRDefault="00CA27FE"/>
    <w:p w14:paraId="331F18FA" w14:textId="77777777" w:rsidR="00CA27FE" w:rsidRDefault="00CA27FE"/>
    <w:p w14:paraId="4B0E0D88" w14:textId="77777777" w:rsidR="00CA27FE" w:rsidRDefault="00CA27FE">
      <w:pPr>
        <w:spacing w:line="480" w:lineRule="auto"/>
        <w:rPr>
          <w:rFonts w:ascii="Times New Roman" w:hAnsi="Times New Roman"/>
          <w:b/>
          <w:bCs/>
          <w:sz w:val="24"/>
          <w:szCs w:val="24"/>
        </w:rPr>
      </w:pPr>
    </w:p>
    <w:p w14:paraId="7529E4A8" w14:textId="77777777" w:rsidR="00CA27FE" w:rsidRDefault="00CA27FE">
      <w:pPr>
        <w:spacing w:line="480" w:lineRule="auto"/>
        <w:rPr>
          <w:rFonts w:ascii="Times New Roman" w:hAnsi="Times New Roman"/>
          <w:b/>
          <w:bCs/>
          <w:sz w:val="24"/>
          <w:szCs w:val="24"/>
        </w:rPr>
      </w:pPr>
    </w:p>
    <w:p w14:paraId="63360175" w14:textId="77777777" w:rsidR="00CA27FE" w:rsidRDefault="00CA27FE">
      <w:pPr>
        <w:spacing w:line="480" w:lineRule="auto"/>
        <w:rPr>
          <w:rFonts w:ascii="Times New Roman" w:hAnsi="Times New Roman"/>
          <w:b/>
          <w:bCs/>
          <w:sz w:val="24"/>
          <w:szCs w:val="24"/>
        </w:rPr>
      </w:pPr>
    </w:p>
    <w:p w14:paraId="29E2CC3B" w14:textId="77777777" w:rsidR="00CA27FE" w:rsidRDefault="00CA27FE">
      <w:pPr>
        <w:spacing w:line="480" w:lineRule="auto"/>
        <w:rPr>
          <w:rFonts w:ascii="Times New Roman" w:hAnsi="Times New Roman"/>
          <w:b/>
          <w:bCs/>
          <w:sz w:val="24"/>
          <w:szCs w:val="24"/>
        </w:rPr>
      </w:pPr>
    </w:p>
    <w:p w14:paraId="7CC1CE65" w14:textId="77777777" w:rsidR="00CA27FE" w:rsidRDefault="00CA27FE">
      <w:pPr>
        <w:spacing w:line="480" w:lineRule="auto"/>
        <w:rPr>
          <w:rFonts w:ascii="Times New Roman" w:hAnsi="Times New Roman"/>
          <w:b/>
          <w:bCs/>
          <w:sz w:val="24"/>
          <w:szCs w:val="24"/>
        </w:rPr>
      </w:pPr>
    </w:p>
    <w:p w14:paraId="3217E62A" w14:textId="77777777" w:rsidR="00CA27FE" w:rsidRDefault="00CA27FE">
      <w:pPr>
        <w:spacing w:line="480" w:lineRule="auto"/>
        <w:rPr>
          <w:rFonts w:ascii="Times New Roman" w:hAnsi="Times New Roman"/>
          <w:b/>
          <w:bCs/>
          <w:sz w:val="24"/>
          <w:szCs w:val="24"/>
        </w:rPr>
      </w:pPr>
    </w:p>
    <w:p w14:paraId="59E59B45" w14:textId="77777777" w:rsidR="00CA27FE" w:rsidRDefault="00CA27FE">
      <w:pPr>
        <w:spacing w:line="480" w:lineRule="auto"/>
        <w:rPr>
          <w:rFonts w:ascii="Times New Roman" w:hAnsi="Times New Roman"/>
          <w:b/>
          <w:bCs/>
          <w:sz w:val="24"/>
          <w:szCs w:val="24"/>
        </w:rPr>
      </w:pPr>
    </w:p>
    <w:p w14:paraId="588280E1" w14:textId="77777777" w:rsidR="00CA27FE" w:rsidRDefault="00CA27FE">
      <w:pPr>
        <w:spacing w:line="480" w:lineRule="auto"/>
        <w:rPr>
          <w:rFonts w:ascii="Times New Roman" w:hAnsi="Times New Roman"/>
          <w:b/>
          <w:bCs/>
          <w:sz w:val="24"/>
          <w:szCs w:val="24"/>
        </w:rPr>
      </w:pPr>
    </w:p>
    <w:p w14:paraId="21971746" w14:textId="77777777" w:rsidR="00CA27FE" w:rsidRDefault="00CA27FE">
      <w:pPr>
        <w:spacing w:line="480" w:lineRule="auto"/>
        <w:rPr>
          <w:rFonts w:ascii="Times New Roman" w:hAnsi="Times New Roman"/>
          <w:b/>
          <w:bCs/>
          <w:sz w:val="24"/>
          <w:szCs w:val="24"/>
        </w:rPr>
      </w:pPr>
    </w:p>
    <w:p w14:paraId="3C64A29C" w14:textId="77777777" w:rsidR="00CA27FE" w:rsidRDefault="00CA27FE">
      <w:pPr>
        <w:spacing w:line="480" w:lineRule="auto"/>
        <w:rPr>
          <w:rFonts w:ascii="Times New Roman" w:hAnsi="Times New Roman"/>
          <w:b/>
          <w:bCs/>
          <w:sz w:val="24"/>
          <w:szCs w:val="24"/>
        </w:rPr>
      </w:pPr>
    </w:p>
    <w:p w14:paraId="7BBF0DC4" w14:textId="77777777" w:rsidR="00CA27FE" w:rsidRDefault="00AB6E07">
      <w:pPr>
        <w:spacing w:line="480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lastRenderedPageBreak/>
        <w:t>Supplemental Figures</w:t>
      </w:r>
    </w:p>
    <w:p w14:paraId="6B8002E6" w14:textId="77777777" w:rsidR="00CA27FE" w:rsidRDefault="00AB6E07">
      <w:pPr>
        <w:spacing w:line="480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Supplemental Figure 1</w:t>
      </w:r>
    </w:p>
    <w:p w14:paraId="28FC2492" w14:textId="06C30551" w:rsidR="00CA27FE" w:rsidRDefault="00EB6B6D">
      <w:r>
        <w:rPr>
          <w:noProof/>
        </w:rPr>
        <w:lastRenderedPageBreak/>
        <w:drawing>
          <wp:inline distT="0" distB="0" distL="0" distR="0" wp14:anchorId="34C12C8F" wp14:editId="5792905A">
            <wp:extent cx="5274310" cy="8543290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8543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CFAAE5" w14:textId="2CB8A7F6" w:rsidR="00CA27FE" w:rsidRPr="00EB6B6D" w:rsidRDefault="00AB6E07" w:rsidP="00EB6B6D">
      <w:pPr>
        <w:tabs>
          <w:tab w:val="left" w:pos="1058"/>
        </w:tabs>
        <w:rPr>
          <w:rFonts w:hint="eastAsia"/>
        </w:rPr>
      </w:pPr>
      <w:r>
        <w:lastRenderedPageBreak/>
        <w:tab/>
      </w:r>
    </w:p>
    <w:p w14:paraId="13DBC5D9" w14:textId="77777777" w:rsidR="00CA27FE" w:rsidRDefault="00AB6E07">
      <w:pPr>
        <w:widowControl/>
        <w:spacing w:line="360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Supplemental Figure 1.</w:t>
      </w:r>
      <w:r>
        <w:rPr>
          <w:rFonts w:ascii="Times New Roman" w:eastAsia="TimesNewRoman,Bold" w:hAnsi="Times New Roman"/>
          <w:b/>
          <w:bCs/>
          <w:kern w:val="0"/>
          <w:sz w:val="24"/>
          <w:szCs w:val="24"/>
        </w:rPr>
        <w:t xml:space="preserve"> </w:t>
      </w:r>
      <w:r>
        <w:rPr>
          <w:rFonts w:ascii="Times New Roman" w:hAnsi="Times New Roman" w:hint="eastAsia"/>
          <w:b/>
          <w:sz w:val="24"/>
          <w:szCs w:val="24"/>
        </w:rPr>
        <w:t>W</w:t>
      </w:r>
      <w:r>
        <w:rPr>
          <w:rFonts w:ascii="Times New Roman" w:hAnsi="Times New Roman"/>
          <w:b/>
          <w:sz w:val="24"/>
          <w:szCs w:val="24"/>
        </w:rPr>
        <w:t>edelolactone promotes the differentiation of human</w:t>
      </w:r>
      <w:r>
        <w:t xml:space="preserve"> </w:t>
      </w:r>
      <w:r>
        <w:rPr>
          <w:rFonts w:ascii="Times New Roman" w:hAnsi="Times New Roman"/>
          <w:b/>
          <w:sz w:val="24"/>
          <w:szCs w:val="24"/>
        </w:rPr>
        <w:t xml:space="preserve">induced pluripotent stem cell (iPSC)-derived mesenchymal stem cells (MSCs) to chondrocytes </w:t>
      </w:r>
      <w:r>
        <w:rPr>
          <w:rFonts w:ascii="Times New Roman" w:hAnsi="Times New Roman"/>
          <w:b/>
          <w:i/>
          <w:iCs/>
          <w:sz w:val="24"/>
          <w:szCs w:val="24"/>
        </w:rPr>
        <w:t>in vitro</w:t>
      </w:r>
      <w:r>
        <w:rPr>
          <w:rFonts w:ascii="Times New Roman" w:hAnsi="Times New Roman"/>
          <w:b/>
          <w:bCs/>
          <w:sz w:val="24"/>
          <w:szCs w:val="24"/>
        </w:rPr>
        <w:t xml:space="preserve">. Related to Figure 1.  </w:t>
      </w:r>
    </w:p>
    <w:p w14:paraId="7141C136" w14:textId="62334F5C" w:rsidR="00CA27FE" w:rsidRDefault="00AB6E07">
      <w:pPr>
        <w:widowControl/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(</w:t>
      </w:r>
      <w:r w:rsidR="00EB6B6D" w:rsidRPr="00EB6B6D">
        <w:rPr>
          <w:rFonts w:ascii="Times New Roman" w:hAnsi="Times New Roman"/>
          <w:b/>
          <w:bCs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) I</w:t>
      </w:r>
      <w:r>
        <w:rPr>
          <w:rFonts w:ascii="Times New Roman" w:hAnsi="Times New Roman" w:hint="eastAsia"/>
          <w:sz w:val="24"/>
          <w:szCs w:val="24"/>
        </w:rPr>
        <w:t>mm</w:t>
      </w:r>
      <w:r>
        <w:rPr>
          <w:rFonts w:ascii="Times New Roman" w:hAnsi="Times New Roman"/>
          <w:sz w:val="24"/>
          <w:szCs w:val="24"/>
        </w:rPr>
        <w:t>unofluorescence image of the human induced pluripotent stem cell</w:t>
      </w:r>
      <w:r>
        <w:rPr>
          <w:rFonts w:ascii="Times New Roman" w:hAnsi="Times New Roman" w:hint="eastAsia"/>
          <w:sz w:val="24"/>
          <w:szCs w:val="24"/>
        </w:rPr>
        <w:t>（</w:t>
      </w:r>
      <w:r>
        <w:rPr>
          <w:rFonts w:ascii="Times New Roman" w:hAnsi="Times New Roman"/>
          <w:sz w:val="24"/>
          <w:szCs w:val="24"/>
        </w:rPr>
        <w:t>iPSCs</w:t>
      </w:r>
      <w:r>
        <w:rPr>
          <w:rFonts w:ascii="Times New Roman" w:hAnsi="Times New Roman" w:hint="eastAsia"/>
          <w:sz w:val="24"/>
          <w:szCs w:val="24"/>
        </w:rPr>
        <w:t>）</w:t>
      </w:r>
      <w:r>
        <w:rPr>
          <w:rFonts w:ascii="Times New Roman" w:hAnsi="Times New Roman"/>
          <w:sz w:val="24"/>
          <w:szCs w:val="24"/>
        </w:rPr>
        <w:t xml:space="preserve"> markers OCT4, SOX2, TAR-1-60, and SSEA4. Scale bars = 50μm.</w:t>
      </w:r>
    </w:p>
    <w:p w14:paraId="029E3B58" w14:textId="59A55F8E" w:rsidR="00CA27FE" w:rsidRDefault="00AB6E07">
      <w:pPr>
        <w:widowControl/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(</w:t>
      </w:r>
      <w:r w:rsidR="00EB6B6D" w:rsidRPr="00EB6B6D">
        <w:rPr>
          <w:rFonts w:ascii="Times New Roman" w:hAnsi="Times New Roman"/>
          <w:b/>
          <w:bCs/>
          <w:sz w:val="24"/>
          <w:szCs w:val="24"/>
        </w:rPr>
        <w:t>b</w:t>
      </w:r>
      <w:r>
        <w:rPr>
          <w:rFonts w:ascii="Times New Roman" w:hAnsi="Times New Roman"/>
          <w:sz w:val="24"/>
          <w:szCs w:val="24"/>
        </w:rPr>
        <w:t>)</w:t>
      </w:r>
      <w:r>
        <w:t xml:space="preserve"> </w:t>
      </w:r>
      <w:r>
        <w:rPr>
          <w:rFonts w:ascii="Times New Roman" w:hAnsi="Times New Roman"/>
          <w:sz w:val="24"/>
          <w:szCs w:val="24"/>
        </w:rPr>
        <w:t>Flow cytometry analysis of surface marker expression of human iPSC-derived MSCs and bone marrow-derived mesenchymal stem cells (BMSCs).</w:t>
      </w:r>
    </w:p>
    <w:p w14:paraId="0B5742DD" w14:textId="64E1DE8F" w:rsidR="00CA27FE" w:rsidRDefault="00AB6E07">
      <w:pPr>
        <w:widowControl/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(</w:t>
      </w:r>
      <w:r w:rsidR="00EB6B6D" w:rsidRPr="00EB6B6D">
        <w:rPr>
          <w:rFonts w:ascii="Times New Roman" w:hAnsi="Times New Roman"/>
          <w:b/>
          <w:bCs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 xml:space="preserve">) Immunofluorescence image of human iPSC-derived MSCs </w:t>
      </w:r>
      <w:r>
        <w:rPr>
          <w:rFonts w:ascii="Times New Roman" w:hAnsi="Times New Roman" w:hint="eastAsia"/>
          <w:sz w:val="24"/>
          <w:szCs w:val="24"/>
        </w:rPr>
        <w:t>under</w:t>
      </w:r>
      <w:r>
        <w:rPr>
          <w:rFonts w:ascii="Times New Roman" w:hAnsi="Times New Roman"/>
          <w:sz w:val="24"/>
          <w:szCs w:val="24"/>
        </w:rPr>
        <w:t xml:space="preserve"> chondrogenic differentiation stained with COL2A1, and ACAN. Scale bars=100 </w:t>
      </w:r>
      <w:proofErr w:type="spellStart"/>
      <w:r>
        <w:rPr>
          <w:rFonts w:ascii="Times New Roman" w:hAnsi="Times New Roman"/>
          <w:sz w:val="24"/>
          <w:szCs w:val="24"/>
        </w:rPr>
        <w:t>μm</w:t>
      </w:r>
      <w:proofErr w:type="spellEnd"/>
      <w:r>
        <w:rPr>
          <w:rFonts w:ascii="Times New Roman" w:hAnsi="Times New Roman"/>
          <w:sz w:val="24"/>
          <w:szCs w:val="24"/>
        </w:rPr>
        <w:t xml:space="preserve">. Relative fluorescence intensity was used to quantify the expression of COL2A1 and ACAN. </w:t>
      </w:r>
    </w:p>
    <w:p w14:paraId="2DACCBFD" w14:textId="77777777" w:rsidR="00CA27FE" w:rsidRDefault="00AB6E07">
      <w:pPr>
        <w:widowControl/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Data are expressed as Mean</w:t>
      </w:r>
      <w:r>
        <w:rPr>
          <w:rFonts w:ascii="Times New Roman" w:hAnsi="Times New Roman"/>
          <w:sz w:val="24"/>
          <w:szCs w:val="24"/>
        </w:rPr>
        <w:t xml:space="preserve"> ± SD (n=3). Statistics differences were analyzed using One-way ANOVA followed by Dunnett’s test: *p &lt; 0.05, **p &lt; 0.01, ***p &lt; 0.001. </w:t>
      </w:r>
    </w:p>
    <w:p w14:paraId="591A801E" w14:textId="77777777" w:rsidR="00CA27FE" w:rsidRDefault="00CA27FE">
      <w:pPr>
        <w:widowControl/>
        <w:spacing w:line="360" w:lineRule="auto"/>
        <w:rPr>
          <w:rFonts w:ascii="Times New Roman" w:hAnsi="Times New Roman"/>
          <w:sz w:val="24"/>
          <w:szCs w:val="24"/>
        </w:rPr>
      </w:pPr>
    </w:p>
    <w:p w14:paraId="68B1D9F9" w14:textId="77777777" w:rsidR="00CA27FE" w:rsidRDefault="00CA27FE">
      <w:pPr>
        <w:tabs>
          <w:tab w:val="left" w:pos="1058"/>
        </w:tabs>
      </w:pPr>
    </w:p>
    <w:p w14:paraId="0A040A2A" w14:textId="77777777" w:rsidR="00CA27FE" w:rsidRDefault="00CA27FE">
      <w:pPr>
        <w:tabs>
          <w:tab w:val="left" w:pos="1058"/>
        </w:tabs>
      </w:pPr>
    </w:p>
    <w:p w14:paraId="5806A587" w14:textId="77777777" w:rsidR="00CA27FE" w:rsidRDefault="00CA27FE">
      <w:pPr>
        <w:tabs>
          <w:tab w:val="left" w:pos="1058"/>
        </w:tabs>
      </w:pPr>
    </w:p>
    <w:p w14:paraId="120915B2" w14:textId="77777777" w:rsidR="00CA27FE" w:rsidRDefault="00CA27FE">
      <w:pPr>
        <w:tabs>
          <w:tab w:val="left" w:pos="1058"/>
        </w:tabs>
      </w:pPr>
    </w:p>
    <w:p w14:paraId="0192057D" w14:textId="77777777" w:rsidR="00CA27FE" w:rsidRDefault="00CA27FE">
      <w:pPr>
        <w:tabs>
          <w:tab w:val="left" w:pos="1058"/>
        </w:tabs>
      </w:pPr>
    </w:p>
    <w:p w14:paraId="59E94C3F" w14:textId="77777777" w:rsidR="00CA27FE" w:rsidRDefault="00CA27FE">
      <w:pPr>
        <w:tabs>
          <w:tab w:val="left" w:pos="1058"/>
        </w:tabs>
      </w:pPr>
    </w:p>
    <w:p w14:paraId="661F03CC" w14:textId="77777777" w:rsidR="00CA27FE" w:rsidRDefault="00CA27FE">
      <w:pPr>
        <w:tabs>
          <w:tab w:val="left" w:pos="1058"/>
        </w:tabs>
      </w:pPr>
    </w:p>
    <w:p w14:paraId="4EE19887" w14:textId="77777777" w:rsidR="00CA27FE" w:rsidRDefault="00CA27FE">
      <w:pPr>
        <w:tabs>
          <w:tab w:val="left" w:pos="1058"/>
        </w:tabs>
      </w:pPr>
    </w:p>
    <w:p w14:paraId="3FA550B4" w14:textId="77777777" w:rsidR="00CA27FE" w:rsidRDefault="00CA27FE">
      <w:pPr>
        <w:tabs>
          <w:tab w:val="left" w:pos="1058"/>
        </w:tabs>
      </w:pPr>
    </w:p>
    <w:p w14:paraId="4415E52E" w14:textId="77777777" w:rsidR="00CA27FE" w:rsidRDefault="00CA27FE">
      <w:pPr>
        <w:tabs>
          <w:tab w:val="left" w:pos="1058"/>
        </w:tabs>
      </w:pPr>
    </w:p>
    <w:p w14:paraId="1705DCBF" w14:textId="77777777" w:rsidR="00CA27FE" w:rsidRDefault="00CA27FE">
      <w:pPr>
        <w:tabs>
          <w:tab w:val="left" w:pos="1058"/>
        </w:tabs>
      </w:pPr>
    </w:p>
    <w:p w14:paraId="56F2465B" w14:textId="77777777" w:rsidR="00CA27FE" w:rsidRDefault="00CA27FE">
      <w:pPr>
        <w:tabs>
          <w:tab w:val="left" w:pos="1058"/>
        </w:tabs>
      </w:pPr>
    </w:p>
    <w:p w14:paraId="2781E907" w14:textId="77777777" w:rsidR="00CA27FE" w:rsidRDefault="00CA27FE">
      <w:pPr>
        <w:tabs>
          <w:tab w:val="left" w:pos="1058"/>
        </w:tabs>
      </w:pPr>
    </w:p>
    <w:p w14:paraId="3DD56E76" w14:textId="77777777" w:rsidR="00CA27FE" w:rsidRDefault="00CA27FE">
      <w:pPr>
        <w:tabs>
          <w:tab w:val="left" w:pos="1058"/>
        </w:tabs>
      </w:pPr>
    </w:p>
    <w:p w14:paraId="3FFB7232" w14:textId="77777777" w:rsidR="00CA27FE" w:rsidRDefault="00CA27FE">
      <w:pPr>
        <w:tabs>
          <w:tab w:val="left" w:pos="1058"/>
        </w:tabs>
      </w:pPr>
    </w:p>
    <w:p w14:paraId="2C58AD06" w14:textId="77777777" w:rsidR="00CA27FE" w:rsidRDefault="00CA27FE">
      <w:pPr>
        <w:tabs>
          <w:tab w:val="left" w:pos="1058"/>
        </w:tabs>
      </w:pPr>
    </w:p>
    <w:p w14:paraId="60F2963F" w14:textId="77777777" w:rsidR="00CA27FE" w:rsidRDefault="00CA27FE">
      <w:pPr>
        <w:tabs>
          <w:tab w:val="left" w:pos="1058"/>
        </w:tabs>
      </w:pPr>
    </w:p>
    <w:p w14:paraId="557ACB46" w14:textId="77777777" w:rsidR="00CA27FE" w:rsidRDefault="00CA27FE">
      <w:pPr>
        <w:tabs>
          <w:tab w:val="left" w:pos="1058"/>
        </w:tabs>
      </w:pPr>
    </w:p>
    <w:p w14:paraId="62D514D8" w14:textId="77777777" w:rsidR="00CA27FE" w:rsidRDefault="00CA27FE">
      <w:pPr>
        <w:tabs>
          <w:tab w:val="left" w:pos="1058"/>
        </w:tabs>
      </w:pPr>
    </w:p>
    <w:p w14:paraId="238D8933" w14:textId="77777777" w:rsidR="00CA27FE" w:rsidRDefault="00CA27FE">
      <w:pPr>
        <w:tabs>
          <w:tab w:val="left" w:pos="1058"/>
        </w:tabs>
      </w:pPr>
    </w:p>
    <w:p w14:paraId="07D51E21" w14:textId="77777777" w:rsidR="00CA27FE" w:rsidRDefault="00CA27FE">
      <w:pPr>
        <w:tabs>
          <w:tab w:val="left" w:pos="1058"/>
        </w:tabs>
      </w:pPr>
    </w:p>
    <w:p w14:paraId="15F19F19" w14:textId="77777777" w:rsidR="00CA27FE" w:rsidRDefault="00CA27FE">
      <w:pPr>
        <w:tabs>
          <w:tab w:val="left" w:pos="1058"/>
        </w:tabs>
      </w:pPr>
    </w:p>
    <w:p w14:paraId="71714404" w14:textId="77777777" w:rsidR="00CA27FE" w:rsidRDefault="00CA27FE">
      <w:pPr>
        <w:tabs>
          <w:tab w:val="left" w:pos="1058"/>
        </w:tabs>
      </w:pPr>
    </w:p>
    <w:p w14:paraId="214B47AA" w14:textId="77777777" w:rsidR="00CA27FE" w:rsidRDefault="00CA27FE">
      <w:pPr>
        <w:tabs>
          <w:tab w:val="left" w:pos="1058"/>
        </w:tabs>
      </w:pPr>
    </w:p>
    <w:p w14:paraId="6009021F" w14:textId="77777777" w:rsidR="00CA27FE" w:rsidRDefault="00AB6E07">
      <w:pPr>
        <w:spacing w:line="480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Supplemental Figure 2</w:t>
      </w:r>
    </w:p>
    <w:p w14:paraId="54A35666" w14:textId="2B508C5F" w:rsidR="00CA27FE" w:rsidRDefault="00EB6B6D">
      <w:pPr>
        <w:spacing w:line="480" w:lineRule="auto"/>
      </w:pPr>
      <w:r>
        <w:rPr>
          <w:noProof/>
        </w:rPr>
        <w:drawing>
          <wp:inline distT="0" distB="0" distL="0" distR="0" wp14:anchorId="72ED5E71" wp14:editId="1F24E822">
            <wp:extent cx="5274310" cy="6489700"/>
            <wp:effectExtent l="0" t="0" r="2540" b="635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48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36598E" w14:textId="77777777" w:rsidR="00CA27FE" w:rsidRDefault="00CA27FE"/>
    <w:p w14:paraId="55164F89" w14:textId="77777777" w:rsidR="00CA27FE" w:rsidRDefault="00CA27FE"/>
    <w:p w14:paraId="53F62864" w14:textId="77777777" w:rsidR="00CA27FE" w:rsidRDefault="00CA27FE"/>
    <w:p w14:paraId="25785434" w14:textId="77777777" w:rsidR="00CA27FE" w:rsidRDefault="00CA27FE"/>
    <w:p w14:paraId="14431A7F" w14:textId="77777777" w:rsidR="00CA27FE" w:rsidRDefault="00CA27FE"/>
    <w:p w14:paraId="6D5C382D" w14:textId="77777777" w:rsidR="00CA27FE" w:rsidRDefault="00CA27FE"/>
    <w:p w14:paraId="05E3FF7A" w14:textId="77777777" w:rsidR="00CA27FE" w:rsidRDefault="00CA27FE"/>
    <w:p w14:paraId="16CC98CE" w14:textId="77777777" w:rsidR="00CA27FE" w:rsidRDefault="00CA27FE"/>
    <w:p w14:paraId="420ED421" w14:textId="77777777" w:rsidR="00CA27FE" w:rsidRDefault="00AB6E07">
      <w:pPr>
        <w:tabs>
          <w:tab w:val="left" w:pos="713"/>
        </w:tabs>
      </w:pPr>
      <w:r>
        <w:lastRenderedPageBreak/>
        <w:tab/>
      </w:r>
    </w:p>
    <w:p w14:paraId="4DECBFCB" w14:textId="77777777" w:rsidR="00CA27FE" w:rsidRDefault="00AB6E07">
      <w:pPr>
        <w:autoSpaceDE w:val="0"/>
        <w:autoSpaceDN w:val="0"/>
        <w:adjustRightInd w:val="0"/>
        <w:spacing w:line="480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Supplemental Figure 2. Wedelolactone promotes the </w:t>
      </w:r>
      <w:r>
        <w:rPr>
          <w:rFonts w:ascii="Times New Roman" w:hAnsi="Times New Roman"/>
          <w:b/>
          <w:bCs/>
          <w:sz w:val="24"/>
          <w:szCs w:val="24"/>
        </w:rPr>
        <w:t xml:space="preserve">chondrogenic differentiation of human iPSC-derived MSCs by activating the </w:t>
      </w:r>
      <w:proofErr w:type="spellStart"/>
      <w:r>
        <w:rPr>
          <w:rFonts w:ascii="Times New Roman" w:hAnsi="Times New Roman"/>
          <w:b/>
          <w:bCs/>
          <w:sz w:val="24"/>
          <w:szCs w:val="24"/>
        </w:rPr>
        <w:t>forkhead</w:t>
      </w:r>
      <w:proofErr w:type="spellEnd"/>
      <w:r>
        <w:rPr>
          <w:rFonts w:ascii="Times New Roman" w:hAnsi="Times New Roman"/>
          <w:b/>
          <w:bCs/>
          <w:sz w:val="24"/>
          <w:szCs w:val="24"/>
        </w:rPr>
        <w:t xml:space="preserve"> box O (FOXO) pathway. Related to Figure 3.</w:t>
      </w:r>
    </w:p>
    <w:p w14:paraId="0E86A55E" w14:textId="61AE0AAD" w:rsidR="00CA27FE" w:rsidRDefault="00AB6E07">
      <w:pPr>
        <w:widowControl/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(</w:t>
      </w:r>
      <w:r w:rsidR="00EB6B6D" w:rsidRPr="00EB6B6D">
        <w:rPr>
          <w:rFonts w:ascii="Times New Roman" w:hAnsi="Times New Roman"/>
          <w:b/>
          <w:bCs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)Volcanic map shows differently expressed proteins in the chondrogenic pellet differentiated from human iPSC-derived MSCs treate</w:t>
      </w:r>
      <w:r>
        <w:rPr>
          <w:rFonts w:ascii="Times New Roman" w:hAnsi="Times New Roman"/>
          <w:sz w:val="24"/>
          <w:szCs w:val="24"/>
        </w:rPr>
        <w:t xml:space="preserve">d with DMSO or Wedelolactone. </w:t>
      </w:r>
    </w:p>
    <w:p w14:paraId="5E82B9B9" w14:textId="5FCB4C8C" w:rsidR="00CA27FE" w:rsidRDefault="00AB6E07">
      <w:pPr>
        <w:widowControl/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(</w:t>
      </w:r>
      <w:r w:rsidR="00EB6B6D" w:rsidRPr="00EB6B6D">
        <w:rPr>
          <w:rFonts w:ascii="Times New Roman" w:hAnsi="Times New Roman"/>
          <w:b/>
          <w:bCs/>
          <w:sz w:val="24"/>
          <w:szCs w:val="24"/>
        </w:rPr>
        <w:t>b</w:t>
      </w:r>
      <w:r>
        <w:rPr>
          <w:rFonts w:ascii="Times New Roman" w:hAnsi="Times New Roman"/>
          <w:sz w:val="24"/>
          <w:szCs w:val="24"/>
        </w:rPr>
        <w:t>) The</w:t>
      </w:r>
      <w:r>
        <w:t xml:space="preserve"> </w:t>
      </w:r>
      <w:r>
        <w:rPr>
          <w:rFonts w:ascii="Times New Roman" w:hAnsi="Times New Roman"/>
          <w:sz w:val="24"/>
          <w:szCs w:val="24"/>
        </w:rPr>
        <w:t xml:space="preserve">Kyoto Encyclopedia of Genes and Genomes enrichment analysis of differentially expressed </w:t>
      </w:r>
      <w:r>
        <w:rPr>
          <w:rFonts w:ascii="Times New Roman" w:hAnsi="Times New Roman" w:hint="eastAsia"/>
          <w:sz w:val="24"/>
          <w:szCs w:val="24"/>
        </w:rPr>
        <w:t>genes</w:t>
      </w:r>
      <w:r>
        <w:rPr>
          <w:rFonts w:ascii="Times New Roman" w:hAnsi="Times New Roman"/>
          <w:sz w:val="24"/>
          <w:szCs w:val="24"/>
        </w:rPr>
        <w:t xml:space="preserve"> in the chondrogenic pellet differentiated from human iPSC-derived MSCs treated with DMSO or Wedelolactone. </w:t>
      </w:r>
    </w:p>
    <w:p w14:paraId="581BDF59" w14:textId="7E734B62" w:rsidR="00CA27FE" w:rsidRDefault="00AB6E07">
      <w:pPr>
        <w:widowControl/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(</w:t>
      </w:r>
      <w:r w:rsidR="00EB6B6D" w:rsidRPr="00EB6B6D">
        <w:rPr>
          <w:rFonts w:ascii="Times New Roman" w:hAnsi="Times New Roman"/>
          <w:b/>
          <w:bCs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>)</w:t>
      </w:r>
      <w:r>
        <w:t xml:space="preserve"> </w:t>
      </w:r>
      <w:r>
        <w:rPr>
          <w:rFonts w:ascii="Times New Roman" w:hAnsi="Times New Roman"/>
          <w:sz w:val="24"/>
          <w:szCs w:val="24"/>
        </w:rPr>
        <w:t>Gene Set En</w:t>
      </w:r>
      <w:r>
        <w:rPr>
          <w:rFonts w:ascii="Times New Roman" w:hAnsi="Times New Roman"/>
          <w:sz w:val="24"/>
          <w:szCs w:val="24"/>
        </w:rPr>
        <w:t>richment Analysis</w:t>
      </w:r>
      <w:r>
        <w:t xml:space="preserve"> </w:t>
      </w:r>
      <w:r>
        <w:rPr>
          <w:rFonts w:ascii="Times New Roman" w:hAnsi="Times New Roman"/>
          <w:sz w:val="24"/>
          <w:szCs w:val="24"/>
        </w:rPr>
        <w:t xml:space="preserve">of differentially expressed </w:t>
      </w:r>
      <w:r>
        <w:rPr>
          <w:rFonts w:ascii="Times New Roman" w:hAnsi="Times New Roman" w:hint="eastAsia"/>
          <w:sz w:val="24"/>
          <w:szCs w:val="24"/>
        </w:rPr>
        <w:t>genes</w:t>
      </w:r>
      <w:r>
        <w:rPr>
          <w:rFonts w:ascii="Times New Roman" w:hAnsi="Times New Roman"/>
          <w:sz w:val="24"/>
          <w:szCs w:val="24"/>
        </w:rPr>
        <w:t xml:space="preserve"> in the chondrogenic pellet differentiated from human iPSC-derived MSCs treated with DMSO or Wedelolactone </w:t>
      </w:r>
    </w:p>
    <w:p w14:paraId="40543DD0" w14:textId="6D8ED5C5" w:rsidR="00CA27FE" w:rsidRDefault="00AB6E07">
      <w:pPr>
        <w:widowControl/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(</w:t>
      </w:r>
      <w:r w:rsidR="00EB6B6D" w:rsidRPr="00EB6B6D">
        <w:rPr>
          <w:rFonts w:ascii="Times New Roman" w:hAnsi="Times New Roman"/>
          <w:b/>
          <w:bCs/>
          <w:sz w:val="24"/>
          <w:szCs w:val="24"/>
        </w:rPr>
        <w:t>d</w:t>
      </w:r>
      <w:r>
        <w:rPr>
          <w:rFonts w:ascii="Times New Roman" w:hAnsi="Times New Roman"/>
          <w:sz w:val="24"/>
          <w:szCs w:val="24"/>
        </w:rPr>
        <w:t xml:space="preserve">) </w:t>
      </w:r>
      <w:proofErr w:type="spellStart"/>
      <w:r>
        <w:rPr>
          <w:rFonts w:ascii="Times New Roman" w:hAnsi="Times New Roman"/>
          <w:sz w:val="24"/>
          <w:szCs w:val="24"/>
        </w:rPr>
        <w:t>Alcian</w:t>
      </w:r>
      <w:proofErr w:type="spellEnd"/>
      <w:r>
        <w:rPr>
          <w:rFonts w:ascii="Times New Roman" w:hAnsi="Times New Roman"/>
          <w:sz w:val="24"/>
          <w:szCs w:val="24"/>
        </w:rPr>
        <w:t xml:space="preserve"> blue staining and toluidine blue staining images of chondrogenic differentiation of hu</w:t>
      </w:r>
      <w:r>
        <w:rPr>
          <w:rFonts w:ascii="Times New Roman" w:hAnsi="Times New Roman"/>
          <w:sz w:val="24"/>
          <w:szCs w:val="24"/>
        </w:rPr>
        <w:t xml:space="preserve">man iPSC-derived MSCs after FOXO1 inhibitor intervention. </w:t>
      </w:r>
      <w:r>
        <w:rPr>
          <w:rFonts w:ascii="Times New Roman" w:hAnsi="Times New Roman" w:hint="eastAsia"/>
          <w:sz w:val="24"/>
          <w:szCs w:val="24"/>
        </w:rPr>
        <w:t>q</w:t>
      </w:r>
      <w:r>
        <w:rPr>
          <w:rFonts w:ascii="Times New Roman" w:hAnsi="Times New Roman"/>
          <w:sz w:val="24"/>
          <w:szCs w:val="24"/>
        </w:rPr>
        <w:t xml:space="preserve">uantification of mean intensity of </w:t>
      </w:r>
      <w:proofErr w:type="spellStart"/>
      <w:r>
        <w:rPr>
          <w:rFonts w:ascii="Times New Roman" w:hAnsi="Times New Roman"/>
          <w:sz w:val="24"/>
          <w:szCs w:val="24"/>
        </w:rPr>
        <w:t>alcian</w:t>
      </w:r>
      <w:proofErr w:type="spellEnd"/>
      <w:r>
        <w:rPr>
          <w:rFonts w:ascii="Times New Roman" w:hAnsi="Times New Roman"/>
          <w:sz w:val="24"/>
          <w:szCs w:val="24"/>
        </w:rPr>
        <w:t xml:space="preserve"> blue staining and toluidine blue staining.</w:t>
      </w:r>
    </w:p>
    <w:p w14:paraId="7AD41E4A" w14:textId="282EF9E0" w:rsidR="00CA27FE" w:rsidRDefault="00AB6E07">
      <w:pPr>
        <w:widowControl/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(</w:t>
      </w:r>
      <w:r w:rsidR="00EB6B6D" w:rsidRPr="00EB6B6D">
        <w:rPr>
          <w:rFonts w:ascii="Times New Roman" w:hAnsi="Times New Roman"/>
          <w:b/>
          <w:bCs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)Gene expression analysis of chondrogenic differentiation markers (COL2A1, SOX9, ACAN) after FOXO1 inhibitor i</w:t>
      </w:r>
      <w:r>
        <w:rPr>
          <w:rFonts w:ascii="Times New Roman" w:hAnsi="Times New Roman"/>
          <w:sz w:val="24"/>
          <w:szCs w:val="24"/>
        </w:rPr>
        <w:t>ntervention. Data are expressed as Mean ± SD (n=3). Statistics differences were analyzed using One-way ANOVA followed by Dunnett’s test: *p &lt; 0.05, **p &lt; 0.01, ***p &lt; 0.001.</w:t>
      </w:r>
    </w:p>
    <w:p w14:paraId="369AF2E5" w14:textId="77777777" w:rsidR="00CA27FE" w:rsidRDefault="00CA27FE">
      <w:pPr>
        <w:autoSpaceDE w:val="0"/>
        <w:autoSpaceDN w:val="0"/>
        <w:adjustRightInd w:val="0"/>
        <w:spacing w:line="480" w:lineRule="auto"/>
      </w:pPr>
    </w:p>
    <w:p w14:paraId="71651853" w14:textId="77777777" w:rsidR="00CA27FE" w:rsidRDefault="00CA27FE"/>
    <w:p w14:paraId="4E631FE3" w14:textId="77777777" w:rsidR="00CA27FE" w:rsidRDefault="00CA27FE"/>
    <w:p w14:paraId="4BCB2B7E" w14:textId="77777777" w:rsidR="00CA27FE" w:rsidRDefault="00CA27FE"/>
    <w:p w14:paraId="4C506D6B" w14:textId="77777777" w:rsidR="00CA27FE" w:rsidRDefault="00CA27FE"/>
    <w:p w14:paraId="44828A3F" w14:textId="77777777" w:rsidR="00CA27FE" w:rsidRDefault="00CA27FE"/>
    <w:p w14:paraId="5EFE6DB3" w14:textId="77777777" w:rsidR="00CA27FE" w:rsidRDefault="00CA27FE"/>
    <w:p w14:paraId="61C34B8F" w14:textId="77777777" w:rsidR="00CA27FE" w:rsidRDefault="00CA27FE"/>
    <w:p w14:paraId="1C369D7E" w14:textId="77777777" w:rsidR="00CA27FE" w:rsidRDefault="00CA27FE"/>
    <w:p w14:paraId="7644BDDE" w14:textId="77777777" w:rsidR="00CA27FE" w:rsidRDefault="00CA27FE"/>
    <w:p w14:paraId="4634D859" w14:textId="77777777" w:rsidR="00CA27FE" w:rsidRDefault="00CA27FE"/>
    <w:p w14:paraId="745C9AFB" w14:textId="77777777" w:rsidR="00CA27FE" w:rsidRDefault="00CA27FE"/>
    <w:p w14:paraId="1FB2886B" w14:textId="77777777" w:rsidR="00CA27FE" w:rsidRDefault="00CA27FE"/>
    <w:p w14:paraId="1F2846D1" w14:textId="77777777" w:rsidR="00CA27FE" w:rsidRDefault="00CA27FE"/>
    <w:p w14:paraId="67318083" w14:textId="77777777" w:rsidR="00CA27FE" w:rsidRDefault="00CA27FE"/>
    <w:p w14:paraId="711C1175" w14:textId="51C3DE90" w:rsidR="00CA27FE" w:rsidRDefault="00AB6E07">
      <w:pPr>
        <w:spacing w:line="480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Supplemental Figure 3</w:t>
      </w:r>
    </w:p>
    <w:p w14:paraId="5CD6969C" w14:textId="623E1234" w:rsidR="00CA27FE" w:rsidRDefault="004D1626">
      <w:pPr>
        <w:spacing w:line="480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024D3135" wp14:editId="30D5DC76">
            <wp:simplePos x="0" y="0"/>
            <wp:positionH relativeFrom="column">
              <wp:posOffset>561975</wp:posOffset>
            </wp:positionH>
            <wp:positionV relativeFrom="paragraph">
              <wp:posOffset>281940</wp:posOffset>
            </wp:positionV>
            <wp:extent cx="2962275" cy="2352675"/>
            <wp:effectExtent l="0" t="0" r="9525" b="9525"/>
            <wp:wrapNone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2275" cy="2352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2F5CC819" w14:textId="77777777" w:rsidR="00CA27FE" w:rsidRDefault="00CA27FE">
      <w:pPr>
        <w:spacing w:line="360" w:lineRule="auto"/>
        <w:rPr>
          <w:rFonts w:ascii="Times New Roman" w:hAnsi="Times New Roman"/>
          <w:b/>
          <w:bCs/>
          <w:sz w:val="24"/>
          <w:szCs w:val="24"/>
        </w:rPr>
      </w:pPr>
    </w:p>
    <w:p w14:paraId="1575305D" w14:textId="77777777" w:rsidR="00CA27FE" w:rsidRDefault="00CA27FE">
      <w:pPr>
        <w:spacing w:line="360" w:lineRule="auto"/>
        <w:rPr>
          <w:rFonts w:ascii="Times New Roman" w:hAnsi="Times New Roman"/>
          <w:b/>
          <w:bCs/>
          <w:sz w:val="24"/>
          <w:szCs w:val="24"/>
        </w:rPr>
      </w:pPr>
    </w:p>
    <w:p w14:paraId="4BCD2BFD" w14:textId="77777777" w:rsidR="00CA27FE" w:rsidRDefault="00CA27FE">
      <w:pPr>
        <w:spacing w:line="360" w:lineRule="auto"/>
        <w:rPr>
          <w:rFonts w:ascii="Times New Roman" w:hAnsi="Times New Roman"/>
          <w:b/>
          <w:bCs/>
          <w:sz w:val="24"/>
          <w:szCs w:val="24"/>
        </w:rPr>
      </w:pPr>
    </w:p>
    <w:p w14:paraId="191D5856" w14:textId="77777777" w:rsidR="00CA27FE" w:rsidRDefault="00CA27FE">
      <w:pPr>
        <w:spacing w:line="360" w:lineRule="auto"/>
        <w:rPr>
          <w:rFonts w:ascii="Times New Roman" w:hAnsi="Times New Roman"/>
          <w:b/>
          <w:bCs/>
          <w:sz w:val="24"/>
          <w:szCs w:val="24"/>
        </w:rPr>
      </w:pPr>
    </w:p>
    <w:p w14:paraId="15D2A367" w14:textId="77777777" w:rsidR="00CA27FE" w:rsidRDefault="00CA27FE">
      <w:pPr>
        <w:spacing w:line="360" w:lineRule="auto"/>
        <w:rPr>
          <w:rFonts w:ascii="Times New Roman" w:hAnsi="Times New Roman"/>
          <w:b/>
          <w:bCs/>
          <w:sz w:val="24"/>
          <w:szCs w:val="24"/>
        </w:rPr>
      </w:pPr>
    </w:p>
    <w:p w14:paraId="4CD356D2" w14:textId="77777777" w:rsidR="00CA27FE" w:rsidRDefault="00CA27FE">
      <w:pPr>
        <w:spacing w:line="360" w:lineRule="auto"/>
        <w:rPr>
          <w:rFonts w:ascii="Times New Roman" w:hAnsi="Times New Roman"/>
          <w:b/>
          <w:bCs/>
          <w:sz w:val="24"/>
          <w:szCs w:val="24"/>
        </w:rPr>
      </w:pPr>
    </w:p>
    <w:p w14:paraId="62B69D2A" w14:textId="77777777" w:rsidR="00CA27FE" w:rsidRDefault="00CA27FE">
      <w:pPr>
        <w:spacing w:line="360" w:lineRule="auto"/>
        <w:rPr>
          <w:rFonts w:ascii="Times New Roman" w:hAnsi="Times New Roman"/>
          <w:b/>
          <w:bCs/>
          <w:sz w:val="24"/>
          <w:szCs w:val="24"/>
        </w:rPr>
      </w:pPr>
    </w:p>
    <w:p w14:paraId="12B83D29" w14:textId="77777777" w:rsidR="00CA27FE" w:rsidRDefault="00CA27FE">
      <w:pPr>
        <w:spacing w:line="360" w:lineRule="auto"/>
        <w:rPr>
          <w:rFonts w:ascii="Times New Roman" w:hAnsi="Times New Roman"/>
          <w:b/>
          <w:bCs/>
          <w:sz w:val="24"/>
          <w:szCs w:val="24"/>
        </w:rPr>
      </w:pPr>
    </w:p>
    <w:p w14:paraId="410F0CC2" w14:textId="77777777" w:rsidR="00CA27FE" w:rsidRDefault="00CA27FE">
      <w:pPr>
        <w:spacing w:line="360" w:lineRule="auto"/>
        <w:rPr>
          <w:rFonts w:ascii="Times New Roman" w:hAnsi="Times New Roman"/>
          <w:b/>
          <w:bCs/>
          <w:sz w:val="24"/>
          <w:szCs w:val="24"/>
        </w:rPr>
      </w:pPr>
    </w:p>
    <w:p w14:paraId="79695786" w14:textId="77777777" w:rsidR="00CA27FE" w:rsidRDefault="00CA27FE">
      <w:pPr>
        <w:spacing w:line="360" w:lineRule="auto"/>
        <w:rPr>
          <w:rFonts w:ascii="Times New Roman" w:hAnsi="Times New Roman"/>
          <w:b/>
          <w:bCs/>
          <w:sz w:val="24"/>
          <w:szCs w:val="24"/>
        </w:rPr>
      </w:pPr>
    </w:p>
    <w:p w14:paraId="594FA2D8" w14:textId="77777777" w:rsidR="00CA27FE" w:rsidRDefault="00AB6E07">
      <w:pPr>
        <w:spacing w:line="360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Figure 3. </w:t>
      </w:r>
      <w:r>
        <w:rPr>
          <w:rFonts w:ascii="Times New Roman" w:hAnsi="Times New Roman"/>
          <w:b/>
          <w:bCs/>
          <w:sz w:val="24"/>
          <w:szCs w:val="24"/>
        </w:rPr>
        <w:t>wedelolactone decreased modification of H3K27me3 on the promoter of FOXO1 of</w:t>
      </w:r>
      <w:r>
        <w:rPr>
          <w:rFonts w:ascii="Times New Roman" w:hAnsi="Times New Roman"/>
          <w:b/>
          <w:sz w:val="24"/>
          <w:szCs w:val="24"/>
        </w:rPr>
        <w:t>.</w:t>
      </w:r>
      <w:r>
        <w:rPr>
          <w:rFonts w:ascii="Times New Roman" w:hAnsi="Times New Roman"/>
          <w:b/>
          <w:bCs/>
          <w:sz w:val="24"/>
          <w:szCs w:val="24"/>
        </w:rPr>
        <w:t xml:space="preserve"> Related to Figure 5.</w:t>
      </w:r>
    </w:p>
    <w:p w14:paraId="5F271959" w14:textId="593E7E08" w:rsidR="00CA27FE" w:rsidRDefault="00AB6E07">
      <w:pPr>
        <w:widowControl/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(</w:t>
      </w:r>
      <w:r w:rsidR="004D1626" w:rsidRPr="004D1626">
        <w:rPr>
          <w:rFonts w:ascii="Times New Roman" w:hAnsi="Times New Roman"/>
          <w:b/>
          <w:bCs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)</w:t>
      </w:r>
      <w:r>
        <w:t xml:space="preserve"> </w:t>
      </w:r>
      <w:r>
        <w:rPr>
          <w:rFonts w:ascii="Times New Roman" w:hAnsi="Times New Roman"/>
          <w:sz w:val="24"/>
          <w:szCs w:val="24"/>
        </w:rPr>
        <w:t xml:space="preserve">western blot analysis of FOXO1 and H3K27me3 in human iPSC-derived MSCs </w:t>
      </w:r>
      <w:r>
        <w:rPr>
          <w:rFonts w:ascii="Times New Roman" w:hAnsi="Times New Roman" w:hint="eastAsia"/>
          <w:sz w:val="24"/>
          <w:szCs w:val="24"/>
        </w:rPr>
        <w:t>after</w:t>
      </w:r>
      <w:r>
        <w:rPr>
          <w:rFonts w:ascii="Times New Roman" w:hAnsi="Times New Roman"/>
          <w:sz w:val="24"/>
          <w:szCs w:val="24"/>
        </w:rPr>
        <w:t xml:space="preserve"> wedelolactone intervention during chondrogenic differentiation. </w:t>
      </w:r>
    </w:p>
    <w:p w14:paraId="7A046636" w14:textId="77777777" w:rsidR="00CA27FE" w:rsidRDefault="00CA27FE">
      <w:pPr>
        <w:widowControl/>
        <w:spacing w:line="360" w:lineRule="auto"/>
      </w:pPr>
    </w:p>
    <w:p w14:paraId="15D221A0" w14:textId="77777777" w:rsidR="00CA27FE" w:rsidRDefault="00CA27FE">
      <w:pPr>
        <w:widowControl/>
        <w:spacing w:line="360" w:lineRule="auto"/>
      </w:pPr>
    </w:p>
    <w:p w14:paraId="3960C247" w14:textId="77777777" w:rsidR="00CA27FE" w:rsidRDefault="00CA27FE">
      <w:pPr>
        <w:widowControl/>
        <w:spacing w:line="360" w:lineRule="auto"/>
      </w:pPr>
    </w:p>
    <w:p w14:paraId="5009FEC0" w14:textId="77777777" w:rsidR="00CA27FE" w:rsidRDefault="00CA27FE">
      <w:pPr>
        <w:widowControl/>
        <w:spacing w:line="360" w:lineRule="auto"/>
      </w:pPr>
    </w:p>
    <w:p w14:paraId="2A7EE73D" w14:textId="77777777" w:rsidR="00CA27FE" w:rsidRDefault="00CA27FE">
      <w:pPr>
        <w:widowControl/>
        <w:spacing w:line="360" w:lineRule="auto"/>
      </w:pPr>
    </w:p>
    <w:p w14:paraId="6179E0AE" w14:textId="77777777" w:rsidR="00CA27FE" w:rsidRDefault="00CA27FE">
      <w:pPr>
        <w:widowControl/>
        <w:spacing w:line="360" w:lineRule="auto"/>
      </w:pPr>
    </w:p>
    <w:p w14:paraId="1BAD6508" w14:textId="77777777" w:rsidR="00CA27FE" w:rsidRDefault="00CA27FE">
      <w:pPr>
        <w:widowControl/>
        <w:spacing w:line="360" w:lineRule="auto"/>
      </w:pPr>
    </w:p>
    <w:p w14:paraId="66099402" w14:textId="77777777" w:rsidR="00CA27FE" w:rsidRDefault="00CA27FE">
      <w:pPr>
        <w:widowControl/>
        <w:spacing w:line="360" w:lineRule="auto"/>
      </w:pPr>
    </w:p>
    <w:p w14:paraId="18800219" w14:textId="77777777" w:rsidR="00CA27FE" w:rsidRDefault="00CA27FE">
      <w:pPr>
        <w:widowControl/>
        <w:spacing w:line="360" w:lineRule="auto"/>
      </w:pPr>
    </w:p>
    <w:p w14:paraId="01DD25BE" w14:textId="77777777" w:rsidR="00CA27FE" w:rsidRDefault="00CA27FE">
      <w:pPr>
        <w:widowControl/>
        <w:spacing w:line="360" w:lineRule="auto"/>
      </w:pPr>
    </w:p>
    <w:p w14:paraId="1BFDA764" w14:textId="77777777" w:rsidR="00CA27FE" w:rsidRDefault="00CA27FE">
      <w:pPr>
        <w:widowControl/>
        <w:spacing w:line="360" w:lineRule="auto"/>
      </w:pPr>
    </w:p>
    <w:p w14:paraId="6D0B781A" w14:textId="77777777" w:rsidR="00CA27FE" w:rsidRDefault="00CA27FE">
      <w:pPr>
        <w:widowControl/>
        <w:spacing w:line="360" w:lineRule="auto"/>
      </w:pPr>
    </w:p>
    <w:p w14:paraId="6C0B66F1" w14:textId="77777777" w:rsidR="00CA27FE" w:rsidRDefault="00CA27FE">
      <w:pPr>
        <w:widowControl/>
        <w:spacing w:line="360" w:lineRule="auto"/>
      </w:pPr>
    </w:p>
    <w:p w14:paraId="0C79222A" w14:textId="77777777" w:rsidR="00CA27FE" w:rsidRDefault="00AB6E07">
      <w:pPr>
        <w:spacing w:line="480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Supplemental Figure 4</w:t>
      </w:r>
    </w:p>
    <w:p w14:paraId="1E206D6B" w14:textId="2A379DF4" w:rsidR="00CA27FE" w:rsidRDefault="00F866FD">
      <w:pPr>
        <w:widowControl/>
        <w:spacing w:line="360" w:lineRule="auto"/>
      </w:pPr>
      <w:r>
        <w:rPr>
          <w:noProof/>
        </w:rPr>
        <w:drawing>
          <wp:inline distT="0" distB="0" distL="0" distR="0" wp14:anchorId="1E7567C5" wp14:editId="23AF0537">
            <wp:extent cx="5274310" cy="3602355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02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125246" w14:textId="77777777" w:rsidR="00CA27FE" w:rsidRDefault="00AB6E07">
      <w:pPr>
        <w:widowControl/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Figure 4. </w:t>
      </w:r>
      <w:r>
        <w:rPr>
          <w:rFonts w:ascii="Times New Roman" w:hAnsi="Times New Roman"/>
          <w:b/>
          <w:sz w:val="24"/>
          <w:szCs w:val="24"/>
        </w:rPr>
        <w:t xml:space="preserve">miRNA-seq analysis </w:t>
      </w:r>
      <w:r>
        <w:rPr>
          <w:rFonts w:ascii="Times New Roman" w:hAnsi="Times New Roman" w:hint="eastAsia"/>
          <w:b/>
          <w:sz w:val="24"/>
          <w:szCs w:val="24"/>
        </w:rPr>
        <w:t>of</w:t>
      </w:r>
      <w:r>
        <w:rPr>
          <w:rFonts w:ascii="Times New Roman" w:hAnsi="Times New Roman"/>
          <w:b/>
          <w:sz w:val="24"/>
          <w:szCs w:val="24"/>
        </w:rPr>
        <w:t xml:space="preserve"> differently expressed miRNAs in the chondrogenic pellet differentiated </w:t>
      </w:r>
      <w:r>
        <w:rPr>
          <w:rFonts w:ascii="Times New Roman" w:hAnsi="Times New Roman" w:hint="eastAsia"/>
          <w:b/>
          <w:sz w:val="24"/>
          <w:szCs w:val="24"/>
        </w:rPr>
        <w:t>after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 w:hint="eastAsia"/>
          <w:b/>
          <w:sz w:val="24"/>
          <w:szCs w:val="24"/>
        </w:rPr>
        <w:t>w</w:t>
      </w:r>
      <w:r>
        <w:rPr>
          <w:rFonts w:ascii="Times New Roman" w:hAnsi="Times New Roman"/>
          <w:b/>
          <w:sz w:val="24"/>
          <w:szCs w:val="24"/>
        </w:rPr>
        <w:t>edelolactone treatment.</w:t>
      </w:r>
      <w:r>
        <w:rPr>
          <w:rFonts w:ascii="Times New Roman" w:hAnsi="Times New Roman"/>
          <w:b/>
          <w:bCs/>
          <w:sz w:val="24"/>
          <w:szCs w:val="24"/>
        </w:rPr>
        <w:t xml:space="preserve"> Related to Figure 6</w:t>
      </w:r>
    </w:p>
    <w:p w14:paraId="22EB2E4F" w14:textId="092AB42A" w:rsidR="00CA27FE" w:rsidRDefault="00AB6E07">
      <w:pPr>
        <w:widowControl/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(</w:t>
      </w:r>
      <w:r w:rsidR="00F866FD" w:rsidRPr="00F866FD">
        <w:rPr>
          <w:rFonts w:ascii="Times New Roman" w:hAnsi="Times New Roman"/>
          <w:b/>
          <w:bCs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)</w:t>
      </w:r>
      <w:r>
        <w:t xml:space="preserve"> </w:t>
      </w:r>
      <w:r>
        <w:rPr>
          <w:rFonts w:ascii="Times New Roman" w:hAnsi="Times New Roman"/>
          <w:sz w:val="24"/>
          <w:szCs w:val="24"/>
        </w:rPr>
        <w:t xml:space="preserve">Upregulated miRNAs in the chondrogenic pellet </w:t>
      </w:r>
      <w:r>
        <w:rPr>
          <w:rFonts w:ascii="Times New Roman" w:hAnsi="Times New Roman"/>
          <w:sz w:val="24"/>
          <w:szCs w:val="24"/>
        </w:rPr>
        <w:t>differentiated from human iPSC-derived MSCs, and human iPSC-derived MSCs treated with DMSO or Wedelolactone.</w:t>
      </w:r>
    </w:p>
    <w:p w14:paraId="335C4F3D" w14:textId="471D8441" w:rsidR="00CA27FE" w:rsidRDefault="00AB6E07">
      <w:pPr>
        <w:widowControl/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(</w:t>
      </w:r>
      <w:r w:rsidR="00F866FD" w:rsidRPr="00F866FD">
        <w:rPr>
          <w:rFonts w:ascii="Times New Roman" w:hAnsi="Times New Roman"/>
          <w:b/>
          <w:bCs/>
          <w:sz w:val="24"/>
          <w:szCs w:val="24"/>
        </w:rPr>
        <w:t>b</w:t>
      </w:r>
      <w:r>
        <w:rPr>
          <w:rFonts w:ascii="Times New Roman" w:hAnsi="Times New Roman"/>
          <w:sz w:val="24"/>
          <w:szCs w:val="24"/>
        </w:rPr>
        <w:t>) D</w:t>
      </w:r>
      <w:r>
        <w:rPr>
          <w:rFonts w:ascii="Times New Roman" w:hAnsi="Times New Roman" w:hint="eastAsia"/>
          <w:sz w:val="24"/>
          <w:szCs w:val="24"/>
        </w:rPr>
        <w:t>own</w:t>
      </w:r>
      <w:r>
        <w:rPr>
          <w:rFonts w:ascii="Times New Roman" w:hAnsi="Times New Roman"/>
          <w:sz w:val="24"/>
          <w:szCs w:val="24"/>
        </w:rPr>
        <w:t>regulated miRNAs in the chondrogenic pellet differentiated from human iPSC-derived MSCs, and human iPSC-derived MSCs treated with DMSO or W</w:t>
      </w:r>
      <w:r>
        <w:rPr>
          <w:rFonts w:ascii="Times New Roman" w:hAnsi="Times New Roman"/>
          <w:sz w:val="24"/>
          <w:szCs w:val="24"/>
        </w:rPr>
        <w:t>edelolactone.</w:t>
      </w:r>
    </w:p>
    <w:p w14:paraId="77589606" w14:textId="77777777" w:rsidR="00CA27FE" w:rsidRDefault="00AB6E07">
      <w:pPr>
        <w:widowControl/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differences were analyzed using One-way ANOVA followed by Dunnett’s test: *p &lt; 0.05, **p &lt; 0.01, ***p &lt; 0.001. </w:t>
      </w:r>
    </w:p>
    <w:p w14:paraId="1C804D3B" w14:textId="77777777" w:rsidR="00CA27FE" w:rsidRDefault="00AB6E07">
      <w:pPr>
        <w:widowControl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14:paraId="011F9D64" w14:textId="77777777" w:rsidR="00CA27FE" w:rsidRDefault="00AB6E07">
      <w:pPr>
        <w:spacing w:line="48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lastRenderedPageBreak/>
        <w:t>Supplementary Tables</w:t>
      </w:r>
    </w:p>
    <w:p w14:paraId="34E5A759" w14:textId="77777777" w:rsidR="00CA27FE" w:rsidRDefault="00AB6E07">
      <w:pPr>
        <w:spacing w:line="48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Supplementary Table 1. shRNA sequences used for experiments in this study</w:t>
      </w:r>
    </w:p>
    <w:tbl>
      <w:tblPr>
        <w:tblW w:w="8986" w:type="dxa"/>
        <w:tblInd w:w="-5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894"/>
        <w:gridCol w:w="4092"/>
      </w:tblGrid>
      <w:tr w:rsidR="00CA27FE" w14:paraId="5219047D" w14:textId="77777777">
        <w:trPr>
          <w:trHeight w:val="270"/>
        </w:trPr>
        <w:tc>
          <w:tcPr>
            <w:tcW w:w="48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6951C6A4" w14:textId="77777777" w:rsidR="00CA27FE" w:rsidRDefault="00AB6E07">
            <w:pPr>
              <w:spacing w:line="480" w:lineRule="auto"/>
              <w:rPr>
                <w:rFonts w:ascii="Times New Roman" w:eastAsia="宋体" w:hAnsi="Times New Roman"/>
                <w:sz w:val="24"/>
                <w:szCs w:val="24"/>
              </w:rPr>
            </w:pPr>
            <w:r>
              <w:rPr>
                <w:rFonts w:ascii="Times New Roman" w:eastAsia="宋体" w:hAnsi="Times New Roman"/>
                <w:sz w:val="24"/>
                <w:szCs w:val="24"/>
              </w:rPr>
              <w:t>Names</w:t>
            </w:r>
          </w:p>
        </w:tc>
        <w:tc>
          <w:tcPr>
            <w:tcW w:w="40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13E6799" w14:textId="77777777" w:rsidR="00CA27FE" w:rsidRDefault="00AB6E07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Sequences</w:t>
            </w:r>
          </w:p>
        </w:tc>
      </w:tr>
      <w:tr w:rsidR="00CA27FE" w14:paraId="5B0F57A0" w14:textId="77777777">
        <w:trPr>
          <w:trHeight w:val="270"/>
        </w:trPr>
        <w:tc>
          <w:tcPr>
            <w:tcW w:w="489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24CE1A30" w14:textId="77777777" w:rsidR="00CA27FE" w:rsidRDefault="00AB6E07">
            <w:pPr>
              <w:spacing w:line="480" w:lineRule="auto"/>
              <w:rPr>
                <w:rFonts w:ascii="Times New Roman" w:eastAsia="宋体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Control </w:t>
            </w:r>
            <w:r>
              <w:rPr>
                <w:rFonts w:ascii="Times New Roman" w:hAnsi="Times New Roman"/>
                <w:sz w:val="24"/>
                <w:szCs w:val="24"/>
              </w:rPr>
              <w:t>shRNA</w:t>
            </w:r>
          </w:p>
        </w:tc>
        <w:tc>
          <w:tcPr>
            <w:tcW w:w="409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11CF5C29" w14:textId="77777777" w:rsidR="00CA27FE" w:rsidRDefault="00AB6E07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CAACAAGATGAAGAGCACCAA</w:t>
            </w:r>
          </w:p>
        </w:tc>
      </w:tr>
      <w:tr w:rsidR="00CA27FE" w14:paraId="28CD4DB8" w14:textId="77777777">
        <w:trPr>
          <w:trHeight w:val="270"/>
        </w:trPr>
        <w:tc>
          <w:tcPr>
            <w:tcW w:w="489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6A180F2" w14:textId="77777777" w:rsidR="00CA27FE" w:rsidRDefault="00AB6E07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>FOXO1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shRNA-1</w:t>
            </w:r>
          </w:p>
        </w:tc>
        <w:tc>
          <w:tcPr>
            <w:tcW w:w="40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CDCAC5E" w14:textId="77777777" w:rsidR="00CA27FE" w:rsidRDefault="00AB6E07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GCGGGCTGGAAGAATTCAATT</w:t>
            </w:r>
          </w:p>
        </w:tc>
      </w:tr>
      <w:tr w:rsidR="00CA27FE" w14:paraId="47A66DA0" w14:textId="77777777">
        <w:trPr>
          <w:trHeight w:val="270"/>
        </w:trPr>
        <w:tc>
          <w:tcPr>
            <w:tcW w:w="489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72B4ED4" w14:textId="77777777" w:rsidR="00CA27FE" w:rsidRDefault="00AB6E07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>FOXO1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shRNA-2</w:t>
            </w:r>
          </w:p>
        </w:tc>
        <w:tc>
          <w:tcPr>
            <w:tcW w:w="40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37C03B2" w14:textId="77777777" w:rsidR="00CA27FE" w:rsidRDefault="00AB6E07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GCGGGCTGGAAGAATTCAATT</w:t>
            </w:r>
          </w:p>
        </w:tc>
      </w:tr>
      <w:tr w:rsidR="00CA27FE" w14:paraId="0951E58E" w14:textId="77777777">
        <w:trPr>
          <w:trHeight w:val="270"/>
        </w:trPr>
        <w:tc>
          <w:tcPr>
            <w:tcW w:w="489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6C8622C" w14:textId="77777777" w:rsidR="00CA27FE" w:rsidRDefault="00AB6E07">
            <w:pPr>
              <w:spacing w:line="48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>EZH2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shRNA-1</w:t>
            </w:r>
          </w:p>
        </w:tc>
        <w:tc>
          <w:tcPr>
            <w:tcW w:w="40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06B2406" w14:textId="77777777" w:rsidR="00CA27FE" w:rsidRDefault="00AB6E07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TTGGGACAGTAAAAATGTGTC</w:t>
            </w:r>
          </w:p>
        </w:tc>
      </w:tr>
      <w:tr w:rsidR="00CA27FE" w14:paraId="724A9724" w14:textId="77777777">
        <w:trPr>
          <w:trHeight w:val="270"/>
        </w:trPr>
        <w:tc>
          <w:tcPr>
            <w:tcW w:w="489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25E0373A" w14:textId="77777777" w:rsidR="00CA27FE" w:rsidRDefault="00AB6E07">
            <w:pPr>
              <w:spacing w:line="48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>EZH2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shRNA-2</w:t>
            </w:r>
          </w:p>
        </w:tc>
        <w:tc>
          <w:tcPr>
            <w:tcW w:w="40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25B38037" w14:textId="77777777" w:rsidR="00CA27FE" w:rsidRDefault="00AB6E07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GTTTAGAGTCAAAGAATCTAG</w:t>
            </w:r>
          </w:p>
        </w:tc>
      </w:tr>
    </w:tbl>
    <w:p w14:paraId="32954620" w14:textId="77777777" w:rsidR="00CA27FE" w:rsidRDefault="00AB6E07">
      <w:pPr>
        <w:autoSpaceDE w:val="0"/>
        <w:autoSpaceDN w:val="0"/>
        <w:adjustRightInd w:val="0"/>
        <w:spacing w:line="480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kern w:val="0"/>
          <w:sz w:val="24"/>
          <w:szCs w:val="24"/>
        </w:rPr>
        <w:br w:type="page"/>
      </w:r>
      <w:r>
        <w:rPr>
          <w:rFonts w:ascii="Times New Roman" w:hAnsi="Times New Roman"/>
          <w:b/>
          <w:bCs/>
          <w:sz w:val="24"/>
          <w:szCs w:val="24"/>
        </w:rPr>
        <w:lastRenderedPageBreak/>
        <w:t xml:space="preserve">Supplementary Table 2. Sequences of primers used for experiments in this </w:t>
      </w:r>
      <w:r>
        <w:rPr>
          <w:rFonts w:ascii="Times New Roman" w:hAnsi="Times New Roman"/>
          <w:b/>
          <w:bCs/>
          <w:sz w:val="24"/>
          <w:szCs w:val="24"/>
        </w:rPr>
        <w:t>study</w:t>
      </w:r>
    </w:p>
    <w:tbl>
      <w:tblPr>
        <w:tblW w:w="9323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820"/>
        <w:gridCol w:w="4503"/>
      </w:tblGrid>
      <w:tr w:rsidR="00CA27FE" w14:paraId="382E96B7" w14:textId="77777777">
        <w:trPr>
          <w:trHeight w:val="270"/>
        </w:trPr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3B011D1" w14:textId="77777777" w:rsidR="00CA27FE" w:rsidRDefault="00AB6E07">
            <w:pPr>
              <w:spacing w:line="480" w:lineRule="auto"/>
              <w:rPr>
                <w:rFonts w:ascii="Times New Roman" w:eastAsia="宋体" w:hAnsi="Times New Roman"/>
                <w:sz w:val="24"/>
                <w:szCs w:val="24"/>
              </w:rPr>
            </w:pPr>
            <w:r>
              <w:rPr>
                <w:rFonts w:ascii="Times New Roman" w:eastAsia="宋体" w:hAnsi="Times New Roman"/>
                <w:sz w:val="24"/>
                <w:szCs w:val="24"/>
              </w:rPr>
              <w:t>Names</w:t>
            </w:r>
          </w:p>
        </w:tc>
        <w:tc>
          <w:tcPr>
            <w:tcW w:w="45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</w:tcPr>
          <w:p w14:paraId="34A850C0" w14:textId="77777777" w:rsidR="00CA27FE" w:rsidRDefault="00AB6E07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Sequences</w:t>
            </w:r>
          </w:p>
        </w:tc>
      </w:tr>
      <w:tr w:rsidR="00CA27FE" w14:paraId="6EC19E4E" w14:textId="77777777">
        <w:trPr>
          <w:trHeight w:val="27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E58B076" w14:textId="77777777" w:rsidR="00CA27FE" w:rsidRDefault="00AB6E07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human 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>FOXO1</w:t>
            </w:r>
            <w:r>
              <w:rPr>
                <w:rFonts w:ascii="Times New Roman" w:hAnsi="Times New Roman"/>
                <w:sz w:val="24"/>
                <w:szCs w:val="24"/>
              </w:rPr>
              <w:t>-forward</w:t>
            </w:r>
          </w:p>
        </w:tc>
        <w:tc>
          <w:tcPr>
            <w:tcW w:w="450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B7691BB" w14:textId="77777777" w:rsidR="00CA27FE" w:rsidRDefault="00AB6E07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GTCCTACGCCGACCTCATC</w:t>
            </w:r>
          </w:p>
        </w:tc>
      </w:tr>
      <w:tr w:rsidR="00CA27FE" w14:paraId="08E2FAEB" w14:textId="77777777">
        <w:trPr>
          <w:trHeight w:val="27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4E2FB58" w14:textId="77777777" w:rsidR="00CA27FE" w:rsidRDefault="00AB6E07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human 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>FOXO1</w:t>
            </w:r>
            <w:r>
              <w:rPr>
                <w:rFonts w:ascii="Times New Roman" w:hAnsi="Times New Roman"/>
                <w:sz w:val="24"/>
                <w:szCs w:val="24"/>
              </w:rPr>
              <w:t>reverse</w:t>
            </w:r>
          </w:p>
        </w:tc>
        <w:tc>
          <w:tcPr>
            <w:tcW w:w="450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2D10CC0" w14:textId="77777777" w:rsidR="00CA27FE" w:rsidRDefault="00AB6E07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CTGTTGCTGTCACCCTTATCC</w:t>
            </w:r>
          </w:p>
        </w:tc>
      </w:tr>
      <w:tr w:rsidR="00CA27FE" w14:paraId="2AF04BBA" w14:textId="77777777">
        <w:trPr>
          <w:trHeight w:val="27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6C0C2B2" w14:textId="77777777" w:rsidR="00CA27FE" w:rsidRDefault="00AB6E07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human 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>COL2A1</w:t>
            </w:r>
            <w:r>
              <w:rPr>
                <w:rFonts w:ascii="Times New Roman" w:hAnsi="Times New Roman"/>
                <w:sz w:val="24"/>
                <w:szCs w:val="24"/>
              </w:rPr>
              <w:t>-forward</w:t>
            </w:r>
          </w:p>
        </w:tc>
        <w:tc>
          <w:tcPr>
            <w:tcW w:w="45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BF9D86B" w14:textId="77777777" w:rsidR="00CA27FE" w:rsidRDefault="00AB6E07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ACCAAAGGGACAGAAAGGAG</w:t>
            </w:r>
          </w:p>
        </w:tc>
      </w:tr>
      <w:tr w:rsidR="00CA27FE" w14:paraId="2C20889A" w14:textId="77777777">
        <w:trPr>
          <w:trHeight w:val="27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F95E3A7" w14:textId="77777777" w:rsidR="00CA27FE" w:rsidRDefault="00AB6E07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human 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>COL2A1</w:t>
            </w:r>
            <w:r>
              <w:rPr>
                <w:rFonts w:ascii="Times New Roman" w:hAnsi="Times New Roman"/>
                <w:sz w:val="24"/>
                <w:szCs w:val="24"/>
              </w:rPr>
              <w:t>-reverse</w:t>
            </w:r>
          </w:p>
        </w:tc>
        <w:tc>
          <w:tcPr>
            <w:tcW w:w="45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44B69A5" w14:textId="77777777" w:rsidR="00CA27FE" w:rsidRDefault="00AB6E07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ACCAAAGGGACAGAAAGGAG</w:t>
            </w:r>
          </w:p>
        </w:tc>
      </w:tr>
      <w:tr w:rsidR="00CA27FE" w14:paraId="2757A547" w14:textId="77777777">
        <w:trPr>
          <w:trHeight w:val="27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725557B" w14:textId="77777777" w:rsidR="00CA27FE" w:rsidRDefault="00AB6E07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human 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>SOX9</w:t>
            </w:r>
            <w:r>
              <w:rPr>
                <w:rFonts w:ascii="Times New Roman" w:hAnsi="Times New Roman"/>
                <w:sz w:val="24"/>
                <w:szCs w:val="24"/>
              </w:rPr>
              <w:t>-forward</w:t>
            </w:r>
          </w:p>
        </w:tc>
        <w:tc>
          <w:tcPr>
            <w:tcW w:w="45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E4D5235" w14:textId="77777777" w:rsidR="00CA27FE" w:rsidRDefault="00AB6E07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AGGTGCTCAAAGGCTACGACTG</w:t>
            </w:r>
          </w:p>
        </w:tc>
      </w:tr>
      <w:tr w:rsidR="00CA27FE" w14:paraId="40CFFAC2" w14:textId="77777777">
        <w:trPr>
          <w:trHeight w:val="27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86C6F87" w14:textId="77777777" w:rsidR="00CA27FE" w:rsidRDefault="00AB6E07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human 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>SOX9</w:t>
            </w:r>
            <w:r>
              <w:rPr>
                <w:rFonts w:ascii="Times New Roman" w:hAnsi="Times New Roman"/>
                <w:sz w:val="24"/>
                <w:szCs w:val="24"/>
              </w:rPr>
              <w:t>-reverse</w:t>
            </w:r>
          </w:p>
        </w:tc>
        <w:tc>
          <w:tcPr>
            <w:tcW w:w="45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2FF8CF9" w14:textId="77777777" w:rsidR="00CA27FE" w:rsidRDefault="00AB6E07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AGGTGCTCAAAGGCTACGACTG</w:t>
            </w:r>
          </w:p>
        </w:tc>
      </w:tr>
      <w:tr w:rsidR="00CA27FE" w14:paraId="63E47BDB" w14:textId="77777777">
        <w:trPr>
          <w:trHeight w:val="27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5D3B734" w14:textId="77777777" w:rsidR="00CA27FE" w:rsidRDefault="00AB6E07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human 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>ACAN</w:t>
            </w:r>
            <w:r>
              <w:rPr>
                <w:rFonts w:ascii="Times New Roman" w:hAnsi="Times New Roman"/>
                <w:sz w:val="24"/>
                <w:szCs w:val="24"/>
              </w:rPr>
              <w:t>-forward</w:t>
            </w:r>
          </w:p>
        </w:tc>
        <w:tc>
          <w:tcPr>
            <w:tcW w:w="45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627E763" w14:textId="77777777" w:rsidR="00CA27FE" w:rsidRDefault="00AB6E07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GAAGGAGGTAGTGCTGCTGG</w:t>
            </w:r>
          </w:p>
        </w:tc>
      </w:tr>
      <w:tr w:rsidR="00CA27FE" w14:paraId="5041CDE1" w14:textId="77777777">
        <w:trPr>
          <w:trHeight w:val="27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F7077EB" w14:textId="77777777" w:rsidR="00CA27FE" w:rsidRDefault="00AB6E07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human 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>ACAN</w:t>
            </w:r>
            <w:r>
              <w:rPr>
                <w:rFonts w:ascii="Times New Roman" w:hAnsi="Times New Roman"/>
                <w:sz w:val="24"/>
                <w:szCs w:val="24"/>
              </w:rPr>
              <w:t>-reverse</w:t>
            </w:r>
          </w:p>
        </w:tc>
        <w:tc>
          <w:tcPr>
            <w:tcW w:w="45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8B559C6" w14:textId="77777777" w:rsidR="00CA27FE" w:rsidRDefault="00AB6E07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CCTGTCAAAGTCGAGGGTGT</w:t>
            </w:r>
          </w:p>
        </w:tc>
      </w:tr>
      <w:tr w:rsidR="00CA27FE" w14:paraId="2F798693" w14:textId="77777777">
        <w:trPr>
          <w:trHeight w:val="27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7841F7C" w14:textId="77777777" w:rsidR="00CA27FE" w:rsidRDefault="00AB6E07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Rat- 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Col2a1 </w:t>
            </w:r>
            <w:r>
              <w:rPr>
                <w:rFonts w:ascii="Times New Roman" w:hAnsi="Times New Roman"/>
                <w:sz w:val="24"/>
                <w:szCs w:val="24"/>
              </w:rPr>
              <w:t>-forward</w:t>
            </w:r>
          </w:p>
        </w:tc>
        <w:tc>
          <w:tcPr>
            <w:tcW w:w="45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2B89D5A" w14:textId="77777777" w:rsidR="00CA27FE" w:rsidRDefault="00AB6E07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GCCAGGATGCCCGAAAATTAG</w:t>
            </w:r>
          </w:p>
        </w:tc>
      </w:tr>
      <w:tr w:rsidR="00CA27FE" w14:paraId="76695AEA" w14:textId="77777777">
        <w:trPr>
          <w:trHeight w:val="27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42C7910" w14:textId="77777777" w:rsidR="00CA27FE" w:rsidRDefault="00AB6E07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Rat- 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Col2a1 </w:t>
            </w:r>
            <w:r>
              <w:rPr>
                <w:rFonts w:ascii="Times New Roman" w:hAnsi="Times New Roman"/>
                <w:sz w:val="24"/>
                <w:szCs w:val="24"/>
              </w:rPr>
              <w:t>-reverse</w:t>
            </w:r>
          </w:p>
        </w:tc>
        <w:tc>
          <w:tcPr>
            <w:tcW w:w="45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92D357A" w14:textId="77777777" w:rsidR="00CA27FE" w:rsidRDefault="00AB6E07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GGCTCCGGGAATACCATCAG</w:t>
            </w:r>
          </w:p>
        </w:tc>
      </w:tr>
      <w:tr w:rsidR="00CA27FE" w14:paraId="37B4BD19" w14:textId="77777777">
        <w:trPr>
          <w:trHeight w:val="27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2D1BBCB" w14:textId="77777777" w:rsidR="00CA27FE" w:rsidRDefault="00AB6E07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Rat- 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Sox9 </w:t>
            </w:r>
            <w:r>
              <w:rPr>
                <w:rFonts w:ascii="Times New Roman" w:hAnsi="Times New Roman"/>
                <w:sz w:val="24"/>
                <w:szCs w:val="24"/>
              </w:rPr>
              <w:t>-forward</w:t>
            </w:r>
          </w:p>
        </w:tc>
        <w:tc>
          <w:tcPr>
            <w:tcW w:w="45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31E2D19" w14:textId="77777777" w:rsidR="00CA27FE" w:rsidRDefault="00AB6E07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TCCCCGCAACAGATCTCCTA</w:t>
            </w:r>
          </w:p>
        </w:tc>
      </w:tr>
      <w:tr w:rsidR="00CA27FE" w14:paraId="2D83EE8F" w14:textId="77777777">
        <w:trPr>
          <w:trHeight w:val="27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BC73796" w14:textId="77777777" w:rsidR="00CA27FE" w:rsidRDefault="00AB6E07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Rat- 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Sox9 </w:t>
            </w:r>
            <w:r>
              <w:rPr>
                <w:rFonts w:ascii="Times New Roman" w:hAnsi="Times New Roman"/>
                <w:sz w:val="24"/>
                <w:szCs w:val="24"/>
              </w:rPr>
              <w:t>-reverse</w:t>
            </w:r>
          </w:p>
        </w:tc>
        <w:tc>
          <w:tcPr>
            <w:tcW w:w="45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4AC3542" w14:textId="77777777" w:rsidR="00CA27FE" w:rsidRDefault="00AB6E07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TCCCCGCAACAGATCTCCTA</w:t>
            </w:r>
          </w:p>
        </w:tc>
      </w:tr>
      <w:tr w:rsidR="00CA27FE" w14:paraId="5F6781AE" w14:textId="77777777">
        <w:trPr>
          <w:trHeight w:val="27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963A5A9" w14:textId="77777777" w:rsidR="00CA27FE" w:rsidRDefault="00AB6E07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human 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>EZH2</w:t>
            </w:r>
            <w:r>
              <w:rPr>
                <w:rFonts w:ascii="Times New Roman" w:hAnsi="Times New Roman"/>
                <w:sz w:val="24"/>
                <w:szCs w:val="24"/>
              </w:rPr>
              <w:t>-forward</w:t>
            </w:r>
          </w:p>
        </w:tc>
        <w:tc>
          <w:tcPr>
            <w:tcW w:w="45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ED729B3" w14:textId="77777777" w:rsidR="00CA27FE" w:rsidRDefault="00AB6E07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ACGGCTTCCCAATAACAG</w:t>
            </w:r>
          </w:p>
        </w:tc>
      </w:tr>
      <w:tr w:rsidR="00CA27FE" w14:paraId="76BED923" w14:textId="77777777">
        <w:trPr>
          <w:trHeight w:val="27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0E6DF42" w14:textId="77777777" w:rsidR="00CA27FE" w:rsidRDefault="00AB6E07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human 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>EZH2</w:t>
            </w:r>
            <w:r>
              <w:rPr>
                <w:rFonts w:ascii="Times New Roman" w:hAnsi="Times New Roman"/>
                <w:sz w:val="24"/>
                <w:szCs w:val="24"/>
              </w:rPr>
              <w:t>-reverse</w:t>
            </w:r>
          </w:p>
        </w:tc>
        <w:tc>
          <w:tcPr>
            <w:tcW w:w="45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40FA1CB" w14:textId="77777777" w:rsidR="00CA27FE" w:rsidRDefault="00AB6E07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TGAGGCTTCAGCACCACT</w:t>
            </w:r>
          </w:p>
        </w:tc>
      </w:tr>
      <w:tr w:rsidR="00CA27FE" w14:paraId="7A4B656E" w14:textId="77777777">
        <w:trPr>
          <w:trHeight w:val="27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29CFF3D" w14:textId="77777777" w:rsidR="00CA27FE" w:rsidRDefault="00AB6E07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hsa-miR-1271-5P-forward</w:t>
            </w:r>
          </w:p>
        </w:tc>
        <w:tc>
          <w:tcPr>
            <w:tcW w:w="45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BF893D0" w14:textId="77777777" w:rsidR="00CA27FE" w:rsidRDefault="00AB6E07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GCGCTTGGCACCTAGCAAG</w:t>
            </w:r>
          </w:p>
        </w:tc>
      </w:tr>
      <w:tr w:rsidR="00CA27FE" w14:paraId="20858EA1" w14:textId="77777777">
        <w:trPr>
          <w:trHeight w:val="27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97F291E" w14:textId="77777777" w:rsidR="00CA27FE" w:rsidRDefault="00AB6E07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hsa-miR-1271-5P-reverse</w:t>
            </w:r>
          </w:p>
        </w:tc>
        <w:tc>
          <w:tcPr>
            <w:tcW w:w="45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E593CFD" w14:textId="77777777" w:rsidR="00CA27FE" w:rsidRDefault="00AB6E07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GCGCTTGGCACCTAGCAAG</w:t>
            </w:r>
          </w:p>
        </w:tc>
      </w:tr>
      <w:tr w:rsidR="00CA27FE" w14:paraId="1ADE5750" w14:textId="77777777">
        <w:trPr>
          <w:trHeight w:val="27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EBD6C5D" w14:textId="77777777" w:rsidR="00CA27FE" w:rsidRDefault="00AB6E07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U6-forward</w:t>
            </w:r>
          </w:p>
        </w:tc>
        <w:tc>
          <w:tcPr>
            <w:tcW w:w="45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3F2F645" w14:textId="77777777" w:rsidR="00CA27FE" w:rsidRDefault="00AB6E07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CTCGCTTCGGCAGCACA</w:t>
            </w:r>
          </w:p>
        </w:tc>
      </w:tr>
      <w:tr w:rsidR="00CA27FE" w14:paraId="5632CFAD" w14:textId="77777777">
        <w:trPr>
          <w:trHeight w:val="27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EC84BE9" w14:textId="77777777" w:rsidR="00CA27FE" w:rsidRDefault="00AB6E07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U6-reverse</w:t>
            </w:r>
          </w:p>
        </w:tc>
        <w:tc>
          <w:tcPr>
            <w:tcW w:w="45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5151E28" w14:textId="77777777" w:rsidR="00CA27FE" w:rsidRDefault="00AB6E07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CTCGCTTCGGCAGCACA</w:t>
            </w:r>
          </w:p>
        </w:tc>
      </w:tr>
      <w:tr w:rsidR="00CA27FE" w14:paraId="000E8A4D" w14:textId="77777777">
        <w:trPr>
          <w:trHeight w:val="27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656164E" w14:textId="77777777" w:rsidR="00CA27FE" w:rsidRDefault="00AB6E07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FOXO1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ChIP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-qPCR-forward</w:t>
            </w:r>
          </w:p>
        </w:tc>
        <w:tc>
          <w:tcPr>
            <w:tcW w:w="450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FA2B535" w14:textId="77777777" w:rsidR="00CA27FE" w:rsidRDefault="00AB6E07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GGGGTAGTGGGGTGTTTTTC</w:t>
            </w:r>
          </w:p>
        </w:tc>
      </w:tr>
      <w:tr w:rsidR="00CA27FE" w14:paraId="7C8940D6" w14:textId="77777777">
        <w:trPr>
          <w:trHeight w:val="27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8DC497F" w14:textId="77777777" w:rsidR="00CA27FE" w:rsidRDefault="00AB6E07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FOXO1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ChIP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-qPCR-reverse</w:t>
            </w:r>
          </w:p>
        </w:tc>
        <w:tc>
          <w:tcPr>
            <w:tcW w:w="450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5FC5658" w14:textId="77777777" w:rsidR="00CA27FE" w:rsidRDefault="00AB6E07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AGTACTCGGCTCTGCTGCTC</w:t>
            </w:r>
          </w:p>
        </w:tc>
      </w:tr>
    </w:tbl>
    <w:p w14:paraId="38894DE6" w14:textId="77777777" w:rsidR="00CA27FE" w:rsidRDefault="00CA27FE">
      <w:pPr>
        <w:autoSpaceDE w:val="0"/>
        <w:autoSpaceDN w:val="0"/>
        <w:adjustRightInd w:val="0"/>
        <w:spacing w:line="480" w:lineRule="auto"/>
        <w:rPr>
          <w:rFonts w:ascii="Times New Roman" w:hAnsi="Times New Roman"/>
          <w:kern w:val="0"/>
          <w:sz w:val="22"/>
        </w:rPr>
      </w:pPr>
    </w:p>
    <w:p w14:paraId="067E49A6" w14:textId="77777777" w:rsidR="00CA27FE" w:rsidRDefault="00CA27FE"/>
    <w:sectPr w:rsidR="00CA27F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49A87E" w14:textId="77777777" w:rsidR="00AB6E07" w:rsidRDefault="00AB6E07" w:rsidP="00EB6B6D">
      <w:r>
        <w:separator/>
      </w:r>
    </w:p>
  </w:endnote>
  <w:endnote w:type="continuationSeparator" w:id="0">
    <w:p w14:paraId="27C0E3F5" w14:textId="77777777" w:rsidR="00AB6E07" w:rsidRDefault="00AB6E07" w:rsidP="00EB6B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NewRoman,Bold">
    <w:altName w:val="等线"/>
    <w:charset w:val="86"/>
    <w:family w:val="auto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D17FA0" w14:textId="77777777" w:rsidR="00AB6E07" w:rsidRDefault="00AB6E07" w:rsidP="00EB6B6D">
      <w:r>
        <w:separator/>
      </w:r>
    </w:p>
  </w:footnote>
  <w:footnote w:type="continuationSeparator" w:id="0">
    <w:p w14:paraId="1C071DAE" w14:textId="77777777" w:rsidR="00AB6E07" w:rsidRDefault="00AB6E07" w:rsidP="00EB6B6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18E9"/>
    <w:rsid w:val="00013B16"/>
    <w:rsid w:val="000165C3"/>
    <w:rsid w:val="00021B9D"/>
    <w:rsid w:val="00046678"/>
    <w:rsid w:val="000718E9"/>
    <w:rsid w:val="000734EB"/>
    <w:rsid w:val="000842E5"/>
    <w:rsid w:val="000F52E3"/>
    <w:rsid w:val="00170EF4"/>
    <w:rsid w:val="001B680D"/>
    <w:rsid w:val="002B280F"/>
    <w:rsid w:val="002C0F27"/>
    <w:rsid w:val="002E209B"/>
    <w:rsid w:val="00317ADF"/>
    <w:rsid w:val="00330F3B"/>
    <w:rsid w:val="003F3D11"/>
    <w:rsid w:val="00421D79"/>
    <w:rsid w:val="004820E6"/>
    <w:rsid w:val="004D1626"/>
    <w:rsid w:val="00503669"/>
    <w:rsid w:val="0050635E"/>
    <w:rsid w:val="00626F8B"/>
    <w:rsid w:val="0065149F"/>
    <w:rsid w:val="00654330"/>
    <w:rsid w:val="006A1D83"/>
    <w:rsid w:val="006F1079"/>
    <w:rsid w:val="007639AE"/>
    <w:rsid w:val="00835684"/>
    <w:rsid w:val="008630EF"/>
    <w:rsid w:val="008B30A6"/>
    <w:rsid w:val="00913733"/>
    <w:rsid w:val="00933EAB"/>
    <w:rsid w:val="0097419C"/>
    <w:rsid w:val="00A13DF7"/>
    <w:rsid w:val="00A31AF5"/>
    <w:rsid w:val="00A5051B"/>
    <w:rsid w:val="00A61F66"/>
    <w:rsid w:val="00A92026"/>
    <w:rsid w:val="00AB6E07"/>
    <w:rsid w:val="00AC2720"/>
    <w:rsid w:val="00B30DEA"/>
    <w:rsid w:val="00B7251D"/>
    <w:rsid w:val="00C03B0F"/>
    <w:rsid w:val="00C05F39"/>
    <w:rsid w:val="00C168B0"/>
    <w:rsid w:val="00C76480"/>
    <w:rsid w:val="00C82F53"/>
    <w:rsid w:val="00C8363A"/>
    <w:rsid w:val="00C87817"/>
    <w:rsid w:val="00C93192"/>
    <w:rsid w:val="00CA27FE"/>
    <w:rsid w:val="00CC63A1"/>
    <w:rsid w:val="00D51297"/>
    <w:rsid w:val="00D55856"/>
    <w:rsid w:val="00E032E8"/>
    <w:rsid w:val="00EB6B6D"/>
    <w:rsid w:val="00ED10EB"/>
    <w:rsid w:val="00EE02CE"/>
    <w:rsid w:val="00F0223F"/>
    <w:rsid w:val="00F44990"/>
    <w:rsid w:val="00F866FD"/>
    <w:rsid w:val="00FB4A5C"/>
    <w:rsid w:val="5EB021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7D01B796"/>
  <w15:docId w15:val="{693F261F-3977-41EB-AF23-C6E1F1EBD1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等线" w:eastAsia="等线" w:hAnsi="等线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tiff"/><Relationship Id="rId4" Type="http://schemas.openxmlformats.org/officeDocument/2006/relationships/webSettings" Target="webSetting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11</Pages>
  <Words>705</Words>
  <Characters>4024</Characters>
  <Application>Microsoft Office Word</Application>
  <DocSecurity>0</DocSecurity>
  <Lines>33</Lines>
  <Paragraphs>9</Paragraphs>
  <ScaleCrop>false</ScaleCrop>
  <Company/>
  <LinksUpToDate>false</LinksUpToDate>
  <CharactersWithSpaces>4720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qinwei2017210@163.com</dc:creator>
  <cp:lastModifiedBy>qinwei2017210@163.com</cp:lastModifiedBy>
  <cp:revision>27</cp:revision>
  <dcterms:created xsi:type="dcterms:W3CDTF">2022-01-14T04:28:00Z</dcterms:created>
  <dcterms:modified xsi:type="dcterms:W3CDTF">2022-01-29T15:43:00Z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5AD752B9E2CD4356A31A1B22F6B5635A</vt:lpwstr>
  </property>
</Properties>
</file>