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566160"/>
            <wp:effectExtent l="0" t="0" r="7620" b="2540"/>
            <wp:docPr id="7" name="图片 7" descr="d7f1953decb0261747e82e8d5c19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f1953decb0261747e82e8d5c192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Fig. S1. Analysis of left ventricular volume and function by cardi</w:t>
      </w:r>
      <w:r>
        <w:rPr>
          <w:rFonts w:hint="eastAsia"/>
          <w:lang w:val="en-US" w:eastAsia="zh-CN"/>
        </w:rPr>
        <w:t>ac</w:t>
      </w:r>
      <w:r>
        <w:rPr>
          <w:rFonts w:hint="eastAsia"/>
          <w:lang w:eastAsia="zh-CN"/>
        </w:rPr>
        <w:t xml:space="preserve"> magnetic resonance cine images. The left ventricular endocardium (red) and epicardium (green) were outlined on the left ventricular short axis images of end diastolic (A) and end systolic (B)</w:t>
      </w:r>
      <w:r>
        <w:rPr>
          <w:rFonts w:hint="eastAsia"/>
          <w:lang w:val="en-US" w:eastAsia="zh-CN"/>
        </w:rPr>
        <w:t xml:space="preserve"> according to the reference line(C)</w:t>
      </w:r>
      <w:r>
        <w:rPr>
          <w:rFonts w:hint="eastAsia"/>
          <w:lang w:eastAsia="zh-CN"/>
        </w:rPr>
        <w:t>, two-chamber long axis (</w:t>
      </w:r>
      <w:r>
        <w:rPr>
          <w:rFonts w:hint="eastAsia"/>
          <w:lang w:val="en-US" w:eastAsia="zh-CN"/>
        </w:rPr>
        <w:t>D</w:t>
      </w:r>
      <w:r>
        <w:rPr>
          <w:rFonts w:hint="eastAsia"/>
          <w:lang w:eastAsia="zh-CN"/>
        </w:rPr>
        <w:t>) and four-chamber long axis (</w:t>
      </w:r>
      <w:r>
        <w:rPr>
          <w:rFonts w:hint="eastAsia"/>
          <w:lang w:val="en-US" w:eastAsia="zh-CN"/>
        </w:rPr>
        <w:t>E</w:t>
      </w:r>
      <w:r>
        <w:rPr>
          <w:rFonts w:hint="eastAsia"/>
          <w:lang w:eastAsia="zh-CN"/>
        </w:rPr>
        <w:t>) images of end diastolic. The blue T-line defines the mitral plane and apex. Figure</w:t>
      </w:r>
      <w:r>
        <w:rPr>
          <w:rFonts w:hint="eastAsia"/>
          <w:lang w:val="en-US" w:eastAsia="zh-CN"/>
        </w:rPr>
        <w:t xml:space="preserve"> (F) </w:t>
      </w:r>
      <w:r>
        <w:rPr>
          <w:rFonts w:hint="eastAsia"/>
          <w:lang w:eastAsia="zh-CN"/>
        </w:rPr>
        <w:t>shows the 3D volume</w:t>
      </w:r>
      <w:r>
        <w:rPr>
          <w:rFonts w:hint="eastAsia"/>
          <w:lang w:val="en-US" w:eastAsia="zh-CN"/>
        </w:rPr>
        <w:t xml:space="preserve"> tissue tracking </w:t>
      </w:r>
      <w:r>
        <w:rPr>
          <w:rFonts w:hint="eastAsia"/>
          <w:lang w:eastAsia="zh-CN"/>
        </w:rPr>
        <w:t>model of left ventricle automatically established.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45985"/>
            <wp:effectExtent l="0" t="0" r="9525" b="5715"/>
            <wp:docPr id="10" name="图片 10" descr="e9039a72a71c4e44a6f0c049356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9039a72a71c4e44a6f0c04935631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Fig. </w:t>
      </w:r>
      <w:r>
        <w:rPr>
          <w:rFonts w:hint="eastAsia"/>
          <w:lang w:val="en-US" w:eastAsia="zh-CN"/>
        </w:rPr>
        <w:t>S2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Ratio of the aortic jet width (diameter) to left ventricular outflow tract (LVOT) diameter. The diameter of the color jet is measured immediately beneath the aortic valve is a semi-quantitative index of aortic regurgitation severity.</w:t>
      </w:r>
      <w:r>
        <w:rPr>
          <w:rFonts w:hint="eastAsia"/>
          <w:lang w:val="en-US" w:eastAsia="zh-CN"/>
        </w:rPr>
        <w:t>Parasternal short axis view(A);Parasternal long axis view(B)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C1A2F"/>
    <w:rsid w:val="027C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2022-01-30T03:23:00Z</dcterms:created>
  <dc:creator>美丽</dc:creator>
  <cp:lastModifiedBy>美丽</cp:lastModifiedBy>
  <dcterms:modified xsi:type="dcterms:W3CDTF">2022-01-30T03:24:40Z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AAC0F324AE8C4535A6F8F13893582CB0</vt:lpwstr>
  </property>
</Properties>
</file>