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4C" w:rsidRPr="00FA6643" w:rsidRDefault="0070034C" w:rsidP="0070034C">
      <w:pPr>
        <w:pStyle w:val="MDPI51figurecaption"/>
        <w:ind w:left="720"/>
        <w:jc w:val="center"/>
        <w:rPr>
          <w:rFonts w:ascii="Calibri" w:hAnsi="Calibri"/>
          <w:bCs/>
          <w:color w:val="auto"/>
          <w:kern w:val="14"/>
          <w:sz w:val="20"/>
          <w:lang w:val="en-GB" w:eastAsia="en-US" w:bidi="ar-SA"/>
        </w:rPr>
      </w:pPr>
      <w:r w:rsidRPr="00FA6643">
        <w:rPr>
          <w:rFonts w:ascii="Calibri" w:hAnsi="Calibri"/>
          <w:b/>
          <w:color w:val="auto"/>
          <w:kern w:val="14"/>
          <w:sz w:val="20"/>
          <w:lang w:val="en-GB" w:eastAsia="en-US" w:bidi="ar-SA"/>
        </w:rPr>
        <w:t>Table 3</w:t>
      </w:r>
      <w:r w:rsidRPr="00FA6643">
        <w:rPr>
          <w:rFonts w:ascii="Calibri" w:hAnsi="Calibri"/>
          <w:bCs/>
          <w:color w:val="auto"/>
          <w:kern w:val="14"/>
          <w:sz w:val="20"/>
          <w:lang w:val="en-GB" w:eastAsia="en-US" w:bidi="ar-SA"/>
        </w:rPr>
        <w:t xml:space="preserve">: </w:t>
      </w:r>
      <w:r>
        <w:rPr>
          <w:rFonts w:ascii="Calibri" w:hAnsi="Calibri"/>
          <w:bCs/>
          <w:color w:val="auto"/>
          <w:kern w:val="14"/>
          <w:sz w:val="20"/>
          <w:lang w:val="en-GB" w:eastAsia="en-US" w:bidi="ar-SA"/>
        </w:rPr>
        <w:t>S</w:t>
      </w:r>
      <w:r w:rsidRPr="00FA6643">
        <w:rPr>
          <w:rFonts w:ascii="Calibri" w:hAnsi="Calibri"/>
          <w:bCs/>
          <w:color w:val="auto"/>
          <w:kern w:val="14"/>
          <w:sz w:val="20"/>
          <w:lang w:val="en-GB" w:eastAsia="en-US" w:bidi="ar-SA"/>
        </w:rPr>
        <w:t xml:space="preserve">alt repulsion percentage for the Henry problem </w:t>
      </w:r>
    </w:p>
    <w:tbl>
      <w:tblPr>
        <w:tblW w:w="110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336"/>
        <w:gridCol w:w="1762"/>
        <w:gridCol w:w="1016"/>
        <w:gridCol w:w="1309"/>
        <w:gridCol w:w="1315"/>
        <w:gridCol w:w="1312"/>
      </w:tblGrid>
      <w:tr w:rsidR="0070034C" w:rsidRPr="00E56A6D" w:rsidTr="00535AF9">
        <w:trPr>
          <w:trHeight w:val="267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Run number</w:t>
            </w:r>
          </w:p>
        </w:tc>
        <w:tc>
          <w:tcPr>
            <w:tcW w:w="3331" w:type="dxa"/>
            <w:tcBorders>
              <w:top w:val="single" w:sz="4" w:space="0" w:color="auto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Values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Salt repulsion (%)</w:t>
            </w:r>
          </w:p>
        </w:tc>
      </w:tr>
      <w:tr w:rsidR="0070034C" w:rsidRPr="00E56A6D" w:rsidTr="00535AF9">
        <w:trPr>
          <w:trHeight w:val="266"/>
          <w:jc w:val="center"/>
        </w:trPr>
        <w:tc>
          <w:tcPr>
            <w:tcW w:w="9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 xml:space="preserve">Protection method 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Sea side slope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Horizontal slope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Landside slope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F916F5">
              <w:rPr>
                <w:noProof/>
              </w:rPr>
              <w:drawing>
                <wp:inline distT="0" distB="0" distL="0" distR="0">
                  <wp:extent cx="1896745" cy="124206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proofErr w:type="spellStart"/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Cutoff</w:t>
            </w:r>
            <w:proofErr w:type="spellEnd"/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 xml:space="preserve"> wall depths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(cm)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6.23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9.97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6.07</w:t>
            </w:r>
          </w:p>
        </w:tc>
      </w:tr>
      <w:tr w:rsidR="0070034C" w:rsidRPr="00E56A6D" w:rsidTr="00535AF9">
        <w:trPr>
          <w:trHeight w:val="222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19.38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24.74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19.58</w:t>
            </w:r>
          </w:p>
        </w:tc>
      </w:tr>
      <w:tr w:rsidR="0070034C" w:rsidRPr="00E56A6D" w:rsidTr="00535AF9">
        <w:trPr>
          <w:trHeight w:val="222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34.26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35.31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36.27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47.64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50.34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52.71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26.88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30.09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28.66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F916F5">
              <w:rPr>
                <w:noProof/>
              </w:rPr>
              <w:drawing>
                <wp:inline distT="0" distB="0" distL="0" distR="0">
                  <wp:extent cx="1896745" cy="122809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Subsurface dam depths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(cm)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3.56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3.44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3.21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10.14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10.58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10.58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45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13.43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17.12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18.52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14.38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18.66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21.90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10.38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12.45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13.55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9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F916F5">
              <w:rPr>
                <w:noProof/>
              </w:rPr>
              <w:drawing>
                <wp:inline distT="0" distB="0" distL="0" distR="0">
                  <wp:extent cx="1821815" cy="118745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Earth fill Permeability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 w:rsidDel="00584132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(m day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-1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734.40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3.39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6.83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8.78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604.80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9.85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12.62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14.09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345.60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16.67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21.18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22.13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216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33.78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34.96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35.43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15.92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18.90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20.11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F916F5">
              <w:rPr>
                <w:noProof/>
              </w:rPr>
              <w:drawing>
                <wp:inline distT="0" distB="0" distL="0" distR="0">
                  <wp:extent cx="1890395" cy="1276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Freshwater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recharge rates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(m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3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 xml:space="preserve"> day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-1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0.11404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14.38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14.17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14.05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0.22808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26.17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26.11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26.17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0.34212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35.92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36.17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36.59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0.45616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44.04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44.63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45.48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30.13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30.27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30.57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Brackish water abstraction rates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(m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3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 xml:space="preserve"> day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-1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0.11404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3.05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2.69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2.44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0.22808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6.21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5.57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5.11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19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0.34212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9.26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8.45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7.85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20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0.45616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12.02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11.19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10.53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7.64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-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6.97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6.48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21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Combine of two cases rates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(m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3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 xml:space="preserve"> day</w:t>
            </w:r>
            <w:r w:rsidRPr="00E56A6D">
              <w:rPr>
                <w:rFonts w:ascii="Calibri" w:hAnsi="Calibri"/>
                <w:sz w:val="24"/>
                <w:szCs w:val="24"/>
                <w:vertAlign w:val="superscript"/>
                <w:lang w:val="en-GB"/>
              </w:rPr>
              <w:t>-1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0.11404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17.51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17.00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16.65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22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0.22808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31.14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30.66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30.42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23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0.34212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41.24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41.12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41.25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24</w:t>
            </w:r>
          </w:p>
        </w:tc>
        <w:tc>
          <w:tcPr>
            <w:tcW w:w="3331" w:type="dxa"/>
            <w:vMerge/>
            <w:tcBorders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0.45616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48.33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48.75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49.32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34.55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34.38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34.41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25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F916F5">
              <w:rPr>
                <w:noProof/>
              </w:rPr>
              <w:drawing>
                <wp:inline distT="0" distB="0" distL="0" distR="0">
                  <wp:extent cx="1972310" cy="1344295"/>
                  <wp:effectExtent l="0" t="0" r="889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Check dam heads</w:t>
            </w:r>
          </w:p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(cm)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17.50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21.39</w:t>
            </w:r>
          </w:p>
        </w:tc>
        <w:tc>
          <w:tcPr>
            <w:tcW w:w="1315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22.73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20.13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26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39.67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42.35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37.92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27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18.50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52.66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55.99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54.79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28</w:t>
            </w: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vMerge/>
            <w:tcBorders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19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62.27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65.77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62.45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Average</w:t>
            </w:r>
          </w:p>
        </w:tc>
        <w:tc>
          <w:tcPr>
            <w:tcW w:w="1311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44.00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46.71</w:t>
            </w:r>
          </w:p>
        </w:tc>
        <w:tc>
          <w:tcPr>
            <w:tcW w:w="1313" w:type="dxa"/>
            <w:tcBorders>
              <w:top w:val="nil"/>
              <w:bottom w:val="nil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t>+</w:t>
            </w:r>
            <w:r w:rsidRPr="00E56A6D">
              <w:rPr>
                <w:rFonts w:ascii="Calibri" w:hAnsi="Calibri"/>
                <w:sz w:val="24"/>
                <w:szCs w:val="24"/>
                <w:lang w:val="en-GB"/>
              </w:rPr>
              <w:t>43.82</w:t>
            </w:r>
          </w:p>
        </w:tc>
      </w:tr>
      <w:tr w:rsidR="0070034C" w:rsidRPr="00E56A6D" w:rsidTr="00535AF9">
        <w:trPr>
          <w:trHeight w:val="211"/>
          <w:jc w:val="center"/>
        </w:trPr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31" w:type="dxa"/>
            <w:vMerge/>
            <w:tcBorders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vAlign w:val="bottom"/>
          </w:tcPr>
          <w:p w:rsidR="0070034C" w:rsidRPr="00E56A6D" w:rsidRDefault="0070034C" w:rsidP="00535AF9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</w:tr>
    </w:tbl>
    <w:p w:rsidR="00390883" w:rsidRDefault="007F7E37" w:rsidP="0070034C">
      <w:bookmarkStart w:id="0" w:name="_GoBack"/>
      <w:bookmarkEnd w:id="0"/>
    </w:p>
    <w:sectPr w:rsidR="00390883" w:rsidSect="001A6D85">
      <w:pgSz w:w="11910" w:h="16840"/>
      <w:pgMar w:top="1440" w:right="1267" w:bottom="1483" w:left="562" w:header="0" w:footer="128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4C"/>
    <w:rsid w:val="001A6D85"/>
    <w:rsid w:val="006E330B"/>
    <w:rsid w:val="0070034C"/>
    <w:rsid w:val="007F7E37"/>
    <w:rsid w:val="00B1111D"/>
    <w:rsid w:val="00C253AF"/>
    <w:rsid w:val="00D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55B0"/>
  <w15:chartTrackingRefBased/>
  <w15:docId w15:val="{A2B375B3-3799-4DE4-99D1-12E6508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34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basedOn w:val="Normal"/>
    <w:qFormat/>
    <w:rsid w:val="0070034C"/>
    <w:pPr>
      <w:suppressAutoHyphens w:val="0"/>
      <w:overflowPunct/>
      <w:autoSpaceDE/>
      <w:autoSpaceDN/>
      <w:snapToGrid w:val="0"/>
      <w:spacing w:before="120" w:after="240" w:line="260" w:lineRule="atLeast"/>
      <w:ind w:left="425" w:right="425"/>
      <w:textAlignment w:val="auto"/>
    </w:pPr>
    <w:rPr>
      <w:rFonts w:ascii="Palatino Linotype" w:hAnsi="Palatino Linotype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Chavan</dc:creator>
  <cp:keywords/>
  <dc:description/>
  <cp:lastModifiedBy>Pooja Chavan</cp:lastModifiedBy>
  <cp:revision>2</cp:revision>
  <dcterms:created xsi:type="dcterms:W3CDTF">2022-02-17T12:30:00Z</dcterms:created>
  <dcterms:modified xsi:type="dcterms:W3CDTF">2022-02-17T12:31:00Z</dcterms:modified>
</cp:coreProperties>
</file>