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04E6F" w14:textId="77777777" w:rsidR="00B224A8" w:rsidRDefault="00257A45" w:rsidP="00B224A8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257A45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</w:t>
      </w:r>
      <w:r w:rsidRPr="00257A4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ppendix for: </w:t>
      </w:r>
      <w:r w:rsidR="001E124A" w:rsidRPr="001E124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add-on effects of </w:t>
      </w:r>
      <w:proofErr w:type="spellStart"/>
      <w:r w:rsidR="001E124A" w:rsidRPr="001E124A">
        <w:rPr>
          <w:rFonts w:ascii="Times New Roman" w:eastAsia="宋体" w:hAnsi="Times New Roman" w:cs="Times New Roman"/>
          <w:b/>
          <w:bCs/>
          <w:sz w:val="24"/>
          <w:szCs w:val="24"/>
        </w:rPr>
        <w:t>Danhong</w:t>
      </w:r>
      <w:proofErr w:type="spellEnd"/>
      <w:r w:rsidR="001E124A" w:rsidRPr="001E124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injection among patients with ischemic stroke receiving western medicines</w:t>
      </w:r>
      <w:r w:rsidR="00B224A8" w:rsidRPr="00B224A8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: </w:t>
      </w:r>
    </w:p>
    <w:p w14:paraId="6701EAD8" w14:textId="0A7C61CB" w:rsidR="00257A45" w:rsidRPr="00257A45" w:rsidRDefault="00B224A8" w:rsidP="00B224A8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B224A8">
        <w:rPr>
          <w:rFonts w:ascii="Times New Roman" w:eastAsia="宋体" w:hAnsi="Times New Roman" w:cs="Times New Roman"/>
          <w:b/>
          <w:bCs/>
          <w:sz w:val="24"/>
          <w:szCs w:val="24"/>
        </w:rPr>
        <w:t>A systematic review and meta-analysis</w:t>
      </w:r>
    </w:p>
    <w:p w14:paraId="09B45A89" w14:textId="14DBC17B" w:rsidR="00257A45" w:rsidRDefault="00257A45" w:rsidP="00257A45">
      <w:pPr>
        <w:rPr>
          <w:rFonts w:ascii="Times New Roman" w:hAnsi="Times New Roman" w:cs="Times New Roman"/>
          <w:b/>
          <w:sz w:val="24"/>
          <w:szCs w:val="24"/>
        </w:rPr>
      </w:pPr>
    </w:p>
    <w:p w14:paraId="4D9A3724" w14:textId="77777777" w:rsidR="00257A45" w:rsidRPr="00257A45" w:rsidRDefault="00257A45" w:rsidP="00257A45">
      <w:pPr>
        <w:rPr>
          <w:rFonts w:ascii="Times New Roman" w:hAnsi="Times New Roman" w:cs="Times New Roman"/>
          <w:b/>
          <w:sz w:val="24"/>
          <w:szCs w:val="24"/>
        </w:rPr>
      </w:pPr>
    </w:p>
    <w:p w14:paraId="7B4D790A" w14:textId="12956E47" w:rsidR="004A5A03" w:rsidRDefault="00267DA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Appendix </w:t>
      </w:r>
      <w:r w:rsidR="002C397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6628">
        <w:rPr>
          <w:rFonts w:ascii="Times New Roman" w:hAnsi="Times New Roman" w:cs="Times New Roman"/>
          <w:bCs/>
          <w:sz w:val="24"/>
          <w:szCs w:val="24"/>
        </w:rPr>
        <w:t>Supplementary tables</w:t>
      </w:r>
    </w:p>
    <w:p w14:paraId="20B750A6" w14:textId="77777777" w:rsidR="004A5A03" w:rsidRDefault="004A5A03">
      <w:pPr>
        <w:tabs>
          <w:tab w:val="left" w:pos="6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39DA907" w14:textId="77777777" w:rsidR="004A5A03" w:rsidRDefault="00267DAC">
      <w:pPr>
        <w:tabs>
          <w:tab w:val="left" w:pos="6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bCs/>
          <w:sz w:val="24"/>
          <w:szCs w:val="24"/>
        </w:rPr>
        <w:t>Risk of bias of randomized controlled trials</w:t>
      </w:r>
    </w:p>
    <w:p w14:paraId="426A3847" w14:textId="77777777" w:rsidR="004A5A03" w:rsidRDefault="004A5A03">
      <w:pPr>
        <w:tabs>
          <w:tab w:val="left" w:pos="6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375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559"/>
        <w:gridCol w:w="1701"/>
        <w:gridCol w:w="1843"/>
        <w:gridCol w:w="1842"/>
        <w:gridCol w:w="1418"/>
        <w:gridCol w:w="1843"/>
        <w:gridCol w:w="1417"/>
      </w:tblGrid>
      <w:tr w:rsidR="004A5A03" w14:paraId="0FB6269C" w14:textId="77777777">
        <w:trPr>
          <w:trHeight w:val="1020"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7FFDC13F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Author (year)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44EB9CB3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Randomization sequence generation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1DE760F6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Allocation concealment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507F805A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Blinding of participants and personnel</w:t>
            </w:r>
          </w:p>
        </w:tc>
        <w:tc>
          <w:tcPr>
            <w:tcW w:w="1842" w:type="dxa"/>
            <w:shd w:val="clear" w:color="auto" w:fill="D9D9D9" w:themeFill="background1" w:themeFillShade="D9"/>
            <w:noWrap/>
            <w:vAlign w:val="center"/>
          </w:tcPr>
          <w:p w14:paraId="466BE55F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Blinding of outcome assessment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344B3DD6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Incomplete outcome data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459009CB" w14:textId="77777777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Selective outcome reporting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41D47C6D" w14:textId="56ADD363" w:rsidR="004A5A03" w:rsidRDefault="00267DA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Other sources of bias</w:t>
            </w:r>
            <w:r w:rsidR="00F2732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*</w:t>
            </w:r>
          </w:p>
        </w:tc>
      </w:tr>
      <w:tr w:rsidR="004B32B1" w14:paraId="2D96BDE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9F3ED50" w14:textId="4C8DE02D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Cao 2020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DE3EA3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B9CCC6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395B04B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3D0537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A1DFF0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BCD757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41FA8A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0B6D63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B002495" w14:textId="79DDEEBE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Cheng 2019</w:t>
            </w:r>
          </w:p>
        </w:tc>
        <w:tc>
          <w:tcPr>
            <w:tcW w:w="1559" w:type="dxa"/>
            <w:shd w:val="clear" w:color="auto" w:fill="auto"/>
          </w:tcPr>
          <w:p w14:paraId="1F881D8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3E2979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6DF69B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3E802E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6C414D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B60231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22E2E6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2F1338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1441F84" w14:textId="521CEB6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Zhang 2019</w:t>
            </w:r>
          </w:p>
        </w:tc>
        <w:tc>
          <w:tcPr>
            <w:tcW w:w="1559" w:type="dxa"/>
            <w:shd w:val="clear" w:color="auto" w:fill="auto"/>
          </w:tcPr>
          <w:p w14:paraId="5D7A059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D3618D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F641B3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E75EE4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D42914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DCB295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5FD56A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3675B0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A52C877" w14:textId="3A7FBC5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Deng 2019</w:t>
            </w:r>
          </w:p>
        </w:tc>
        <w:tc>
          <w:tcPr>
            <w:tcW w:w="1559" w:type="dxa"/>
            <w:shd w:val="clear" w:color="auto" w:fill="auto"/>
          </w:tcPr>
          <w:p w14:paraId="44E151F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312A80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DC4137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62AB12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EDB6D4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2FD031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F6CFE5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CF93361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F1AFCB2" w14:textId="51691AFD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 2017</w:t>
            </w:r>
          </w:p>
        </w:tc>
        <w:tc>
          <w:tcPr>
            <w:tcW w:w="1559" w:type="dxa"/>
            <w:shd w:val="clear" w:color="auto" w:fill="auto"/>
          </w:tcPr>
          <w:p w14:paraId="295D0F8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228B5B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ECFC58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3D9D81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7438A1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516C80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605F0F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88849F9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9BFACC1" w14:textId="483D3D64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 2017</w:t>
            </w:r>
          </w:p>
        </w:tc>
        <w:tc>
          <w:tcPr>
            <w:tcW w:w="1559" w:type="dxa"/>
            <w:shd w:val="clear" w:color="auto" w:fill="auto"/>
          </w:tcPr>
          <w:p w14:paraId="4953698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003BB1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A2DBF9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81BFA5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45ED5E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54209D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1814D8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B97E14F" w14:textId="77777777">
        <w:trPr>
          <w:trHeight w:val="329"/>
        </w:trPr>
        <w:tc>
          <w:tcPr>
            <w:tcW w:w="2127" w:type="dxa"/>
            <w:shd w:val="clear" w:color="auto" w:fill="auto"/>
            <w:noWrap/>
            <w:vAlign w:val="center"/>
          </w:tcPr>
          <w:p w14:paraId="4F8AC10E" w14:textId="70690B3A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Wang 2016</w:t>
            </w:r>
          </w:p>
        </w:tc>
        <w:tc>
          <w:tcPr>
            <w:tcW w:w="1559" w:type="dxa"/>
            <w:shd w:val="clear" w:color="auto" w:fill="auto"/>
            <w:noWrap/>
          </w:tcPr>
          <w:p w14:paraId="191D09A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0A0753A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620482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F7C623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1CFFF3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37DCB4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BEC196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D7656E8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CAB5974" w14:textId="08E0B17A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Zhang 2015</w:t>
            </w:r>
          </w:p>
        </w:tc>
        <w:tc>
          <w:tcPr>
            <w:tcW w:w="1559" w:type="dxa"/>
            <w:shd w:val="clear" w:color="auto" w:fill="auto"/>
          </w:tcPr>
          <w:p w14:paraId="5493BB7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28B95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FF9F8B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3C69F4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5D84B5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5CE3FF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477A80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6AF25B9" w14:textId="77777777">
        <w:trPr>
          <w:trHeight w:val="329"/>
        </w:trPr>
        <w:tc>
          <w:tcPr>
            <w:tcW w:w="2127" w:type="dxa"/>
            <w:shd w:val="clear" w:color="auto" w:fill="auto"/>
            <w:noWrap/>
            <w:vAlign w:val="center"/>
          </w:tcPr>
          <w:p w14:paraId="7FF0E2DC" w14:textId="2F053D1C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Yin 2014</w:t>
            </w:r>
          </w:p>
        </w:tc>
        <w:tc>
          <w:tcPr>
            <w:tcW w:w="1559" w:type="dxa"/>
            <w:shd w:val="clear" w:color="auto" w:fill="auto"/>
            <w:noWrap/>
          </w:tcPr>
          <w:p w14:paraId="573C174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37567E6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C3AF27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C74343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2104074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298452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6A298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D2798A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E25D9A2" w14:textId="77061FF4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Shen 2012</w:t>
            </w:r>
          </w:p>
        </w:tc>
        <w:tc>
          <w:tcPr>
            <w:tcW w:w="1559" w:type="dxa"/>
            <w:shd w:val="clear" w:color="auto" w:fill="auto"/>
          </w:tcPr>
          <w:p w14:paraId="6D1AFE9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3FA6699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E2D5AE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D05780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5DBA20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5E2CFF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950004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2D1301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31932D5" w14:textId="73201C46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Zhuang 2020</w:t>
            </w:r>
          </w:p>
        </w:tc>
        <w:tc>
          <w:tcPr>
            <w:tcW w:w="1559" w:type="dxa"/>
            <w:shd w:val="clear" w:color="auto" w:fill="auto"/>
          </w:tcPr>
          <w:p w14:paraId="28C01D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6D3F38E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D770BE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B114F7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221CC2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5A140F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64727D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100A98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E2E9DED" w14:textId="31E99182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Liu 2018</w:t>
            </w:r>
          </w:p>
        </w:tc>
        <w:tc>
          <w:tcPr>
            <w:tcW w:w="1559" w:type="dxa"/>
            <w:shd w:val="clear" w:color="auto" w:fill="auto"/>
          </w:tcPr>
          <w:p w14:paraId="1D6D501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05A61E4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0E566A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BA0307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B6F511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886CAB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61C269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B28181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1753907" w14:textId="687FE73D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Shi 2018</w:t>
            </w:r>
          </w:p>
        </w:tc>
        <w:tc>
          <w:tcPr>
            <w:tcW w:w="1559" w:type="dxa"/>
            <w:shd w:val="clear" w:color="auto" w:fill="auto"/>
          </w:tcPr>
          <w:p w14:paraId="59197AD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18B53E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91E9E6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6AEEAC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F725BB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136546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C4FC43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BCD5E9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C30686C" w14:textId="0DD70626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Yang 2018</w:t>
            </w:r>
          </w:p>
        </w:tc>
        <w:tc>
          <w:tcPr>
            <w:tcW w:w="1559" w:type="dxa"/>
            <w:shd w:val="clear" w:color="auto" w:fill="auto"/>
          </w:tcPr>
          <w:p w14:paraId="5822B0B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5E1CF7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2E00B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813D16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B5434C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87AA70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46618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384068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0B3AEF7" w14:textId="0D13A45E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Ma 2017</w:t>
            </w:r>
          </w:p>
        </w:tc>
        <w:tc>
          <w:tcPr>
            <w:tcW w:w="1559" w:type="dxa"/>
            <w:shd w:val="clear" w:color="auto" w:fill="auto"/>
          </w:tcPr>
          <w:p w14:paraId="584BEC0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3A9DDF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6B64E3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AE4427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1D6B3F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4C1B67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681902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DFDC605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AFA50A4" w14:textId="4595655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Liu 2010</w:t>
            </w:r>
          </w:p>
        </w:tc>
        <w:tc>
          <w:tcPr>
            <w:tcW w:w="1559" w:type="dxa"/>
            <w:shd w:val="clear" w:color="auto" w:fill="auto"/>
          </w:tcPr>
          <w:p w14:paraId="5FF46C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3EE1618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680E4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842" w:type="dxa"/>
            <w:shd w:val="clear" w:color="auto" w:fill="auto"/>
          </w:tcPr>
          <w:p w14:paraId="1DF797A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E81927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BDC02C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26313D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9148BB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376D61B" w14:textId="0F5DA77B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Chen 2017</w:t>
            </w:r>
          </w:p>
        </w:tc>
        <w:tc>
          <w:tcPr>
            <w:tcW w:w="1559" w:type="dxa"/>
            <w:shd w:val="clear" w:color="auto" w:fill="auto"/>
          </w:tcPr>
          <w:p w14:paraId="5100979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EC41DC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4B7FFD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1DDAD3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04A40D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BA549C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F0B219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474C851F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44036F4" w14:textId="16EECA3D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Zhang 2018</w:t>
            </w:r>
          </w:p>
        </w:tc>
        <w:tc>
          <w:tcPr>
            <w:tcW w:w="1559" w:type="dxa"/>
            <w:shd w:val="clear" w:color="auto" w:fill="auto"/>
          </w:tcPr>
          <w:p w14:paraId="3E89222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DF11C0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5CBE4F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A1AF38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06FE47A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410C7C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2CD413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6C868C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D9BC682" w14:textId="61D1549C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Zhang 2017</w:t>
            </w:r>
          </w:p>
        </w:tc>
        <w:tc>
          <w:tcPr>
            <w:tcW w:w="1559" w:type="dxa"/>
            <w:shd w:val="clear" w:color="auto" w:fill="auto"/>
          </w:tcPr>
          <w:p w14:paraId="3C1B57A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FFF314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C12822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D17FAB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BF9412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44446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A63192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4FA7912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1674C17" w14:textId="36A7C555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Pen 2017</w:t>
            </w:r>
          </w:p>
        </w:tc>
        <w:tc>
          <w:tcPr>
            <w:tcW w:w="1559" w:type="dxa"/>
            <w:shd w:val="clear" w:color="auto" w:fill="auto"/>
          </w:tcPr>
          <w:p w14:paraId="02DEECF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3D368F8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12E3F2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638F88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22A44D8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43E399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234F72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C3F20A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02D01F1" w14:textId="5D4A0D7E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Fan 2018</w:t>
            </w:r>
          </w:p>
        </w:tc>
        <w:tc>
          <w:tcPr>
            <w:tcW w:w="1559" w:type="dxa"/>
            <w:shd w:val="clear" w:color="auto" w:fill="auto"/>
          </w:tcPr>
          <w:p w14:paraId="29B03C7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690CA34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4E115D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A0EB4C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13A764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AD7A9C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E981A8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C0BCA75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CD3D465" w14:textId="7CF47CC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 2017</w:t>
            </w:r>
          </w:p>
        </w:tc>
        <w:tc>
          <w:tcPr>
            <w:tcW w:w="1559" w:type="dxa"/>
            <w:shd w:val="clear" w:color="auto" w:fill="auto"/>
          </w:tcPr>
          <w:p w14:paraId="458815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0BF4E1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623AC6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199183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944114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357123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E63219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F3CD5B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B62E456" w14:textId="4A63CE9C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Jiang 2020</w:t>
            </w:r>
          </w:p>
        </w:tc>
        <w:tc>
          <w:tcPr>
            <w:tcW w:w="1559" w:type="dxa"/>
            <w:shd w:val="clear" w:color="auto" w:fill="auto"/>
          </w:tcPr>
          <w:p w14:paraId="2BDE9E6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6704D4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D5197E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E3D3D1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E5DF3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559F69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756927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E418DE2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BE08196" w14:textId="71FA1B4C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Liu 2019</w:t>
            </w:r>
          </w:p>
        </w:tc>
        <w:tc>
          <w:tcPr>
            <w:tcW w:w="1559" w:type="dxa"/>
            <w:shd w:val="clear" w:color="auto" w:fill="auto"/>
          </w:tcPr>
          <w:p w14:paraId="7ED82DB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65F61C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4362F02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DB6504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6323A2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FEE219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D8B90E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1DCBD9A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3ECECE4" w14:textId="22F630A4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Liu 2017</w:t>
            </w:r>
          </w:p>
        </w:tc>
        <w:tc>
          <w:tcPr>
            <w:tcW w:w="1559" w:type="dxa"/>
            <w:shd w:val="clear" w:color="auto" w:fill="auto"/>
          </w:tcPr>
          <w:p w14:paraId="6348E63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EB450F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944D5B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842" w:type="dxa"/>
            <w:shd w:val="clear" w:color="auto" w:fill="auto"/>
          </w:tcPr>
          <w:p w14:paraId="62688C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FE9A2E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11BAB3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D8476B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0AEAF35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069767E" w14:textId="59B4CB22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Ge 2018</w:t>
            </w:r>
          </w:p>
        </w:tc>
        <w:tc>
          <w:tcPr>
            <w:tcW w:w="1559" w:type="dxa"/>
            <w:shd w:val="clear" w:color="auto" w:fill="auto"/>
          </w:tcPr>
          <w:p w14:paraId="58F39AA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4812BE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3A7DDC9D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985468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8EEAA0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6FE200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E201AB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4DB4F95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884697C" w14:textId="07E1C31A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Yun 2017</w:t>
            </w:r>
          </w:p>
        </w:tc>
        <w:tc>
          <w:tcPr>
            <w:tcW w:w="1559" w:type="dxa"/>
            <w:shd w:val="clear" w:color="auto" w:fill="auto"/>
          </w:tcPr>
          <w:p w14:paraId="7ACF7CB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04F1051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D5D70F7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4C3883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0C4ED4E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74A205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1C7B0E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97CB4A8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C88FF04" w14:textId="7B06778F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Liu 2019</w:t>
            </w:r>
          </w:p>
        </w:tc>
        <w:tc>
          <w:tcPr>
            <w:tcW w:w="1559" w:type="dxa"/>
            <w:shd w:val="clear" w:color="auto" w:fill="auto"/>
          </w:tcPr>
          <w:p w14:paraId="3EAC1EE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6C2A9E0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39FDFE30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00D4A6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8EB6E5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AF5BA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007776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D6E1404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02B961B" w14:textId="4225B53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Dai 2018</w:t>
            </w:r>
          </w:p>
        </w:tc>
        <w:tc>
          <w:tcPr>
            <w:tcW w:w="1559" w:type="dxa"/>
            <w:shd w:val="clear" w:color="auto" w:fill="auto"/>
          </w:tcPr>
          <w:p w14:paraId="632A541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69E7C3E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B524EF3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FABB3A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918767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A85C12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84F835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32AD9A8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302C9E1" w14:textId="3BA5DA05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Yang 2018</w:t>
            </w:r>
          </w:p>
        </w:tc>
        <w:tc>
          <w:tcPr>
            <w:tcW w:w="1559" w:type="dxa"/>
            <w:shd w:val="clear" w:color="auto" w:fill="auto"/>
          </w:tcPr>
          <w:p w14:paraId="1D0769E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0774A8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3B729B3F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6BA8BF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2D975E0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2FF76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D5FE6E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028EAE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0C20AC6" w14:textId="64A9BFE4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 2015</w:t>
            </w:r>
          </w:p>
        </w:tc>
        <w:tc>
          <w:tcPr>
            <w:tcW w:w="1559" w:type="dxa"/>
            <w:shd w:val="clear" w:color="auto" w:fill="auto"/>
          </w:tcPr>
          <w:p w14:paraId="3F243BA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6C103FF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672D493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E51F05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87DBA0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A57885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B1783D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DBAE9A2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CC9658F" w14:textId="5F337201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 2020</w:t>
            </w:r>
          </w:p>
        </w:tc>
        <w:tc>
          <w:tcPr>
            <w:tcW w:w="1559" w:type="dxa"/>
            <w:shd w:val="clear" w:color="auto" w:fill="auto"/>
          </w:tcPr>
          <w:p w14:paraId="7549E22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E76161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33B1A80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D744A5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153A02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034C94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41A3DA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BF39B2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6E5BE490" w14:textId="53A98AF2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Liu 2017</w:t>
            </w:r>
          </w:p>
        </w:tc>
        <w:tc>
          <w:tcPr>
            <w:tcW w:w="1559" w:type="dxa"/>
            <w:shd w:val="clear" w:color="auto" w:fill="auto"/>
          </w:tcPr>
          <w:p w14:paraId="565C4C7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2DEF521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12C3D47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937A43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6A46AA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C9CBF9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46E064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C939A3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B93D3FA" w14:textId="2A44460C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Luo 2018</w:t>
            </w:r>
          </w:p>
        </w:tc>
        <w:tc>
          <w:tcPr>
            <w:tcW w:w="1559" w:type="dxa"/>
            <w:shd w:val="clear" w:color="auto" w:fill="auto"/>
          </w:tcPr>
          <w:p w14:paraId="3137E92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8F7392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F5886C7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237529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F67491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86BA49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496E9C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79B3601" w14:textId="77777777">
        <w:trPr>
          <w:trHeight w:val="329"/>
        </w:trPr>
        <w:tc>
          <w:tcPr>
            <w:tcW w:w="2127" w:type="dxa"/>
            <w:shd w:val="clear" w:color="auto" w:fill="auto"/>
            <w:noWrap/>
            <w:vAlign w:val="center"/>
          </w:tcPr>
          <w:p w14:paraId="358EF8EF" w14:textId="184015ED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Kang 2020</w:t>
            </w:r>
          </w:p>
        </w:tc>
        <w:tc>
          <w:tcPr>
            <w:tcW w:w="1559" w:type="dxa"/>
            <w:shd w:val="clear" w:color="auto" w:fill="auto"/>
            <w:noWrap/>
          </w:tcPr>
          <w:p w14:paraId="48F0A5F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531BD6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E127A39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5E7DB4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AD36B3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BC5CB1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E0D199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BD0198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873AC24" w14:textId="6D95D739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Yang 2018</w:t>
            </w:r>
          </w:p>
        </w:tc>
        <w:tc>
          <w:tcPr>
            <w:tcW w:w="1559" w:type="dxa"/>
            <w:shd w:val="clear" w:color="auto" w:fill="auto"/>
          </w:tcPr>
          <w:p w14:paraId="189FAA8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405D175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E563854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CBBDDC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2E3837B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DBF580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0A1D75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70872FA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9700491" w14:textId="286E936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B0063">
              <w:rPr>
                <w:rFonts w:ascii="Times New Roman" w:hAnsi="Times New Roman" w:cs="Times New Roman"/>
                <w:kern w:val="0"/>
                <w:sz w:val="20"/>
                <w:szCs w:val="20"/>
              </w:rPr>
              <w:t>Liu 2020</w:t>
            </w:r>
          </w:p>
        </w:tc>
        <w:tc>
          <w:tcPr>
            <w:tcW w:w="1559" w:type="dxa"/>
            <w:shd w:val="clear" w:color="auto" w:fill="auto"/>
          </w:tcPr>
          <w:p w14:paraId="696C152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2754BC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8E8980A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E1D789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BA84B9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267C62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22A97A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F7C0D7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A2FB915" w14:textId="3519AD43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Wang 2016</w:t>
            </w:r>
          </w:p>
        </w:tc>
        <w:tc>
          <w:tcPr>
            <w:tcW w:w="1559" w:type="dxa"/>
            <w:shd w:val="clear" w:color="auto" w:fill="auto"/>
          </w:tcPr>
          <w:p w14:paraId="13DC59C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076D30F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2FB3484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A1A70C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366B2A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5DFBDF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3870F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5505D25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51C3697" w14:textId="3518AAD3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Yuan 2019</w:t>
            </w:r>
          </w:p>
        </w:tc>
        <w:tc>
          <w:tcPr>
            <w:tcW w:w="1559" w:type="dxa"/>
            <w:shd w:val="clear" w:color="auto" w:fill="auto"/>
          </w:tcPr>
          <w:p w14:paraId="4666FB7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7CA28C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18B0946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DEF981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BA9DBF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E69065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E24655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FB9EF48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7124A9B" w14:textId="0E5E1F12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Su</w:t>
            </w:r>
            <w:proofErr w:type="spell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2012</w:t>
            </w:r>
          </w:p>
        </w:tc>
        <w:tc>
          <w:tcPr>
            <w:tcW w:w="1559" w:type="dxa"/>
            <w:shd w:val="clear" w:color="auto" w:fill="auto"/>
          </w:tcPr>
          <w:p w14:paraId="63C4E0F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12F6661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B6CFA8" w14:textId="77777777" w:rsidR="004B32B1" w:rsidRPr="00773815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738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Low</w:t>
            </w:r>
          </w:p>
        </w:tc>
        <w:tc>
          <w:tcPr>
            <w:tcW w:w="1842" w:type="dxa"/>
            <w:shd w:val="clear" w:color="auto" w:fill="auto"/>
          </w:tcPr>
          <w:p w14:paraId="2D4910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71C784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A3FC7A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BDB864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6EA93AB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B1D998A" w14:textId="4BDAB4C7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Luo 2012</w:t>
            </w:r>
          </w:p>
        </w:tc>
        <w:tc>
          <w:tcPr>
            <w:tcW w:w="1559" w:type="dxa"/>
            <w:shd w:val="clear" w:color="auto" w:fill="auto"/>
          </w:tcPr>
          <w:p w14:paraId="59980AB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38DEEDA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B51340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546E2F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B7EDEF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D3BDE5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CCE06E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A1A3761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71B9CF1" w14:textId="20561BD3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Zou 2013</w:t>
            </w:r>
          </w:p>
        </w:tc>
        <w:tc>
          <w:tcPr>
            <w:tcW w:w="1559" w:type="dxa"/>
            <w:shd w:val="clear" w:color="auto" w:fill="auto"/>
          </w:tcPr>
          <w:p w14:paraId="09609BD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5A46B21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529E36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306E81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0B01F71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57043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EC86D6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D6B3DC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ACB3CBC" w14:textId="227625DA" w:rsidR="004B32B1" w:rsidRDefault="004B32B1" w:rsidP="004B32B1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Liang 2014</w:t>
            </w:r>
          </w:p>
        </w:tc>
        <w:tc>
          <w:tcPr>
            <w:tcW w:w="1559" w:type="dxa"/>
            <w:shd w:val="clear" w:color="auto" w:fill="auto"/>
          </w:tcPr>
          <w:p w14:paraId="51E5D07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  <w:noWrap/>
          </w:tcPr>
          <w:p w14:paraId="787C1D3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C7A47C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A1FC9E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0091500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1B7DD5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5B3CA7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06372F4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A2FF1E3" w14:textId="2996D884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 2015</w:t>
            </w:r>
          </w:p>
        </w:tc>
        <w:tc>
          <w:tcPr>
            <w:tcW w:w="1559" w:type="dxa"/>
            <w:shd w:val="clear" w:color="auto" w:fill="auto"/>
          </w:tcPr>
          <w:p w14:paraId="3C5F635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3273AEB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B028AB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B900EA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08E1E4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72BE02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942527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CC8023C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23DE9EA" w14:textId="1AFCFBE6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 2015</w:t>
            </w:r>
          </w:p>
        </w:tc>
        <w:tc>
          <w:tcPr>
            <w:tcW w:w="1559" w:type="dxa"/>
            <w:shd w:val="clear" w:color="auto" w:fill="auto"/>
          </w:tcPr>
          <w:p w14:paraId="6C435F5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6FAE7D2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405141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1DFBF9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FC607E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B291E8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384E81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5DE03F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00A8FC4" w14:textId="76586604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Zeng 2016</w:t>
            </w:r>
          </w:p>
        </w:tc>
        <w:tc>
          <w:tcPr>
            <w:tcW w:w="1559" w:type="dxa"/>
            <w:shd w:val="clear" w:color="auto" w:fill="auto"/>
          </w:tcPr>
          <w:p w14:paraId="303A0F1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3E62E59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30EA45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3C3EA0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DF53C5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2418F23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C10A6D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9F34D29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14ADD7E" w14:textId="384EA1E3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Feng 2016</w:t>
            </w:r>
          </w:p>
        </w:tc>
        <w:tc>
          <w:tcPr>
            <w:tcW w:w="1559" w:type="dxa"/>
            <w:shd w:val="clear" w:color="auto" w:fill="auto"/>
          </w:tcPr>
          <w:p w14:paraId="701FFE8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674F72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03B941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8AC7A1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BD582D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90AAB2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954169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C3A921C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5E4017A" w14:textId="3BA553D0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2017</w:t>
            </w:r>
          </w:p>
        </w:tc>
        <w:tc>
          <w:tcPr>
            <w:tcW w:w="1559" w:type="dxa"/>
            <w:shd w:val="clear" w:color="auto" w:fill="auto"/>
          </w:tcPr>
          <w:p w14:paraId="0719682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74BDA14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9E0ACA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B4B914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0D1217A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A21617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DA4F43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C1E33E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6E044716" w14:textId="508D1DF1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Wu 2016</w:t>
            </w:r>
          </w:p>
        </w:tc>
        <w:tc>
          <w:tcPr>
            <w:tcW w:w="1559" w:type="dxa"/>
            <w:shd w:val="clear" w:color="auto" w:fill="auto"/>
          </w:tcPr>
          <w:p w14:paraId="35280E3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5CB5BA6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2BDEA1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ACB912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E8BB87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12FA0E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B3C1C7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761FE2E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DB98021" w14:textId="50C2760D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Chen 2017</w:t>
            </w:r>
          </w:p>
        </w:tc>
        <w:tc>
          <w:tcPr>
            <w:tcW w:w="1559" w:type="dxa"/>
            <w:shd w:val="clear" w:color="auto" w:fill="auto"/>
          </w:tcPr>
          <w:p w14:paraId="407544C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6DDCA1D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439B89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56BE3C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70D4DF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474B11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BBB315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4068E28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560D724" w14:textId="4F379FD9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Qiu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2017</w:t>
            </w:r>
          </w:p>
        </w:tc>
        <w:tc>
          <w:tcPr>
            <w:tcW w:w="1559" w:type="dxa"/>
            <w:shd w:val="clear" w:color="auto" w:fill="auto"/>
          </w:tcPr>
          <w:p w14:paraId="7F2A754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AE18ED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A319F8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CC2CF1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88EC02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76D7C9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E528FF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21D19F6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CAB7437" w14:textId="23FC1A7B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Liu 2017</w:t>
            </w:r>
          </w:p>
        </w:tc>
        <w:tc>
          <w:tcPr>
            <w:tcW w:w="1559" w:type="dxa"/>
            <w:shd w:val="clear" w:color="auto" w:fill="auto"/>
          </w:tcPr>
          <w:p w14:paraId="5896649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C9D72A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F45732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65F4EE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1629C1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F0A92E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23B216B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378430C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1799270" w14:textId="1990A193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Wei 2017</w:t>
            </w:r>
          </w:p>
        </w:tc>
        <w:tc>
          <w:tcPr>
            <w:tcW w:w="1559" w:type="dxa"/>
            <w:shd w:val="clear" w:color="auto" w:fill="auto"/>
          </w:tcPr>
          <w:p w14:paraId="1FF3A2A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60B330C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5638C9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715B3E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6A39B7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D8F989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58DEB95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3C21D3F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B1464AF" w14:textId="5C93436A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Jing 2020</w:t>
            </w:r>
          </w:p>
        </w:tc>
        <w:tc>
          <w:tcPr>
            <w:tcW w:w="1559" w:type="dxa"/>
            <w:shd w:val="clear" w:color="auto" w:fill="auto"/>
          </w:tcPr>
          <w:p w14:paraId="2867433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C8ABDA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19A37E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45FBEB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8250B0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0244E5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BDDB6F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CCBC0E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68E8ADBC" w14:textId="188E307F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2018</w:t>
            </w:r>
          </w:p>
        </w:tc>
        <w:tc>
          <w:tcPr>
            <w:tcW w:w="1559" w:type="dxa"/>
            <w:shd w:val="clear" w:color="auto" w:fill="auto"/>
          </w:tcPr>
          <w:p w14:paraId="415DF9D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4D45655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7A4DD76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74E777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384A0EA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0C20471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D5479A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5DF3E1A1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6FB43176" w14:textId="21E73CB3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2019</w:t>
            </w:r>
          </w:p>
        </w:tc>
        <w:tc>
          <w:tcPr>
            <w:tcW w:w="1559" w:type="dxa"/>
            <w:shd w:val="clear" w:color="auto" w:fill="auto"/>
          </w:tcPr>
          <w:p w14:paraId="6EDA6A0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4C21CF8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823512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0DEDEAB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B5321C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F430C2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A363DF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1BA973B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023C077" w14:textId="3F105A39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Chai 2019</w:t>
            </w:r>
          </w:p>
        </w:tc>
        <w:tc>
          <w:tcPr>
            <w:tcW w:w="1559" w:type="dxa"/>
            <w:shd w:val="clear" w:color="auto" w:fill="auto"/>
          </w:tcPr>
          <w:p w14:paraId="269B936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3972F87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AB3A8F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966694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8E2405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7ACBC24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5E98BE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1C753030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EC9EA82" w14:textId="71620336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Chen 2019</w:t>
            </w:r>
          </w:p>
        </w:tc>
        <w:tc>
          <w:tcPr>
            <w:tcW w:w="1559" w:type="dxa"/>
            <w:shd w:val="clear" w:color="auto" w:fill="auto"/>
          </w:tcPr>
          <w:p w14:paraId="333656B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46A8997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4D1564C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48C7A5E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2E3505B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329BD3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34C982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532568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56C66120" w14:textId="58222BE5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 2019</w:t>
            </w:r>
          </w:p>
        </w:tc>
        <w:tc>
          <w:tcPr>
            <w:tcW w:w="1559" w:type="dxa"/>
            <w:shd w:val="clear" w:color="auto" w:fill="auto"/>
          </w:tcPr>
          <w:p w14:paraId="1388F19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07A966C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8D8C53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F12E8E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37D036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DF7CC5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666754F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712D647D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172E3CA2" w14:textId="31FAE501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Zhu 2020</w:t>
            </w:r>
          </w:p>
        </w:tc>
        <w:tc>
          <w:tcPr>
            <w:tcW w:w="1559" w:type="dxa"/>
            <w:shd w:val="clear" w:color="auto" w:fill="auto"/>
          </w:tcPr>
          <w:p w14:paraId="63D8C02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0D51A0C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F925DC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D250A9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1115090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F07D28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A23F9A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34546E84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5751408" w14:textId="01303806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Cao 2019</w:t>
            </w:r>
          </w:p>
        </w:tc>
        <w:tc>
          <w:tcPr>
            <w:tcW w:w="1559" w:type="dxa"/>
            <w:shd w:val="clear" w:color="auto" w:fill="auto"/>
          </w:tcPr>
          <w:p w14:paraId="278E643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CA7DF8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F36614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143EE5F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C081FD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EBAA4B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094EEFD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54947B2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26207C25" w14:textId="31E1FDCC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Song 2014</w:t>
            </w:r>
          </w:p>
        </w:tc>
        <w:tc>
          <w:tcPr>
            <w:tcW w:w="1559" w:type="dxa"/>
            <w:shd w:val="clear" w:color="auto" w:fill="auto"/>
          </w:tcPr>
          <w:p w14:paraId="4747682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1972F89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AB82FB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70C794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74951F7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7E4D214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05C056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469C5237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07503F60" w14:textId="45D236C1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Lv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2018</w:t>
            </w:r>
          </w:p>
        </w:tc>
        <w:tc>
          <w:tcPr>
            <w:tcW w:w="1559" w:type="dxa"/>
            <w:shd w:val="clear" w:color="auto" w:fill="auto"/>
          </w:tcPr>
          <w:p w14:paraId="2C9BF2D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75BFAE9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559ACA0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2E4628D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49AA5D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4BD7FC3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7F4D501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21CC8C03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60AF36D" w14:textId="2C8B5F92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Huo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2020</w:t>
            </w:r>
          </w:p>
        </w:tc>
        <w:tc>
          <w:tcPr>
            <w:tcW w:w="1559" w:type="dxa"/>
            <w:shd w:val="clear" w:color="auto" w:fill="auto"/>
          </w:tcPr>
          <w:p w14:paraId="1D29889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5D691923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23F6343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373E46C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B2CF7A2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3724F16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1F4E818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643271BA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3F2412C0" w14:textId="79DE30EA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Cao 2016</w:t>
            </w:r>
          </w:p>
        </w:tc>
        <w:tc>
          <w:tcPr>
            <w:tcW w:w="1559" w:type="dxa"/>
            <w:shd w:val="clear" w:color="auto" w:fill="auto"/>
          </w:tcPr>
          <w:p w14:paraId="65F02A69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4997F61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65C93C3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741875C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696B4508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534439E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7B6EC96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5133492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7E41D4A4" w14:textId="5C0768C8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Ren 2011</w:t>
            </w:r>
          </w:p>
        </w:tc>
        <w:tc>
          <w:tcPr>
            <w:tcW w:w="1559" w:type="dxa"/>
            <w:shd w:val="clear" w:color="auto" w:fill="auto"/>
          </w:tcPr>
          <w:p w14:paraId="3E87A33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748E718A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17A6AA2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6FDB61A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4E3F282D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67F529C6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4350928E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  <w:tr w:rsidR="004B32B1" w14:paraId="0A411DE9" w14:textId="77777777">
        <w:trPr>
          <w:trHeight w:val="329"/>
        </w:trPr>
        <w:tc>
          <w:tcPr>
            <w:tcW w:w="2127" w:type="dxa"/>
            <w:shd w:val="clear" w:color="auto" w:fill="auto"/>
            <w:vAlign w:val="center"/>
          </w:tcPr>
          <w:p w14:paraId="4CD4767E" w14:textId="234BB087" w:rsidR="004B32B1" w:rsidRDefault="004B32B1" w:rsidP="004B32B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Xue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2010</w:t>
            </w:r>
          </w:p>
        </w:tc>
        <w:tc>
          <w:tcPr>
            <w:tcW w:w="1559" w:type="dxa"/>
            <w:shd w:val="clear" w:color="auto" w:fill="auto"/>
          </w:tcPr>
          <w:p w14:paraId="0DD2951F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701" w:type="dxa"/>
            <w:shd w:val="clear" w:color="auto" w:fill="auto"/>
          </w:tcPr>
          <w:p w14:paraId="62AF7577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3" w:type="dxa"/>
            <w:shd w:val="clear" w:color="auto" w:fill="auto"/>
          </w:tcPr>
          <w:p w14:paraId="003A40B5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842" w:type="dxa"/>
            <w:shd w:val="clear" w:color="auto" w:fill="auto"/>
          </w:tcPr>
          <w:p w14:paraId="55D11780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8" w:type="dxa"/>
            <w:shd w:val="clear" w:color="auto" w:fill="auto"/>
          </w:tcPr>
          <w:p w14:paraId="517F68BC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843" w:type="dxa"/>
            <w:shd w:val="clear" w:color="auto" w:fill="auto"/>
            <w:noWrap/>
          </w:tcPr>
          <w:p w14:paraId="1FE1D75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  <w:tc>
          <w:tcPr>
            <w:tcW w:w="1417" w:type="dxa"/>
            <w:shd w:val="clear" w:color="auto" w:fill="auto"/>
          </w:tcPr>
          <w:p w14:paraId="360F767B" w14:textId="77777777" w:rsidR="004B32B1" w:rsidRDefault="004B32B1" w:rsidP="004B32B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Unclear</w:t>
            </w:r>
          </w:p>
        </w:tc>
      </w:tr>
    </w:tbl>
    <w:p w14:paraId="5DB24621" w14:textId="63D6AA65" w:rsidR="004A5A03" w:rsidRPr="00336628" w:rsidRDefault="00F27326">
      <w:pPr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 w:rsidRPr="00336628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*</w:t>
      </w:r>
      <w:proofErr w:type="gramStart"/>
      <w:r w:rsidRPr="0033662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other</w:t>
      </w:r>
      <w:proofErr w:type="gramEnd"/>
      <w:r w:rsidRPr="0033662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sources of bias such as </w:t>
      </w:r>
      <w:r w:rsidR="00336628" w:rsidRPr="0033662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when assessing the same scale, the different qualification of different medical practitioners le</w:t>
      </w:r>
      <w:r w:rsidR="00336628" w:rsidRPr="00336628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</w:rPr>
        <w:t>a</w:t>
      </w:r>
      <w:r w:rsidR="00336628" w:rsidRPr="0033662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d</w:t>
      </w:r>
      <w:r w:rsidR="008B629C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>s</w:t>
      </w:r>
      <w:r w:rsidR="00336628" w:rsidRPr="00336628"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  <w:t xml:space="preserve"> to bias in the assessment of the results.</w:t>
      </w:r>
    </w:p>
    <w:p w14:paraId="1B3946B8" w14:textId="77777777" w:rsidR="004A5A03" w:rsidRPr="008B629C" w:rsidRDefault="004A5A03"/>
    <w:p w14:paraId="4357AAE3" w14:textId="77777777" w:rsidR="004A5A03" w:rsidRDefault="004A5A03"/>
    <w:p w14:paraId="1543931F" w14:textId="77777777" w:rsidR="004A5A03" w:rsidRDefault="004A5A03"/>
    <w:p w14:paraId="5C6FB8C5" w14:textId="77777777" w:rsidR="004A5A03" w:rsidRDefault="00267DAC">
      <w:pPr>
        <w:tabs>
          <w:tab w:val="left" w:pos="6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bCs/>
          <w:sz w:val="24"/>
          <w:szCs w:val="24"/>
        </w:rPr>
        <w:t>Summary of ADRs in DHI Group and Control Group</w:t>
      </w:r>
    </w:p>
    <w:p w14:paraId="4510335C" w14:textId="77777777" w:rsidR="004A5A03" w:rsidRDefault="004A5A03">
      <w:pPr>
        <w:tabs>
          <w:tab w:val="left" w:pos="630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46"/>
        <w:gridCol w:w="3826"/>
        <w:gridCol w:w="3977"/>
      </w:tblGrid>
      <w:tr w:rsidR="004A5A03" w14:paraId="03EEF4AF" w14:textId="77777777">
        <w:trPr>
          <w:trHeight w:val="397"/>
          <w:jc w:val="center"/>
        </w:trPr>
        <w:tc>
          <w:tcPr>
            <w:tcW w:w="5046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198F2970" w14:textId="77777777" w:rsidR="004A5A03" w:rsidRDefault="00267D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ADRs</w:t>
            </w:r>
          </w:p>
        </w:tc>
        <w:tc>
          <w:tcPr>
            <w:tcW w:w="3826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24357F70" w14:textId="7F84119D" w:rsidR="004A5A03" w:rsidRDefault="00267D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Danhong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Injection Group (n)</w:t>
            </w:r>
          </w:p>
        </w:tc>
        <w:tc>
          <w:tcPr>
            <w:tcW w:w="3977" w:type="dxa"/>
            <w:tcBorders>
              <w:top w:val="single" w:sz="8" w:space="0" w:color="auto"/>
              <w:bottom w:val="single" w:sz="8" w:space="0" w:color="auto"/>
            </w:tcBorders>
            <w:shd w:val="clear" w:color="auto" w:fill="E7E6E6" w:themeFill="background2"/>
          </w:tcPr>
          <w:p w14:paraId="3366A5AF" w14:textId="77777777" w:rsidR="004A5A03" w:rsidRDefault="00267D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Control Group (n)</w:t>
            </w:r>
          </w:p>
        </w:tc>
      </w:tr>
      <w:tr w:rsidR="004A5A03" w14:paraId="438CEF36" w14:textId="77777777">
        <w:trPr>
          <w:trHeight w:hRule="exact" w:val="397"/>
          <w:jc w:val="center"/>
        </w:trPr>
        <w:tc>
          <w:tcPr>
            <w:tcW w:w="5046" w:type="dxa"/>
          </w:tcPr>
          <w:p w14:paraId="012D8358" w14:textId="77777777" w:rsidR="004A5A03" w:rsidRDefault="00267DAC">
            <w:pPr>
              <w:rPr>
                <w:rFonts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Gastrointestinal reactions</w:t>
            </w:r>
          </w:p>
        </w:tc>
        <w:tc>
          <w:tcPr>
            <w:tcW w:w="3826" w:type="dxa"/>
          </w:tcPr>
          <w:p w14:paraId="4A146910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977" w:type="dxa"/>
          </w:tcPr>
          <w:p w14:paraId="0C0F5718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</w:tr>
      <w:tr w:rsidR="004A5A03" w14:paraId="6BDC3113" w14:textId="77777777">
        <w:trPr>
          <w:trHeight w:hRule="exact" w:val="397"/>
          <w:jc w:val="center"/>
        </w:trPr>
        <w:tc>
          <w:tcPr>
            <w:tcW w:w="5046" w:type="dxa"/>
          </w:tcPr>
          <w:p w14:paraId="10C1CD00" w14:textId="77777777" w:rsidR="004A5A03" w:rsidRDefault="00267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Dizzy</w:t>
            </w:r>
          </w:p>
        </w:tc>
        <w:tc>
          <w:tcPr>
            <w:tcW w:w="3826" w:type="dxa"/>
          </w:tcPr>
          <w:p w14:paraId="75E23F6E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77" w:type="dxa"/>
          </w:tcPr>
          <w:p w14:paraId="03A85547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4A5A03" w14:paraId="4D20F242" w14:textId="77777777">
        <w:trPr>
          <w:trHeight w:hRule="exact" w:val="397"/>
          <w:jc w:val="center"/>
        </w:trPr>
        <w:tc>
          <w:tcPr>
            <w:tcW w:w="5046" w:type="dxa"/>
          </w:tcPr>
          <w:p w14:paraId="79538D26" w14:textId="77777777" w:rsidR="004A5A03" w:rsidRDefault="00267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Skin rash</w:t>
            </w:r>
          </w:p>
        </w:tc>
        <w:tc>
          <w:tcPr>
            <w:tcW w:w="3826" w:type="dxa"/>
          </w:tcPr>
          <w:p w14:paraId="155AF6B3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3977" w:type="dxa"/>
          </w:tcPr>
          <w:p w14:paraId="5DB6E94C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4A5A03" w14:paraId="19BAF672" w14:textId="77777777">
        <w:trPr>
          <w:trHeight w:hRule="exact" w:val="397"/>
          <w:jc w:val="center"/>
        </w:trPr>
        <w:tc>
          <w:tcPr>
            <w:tcW w:w="5046" w:type="dxa"/>
          </w:tcPr>
          <w:p w14:paraId="03FAAC2A" w14:textId="77777777" w:rsidR="004A5A03" w:rsidRDefault="00267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Light liver function impairment</w:t>
            </w:r>
          </w:p>
        </w:tc>
        <w:tc>
          <w:tcPr>
            <w:tcW w:w="3826" w:type="dxa"/>
          </w:tcPr>
          <w:p w14:paraId="42AB8719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77" w:type="dxa"/>
          </w:tcPr>
          <w:p w14:paraId="496A9AA1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4A5A03" w14:paraId="6A569E17" w14:textId="77777777">
        <w:trPr>
          <w:trHeight w:hRule="exact" w:val="397"/>
          <w:jc w:val="center"/>
        </w:trPr>
        <w:tc>
          <w:tcPr>
            <w:tcW w:w="5046" w:type="dxa"/>
          </w:tcPr>
          <w:p w14:paraId="348D32BB" w14:textId="77777777" w:rsidR="004A5A03" w:rsidRDefault="00267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Headache</w:t>
            </w:r>
          </w:p>
        </w:tc>
        <w:tc>
          <w:tcPr>
            <w:tcW w:w="3826" w:type="dxa"/>
          </w:tcPr>
          <w:p w14:paraId="27DFF611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3977" w:type="dxa"/>
          </w:tcPr>
          <w:p w14:paraId="55EFC49D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</w:tr>
      <w:tr w:rsidR="004A5A03" w14:paraId="023173F7" w14:textId="77777777">
        <w:trPr>
          <w:trHeight w:hRule="exact" w:val="397"/>
          <w:jc w:val="center"/>
        </w:trPr>
        <w:tc>
          <w:tcPr>
            <w:tcW w:w="5046" w:type="dxa"/>
          </w:tcPr>
          <w:p w14:paraId="17FBB724" w14:textId="77777777" w:rsidR="004A5A03" w:rsidRDefault="00267DAC">
            <w:pPr>
              <w:rPr>
                <w:rFonts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Low blood pressure</w:t>
            </w:r>
          </w:p>
        </w:tc>
        <w:tc>
          <w:tcPr>
            <w:tcW w:w="3826" w:type="dxa"/>
          </w:tcPr>
          <w:p w14:paraId="2EADB14D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77" w:type="dxa"/>
          </w:tcPr>
          <w:p w14:paraId="5877ACEA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A5A03" w14:paraId="761046BA" w14:textId="77777777">
        <w:trPr>
          <w:trHeight w:hRule="exact" w:val="397"/>
          <w:jc w:val="center"/>
        </w:trPr>
        <w:tc>
          <w:tcPr>
            <w:tcW w:w="5046" w:type="dxa"/>
          </w:tcPr>
          <w:p w14:paraId="3E3A6DDF" w14:textId="77777777" w:rsidR="004A5A03" w:rsidRDefault="00267DAC">
            <w:pPr>
              <w:rPr>
                <w:rFonts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Gastrointestinal bleeding</w:t>
            </w:r>
          </w:p>
        </w:tc>
        <w:tc>
          <w:tcPr>
            <w:tcW w:w="3826" w:type="dxa"/>
          </w:tcPr>
          <w:p w14:paraId="6295E51F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77" w:type="dxa"/>
          </w:tcPr>
          <w:p w14:paraId="2B83B054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A5A03" w14:paraId="0077DDF3" w14:textId="77777777">
        <w:trPr>
          <w:trHeight w:hRule="exact" w:val="397"/>
          <w:jc w:val="center"/>
        </w:trPr>
        <w:tc>
          <w:tcPr>
            <w:tcW w:w="5046" w:type="dxa"/>
          </w:tcPr>
          <w:p w14:paraId="697640F5" w14:textId="77777777" w:rsidR="004A5A03" w:rsidRDefault="00267DAC">
            <w:pPr>
              <w:rPr>
                <w:rFonts w:ascii="宋体" w:hAnsi="宋体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Palpitations</w:t>
            </w:r>
          </w:p>
        </w:tc>
        <w:tc>
          <w:tcPr>
            <w:tcW w:w="3826" w:type="dxa"/>
          </w:tcPr>
          <w:p w14:paraId="78A6ECB7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77" w:type="dxa"/>
          </w:tcPr>
          <w:p w14:paraId="36D41008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A5A03" w14:paraId="072711B0" w14:textId="77777777">
        <w:trPr>
          <w:trHeight w:hRule="exact" w:val="397"/>
          <w:jc w:val="center"/>
        </w:trPr>
        <w:tc>
          <w:tcPr>
            <w:tcW w:w="5046" w:type="dxa"/>
            <w:tcBorders>
              <w:bottom w:val="single" w:sz="8" w:space="0" w:color="auto"/>
            </w:tcBorders>
          </w:tcPr>
          <w:p w14:paraId="118A5AFE" w14:textId="77777777" w:rsidR="004A5A03" w:rsidRDefault="00267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Gum bleeding</w:t>
            </w:r>
          </w:p>
        </w:tc>
        <w:tc>
          <w:tcPr>
            <w:tcW w:w="3826" w:type="dxa"/>
            <w:tcBorders>
              <w:bottom w:val="single" w:sz="8" w:space="0" w:color="auto"/>
            </w:tcBorders>
          </w:tcPr>
          <w:p w14:paraId="03D18018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3977" w:type="dxa"/>
            <w:tcBorders>
              <w:bottom w:val="single" w:sz="8" w:space="0" w:color="auto"/>
            </w:tcBorders>
          </w:tcPr>
          <w:p w14:paraId="172BD214" w14:textId="77777777" w:rsidR="004A5A03" w:rsidRDefault="00267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</w:tr>
    </w:tbl>
    <w:p w14:paraId="2D4267FF" w14:textId="77777777" w:rsidR="0053617A" w:rsidRDefault="0053617A">
      <w:pPr>
        <w:rPr>
          <w:rFonts w:hint="eastAsia"/>
        </w:rPr>
      </w:pPr>
    </w:p>
    <w:sectPr w:rsidR="005361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C4825" w14:textId="77777777" w:rsidR="008B5E50" w:rsidRDefault="008B5E50" w:rsidP="00AB01D0">
      <w:r>
        <w:separator/>
      </w:r>
    </w:p>
  </w:endnote>
  <w:endnote w:type="continuationSeparator" w:id="0">
    <w:p w14:paraId="13D264ED" w14:textId="77777777" w:rsidR="008B5E50" w:rsidRDefault="008B5E50" w:rsidP="00AB0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7b515deb+20">
    <w:altName w:val="Segoe Print"/>
    <w:charset w:val="00"/>
    <w:family w:val="roman"/>
    <w:pitch w:val="default"/>
  </w:font>
  <w:font w:name="Shaker2Lancet-Bold">
    <w:altName w:val="Segoe Print"/>
    <w:charset w:val="00"/>
    <w:family w:val="roman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BDEB9" w14:textId="77777777" w:rsidR="008B5E50" w:rsidRDefault="008B5E50" w:rsidP="00AB01D0">
      <w:r>
        <w:separator/>
      </w:r>
    </w:p>
  </w:footnote>
  <w:footnote w:type="continuationSeparator" w:id="0">
    <w:p w14:paraId="26F8BE03" w14:textId="77777777" w:rsidR="008B5E50" w:rsidRDefault="008B5E50" w:rsidP="00AB0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791F949"/>
    <w:multiLevelType w:val="singleLevel"/>
    <w:tmpl w:val="F791F949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0F0D"/>
    <w:rsid w:val="00065468"/>
    <w:rsid w:val="000678E0"/>
    <w:rsid w:val="000960B0"/>
    <w:rsid w:val="001652F8"/>
    <w:rsid w:val="001D7FDA"/>
    <w:rsid w:val="001E124A"/>
    <w:rsid w:val="001F1654"/>
    <w:rsid w:val="0020001B"/>
    <w:rsid w:val="00257A45"/>
    <w:rsid w:val="00267DAC"/>
    <w:rsid w:val="002C397F"/>
    <w:rsid w:val="00336628"/>
    <w:rsid w:val="00384ECE"/>
    <w:rsid w:val="003A05BC"/>
    <w:rsid w:val="003B566A"/>
    <w:rsid w:val="004054A5"/>
    <w:rsid w:val="004A5A03"/>
    <w:rsid w:val="004B32B1"/>
    <w:rsid w:val="0052090D"/>
    <w:rsid w:val="0053617A"/>
    <w:rsid w:val="00546E46"/>
    <w:rsid w:val="005771CD"/>
    <w:rsid w:val="005D1A2A"/>
    <w:rsid w:val="005F0E9F"/>
    <w:rsid w:val="005F6C29"/>
    <w:rsid w:val="0060402C"/>
    <w:rsid w:val="00611C04"/>
    <w:rsid w:val="0062032D"/>
    <w:rsid w:val="006405E2"/>
    <w:rsid w:val="006408D4"/>
    <w:rsid w:val="006576FA"/>
    <w:rsid w:val="00695CA4"/>
    <w:rsid w:val="00731F05"/>
    <w:rsid w:val="00732AB9"/>
    <w:rsid w:val="00773815"/>
    <w:rsid w:val="0078742C"/>
    <w:rsid w:val="007A2C39"/>
    <w:rsid w:val="007A4D80"/>
    <w:rsid w:val="007F06AA"/>
    <w:rsid w:val="00840F0D"/>
    <w:rsid w:val="00882DAE"/>
    <w:rsid w:val="008B5E50"/>
    <w:rsid w:val="008B629C"/>
    <w:rsid w:val="008D627A"/>
    <w:rsid w:val="008E0062"/>
    <w:rsid w:val="009068CD"/>
    <w:rsid w:val="00920958"/>
    <w:rsid w:val="00945F05"/>
    <w:rsid w:val="0096447E"/>
    <w:rsid w:val="00A172F4"/>
    <w:rsid w:val="00A30E3C"/>
    <w:rsid w:val="00A54211"/>
    <w:rsid w:val="00AB01D0"/>
    <w:rsid w:val="00AC286E"/>
    <w:rsid w:val="00B224A8"/>
    <w:rsid w:val="00B41FC3"/>
    <w:rsid w:val="00B56BAE"/>
    <w:rsid w:val="00BF28AB"/>
    <w:rsid w:val="00C1161F"/>
    <w:rsid w:val="00CA634B"/>
    <w:rsid w:val="00CB5B52"/>
    <w:rsid w:val="00CD0713"/>
    <w:rsid w:val="00CD192E"/>
    <w:rsid w:val="00CE6EE2"/>
    <w:rsid w:val="00D1001B"/>
    <w:rsid w:val="00D83CE9"/>
    <w:rsid w:val="00E7589E"/>
    <w:rsid w:val="00E75AC9"/>
    <w:rsid w:val="00EC4E4F"/>
    <w:rsid w:val="00F065DB"/>
    <w:rsid w:val="00F27326"/>
    <w:rsid w:val="00FC6351"/>
    <w:rsid w:val="047A1360"/>
    <w:rsid w:val="35F428F5"/>
    <w:rsid w:val="5567C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3BCC3"/>
  <w15:docId w15:val="{26E3F6BF-B275-4703-8942-8A27C90E6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  <w:rPr>
      <w:rFonts w:ascii="Times New Roman" w:eastAsia="宋体" w:hAnsi="Times New Roman" w:cs="AdvOT7b515deb+20"/>
    </w:rPr>
  </w:style>
  <w:style w:type="paragraph" w:styleId="a5">
    <w:name w:val="Balloon Text"/>
    <w:basedOn w:val="a"/>
    <w:link w:val="a6"/>
    <w:uiPriority w:val="99"/>
    <w:unhideWhenUsed/>
    <w:rPr>
      <w:rFonts w:ascii="Times New Roman" w:eastAsia="宋体" w:hAnsi="Times New Roman" w:cs="AdvOT7b515deb+2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unhideWhenUsed/>
    <w:qFormat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unhideWhenUsed/>
    <w:qFormat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Pr>
      <w:color w:val="0000FF"/>
      <w:u w:val="single"/>
    </w:rPr>
  </w:style>
  <w:style w:type="character" w:styleId="af1">
    <w:name w:val="annotation reference"/>
    <w:basedOn w:val="a0"/>
    <w:uiPriority w:val="99"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Shaker2Lancet-Bold" w:hAnsi="Shaker2Lancet-Bold" w:hint="default"/>
      <w:b/>
      <w:bCs/>
      <w:color w:val="231F20"/>
      <w:sz w:val="36"/>
      <w:szCs w:val="36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12">
    <w:name w:val="font12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font13">
    <w:name w:val="font1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Arial Narrow" w:eastAsia="宋体" w:hAnsi="Arial Narrow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88">
    <w:name w:val="xl88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xl89">
    <w:name w:val="xl89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0"/>
      <w:szCs w:val="20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  <w:rPr>
      <w:rFonts w:ascii="Times New Roman" w:eastAsia="宋体" w:hAnsi="Times New Roman" w:cs="AdvOT7b515deb+20"/>
    </w:rPr>
  </w:style>
  <w:style w:type="paragraph" w:customStyle="1" w:styleId="xl90">
    <w:name w:val="xl90"/>
    <w:basedOn w:val="a"/>
    <w:qFormat/>
    <w:pPr>
      <w:widowControl/>
      <w:pBdr>
        <w:left w:val="single" w:sz="4" w:space="0" w:color="D0D7E5"/>
        <w:bottom w:val="single" w:sz="4" w:space="0" w:color="D0D7E5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1">
    <w:name w:val="xl91"/>
    <w:basedOn w:val="a"/>
    <w:pPr>
      <w:widowControl/>
      <w:pBdr>
        <w:top w:val="single" w:sz="4" w:space="0" w:color="EEECE1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2">
    <w:name w:val="xl92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3">
    <w:name w:val="xl93"/>
    <w:basedOn w:val="a"/>
    <w:pPr>
      <w:widowControl/>
      <w:pBdr>
        <w:bottom w:val="single" w:sz="4" w:space="0" w:color="EEECE1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4">
    <w:name w:val="xl94"/>
    <w:basedOn w:val="a"/>
    <w:pPr>
      <w:widowControl/>
      <w:pBdr>
        <w:bottom w:val="single" w:sz="4" w:space="0" w:color="EEECE1"/>
        <w:right w:val="single" w:sz="4" w:space="0" w:color="EEECE1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5">
    <w:name w:val="xl95"/>
    <w:basedOn w:val="a"/>
    <w:pPr>
      <w:widowControl/>
      <w:pBdr>
        <w:top w:val="single" w:sz="4" w:space="0" w:color="D0D7E5"/>
        <w:left w:val="single" w:sz="4" w:space="0" w:color="D0D7E5"/>
        <w:bottom w:val="single" w:sz="4" w:space="0" w:color="D0D7E5"/>
        <w:right w:val="single" w:sz="4" w:space="0" w:color="D0D7E5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6">
    <w:name w:val="xl96"/>
    <w:basedOn w:val="a"/>
    <w:pPr>
      <w:widowControl/>
      <w:pBdr>
        <w:top w:val="single" w:sz="4" w:space="0" w:color="D0D7E5"/>
        <w:left w:val="single" w:sz="4" w:space="0" w:color="D0D7E5"/>
        <w:bottom w:val="single" w:sz="4" w:space="0" w:color="D0D7E5"/>
        <w:right w:val="single" w:sz="4" w:space="0" w:color="D0D7E5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7">
    <w:name w:val="xl97"/>
    <w:basedOn w:val="a"/>
    <w:pPr>
      <w:widowControl/>
      <w:pBdr>
        <w:top w:val="single" w:sz="4" w:space="0" w:color="D0D7E5"/>
        <w:left w:val="single" w:sz="4" w:space="0" w:color="D0D7E5"/>
        <w:bottom w:val="single" w:sz="4" w:space="0" w:color="D0D7E5"/>
        <w:right w:val="single" w:sz="4" w:space="0" w:color="D0D7E5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8">
    <w:name w:val="xl98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99">
    <w:name w:val="xl99"/>
    <w:basedOn w:val="a"/>
    <w:pPr>
      <w:widowControl/>
      <w:pBdr>
        <w:top w:val="single" w:sz="4" w:space="0" w:color="D0D7E5"/>
        <w:left w:val="single" w:sz="4" w:space="0" w:color="D0D7E5"/>
        <w:bottom w:val="single" w:sz="4" w:space="0" w:color="D0D7E5"/>
        <w:right w:val="single" w:sz="4" w:space="0" w:color="D0D7E5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0">
    <w:name w:val="xl100"/>
    <w:basedOn w:val="a"/>
    <w:pPr>
      <w:widowControl/>
      <w:pBdr>
        <w:left w:val="single" w:sz="4" w:space="0" w:color="D0D7E5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01">
    <w:name w:val="xl101"/>
    <w:basedOn w:val="a"/>
    <w:pPr>
      <w:widowControl/>
      <w:pBdr>
        <w:left w:val="single" w:sz="4" w:space="0" w:color="D0D7E5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2">
    <w:name w:val="xl102"/>
    <w:basedOn w:val="a"/>
    <w:pPr>
      <w:widowControl/>
      <w:pBdr>
        <w:top w:val="single" w:sz="4" w:space="0" w:color="D0D7E5"/>
        <w:left w:val="single" w:sz="4" w:space="0" w:color="D0D7E5"/>
        <w:bottom w:val="single" w:sz="4" w:space="0" w:color="D0D7E5"/>
        <w:right w:val="single" w:sz="4" w:space="0" w:color="D0D7E5"/>
      </w:pBdr>
      <w:shd w:val="clear" w:color="000000" w:fill="FFFFFF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3">
    <w:name w:val="xl103"/>
    <w:basedOn w:val="a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04">
    <w:name w:val="xl104"/>
    <w:basedOn w:val="a"/>
    <w:pPr>
      <w:widowControl/>
      <w:pBdr>
        <w:left w:val="single" w:sz="4" w:space="0" w:color="D0D7E5"/>
        <w:right w:val="single" w:sz="4" w:space="0" w:color="D0D7E5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5">
    <w:name w:val="xl105"/>
    <w:basedOn w:val="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06">
    <w:name w:val="xl106"/>
    <w:basedOn w:val="a"/>
    <w:pPr>
      <w:widowControl/>
      <w:pBdr>
        <w:top w:val="single" w:sz="4" w:space="0" w:color="D0D7E5"/>
        <w:left w:val="single" w:sz="4" w:space="0" w:color="D0D7E5"/>
        <w:right w:val="single" w:sz="4" w:space="0" w:color="D0D7E5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07">
    <w:name w:val="xl107"/>
    <w:basedOn w:val="a"/>
    <w:pPr>
      <w:widowControl/>
      <w:pBdr>
        <w:left w:val="single" w:sz="4" w:space="0" w:color="D0D7E5"/>
        <w:bottom w:val="single" w:sz="4" w:space="0" w:color="D0D7E5"/>
        <w:right w:val="single" w:sz="4" w:space="0" w:color="D0D7E5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xl108">
    <w:name w:val="xl108"/>
    <w:basedOn w:val="a"/>
    <w:pPr>
      <w:widowControl/>
      <w:pBdr>
        <w:top w:val="single" w:sz="4" w:space="0" w:color="EEECE1"/>
        <w:right w:val="single" w:sz="4" w:space="0" w:color="EEECE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09">
    <w:name w:val="xl109"/>
    <w:basedOn w:val="a"/>
    <w:pPr>
      <w:widowControl/>
      <w:pBdr>
        <w:right w:val="single" w:sz="4" w:space="0" w:color="EEECE1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0">
    <w:name w:val="xl110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111">
    <w:name w:val="xl111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</w:rPr>
  </w:style>
  <w:style w:type="paragraph" w:customStyle="1" w:styleId="xl112">
    <w:name w:val="xl112"/>
    <w:basedOn w:val="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113">
    <w:name w:val="xl113"/>
    <w:basedOn w:val="a"/>
    <w:pPr>
      <w:widowControl/>
      <w:pBdr>
        <w:bottom w:val="single" w:sz="4" w:space="0" w:color="D0D7E5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4"/>
      <w:szCs w:val="24"/>
    </w:rPr>
  </w:style>
  <w:style w:type="paragraph" w:customStyle="1" w:styleId="TableTitle">
    <w:name w:val="TableTitle"/>
    <w:basedOn w:val="a"/>
    <w:pPr>
      <w:widowControl/>
      <w:spacing w:line="300" w:lineRule="exact"/>
      <w:jc w:val="left"/>
    </w:pPr>
    <w:rPr>
      <w:rFonts w:ascii="Times New Roman" w:eastAsia="Times New Roman" w:hAnsi="Times New Roman" w:cs="Times New Roman"/>
      <w:kern w:val="0"/>
      <w:sz w:val="24"/>
      <w:szCs w:val="20"/>
      <w:lang w:val="en-GB" w:eastAsia="en-US"/>
    </w:rPr>
  </w:style>
  <w:style w:type="character" w:customStyle="1" w:styleId="a4">
    <w:name w:val="批注文字 字符"/>
    <w:basedOn w:val="a0"/>
    <w:link w:val="a3"/>
    <w:uiPriority w:val="99"/>
    <w:rPr>
      <w:rFonts w:ascii="Times New Roman" w:eastAsia="宋体" w:hAnsi="Times New Roman" w:cs="AdvOT7b515deb+20"/>
    </w:rPr>
  </w:style>
  <w:style w:type="character" w:customStyle="1" w:styleId="ad">
    <w:name w:val="批注主题 字符"/>
    <w:basedOn w:val="a4"/>
    <w:link w:val="ac"/>
    <w:uiPriority w:val="99"/>
    <w:semiHidden/>
    <w:rPr>
      <w:rFonts w:ascii="Times New Roman" w:eastAsia="宋体" w:hAnsi="Times New Roman" w:cs="AdvOT7b515deb+20"/>
      <w:b/>
      <w:bCs/>
    </w:rPr>
  </w:style>
  <w:style w:type="character" w:customStyle="1" w:styleId="a6">
    <w:name w:val="批注框文本 字符"/>
    <w:basedOn w:val="a0"/>
    <w:link w:val="a5"/>
    <w:uiPriority w:val="99"/>
    <w:semiHidden/>
    <w:rPr>
      <w:rFonts w:ascii="Times New Roman" w:eastAsia="宋体" w:hAnsi="Times New Roman" w:cs="AdvOT7b515deb+20"/>
      <w:sz w:val="18"/>
      <w:szCs w:val="18"/>
    </w:rPr>
  </w:style>
  <w:style w:type="paragraph" w:customStyle="1" w:styleId="10">
    <w:name w:val="修订1"/>
    <w:hidden/>
    <w:uiPriority w:val="99"/>
    <w:semiHidden/>
    <w:rPr>
      <w:rFonts w:ascii="Times New Roman" w:eastAsia="宋体" w:hAnsi="Times New Roman" w:cs="AdvOT7b515deb+20"/>
      <w:kern w:val="2"/>
      <w:sz w:val="21"/>
      <w:szCs w:val="22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hAnsi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hAnsi="Calibri"/>
      <w:sz w:val="20"/>
    </w:r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Calibri" w:hAnsi="Calibri" w:cs="Calibri"/>
      <w:sz w:val="20"/>
    </w:rPr>
  </w:style>
  <w:style w:type="paragraph" w:customStyle="1" w:styleId="font1">
    <w:name w:val="font1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14">
    <w:name w:val="font14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FF0000"/>
      <w:kern w:val="0"/>
      <w:sz w:val="20"/>
      <w:szCs w:val="20"/>
    </w:rPr>
  </w:style>
  <w:style w:type="paragraph" w:customStyle="1" w:styleId="font15">
    <w:name w:val="font15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0"/>
      <w:szCs w:val="20"/>
    </w:rPr>
  </w:style>
  <w:style w:type="paragraph" w:customStyle="1" w:styleId="font16">
    <w:name w:val="font16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jlqj4b">
    <w:name w:val="jlqj4b"/>
    <w:basedOn w:val="a0"/>
  </w:style>
  <w:style w:type="character" w:customStyle="1" w:styleId="EndNoteBibliographyTitle0">
    <w:name w:val="EndNote Bibliography Title 字符"/>
    <w:basedOn w:val="a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rPr>
      <w:rFonts w:ascii="等线" w:eastAsia="等线" w:hAnsi="等线"/>
      <w:sz w:val="20"/>
    </w:rPr>
  </w:style>
  <w:style w:type="character" w:customStyle="1" w:styleId="11">
    <w:name w:val="未处理的提及1"/>
    <w:basedOn w:val="a0"/>
    <w:uiPriority w:val="99"/>
    <w:unhideWhenUsed/>
    <w:rPr>
      <w:color w:val="605E5C"/>
      <w:shd w:val="clear" w:color="auto" w:fill="E1DFDD"/>
    </w:rPr>
  </w:style>
  <w:style w:type="paragraph" w:customStyle="1" w:styleId="af2">
    <w:name w:val="图表标题"/>
    <w:basedOn w:val="a"/>
    <w:link w:val="af3"/>
    <w:qFormat/>
    <w:pPr>
      <w:spacing w:line="360" w:lineRule="auto"/>
      <w:jc w:val="center"/>
    </w:pPr>
    <w:rPr>
      <w:rFonts w:ascii="Times New Roman" w:eastAsia="宋体" w:hAnsi="Times New Roman" w:cs="Times New Roman"/>
      <w:b/>
      <w:szCs w:val="24"/>
    </w:rPr>
  </w:style>
  <w:style w:type="character" w:customStyle="1" w:styleId="af3">
    <w:name w:val="图表标题 字符"/>
    <w:basedOn w:val="a0"/>
    <w:link w:val="af2"/>
    <w:rPr>
      <w:rFonts w:ascii="Times New Roman" w:eastAsia="宋体" w:hAnsi="Times New Roman" w:cs="Times New Roman"/>
      <w:b/>
      <w:szCs w:val="24"/>
    </w:rPr>
  </w:style>
  <w:style w:type="character" w:customStyle="1" w:styleId="2">
    <w:name w:val="未处理的提及2"/>
    <w:basedOn w:val="a0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4</Pages>
  <Words>724</Words>
  <Characters>4127</Characters>
  <Application>Microsoft Office Word</Application>
  <DocSecurity>0</DocSecurity>
  <Lines>34</Lines>
  <Paragraphs>9</Paragraphs>
  <ScaleCrop>false</ScaleCrop>
  <Company/>
  <LinksUpToDate>false</LinksUpToDate>
  <CharactersWithSpaces>4842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MaYu</dc:creator>
  <cp:lastModifiedBy>MaYu</cp:lastModifiedBy>
  <cp:revision>38</cp:revision>
  <dcterms:created xsi:type="dcterms:W3CDTF">2021-07-30T15:11:00Z</dcterms:created>
  <dcterms:modified xsi:type="dcterms:W3CDTF">2022-01-28T07:31:00Z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AFD688E95C784EDA9D781C4295F8E4A6</vt:lpwstr>
  </property>
</Properties>
</file>