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AE2" w:rsidRDefault="00EB2AE2" w:rsidP="00EB2AE2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f</w:t>
      </w:r>
      <w:r w:rsidRPr="00C824F9">
        <w:rPr>
          <w:rFonts w:ascii="Times New Roman" w:hAnsi="Times New Roman" w:hint="eastAsia"/>
          <w:b/>
          <w:sz w:val="24"/>
          <w:szCs w:val="24"/>
        </w:rPr>
        <w:t>igures</w:t>
      </w:r>
    </w:p>
    <w:p w:rsidR="00F37DB7" w:rsidRDefault="00375A41" w:rsidP="00375A41">
      <w:pPr>
        <w:widowControl/>
        <w:spacing w:before="240"/>
        <w:jc w:val="left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5EEAEEA" wp14:editId="65268571">
            <wp:extent cx="2256165" cy="135696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63589" cy="1361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856" w:rsidRDefault="00EB2AE2" w:rsidP="00576619">
      <w:pPr>
        <w:spacing w:line="360" w:lineRule="auto"/>
      </w:pPr>
      <w:r w:rsidRPr="00807EE0">
        <w:rPr>
          <w:rFonts w:ascii="Times New Roman" w:hAnsi="Times New Roman"/>
          <w:b/>
          <w:sz w:val="24"/>
          <w:szCs w:val="24"/>
        </w:rPr>
        <w:t xml:space="preserve">S Figure </w:t>
      </w:r>
      <w:r>
        <w:rPr>
          <w:rFonts w:ascii="Times New Roman" w:hAnsi="Times New Roman"/>
          <w:b/>
          <w:sz w:val="24"/>
          <w:szCs w:val="24"/>
        </w:rPr>
        <w:t>1</w:t>
      </w:r>
      <w:r w:rsidRPr="00807EE0">
        <w:rPr>
          <w:rFonts w:ascii="Times New Roman" w:hAnsi="Times New Roman"/>
          <w:b/>
          <w:sz w:val="24"/>
          <w:szCs w:val="24"/>
        </w:rPr>
        <w:t xml:space="preserve">. </w:t>
      </w:r>
      <w:r w:rsidR="00A452B6">
        <w:rPr>
          <w:rFonts w:ascii="Times New Roman" w:hAnsi="Times New Roman"/>
          <w:b/>
          <w:sz w:val="24"/>
          <w:szCs w:val="24"/>
        </w:rPr>
        <w:t>G</w:t>
      </w:r>
      <w:r w:rsidR="00C17092" w:rsidRPr="00C17092">
        <w:rPr>
          <w:rFonts w:ascii="Times New Roman" w:hAnsi="Times New Roman"/>
          <w:b/>
          <w:sz w:val="24"/>
          <w:szCs w:val="24"/>
        </w:rPr>
        <w:t xml:space="preserve">enome-wide methylation profiles </w:t>
      </w:r>
      <w:r w:rsidR="00A452B6">
        <w:rPr>
          <w:rFonts w:ascii="Times New Roman" w:hAnsi="Times New Roman"/>
          <w:b/>
          <w:sz w:val="24"/>
          <w:szCs w:val="24"/>
        </w:rPr>
        <w:t>of RRBS</w:t>
      </w:r>
      <w:r w:rsidRPr="00807EE0">
        <w:rPr>
          <w:rFonts w:ascii="Times New Roman" w:hAnsi="Times New Roman"/>
          <w:b/>
          <w:sz w:val="24"/>
          <w:szCs w:val="24"/>
        </w:rPr>
        <w:t xml:space="preserve">. </w:t>
      </w:r>
      <w:r w:rsidR="00306C26" w:rsidRPr="00110089">
        <w:rPr>
          <w:rFonts w:ascii="Times New Roman" w:hAnsi="Times New Roman"/>
          <w:sz w:val="24"/>
        </w:rPr>
        <w:t xml:space="preserve">Genomic distribution of differentially methylated regions (DMRs) according to the genomic features in the </w:t>
      </w:r>
      <w:r w:rsidR="00A452B6" w:rsidRPr="00A452B6">
        <w:rPr>
          <w:rFonts w:ascii="Times New Roman" w:hAnsi="Times New Roman"/>
          <w:sz w:val="24"/>
        </w:rPr>
        <w:t>Reduced Representation Bisulfite Sequencing (RRBS)</w:t>
      </w:r>
      <w:r w:rsidR="00306C26" w:rsidRPr="00110089">
        <w:rPr>
          <w:rFonts w:ascii="Times New Roman" w:hAnsi="Times New Roman"/>
          <w:sz w:val="24"/>
        </w:rPr>
        <w:t xml:space="preserve"> data in different ages of MSCs.</w:t>
      </w:r>
      <w:r w:rsidR="0008242F" w:rsidRPr="0008242F">
        <w:t xml:space="preserve"> </w:t>
      </w:r>
    </w:p>
    <w:p w:rsidR="00EC16FC" w:rsidRDefault="00EC16FC" w:rsidP="00576619">
      <w:pPr>
        <w:spacing w:line="360" w:lineRule="auto"/>
        <w:rPr>
          <w:rFonts w:ascii="Times New Roman" w:hAnsi="Times New Roman"/>
          <w:sz w:val="24"/>
        </w:rPr>
      </w:pPr>
      <w:bookmarkStart w:id="0" w:name="_GoBack"/>
      <w:bookmarkEnd w:id="0"/>
    </w:p>
    <w:p w:rsidR="007D07A1" w:rsidRDefault="00A452B6" w:rsidP="00A452B6">
      <w:pPr>
        <w:spacing w:before="240" w:line="360" w:lineRule="auto"/>
        <w:rPr>
          <w:rFonts w:ascii="Times New Roman" w:hAnsi="Times New Roman"/>
          <w:sz w:val="24"/>
        </w:rPr>
      </w:pPr>
      <w:r>
        <w:rPr>
          <w:noProof/>
        </w:rPr>
        <w:drawing>
          <wp:inline distT="0" distB="0" distL="0" distR="0" wp14:anchorId="3F000026" wp14:editId="4F083995">
            <wp:extent cx="5943600" cy="1725930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307" w:rsidRPr="007F5C0B" w:rsidRDefault="007D07A1" w:rsidP="00A452B6">
      <w:pPr>
        <w:spacing w:line="360" w:lineRule="auto"/>
        <w:rPr>
          <w:rFonts w:ascii="Times New Roman" w:hAnsi="Times New Roman"/>
          <w:bCs/>
          <w:sz w:val="24"/>
        </w:rPr>
      </w:pPr>
      <w:r w:rsidRPr="00807EE0">
        <w:rPr>
          <w:rFonts w:ascii="Times New Roman" w:hAnsi="Times New Roman"/>
          <w:b/>
          <w:sz w:val="24"/>
          <w:szCs w:val="24"/>
        </w:rPr>
        <w:t xml:space="preserve">S Figure </w:t>
      </w:r>
      <w:r w:rsidR="00D05856">
        <w:rPr>
          <w:rFonts w:ascii="Times New Roman" w:hAnsi="Times New Roman" w:hint="eastAsia"/>
          <w:b/>
          <w:sz w:val="24"/>
          <w:szCs w:val="24"/>
        </w:rPr>
        <w:t>2</w:t>
      </w:r>
      <w:r w:rsidRPr="00807EE0">
        <w:rPr>
          <w:rFonts w:ascii="Times New Roman" w:hAnsi="Times New Roman"/>
          <w:b/>
          <w:sz w:val="24"/>
          <w:szCs w:val="24"/>
        </w:rPr>
        <w:t>.</w:t>
      </w:r>
      <w:r w:rsidR="004B5B76" w:rsidRPr="004B5B76">
        <w:rPr>
          <w:rFonts w:ascii="Times New Roman" w:hAnsi="Times New Roman"/>
          <w:bCs/>
          <w:sz w:val="24"/>
        </w:rPr>
        <w:t xml:space="preserve"> </w:t>
      </w:r>
      <w:r w:rsidR="00CC1FAA" w:rsidRPr="00CC1FAA">
        <w:rPr>
          <w:rFonts w:ascii="Times New Roman" w:hAnsi="Times New Roman"/>
          <w:b/>
          <w:sz w:val="24"/>
          <w:szCs w:val="24"/>
        </w:rPr>
        <w:t>Quanti</w:t>
      </w:r>
      <w:r w:rsidR="00A452B6">
        <w:rPr>
          <w:rFonts w:ascii="Times New Roman" w:hAnsi="Times New Roman"/>
          <w:b/>
          <w:sz w:val="24"/>
          <w:szCs w:val="24"/>
        </w:rPr>
        <w:t xml:space="preserve">fication for </w:t>
      </w:r>
      <w:r w:rsidR="00CC1FAA" w:rsidRPr="00CC1FAA">
        <w:rPr>
          <w:rFonts w:ascii="Times New Roman" w:hAnsi="Times New Roman"/>
          <w:b/>
          <w:sz w:val="24"/>
          <w:szCs w:val="24"/>
        </w:rPr>
        <w:t>osteogen</w:t>
      </w:r>
      <w:r w:rsidR="00A452B6">
        <w:rPr>
          <w:rFonts w:ascii="Times New Roman" w:hAnsi="Times New Roman"/>
          <w:b/>
          <w:sz w:val="24"/>
          <w:szCs w:val="24"/>
        </w:rPr>
        <w:t>esis of the</w:t>
      </w:r>
      <w:r w:rsidR="00CC1FAA" w:rsidRPr="00CC1FAA">
        <w:rPr>
          <w:rFonts w:ascii="Times New Roman" w:hAnsi="Times New Roman"/>
          <w:b/>
          <w:sz w:val="24"/>
          <w:szCs w:val="24"/>
        </w:rPr>
        <w:t xml:space="preserve"> DNMT3b knockdown MSCs</w:t>
      </w:r>
      <w:r w:rsidR="00CC1FAA" w:rsidRPr="00CC1FAA">
        <w:rPr>
          <w:rFonts w:ascii="Times New Roman" w:hAnsi="Times New Roman" w:hint="eastAsia"/>
          <w:b/>
          <w:sz w:val="24"/>
          <w:szCs w:val="24"/>
        </w:rPr>
        <w:t>.</w:t>
      </w:r>
      <w:r w:rsidR="00CC1FAA" w:rsidRPr="00CC1FAA">
        <w:rPr>
          <w:rFonts w:ascii="Times New Roman" w:hAnsi="Times New Roman"/>
          <w:bCs/>
          <w:sz w:val="24"/>
        </w:rPr>
        <w:t xml:space="preserve"> </w:t>
      </w:r>
      <w:r w:rsidR="004B5B76">
        <w:rPr>
          <w:rFonts w:ascii="Times New Roman" w:hAnsi="Times New Roman"/>
          <w:bCs/>
          <w:sz w:val="24"/>
        </w:rPr>
        <w:t>(</w:t>
      </w:r>
      <w:r w:rsidR="00BA48B5">
        <w:rPr>
          <w:rFonts w:ascii="Times New Roman" w:hAnsi="Times New Roman" w:hint="eastAsia"/>
          <w:b/>
          <w:bCs/>
          <w:sz w:val="24"/>
        </w:rPr>
        <w:t>a</w:t>
      </w:r>
      <w:r w:rsidR="004B5B76">
        <w:rPr>
          <w:rFonts w:ascii="Times New Roman" w:hAnsi="Times New Roman"/>
          <w:bCs/>
          <w:sz w:val="24"/>
        </w:rPr>
        <w:t>)</w:t>
      </w:r>
      <w:r w:rsidR="004B5B76" w:rsidRPr="00110089">
        <w:rPr>
          <w:rFonts w:ascii="Times New Roman" w:hAnsi="Times New Roman"/>
          <w:bCs/>
          <w:sz w:val="24"/>
        </w:rPr>
        <w:t xml:space="preserve"> Efficacy of DNMT3b </w:t>
      </w:r>
      <w:r w:rsidR="004B5B76" w:rsidRPr="00110089">
        <w:rPr>
          <w:rFonts w:ascii="Times New Roman" w:hAnsi="Times New Roman"/>
          <w:sz w:val="24"/>
          <w:szCs w:val="24"/>
        </w:rPr>
        <w:t>knockdown by lentivirus carrying sh</w:t>
      </w:r>
      <w:r w:rsidR="004B5B76" w:rsidRPr="00110089">
        <w:rPr>
          <w:rFonts w:ascii="Times New Roman" w:hAnsi="Times New Roman"/>
          <w:sz w:val="24"/>
        </w:rPr>
        <w:t>RNA after 72 hours</w:t>
      </w:r>
      <w:r w:rsidR="004B5B76" w:rsidRPr="00110089">
        <w:rPr>
          <w:rFonts w:ascii="Times New Roman" w:hAnsi="Times New Roman"/>
          <w:bCs/>
          <w:sz w:val="24"/>
        </w:rPr>
        <w:t>.</w:t>
      </w:r>
      <w:r w:rsidR="00BA48B5">
        <w:rPr>
          <w:rFonts w:ascii="Times New Roman" w:hAnsi="Times New Roman" w:hint="eastAsia"/>
          <w:bCs/>
          <w:sz w:val="24"/>
        </w:rPr>
        <w:t xml:space="preserve"> </w:t>
      </w:r>
      <w:r w:rsidR="00AD3599" w:rsidRPr="00110089">
        <w:rPr>
          <w:rFonts w:ascii="Times New Roman" w:hAnsi="Times New Roman"/>
          <w:bCs/>
          <w:sz w:val="24"/>
        </w:rPr>
        <w:t xml:space="preserve">Quantification of </w:t>
      </w:r>
      <w:r w:rsidR="00D0219D" w:rsidRPr="00110089">
        <w:rPr>
          <w:rFonts w:ascii="Times New Roman" w:hAnsi="Times New Roman"/>
          <w:bCs/>
          <w:sz w:val="24"/>
        </w:rPr>
        <w:t xml:space="preserve">Alizarin Red S </w:t>
      </w:r>
      <w:r w:rsidR="00D0219D" w:rsidRPr="00F6347F">
        <w:rPr>
          <w:rFonts w:ascii="Times New Roman" w:hAnsi="Times New Roman"/>
          <w:bCs/>
          <w:sz w:val="24"/>
        </w:rPr>
        <w:t xml:space="preserve">staining </w:t>
      </w:r>
      <w:r w:rsidR="00AD3599" w:rsidRPr="00F6347F">
        <w:rPr>
          <w:rFonts w:ascii="Times New Roman" w:hAnsi="Times New Roman"/>
          <w:bCs/>
          <w:sz w:val="24"/>
        </w:rPr>
        <w:t>(</w:t>
      </w:r>
      <w:r w:rsidR="00D0219D" w:rsidRPr="00F6347F">
        <w:rPr>
          <w:rFonts w:ascii="Times New Roman" w:hAnsi="Times New Roman" w:hint="eastAsia"/>
          <w:b/>
          <w:bCs/>
          <w:sz w:val="24"/>
        </w:rPr>
        <w:t>b</w:t>
      </w:r>
      <w:r w:rsidR="00AD3599" w:rsidRPr="00F6347F">
        <w:rPr>
          <w:rFonts w:ascii="Times New Roman" w:hAnsi="Times New Roman"/>
          <w:bCs/>
          <w:sz w:val="24"/>
        </w:rPr>
        <w:t xml:space="preserve">) and </w:t>
      </w:r>
      <w:r w:rsidR="00D0219D" w:rsidRPr="00F6347F">
        <w:rPr>
          <w:rFonts w:ascii="Times New Roman" w:hAnsi="Times New Roman"/>
          <w:bCs/>
          <w:sz w:val="24"/>
        </w:rPr>
        <w:t xml:space="preserve">ALP </w:t>
      </w:r>
      <w:r w:rsidR="00F6347F" w:rsidRPr="00F6347F">
        <w:rPr>
          <w:rFonts w:ascii="Times New Roman" w:hAnsi="Times New Roman"/>
          <w:bCs/>
          <w:sz w:val="24"/>
        </w:rPr>
        <w:t xml:space="preserve">staining </w:t>
      </w:r>
      <w:r w:rsidR="00AD3599" w:rsidRPr="00F6347F">
        <w:rPr>
          <w:rFonts w:ascii="Times New Roman" w:hAnsi="Times New Roman"/>
          <w:bCs/>
          <w:sz w:val="24"/>
        </w:rPr>
        <w:t>(</w:t>
      </w:r>
      <w:r w:rsidR="00D0219D" w:rsidRPr="00F6347F">
        <w:rPr>
          <w:rFonts w:ascii="Times New Roman" w:hAnsi="Times New Roman" w:hint="eastAsia"/>
          <w:b/>
          <w:bCs/>
          <w:sz w:val="24"/>
        </w:rPr>
        <w:t>c</w:t>
      </w:r>
      <w:r w:rsidR="00AD3599" w:rsidRPr="00F6347F">
        <w:rPr>
          <w:rFonts w:ascii="Times New Roman" w:hAnsi="Times New Roman"/>
          <w:bCs/>
          <w:sz w:val="24"/>
        </w:rPr>
        <w:t>) of</w:t>
      </w:r>
      <w:r w:rsidR="00AD3599" w:rsidRPr="00110089">
        <w:rPr>
          <w:rFonts w:ascii="Times New Roman" w:hAnsi="Times New Roman"/>
          <w:bCs/>
          <w:sz w:val="24"/>
        </w:rPr>
        <w:t xml:space="preserve"> </w:t>
      </w:r>
      <w:r w:rsidR="001D2A70" w:rsidRPr="00E43397">
        <w:rPr>
          <w:rFonts w:ascii="Times New Roman" w:hAnsi="Times New Roman"/>
          <w:bCs/>
          <w:sz w:val="24"/>
        </w:rPr>
        <w:t xml:space="preserve">the DNMT3b-knockdown </w:t>
      </w:r>
      <w:r w:rsidR="00AD3599" w:rsidRPr="00110089">
        <w:rPr>
          <w:rFonts w:ascii="Times New Roman" w:hAnsi="Times New Roman"/>
          <w:sz w:val="24"/>
        </w:rPr>
        <w:t xml:space="preserve">MSCs </w:t>
      </w:r>
      <w:r w:rsidR="00565FC6">
        <w:rPr>
          <w:rFonts w:ascii="Times New Roman" w:hAnsi="Times New Roman" w:hint="eastAsia"/>
          <w:sz w:val="24"/>
        </w:rPr>
        <w:t xml:space="preserve">with </w:t>
      </w:r>
      <w:r w:rsidR="00A452B6">
        <w:rPr>
          <w:rFonts w:ascii="Times New Roman" w:hAnsi="Times New Roman"/>
          <w:sz w:val="24"/>
        </w:rPr>
        <w:t xml:space="preserve">or without </w:t>
      </w:r>
      <w:r w:rsidR="00565FC6">
        <w:rPr>
          <w:rFonts w:ascii="Times New Roman" w:hAnsi="Times New Roman" w:hint="eastAsia"/>
          <w:sz w:val="24"/>
        </w:rPr>
        <w:t>DNMT3b</w:t>
      </w:r>
      <w:r w:rsidR="00565FC6" w:rsidRPr="00110089">
        <w:rPr>
          <w:rFonts w:ascii="Times New Roman" w:hAnsi="Times New Roman"/>
          <w:sz w:val="24"/>
        </w:rPr>
        <w:t xml:space="preserve"> </w:t>
      </w:r>
      <w:r w:rsidR="00565FC6" w:rsidRPr="00110089">
        <w:rPr>
          <w:rFonts w:ascii="Times New Roman" w:hAnsi="Times New Roman"/>
          <w:bCs/>
          <w:sz w:val="24"/>
        </w:rPr>
        <w:t>overexpression</w:t>
      </w:r>
      <w:r w:rsidR="00565FC6" w:rsidRPr="00110089">
        <w:rPr>
          <w:rFonts w:ascii="Times New Roman" w:hAnsi="Times New Roman"/>
          <w:sz w:val="24"/>
        </w:rPr>
        <w:t xml:space="preserve"> </w:t>
      </w:r>
      <w:r w:rsidR="002F66FC">
        <w:rPr>
          <w:rFonts w:ascii="Times New Roman" w:hAnsi="Times New Roman" w:hint="eastAsia"/>
          <w:sz w:val="24"/>
        </w:rPr>
        <w:t xml:space="preserve">and </w:t>
      </w:r>
      <w:r w:rsidR="00A452B6">
        <w:rPr>
          <w:rFonts w:ascii="Times New Roman" w:hAnsi="Times New Roman"/>
          <w:sz w:val="24"/>
        </w:rPr>
        <w:t>then treated with DMSO</w:t>
      </w:r>
      <w:r w:rsidR="00AD3599" w:rsidRPr="00110089">
        <w:rPr>
          <w:rFonts w:ascii="Times New Roman" w:hAnsi="Times New Roman"/>
          <w:sz w:val="24"/>
        </w:rPr>
        <w:t xml:space="preserve"> or </w:t>
      </w:r>
      <w:r w:rsidR="002030DC">
        <w:rPr>
          <w:rFonts w:ascii="Times New Roman" w:hAnsi="Times New Roman" w:hint="eastAsia"/>
          <w:sz w:val="24"/>
        </w:rPr>
        <w:t xml:space="preserve">1 </w:t>
      </w:r>
      <w:r w:rsidR="002030DC">
        <w:rPr>
          <w:rFonts w:ascii="Times New Roman" w:hAnsi="Times New Roman"/>
          <w:sz w:val="24"/>
        </w:rPr>
        <w:t>µ</w:t>
      </w:r>
      <w:r w:rsidR="002030DC">
        <w:rPr>
          <w:rFonts w:ascii="Times New Roman" w:hAnsi="Times New Roman" w:hint="eastAsia"/>
          <w:sz w:val="24"/>
        </w:rPr>
        <w:t xml:space="preserve">M </w:t>
      </w:r>
      <w:r w:rsidR="00AD3599" w:rsidRPr="00110089">
        <w:rPr>
          <w:rFonts w:ascii="Times New Roman" w:hAnsi="Times New Roman"/>
          <w:sz w:val="24"/>
        </w:rPr>
        <w:t>melatonin</w:t>
      </w:r>
      <w:r w:rsidR="00F6347F">
        <w:rPr>
          <w:rFonts w:ascii="Times New Roman" w:hAnsi="Times New Roman" w:hint="eastAsia"/>
          <w:sz w:val="24"/>
        </w:rPr>
        <w:t xml:space="preserve"> </w:t>
      </w:r>
      <w:r w:rsidR="00AD3599" w:rsidRPr="00110089">
        <w:rPr>
          <w:rFonts w:ascii="Times New Roman" w:hAnsi="Times New Roman"/>
          <w:sz w:val="24"/>
        </w:rPr>
        <w:t>(n = 10)</w:t>
      </w:r>
      <w:r w:rsidR="00AD3599" w:rsidRPr="00110089">
        <w:rPr>
          <w:rFonts w:ascii="Times New Roman" w:hAnsi="Times New Roman"/>
          <w:bCs/>
          <w:sz w:val="24"/>
        </w:rPr>
        <w:t xml:space="preserve">. </w:t>
      </w:r>
      <w:r w:rsidR="0082079D" w:rsidRPr="00110089">
        <w:rPr>
          <w:rFonts w:ascii="Times New Roman" w:hAnsi="Times New Roman"/>
          <w:bCs/>
          <w:sz w:val="24"/>
        </w:rPr>
        <w:t>The values represent mean ± standard error of the mean (SEM) (n = 3</w:t>
      </w:r>
      <w:r w:rsidR="0082079D">
        <w:rPr>
          <w:rFonts w:ascii="Times New Roman" w:hAnsi="Times New Roman"/>
          <w:bCs/>
          <w:sz w:val="24"/>
        </w:rPr>
        <w:t xml:space="preserve"> with each detection triplicated</w:t>
      </w:r>
      <w:r w:rsidR="0082079D" w:rsidRPr="00110089">
        <w:rPr>
          <w:rFonts w:ascii="Times New Roman" w:hAnsi="Times New Roman"/>
          <w:bCs/>
          <w:sz w:val="24"/>
        </w:rPr>
        <w:t xml:space="preserve">). </w:t>
      </w:r>
      <w:r w:rsidR="00A95307">
        <w:rPr>
          <w:rFonts w:ascii="Times New Roman" w:hAnsi="Times New Roman"/>
          <w:bCs/>
          <w:sz w:val="24"/>
        </w:rPr>
        <w:t xml:space="preserve">All Western blot results </w:t>
      </w:r>
      <w:r w:rsidR="00A452B6">
        <w:rPr>
          <w:rFonts w:ascii="Times New Roman" w:hAnsi="Times New Roman"/>
          <w:bCs/>
          <w:sz w:val="24"/>
        </w:rPr>
        <w:t>are</w:t>
      </w:r>
      <w:r w:rsidR="00A95307">
        <w:rPr>
          <w:rFonts w:ascii="Times New Roman" w:hAnsi="Times New Roman"/>
          <w:bCs/>
          <w:sz w:val="24"/>
        </w:rPr>
        <w:t xml:space="preserve"> </w:t>
      </w:r>
      <w:r w:rsidR="00A95307" w:rsidRPr="0083407A">
        <w:rPr>
          <w:rFonts w:ascii="Times New Roman" w:hAnsi="Times New Roman"/>
          <w:bCs/>
          <w:sz w:val="24"/>
        </w:rPr>
        <w:t>representative example</w:t>
      </w:r>
      <w:r w:rsidR="00A452B6">
        <w:rPr>
          <w:rFonts w:ascii="Times New Roman" w:hAnsi="Times New Roman"/>
          <w:bCs/>
          <w:sz w:val="24"/>
        </w:rPr>
        <w:t>s</w:t>
      </w:r>
      <w:r w:rsidR="00A95307" w:rsidRPr="0083407A">
        <w:rPr>
          <w:rFonts w:ascii="Times New Roman" w:hAnsi="Times New Roman"/>
          <w:bCs/>
          <w:sz w:val="24"/>
        </w:rPr>
        <w:t xml:space="preserve"> of three independently performed studies, each yielding similar results.</w:t>
      </w:r>
    </w:p>
    <w:p w:rsidR="007D07A1" w:rsidRPr="00807EE0" w:rsidRDefault="007D07A1" w:rsidP="00EB2AE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90447" w:rsidRDefault="00D90447"/>
    <w:sectPr w:rsidR="00D904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42A9" w:rsidRDefault="007542A9" w:rsidP="00EB2AE2">
      <w:r>
        <w:separator/>
      </w:r>
    </w:p>
  </w:endnote>
  <w:endnote w:type="continuationSeparator" w:id="0">
    <w:p w:rsidR="007542A9" w:rsidRDefault="007542A9" w:rsidP="00EB2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42A9" w:rsidRDefault="007542A9" w:rsidP="00EB2AE2">
      <w:r>
        <w:separator/>
      </w:r>
    </w:p>
  </w:footnote>
  <w:footnote w:type="continuationSeparator" w:id="0">
    <w:p w:rsidR="007542A9" w:rsidRDefault="007542A9" w:rsidP="00EB2A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721"/>
    <w:rsid w:val="0008242F"/>
    <w:rsid w:val="001421BA"/>
    <w:rsid w:val="001D2A70"/>
    <w:rsid w:val="002030DC"/>
    <w:rsid w:val="002646B8"/>
    <w:rsid w:val="0029157D"/>
    <w:rsid w:val="00293721"/>
    <w:rsid w:val="002F66FC"/>
    <w:rsid w:val="00306C26"/>
    <w:rsid w:val="003579DB"/>
    <w:rsid w:val="00375A41"/>
    <w:rsid w:val="00416107"/>
    <w:rsid w:val="004B5B76"/>
    <w:rsid w:val="00565FC6"/>
    <w:rsid w:val="00576619"/>
    <w:rsid w:val="00650B03"/>
    <w:rsid w:val="007542A9"/>
    <w:rsid w:val="007708B5"/>
    <w:rsid w:val="007741DD"/>
    <w:rsid w:val="007D07A1"/>
    <w:rsid w:val="007F5C0B"/>
    <w:rsid w:val="0082079D"/>
    <w:rsid w:val="00845D8A"/>
    <w:rsid w:val="00967CE4"/>
    <w:rsid w:val="00A452B6"/>
    <w:rsid w:val="00A95307"/>
    <w:rsid w:val="00AD3599"/>
    <w:rsid w:val="00B21EAE"/>
    <w:rsid w:val="00B452EB"/>
    <w:rsid w:val="00B669F1"/>
    <w:rsid w:val="00BA48B5"/>
    <w:rsid w:val="00C17092"/>
    <w:rsid w:val="00CC1FAA"/>
    <w:rsid w:val="00D0219D"/>
    <w:rsid w:val="00D05856"/>
    <w:rsid w:val="00D23E69"/>
    <w:rsid w:val="00D72848"/>
    <w:rsid w:val="00D855A5"/>
    <w:rsid w:val="00D90447"/>
    <w:rsid w:val="00E43397"/>
    <w:rsid w:val="00EB2AE2"/>
    <w:rsid w:val="00EC16FC"/>
    <w:rsid w:val="00EC46D5"/>
    <w:rsid w:val="00F37DB7"/>
    <w:rsid w:val="00F6347F"/>
    <w:rsid w:val="00FE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234038"/>
  <w15:docId w15:val="{8FC945AD-9E50-40D0-9B72-7B2B9D1CB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AE2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2AE2"/>
    <w:pPr>
      <w:widowControl/>
      <w:tabs>
        <w:tab w:val="center" w:pos="4680"/>
        <w:tab w:val="right" w:pos="9360"/>
      </w:tabs>
      <w:jc w:val="left"/>
    </w:pPr>
    <w:rPr>
      <w:rFonts w:asciiTheme="minorHAnsi" w:eastAsiaTheme="minorEastAsia" w:hAnsiTheme="minorHAnsi" w:cstheme="minorBidi"/>
      <w:kern w:val="0"/>
      <w:sz w:val="22"/>
    </w:rPr>
  </w:style>
  <w:style w:type="character" w:customStyle="1" w:styleId="a4">
    <w:name w:val="页眉 字符"/>
    <w:basedOn w:val="a0"/>
    <w:link w:val="a3"/>
    <w:uiPriority w:val="99"/>
    <w:rsid w:val="00EB2AE2"/>
  </w:style>
  <w:style w:type="paragraph" w:styleId="a5">
    <w:name w:val="footer"/>
    <w:basedOn w:val="a"/>
    <w:link w:val="a6"/>
    <w:uiPriority w:val="99"/>
    <w:unhideWhenUsed/>
    <w:rsid w:val="00EB2AE2"/>
    <w:pPr>
      <w:widowControl/>
      <w:tabs>
        <w:tab w:val="center" w:pos="4680"/>
        <w:tab w:val="right" w:pos="9360"/>
      </w:tabs>
      <w:jc w:val="left"/>
    </w:pPr>
    <w:rPr>
      <w:rFonts w:asciiTheme="minorHAnsi" w:eastAsiaTheme="minorEastAsia" w:hAnsiTheme="minorHAnsi" w:cstheme="minorBidi"/>
      <w:kern w:val="0"/>
      <w:sz w:val="22"/>
    </w:rPr>
  </w:style>
  <w:style w:type="character" w:customStyle="1" w:styleId="a6">
    <w:name w:val="页脚 字符"/>
    <w:basedOn w:val="a0"/>
    <w:link w:val="a5"/>
    <w:uiPriority w:val="99"/>
    <w:rsid w:val="00EB2AE2"/>
  </w:style>
  <w:style w:type="paragraph" w:styleId="a7">
    <w:name w:val="Balloon Text"/>
    <w:basedOn w:val="a"/>
    <w:link w:val="a8"/>
    <w:uiPriority w:val="99"/>
    <w:semiHidden/>
    <w:unhideWhenUsed/>
    <w:rsid w:val="00F37DB7"/>
    <w:rPr>
      <w:rFonts w:ascii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37DB7"/>
    <w:rPr>
      <w:rFonts w:ascii="宋体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Liu Lab</cp:lastModifiedBy>
  <cp:revision>17</cp:revision>
  <dcterms:created xsi:type="dcterms:W3CDTF">2020-10-01T13:38:00Z</dcterms:created>
  <dcterms:modified xsi:type="dcterms:W3CDTF">2020-10-08T13:08:00Z</dcterms:modified>
</cp:coreProperties>
</file>