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pPr w:leftFromText="180" w:rightFromText="180" w:vertAnchor="page" w:horzAnchor="page" w:tblpXSpec="center" w:tblpY="2131"/>
        <w:tblOverlap w:val="never"/>
        <w:tblW w:w="8698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72"/>
        <w:gridCol w:w="783"/>
        <w:gridCol w:w="3343"/>
        <w:gridCol w:w="340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  <w:jc w:val="center"/>
        </w:trPr>
        <w:tc>
          <w:tcPr>
            <w:tcW w:w="1172" w:type="dxa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Gene Name</w:t>
            </w:r>
          </w:p>
        </w:tc>
        <w:tc>
          <w:tcPr>
            <w:tcW w:w="783" w:type="dxa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Primer name</w:t>
            </w:r>
          </w:p>
        </w:tc>
        <w:tc>
          <w:tcPr>
            <w:tcW w:w="3343" w:type="dxa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Primer sequences (5′→3′)</w:t>
            </w:r>
          </w:p>
        </w:tc>
        <w:tc>
          <w:tcPr>
            <w:tcW w:w="3400" w:type="dxa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Purposes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  <w:jc w:val="center"/>
        </w:trPr>
        <w:tc>
          <w:tcPr>
            <w:tcW w:w="1172" w:type="dxa"/>
            <w:vMerge w:val="restart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LaMYC4-2300</w:t>
            </w:r>
          </w:p>
        </w:tc>
        <w:tc>
          <w:tcPr>
            <w:tcW w:w="783" w:type="dxa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Forward</w:t>
            </w:r>
          </w:p>
        </w:tc>
        <w:tc>
          <w:tcPr>
            <w:tcW w:w="3343" w:type="dxa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TCGATACACCAAATCGACTCTAGAAAATGGATCAAGACCTCATACTCTCTG</w:t>
            </w:r>
          </w:p>
        </w:tc>
        <w:tc>
          <w:tcPr>
            <w:tcW w:w="3400" w:type="dxa"/>
            <w:vMerge w:val="restart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ligated to the pCAMBIA2300 vector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  <w:jc w:val="center"/>
        </w:trPr>
        <w:tc>
          <w:tcPr>
            <w:tcW w:w="1172" w:type="dxa"/>
            <w:vMerge w:val="continue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Reverse</w:t>
            </w:r>
          </w:p>
        </w:tc>
        <w:tc>
          <w:tcPr>
            <w:tcW w:w="3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CCCCGGGCCCCTGCAGAAGC-CCGATCTAATCTTGTAAGAAGAGC</w:t>
            </w:r>
          </w:p>
        </w:tc>
        <w:tc>
          <w:tcPr>
            <w:tcW w:w="3400" w:type="dxa"/>
            <w:vMerge w:val="continue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117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LaMYC4-BK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Forward</w:t>
            </w:r>
          </w:p>
        </w:tc>
        <w:tc>
          <w:tcPr>
            <w:tcW w:w="3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GCATATGGCCATGGAGGCCGAATTC ATGGATCAAGACCTCATACTC</w:t>
            </w:r>
          </w:p>
        </w:tc>
        <w:tc>
          <w:tcPr>
            <w:tcW w:w="340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ligated to the pGBKT7 vector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1172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Reverse</w:t>
            </w:r>
          </w:p>
        </w:tc>
        <w:tc>
          <w:tcPr>
            <w:tcW w:w="3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CGGCCGCTGCAGGTCGACGGATCC TCACCGATCTAATCTTGTAAG</w:t>
            </w:r>
          </w:p>
        </w:tc>
        <w:tc>
          <w:tcPr>
            <w:tcW w:w="3400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  <w:jc w:val="center"/>
        </w:trPr>
        <w:tc>
          <w:tcPr>
            <w:tcW w:w="117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qpcr-LaMYC4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Forward</w:t>
            </w:r>
          </w:p>
        </w:tc>
        <w:tc>
          <w:tcPr>
            <w:tcW w:w="3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GTGGTCCCCAACGTATCGAG</w:t>
            </w:r>
          </w:p>
        </w:tc>
        <w:tc>
          <w:tcPr>
            <w:tcW w:w="340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qPCR quantification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  <w:jc w:val="center"/>
        </w:trPr>
        <w:tc>
          <w:tcPr>
            <w:tcW w:w="1172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Reverse</w:t>
            </w:r>
          </w:p>
        </w:tc>
        <w:tc>
          <w:tcPr>
            <w:tcW w:w="3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222222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222222"/>
                <w:kern w:val="0"/>
                <w:sz w:val="15"/>
                <w:szCs w:val="15"/>
                <w:u w:val="none"/>
                <w:lang w:val="en-US" w:eastAsia="zh-CN" w:bidi="ar"/>
              </w:rPr>
              <w:t>TCTCTGACTCTGGGTTTGCG</w:t>
            </w:r>
          </w:p>
        </w:tc>
        <w:tc>
          <w:tcPr>
            <w:tcW w:w="3400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  <w:jc w:val="center"/>
        </w:trPr>
        <w:tc>
          <w:tcPr>
            <w:tcW w:w="117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qPCR-HMGR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Forward</w:t>
            </w:r>
          </w:p>
        </w:tc>
        <w:tc>
          <w:tcPr>
            <w:tcW w:w="3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GCAGGTGGCGTGAGAAAATC</w:t>
            </w:r>
          </w:p>
        </w:tc>
        <w:tc>
          <w:tcPr>
            <w:tcW w:w="340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qPCR quantification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  <w:jc w:val="center"/>
        </w:trPr>
        <w:tc>
          <w:tcPr>
            <w:tcW w:w="1172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Reverse</w:t>
            </w:r>
          </w:p>
        </w:tc>
        <w:tc>
          <w:tcPr>
            <w:tcW w:w="3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222222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222222"/>
                <w:kern w:val="0"/>
                <w:sz w:val="15"/>
                <w:szCs w:val="15"/>
                <w:u w:val="none"/>
                <w:lang w:val="en-US" w:eastAsia="zh-CN" w:bidi="ar"/>
              </w:rPr>
              <w:t>CCCTGGAAACGAACGACTGA</w:t>
            </w:r>
          </w:p>
        </w:tc>
        <w:tc>
          <w:tcPr>
            <w:tcW w:w="3400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  <w:jc w:val="center"/>
        </w:trPr>
        <w:tc>
          <w:tcPr>
            <w:tcW w:w="117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qPCR-DXS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Forward</w:t>
            </w:r>
          </w:p>
        </w:tc>
        <w:tc>
          <w:tcPr>
            <w:tcW w:w="3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222222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222222"/>
                <w:kern w:val="0"/>
                <w:sz w:val="15"/>
                <w:szCs w:val="15"/>
                <w:u w:val="none"/>
                <w:lang w:val="en-US" w:eastAsia="zh-CN" w:bidi="ar"/>
              </w:rPr>
              <w:t>CACCGAGAAAGGCAGAGGTT</w:t>
            </w:r>
          </w:p>
        </w:tc>
        <w:tc>
          <w:tcPr>
            <w:tcW w:w="340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qPCR quantification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  <w:jc w:val="center"/>
        </w:trPr>
        <w:tc>
          <w:tcPr>
            <w:tcW w:w="1172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Reverse</w:t>
            </w:r>
          </w:p>
        </w:tc>
        <w:tc>
          <w:tcPr>
            <w:tcW w:w="3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222222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222222"/>
                <w:kern w:val="0"/>
                <w:sz w:val="15"/>
                <w:szCs w:val="15"/>
                <w:u w:val="none"/>
                <w:lang w:val="en-US" w:eastAsia="zh-CN" w:bidi="ar"/>
              </w:rPr>
              <w:t>CCAACATCAAAACACCGCGT</w:t>
            </w:r>
          </w:p>
        </w:tc>
        <w:tc>
          <w:tcPr>
            <w:tcW w:w="3400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  <w:jc w:val="center"/>
        </w:trPr>
        <w:tc>
          <w:tcPr>
            <w:tcW w:w="117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qPCR-GGPS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Forward</w:t>
            </w:r>
          </w:p>
        </w:tc>
        <w:tc>
          <w:tcPr>
            <w:tcW w:w="3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222222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222222"/>
                <w:kern w:val="0"/>
                <w:sz w:val="15"/>
                <w:szCs w:val="15"/>
                <w:u w:val="none"/>
                <w:lang w:val="en-US" w:eastAsia="zh-CN" w:bidi="ar"/>
              </w:rPr>
              <w:t>GTTGCTGATAAGGTAACTTATCCCAAAC</w:t>
            </w:r>
          </w:p>
        </w:tc>
        <w:tc>
          <w:tcPr>
            <w:tcW w:w="340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qPCR quantification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  <w:jc w:val="center"/>
        </w:trPr>
        <w:tc>
          <w:tcPr>
            <w:tcW w:w="1172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Reverse</w:t>
            </w:r>
          </w:p>
        </w:tc>
        <w:tc>
          <w:tcPr>
            <w:tcW w:w="3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222222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222222"/>
                <w:kern w:val="0"/>
                <w:sz w:val="15"/>
                <w:szCs w:val="15"/>
                <w:u w:val="none"/>
                <w:lang w:val="en-US" w:eastAsia="zh-CN" w:bidi="ar"/>
              </w:rPr>
              <w:t>CAGATCACTCATGTTTTCACCTTCTATT</w:t>
            </w:r>
          </w:p>
        </w:tc>
        <w:tc>
          <w:tcPr>
            <w:tcW w:w="3400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  <w:jc w:val="center"/>
        </w:trPr>
        <w:tc>
          <w:tcPr>
            <w:tcW w:w="117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qPCR-FPPS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Forward</w:t>
            </w:r>
          </w:p>
        </w:tc>
        <w:tc>
          <w:tcPr>
            <w:tcW w:w="3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222222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222222"/>
                <w:kern w:val="0"/>
                <w:sz w:val="15"/>
                <w:szCs w:val="15"/>
                <w:u w:val="none"/>
                <w:lang w:val="en-US" w:eastAsia="zh-CN" w:bidi="ar"/>
              </w:rPr>
              <w:t>GTACTCATTGCCTATTCATCG</w:t>
            </w:r>
          </w:p>
        </w:tc>
        <w:tc>
          <w:tcPr>
            <w:tcW w:w="340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qPCR quantification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  <w:jc w:val="center"/>
        </w:trPr>
        <w:tc>
          <w:tcPr>
            <w:tcW w:w="1172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Reverse</w:t>
            </w:r>
          </w:p>
        </w:tc>
        <w:tc>
          <w:tcPr>
            <w:tcW w:w="3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222222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222222"/>
                <w:kern w:val="0"/>
                <w:sz w:val="15"/>
                <w:szCs w:val="15"/>
                <w:u w:val="none"/>
                <w:lang w:val="en-US" w:eastAsia="zh-CN" w:bidi="ar"/>
              </w:rPr>
              <w:t>CACTACCAACCAAGAGCAC</w:t>
            </w:r>
          </w:p>
        </w:tc>
        <w:tc>
          <w:tcPr>
            <w:tcW w:w="3400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  <w:jc w:val="center"/>
        </w:trPr>
        <w:tc>
          <w:tcPr>
            <w:tcW w:w="117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qPCR-DXR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Forward</w:t>
            </w:r>
          </w:p>
        </w:tc>
        <w:tc>
          <w:tcPr>
            <w:tcW w:w="3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222222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222222"/>
                <w:kern w:val="0"/>
                <w:sz w:val="15"/>
                <w:szCs w:val="15"/>
                <w:u w:val="none"/>
                <w:lang w:val="en-US" w:eastAsia="zh-CN" w:bidi="ar"/>
              </w:rPr>
              <w:t>CTCTACACGGCTGTCCCTAACT</w:t>
            </w:r>
          </w:p>
        </w:tc>
        <w:tc>
          <w:tcPr>
            <w:tcW w:w="340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qPCR quantification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  <w:jc w:val="center"/>
        </w:trPr>
        <w:tc>
          <w:tcPr>
            <w:tcW w:w="1172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Reverse</w:t>
            </w:r>
          </w:p>
        </w:tc>
        <w:tc>
          <w:tcPr>
            <w:tcW w:w="3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222222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222222"/>
                <w:kern w:val="0"/>
                <w:sz w:val="15"/>
                <w:szCs w:val="15"/>
                <w:u w:val="none"/>
                <w:lang w:val="en-US" w:eastAsia="zh-CN" w:bidi="ar"/>
              </w:rPr>
              <w:t>GGTGTCCAAGAAAGAGATGGTC</w:t>
            </w:r>
          </w:p>
        </w:tc>
        <w:tc>
          <w:tcPr>
            <w:tcW w:w="3400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  <w:jc w:val="center"/>
        </w:trPr>
        <w:tc>
          <w:tcPr>
            <w:tcW w:w="117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La18 s rRNA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Forward</w:t>
            </w:r>
          </w:p>
        </w:tc>
        <w:tc>
          <w:tcPr>
            <w:tcW w:w="3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GTG ACG GGT GAC GGA GAA</w:t>
            </w:r>
          </w:p>
        </w:tc>
        <w:tc>
          <w:tcPr>
            <w:tcW w:w="340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qPCR quantification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  <w:jc w:val="center"/>
        </w:trPr>
        <w:tc>
          <w:tcPr>
            <w:tcW w:w="1172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Reverse</w:t>
            </w:r>
          </w:p>
        </w:tc>
        <w:tc>
          <w:tcPr>
            <w:tcW w:w="3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GAC TCA ATG AGC CCG GTA</w:t>
            </w:r>
          </w:p>
        </w:tc>
        <w:tc>
          <w:tcPr>
            <w:tcW w:w="3400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  <w:jc w:val="center"/>
        </w:trPr>
        <w:tc>
          <w:tcPr>
            <w:tcW w:w="117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Laβ-actin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Forward</w:t>
            </w:r>
          </w:p>
        </w:tc>
        <w:tc>
          <w:tcPr>
            <w:tcW w:w="3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TGT GGA TTG CCA AGG CAG AGT</w:t>
            </w:r>
          </w:p>
        </w:tc>
        <w:tc>
          <w:tcPr>
            <w:tcW w:w="340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qPCR quantification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  <w:jc w:val="center"/>
        </w:trPr>
        <w:tc>
          <w:tcPr>
            <w:tcW w:w="1172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Reverse</w:t>
            </w:r>
          </w:p>
        </w:tc>
        <w:tc>
          <w:tcPr>
            <w:tcW w:w="3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AAT GAG CAG GCA GCA ACA GCA</w:t>
            </w:r>
          </w:p>
        </w:tc>
        <w:tc>
          <w:tcPr>
            <w:tcW w:w="3400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  <w:jc w:val="center"/>
        </w:trPr>
        <w:tc>
          <w:tcPr>
            <w:tcW w:w="117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qPCR-Tub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Forward</w:t>
            </w:r>
          </w:p>
        </w:tc>
        <w:tc>
          <w:tcPr>
            <w:tcW w:w="3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222222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222222"/>
                <w:kern w:val="0"/>
                <w:sz w:val="15"/>
                <w:szCs w:val="15"/>
                <w:u w:val="none"/>
                <w:lang w:val="en-US" w:eastAsia="zh-CN" w:bidi="ar"/>
              </w:rPr>
              <w:t>CAACCTCTGTGGTGGAACCT</w:t>
            </w:r>
          </w:p>
        </w:tc>
        <w:tc>
          <w:tcPr>
            <w:tcW w:w="340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qPCR quantification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  <w:jc w:val="center"/>
        </w:trPr>
        <w:tc>
          <w:tcPr>
            <w:tcW w:w="1172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Reverse</w:t>
            </w:r>
          </w:p>
        </w:tc>
        <w:tc>
          <w:tcPr>
            <w:tcW w:w="3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222222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222222"/>
                <w:kern w:val="0"/>
                <w:sz w:val="15"/>
                <w:szCs w:val="15"/>
                <w:u w:val="none"/>
                <w:lang w:val="en-US" w:eastAsia="zh-CN" w:bidi="ar"/>
              </w:rPr>
              <w:t>GGAACAAGGTTGGTCTGGAA</w:t>
            </w:r>
          </w:p>
        </w:tc>
        <w:tc>
          <w:tcPr>
            <w:tcW w:w="3400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  <w:jc w:val="center"/>
        </w:trPr>
        <w:tc>
          <w:tcPr>
            <w:tcW w:w="1172" w:type="dxa"/>
            <w:vMerge w:val="restart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qPCR-CYP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Forward</w:t>
            </w:r>
          </w:p>
        </w:tc>
        <w:tc>
          <w:tcPr>
            <w:tcW w:w="3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222222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222222"/>
                <w:kern w:val="0"/>
                <w:sz w:val="15"/>
                <w:szCs w:val="15"/>
                <w:u w:val="none"/>
                <w:lang w:val="en-US" w:eastAsia="zh-CN" w:bidi="ar"/>
              </w:rPr>
              <w:t>TTCCTCTCCATGGCTAATGC</w:t>
            </w:r>
          </w:p>
        </w:tc>
        <w:tc>
          <w:tcPr>
            <w:tcW w:w="3400" w:type="dxa"/>
            <w:vMerge w:val="restart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qPCR quantification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1172" w:type="dxa"/>
            <w:vMerge w:val="continue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783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Reverse</w:t>
            </w:r>
          </w:p>
        </w:tc>
        <w:tc>
          <w:tcPr>
            <w:tcW w:w="3343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222222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222222"/>
                <w:kern w:val="0"/>
                <w:sz w:val="15"/>
                <w:szCs w:val="15"/>
                <w:u w:val="none"/>
                <w:lang w:val="en-US" w:eastAsia="zh-CN" w:bidi="ar"/>
              </w:rPr>
              <w:t>ATCCAGATCCAACAGCCTCA</w:t>
            </w:r>
          </w:p>
        </w:tc>
        <w:tc>
          <w:tcPr>
            <w:tcW w:w="3400" w:type="dxa"/>
            <w:vMerge w:val="continue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</w:tbl>
    <w:p>
      <w:pPr>
        <w:rPr>
          <w:rFonts w:hint="default" w:ascii="Times New Roman" w:hAnsi="Times New Roman" w:cs="Times New Roman"/>
          <w:sz w:val="18"/>
          <w:szCs w:val="18"/>
        </w:rPr>
      </w:pPr>
      <w:r>
        <w:rPr>
          <w:rFonts w:hint="default" w:ascii="Times New Roman" w:hAnsi="Times New Roman" w:cs="Times New Roman"/>
          <w:b/>
          <w:bCs/>
          <w:sz w:val="18"/>
          <w:szCs w:val="18"/>
          <w:lang w:val="en-US" w:eastAsia="zh-CN"/>
        </w:rPr>
        <w:t>Table S1</w:t>
      </w:r>
      <w:r>
        <w:rPr>
          <w:rFonts w:hint="default" w:ascii="Times New Roman" w:hAnsi="Times New Roman" w:cs="Times New Roman"/>
          <w:sz w:val="18"/>
          <w:szCs w:val="18"/>
          <w:lang w:val="en-US" w:eastAsia="zh-CN"/>
        </w:rPr>
        <w:t xml:space="preserve"> </w:t>
      </w:r>
      <w:r>
        <w:rPr>
          <w:rFonts w:hint="default" w:ascii="Times New Roman" w:hAnsi="Times New Roman" w:eastAsia="宋体" w:cs="Times New Roman"/>
          <w:sz w:val="18"/>
          <w:szCs w:val="18"/>
        </w:rPr>
        <w:t>Primers used in this study.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706704C"/>
    <w:rsid w:val="03B05A0F"/>
    <w:rsid w:val="2706704C"/>
    <w:rsid w:val="42DF66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2022-02-06T09:38:00Z</dcterms:created>
  <dc:creator>hp</dc:creator>
  <cp:lastModifiedBy>hp</cp:lastModifiedBy>
  <dcterms:modified xsi:type="dcterms:W3CDTF">2022-02-06T10:27:15Z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0DD3255E4E9F4688B6A783BE9E98FDC2</vt:lpwstr>
  </property>
</Properties>
</file>