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9FCBA" w14:textId="0D354E99" w:rsidR="00DA3758" w:rsidRPr="00C1136B" w:rsidRDefault="006A0CB4" w:rsidP="006A0CB4">
      <w:pPr>
        <w:widowControl/>
        <w:spacing w:line="360" w:lineRule="auto"/>
        <w:jc w:val="left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 w:hint="eastAsia"/>
          <w:b/>
          <w:bCs/>
          <w:color w:val="000000" w:themeColor="text1"/>
          <w:sz w:val="24"/>
        </w:rPr>
        <w:t>T</w:t>
      </w:r>
      <w:r w:rsidR="00DA3758" w:rsidRPr="00C1136B">
        <w:rPr>
          <w:rFonts w:ascii="Arial" w:hAnsi="Arial" w:cs="Arial"/>
          <w:b/>
          <w:bCs/>
          <w:color w:val="000000" w:themeColor="text1"/>
          <w:sz w:val="24"/>
        </w:rPr>
        <w:t>able</w:t>
      </w:r>
      <w:r w:rsidR="00EB1892">
        <w:rPr>
          <w:rFonts w:ascii="Arial" w:hAnsi="Arial" w:cs="Arial"/>
          <w:b/>
          <w:bCs/>
          <w:color w:val="000000" w:themeColor="text1"/>
          <w:sz w:val="24"/>
        </w:rPr>
        <w:t xml:space="preserve"> S</w:t>
      </w:r>
      <w:r w:rsidR="00DA3758" w:rsidRPr="00C1136B">
        <w:rPr>
          <w:rFonts w:ascii="Arial" w:hAnsi="Arial" w:cs="Arial"/>
          <w:b/>
          <w:bCs/>
          <w:color w:val="000000" w:themeColor="text1"/>
          <w:sz w:val="24"/>
        </w:rPr>
        <w:t>3</w:t>
      </w:r>
      <w:r w:rsidR="00EB1892">
        <w:rPr>
          <w:rFonts w:ascii="Arial" w:hAnsi="Arial" w:cs="Arial"/>
          <w:b/>
          <w:bCs/>
          <w:color w:val="000000" w:themeColor="text1"/>
          <w:sz w:val="24"/>
        </w:rPr>
        <w:t>.</w:t>
      </w:r>
      <w:r w:rsidR="00DA3758" w:rsidRPr="00C1136B">
        <w:rPr>
          <w:rFonts w:ascii="Arial" w:hAnsi="Arial" w:cs="Arial"/>
          <w:b/>
          <w:bCs/>
          <w:color w:val="000000" w:themeColor="text1"/>
          <w:sz w:val="24"/>
        </w:rPr>
        <w:t xml:space="preserve"> Primary antibodies for immunoblot investigations</w:t>
      </w:r>
    </w:p>
    <w:tbl>
      <w:tblPr>
        <w:tblStyle w:val="a5"/>
        <w:tblW w:w="49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1110"/>
        <w:gridCol w:w="1163"/>
        <w:gridCol w:w="5645"/>
      </w:tblGrid>
      <w:tr w:rsidR="00DA3758" w:rsidRPr="00C1136B" w14:paraId="5AA7555C" w14:textId="77777777" w:rsidTr="008C7B2A">
        <w:trPr>
          <w:trHeight w:val="190"/>
        </w:trPr>
        <w:tc>
          <w:tcPr>
            <w:tcW w:w="1017" w:type="dxa"/>
            <w:tcBorders>
              <w:bottom w:val="single" w:sz="4" w:space="0" w:color="auto"/>
            </w:tcBorders>
          </w:tcPr>
          <w:p w14:paraId="2FE147A9" w14:textId="77777777" w:rsidR="00DA3758" w:rsidRPr="00C1136B" w:rsidRDefault="00DA3758" w:rsidP="006A0CB4">
            <w:pPr>
              <w:spacing w:line="360" w:lineRule="auto"/>
              <w:jc w:val="left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C1136B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Animal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7086DAEF" w14:textId="77777777" w:rsidR="00DA3758" w:rsidRPr="00C1136B" w:rsidRDefault="00DA3758" w:rsidP="006A0CB4">
            <w:pPr>
              <w:spacing w:line="360" w:lineRule="auto"/>
              <w:jc w:val="left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C1136B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Protein </w:t>
            </w: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14:paraId="0089FA0A" w14:textId="77777777" w:rsidR="00DA3758" w:rsidRPr="00C1136B" w:rsidRDefault="00DA3758" w:rsidP="006A0CB4">
            <w:pPr>
              <w:spacing w:line="360" w:lineRule="auto"/>
              <w:jc w:val="left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C1136B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Target</w:t>
            </w:r>
          </w:p>
        </w:tc>
        <w:tc>
          <w:tcPr>
            <w:tcW w:w="5652" w:type="dxa"/>
            <w:tcBorders>
              <w:bottom w:val="single" w:sz="4" w:space="0" w:color="auto"/>
            </w:tcBorders>
          </w:tcPr>
          <w:p w14:paraId="484A04CF" w14:textId="77777777" w:rsidR="00DA3758" w:rsidRPr="00C1136B" w:rsidRDefault="00DA3758" w:rsidP="006A0CB4">
            <w:pPr>
              <w:spacing w:line="360" w:lineRule="auto"/>
              <w:jc w:val="left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C1136B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Primary antibodies</w:t>
            </w:r>
          </w:p>
        </w:tc>
      </w:tr>
      <w:tr w:rsidR="00DA3758" w:rsidRPr="00C1136B" w14:paraId="608DFED1" w14:textId="77777777" w:rsidTr="008C7B2A">
        <w:trPr>
          <w:trHeight w:val="190"/>
        </w:trPr>
        <w:tc>
          <w:tcPr>
            <w:tcW w:w="1017" w:type="dxa"/>
            <w:vMerge w:val="restart"/>
            <w:tcBorders>
              <w:top w:val="single" w:sz="4" w:space="0" w:color="auto"/>
            </w:tcBorders>
          </w:tcPr>
          <w:p w14:paraId="60829FC2" w14:textId="77777777" w:rsidR="00DA3758" w:rsidRPr="00C1136B" w:rsidRDefault="00DA3758" w:rsidP="006A0CB4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</w:rPr>
            </w:pPr>
            <w:r w:rsidRPr="00C1136B">
              <w:rPr>
                <w:rFonts w:ascii="Arial" w:hAnsi="Arial" w:cs="Arial"/>
                <w:color w:val="000000" w:themeColor="text1"/>
                <w:sz w:val="24"/>
              </w:rPr>
              <w:t>Rat</w:t>
            </w:r>
          </w:p>
        </w:tc>
        <w:tc>
          <w:tcPr>
            <w:tcW w:w="1110" w:type="dxa"/>
            <w:tcBorders>
              <w:top w:val="single" w:sz="4" w:space="0" w:color="auto"/>
            </w:tcBorders>
          </w:tcPr>
          <w:p w14:paraId="0E37C08D" w14:textId="77777777" w:rsidR="00DA3758" w:rsidRPr="00C1136B" w:rsidRDefault="00DA3758" w:rsidP="006A0CB4">
            <w:pPr>
              <w:spacing w:line="360" w:lineRule="auto"/>
              <w:jc w:val="left"/>
              <w:rPr>
                <w:rFonts w:ascii="Arial" w:eastAsia="Yu Mincho" w:hAnsi="Arial" w:cs="Arial"/>
                <w:color w:val="000000" w:themeColor="text1"/>
                <w:sz w:val="24"/>
                <w:lang w:eastAsia="ja-JP"/>
              </w:rPr>
            </w:pPr>
            <w:r w:rsidRPr="00C1136B">
              <w:rPr>
                <w:rFonts w:ascii="Arial" w:eastAsia="Yu Mincho" w:hAnsi="Arial" w:cs="Arial"/>
                <w:color w:val="000000" w:themeColor="text1"/>
                <w:sz w:val="24"/>
                <w:lang w:eastAsia="ja-JP"/>
              </w:rPr>
              <w:t xml:space="preserve">10 </w:t>
            </w:r>
            <w:r w:rsidRPr="00C1136B">
              <w:rPr>
                <w:rFonts w:ascii="Arial" w:hAnsi="Arial" w:cs="Arial"/>
                <w:color w:val="000000" w:themeColor="text1"/>
                <w:sz w:val="24"/>
              </w:rPr>
              <w:t>µg</w:t>
            </w:r>
          </w:p>
        </w:tc>
        <w:tc>
          <w:tcPr>
            <w:tcW w:w="1156" w:type="dxa"/>
            <w:tcBorders>
              <w:top w:val="single" w:sz="4" w:space="0" w:color="auto"/>
            </w:tcBorders>
          </w:tcPr>
          <w:p w14:paraId="0BE2AA5B" w14:textId="77777777" w:rsidR="00DA3758" w:rsidRPr="00C1136B" w:rsidRDefault="00DA3758" w:rsidP="006A0CB4">
            <w:pPr>
              <w:spacing w:line="360" w:lineRule="auto"/>
              <w:jc w:val="left"/>
              <w:rPr>
                <w:rFonts w:ascii="Arial" w:eastAsia="Yu Mincho" w:hAnsi="Arial" w:cs="Arial"/>
                <w:i/>
                <w:iCs/>
                <w:color w:val="000000" w:themeColor="text1"/>
                <w:sz w:val="24"/>
                <w:lang w:eastAsia="ja-JP"/>
              </w:rPr>
            </w:pPr>
            <w:r w:rsidRPr="00C1136B">
              <w:rPr>
                <w:rFonts w:ascii="Arial" w:eastAsia="Yu Mincho" w:hAnsi="Arial" w:cs="Arial"/>
                <w:i/>
                <w:iCs/>
                <w:color w:val="000000" w:themeColor="text1"/>
                <w:sz w:val="24"/>
                <w:lang w:eastAsia="ja-JP"/>
              </w:rPr>
              <w:t>Ptpn20</w:t>
            </w:r>
          </w:p>
        </w:tc>
        <w:tc>
          <w:tcPr>
            <w:tcW w:w="5652" w:type="dxa"/>
            <w:tcBorders>
              <w:top w:val="single" w:sz="4" w:space="0" w:color="auto"/>
            </w:tcBorders>
          </w:tcPr>
          <w:p w14:paraId="11AE2354" w14:textId="5789A7AF" w:rsidR="00DA3758" w:rsidRPr="00C1136B" w:rsidRDefault="008C7B2A" w:rsidP="006A0CB4">
            <w:pPr>
              <w:spacing w:line="360" w:lineRule="auto"/>
              <w:jc w:val="left"/>
              <w:rPr>
                <w:rFonts w:ascii="Arial" w:eastAsia="Yu Mincho" w:hAnsi="Arial" w:cs="Arial"/>
                <w:color w:val="000000" w:themeColor="text1"/>
                <w:sz w:val="24"/>
                <w:lang w:eastAsia="ja-JP"/>
              </w:rPr>
            </w:pPr>
            <w:r>
              <w:rPr>
                <w:rFonts w:ascii="Arial" w:eastAsia="Yu Mincho" w:hAnsi="Arial" w:cs="Arial"/>
                <w:color w:val="000000" w:themeColor="text1"/>
                <w:sz w:val="24"/>
                <w:lang w:eastAsia="ja-JP"/>
              </w:rPr>
              <w:t>R</w:t>
            </w:r>
            <w:r w:rsidR="00DA3758" w:rsidRPr="00C1136B">
              <w:rPr>
                <w:rFonts w:ascii="Arial" w:eastAsia="Yu Mincho" w:hAnsi="Arial" w:cs="Arial"/>
                <w:color w:val="000000" w:themeColor="text1"/>
                <w:sz w:val="24"/>
                <w:lang w:eastAsia="ja-JP"/>
              </w:rPr>
              <w:t xml:space="preserve">abbit Ptpn20 antibody 48kDa (orb317724, </w:t>
            </w:r>
            <w:proofErr w:type="spellStart"/>
            <w:r w:rsidR="00DA3758" w:rsidRPr="00C1136B">
              <w:rPr>
                <w:rFonts w:ascii="Arial" w:eastAsia="Yu Mincho" w:hAnsi="Arial" w:cs="Arial"/>
                <w:color w:val="000000" w:themeColor="text1"/>
                <w:sz w:val="24"/>
                <w:lang w:eastAsia="ja-JP"/>
              </w:rPr>
              <w:t>Biorbyt</w:t>
            </w:r>
            <w:proofErr w:type="spellEnd"/>
            <w:r w:rsidR="00DA3758" w:rsidRPr="00C1136B">
              <w:rPr>
                <w:rFonts w:ascii="Arial" w:eastAsia="Yu Mincho" w:hAnsi="Arial" w:cs="Arial"/>
                <w:color w:val="000000" w:themeColor="text1"/>
                <w:sz w:val="24"/>
                <w:lang w:eastAsia="ja-JP"/>
              </w:rPr>
              <w:t>, Cambridge, UK, 1:500)</w:t>
            </w:r>
          </w:p>
        </w:tc>
      </w:tr>
      <w:tr w:rsidR="00DA3758" w:rsidRPr="00C1136B" w14:paraId="009BD3DF" w14:textId="77777777" w:rsidTr="008C7B2A">
        <w:trPr>
          <w:trHeight w:val="190"/>
        </w:trPr>
        <w:tc>
          <w:tcPr>
            <w:tcW w:w="1017" w:type="dxa"/>
            <w:vMerge/>
            <w:tcBorders>
              <w:bottom w:val="single" w:sz="4" w:space="0" w:color="auto"/>
            </w:tcBorders>
          </w:tcPr>
          <w:p w14:paraId="427585B2" w14:textId="77777777" w:rsidR="00DA3758" w:rsidRPr="00C1136B" w:rsidRDefault="00DA3758" w:rsidP="006A0CB4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3196DB7A" w14:textId="77777777" w:rsidR="00DA3758" w:rsidRPr="00C1136B" w:rsidRDefault="00DA3758" w:rsidP="006A0CB4">
            <w:pPr>
              <w:spacing w:line="360" w:lineRule="auto"/>
              <w:jc w:val="left"/>
              <w:rPr>
                <w:rFonts w:ascii="Arial" w:eastAsia="Yu Mincho" w:hAnsi="Arial" w:cs="Arial"/>
                <w:color w:val="000000" w:themeColor="text1"/>
                <w:sz w:val="24"/>
                <w:lang w:eastAsia="ja-JP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14:paraId="036E9AAF" w14:textId="77777777" w:rsidR="00DA3758" w:rsidRPr="00C1136B" w:rsidRDefault="00DA3758" w:rsidP="006A0CB4">
            <w:pPr>
              <w:spacing w:line="360" w:lineRule="auto"/>
              <w:jc w:val="left"/>
              <w:rPr>
                <w:rFonts w:ascii="Arial" w:eastAsia="Yu Mincho" w:hAnsi="Arial" w:cs="Arial"/>
                <w:i/>
                <w:iCs/>
                <w:color w:val="000000" w:themeColor="text1"/>
                <w:sz w:val="24"/>
                <w:lang w:eastAsia="ja-JP"/>
              </w:rPr>
            </w:pPr>
            <w:r w:rsidRPr="00C1136B">
              <w:rPr>
                <w:rFonts w:ascii="Arial" w:eastAsia="Yu Mincho" w:hAnsi="Arial" w:cs="Arial"/>
                <w:color w:val="000000" w:themeColor="text1"/>
                <w:sz w:val="24"/>
                <w:lang w:eastAsia="ja-JP"/>
              </w:rPr>
              <w:t>Actin</w:t>
            </w:r>
          </w:p>
        </w:tc>
        <w:tc>
          <w:tcPr>
            <w:tcW w:w="5652" w:type="dxa"/>
            <w:tcBorders>
              <w:bottom w:val="single" w:sz="4" w:space="0" w:color="auto"/>
            </w:tcBorders>
          </w:tcPr>
          <w:p w14:paraId="4530EA5D" w14:textId="77777777" w:rsidR="00DA3758" w:rsidRPr="00C1136B" w:rsidRDefault="00DA3758" w:rsidP="006A0CB4">
            <w:pPr>
              <w:spacing w:line="360" w:lineRule="auto"/>
              <w:jc w:val="left"/>
              <w:rPr>
                <w:rFonts w:ascii="Arial" w:eastAsia="Yu Mincho" w:hAnsi="Arial" w:cs="Arial"/>
                <w:color w:val="000000" w:themeColor="text1"/>
                <w:sz w:val="24"/>
                <w:lang w:eastAsia="ja-JP"/>
              </w:rPr>
            </w:pPr>
            <w:r w:rsidRPr="00C1136B">
              <w:rPr>
                <w:rFonts w:ascii="Arial" w:eastAsia="Yu Mincho" w:hAnsi="Arial" w:cs="Arial"/>
                <w:color w:val="000000" w:themeColor="text1"/>
                <w:sz w:val="24"/>
                <w:lang w:eastAsia="ja-JP"/>
              </w:rPr>
              <w:t>Rabbit Anti-Actin 42kDa (A2066 SIGMA, Saint Louis, Missouri 63103 USA, 1:200)</w:t>
            </w:r>
          </w:p>
        </w:tc>
      </w:tr>
      <w:tr w:rsidR="00DA3758" w:rsidRPr="00C1136B" w14:paraId="3E73D4E4" w14:textId="77777777" w:rsidTr="008C7B2A">
        <w:trPr>
          <w:trHeight w:val="193"/>
        </w:trPr>
        <w:tc>
          <w:tcPr>
            <w:tcW w:w="1017" w:type="dxa"/>
            <w:vMerge w:val="restart"/>
            <w:tcBorders>
              <w:top w:val="single" w:sz="4" w:space="0" w:color="auto"/>
            </w:tcBorders>
          </w:tcPr>
          <w:p w14:paraId="751BBC91" w14:textId="77777777" w:rsidR="00DA3758" w:rsidRPr="00C1136B" w:rsidRDefault="00DA3758" w:rsidP="006A0CB4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</w:rPr>
            </w:pPr>
            <w:r w:rsidRPr="00C1136B">
              <w:rPr>
                <w:rFonts w:ascii="Arial" w:hAnsi="Arial" w:cs="Arial"/>
                <w:color w:val="000000" w:themeColor="text1"/>
                <w:sz w:val="24"/>
              </w:rPr>
              <w:t>Mouse</w:t>
            </w:r>
          </w:p>
        </w:tc>
        <w:tc>
          <w:tcPr>
            <w:tcW w:w="1110" w:type="dxa"/>
            <w:tcBorders>
              <w:top w:val="single" w:sz="4" w:space="0" w:color="auto"/>
            </w:tcBorders>
          </w:tcPr>
          <w:p w14:paraId="441E0D79" w14:textId="77777777" w:rsidR="00DA3758" w:rsidRPr="00C1136B" w:rsidRDefault="00DA3758" w:rsidP="006A0CB4">
            <w:pPr>
              <w:spacing w:line="360" w:lineRule="auto"/>
              <w:jc w:val="left"/>
              <w:rPr>
                <w:rFonts w:ascii="Arial" w:eastAsia="Yu Mincho" w:hAnsi="Arial" w:cs="Arial"/>
                <w:color w:val="000000" w:themeColor="text1"/>
                <w:sz w:val="24"/>
                <w:lang w:eastAsia="ja-JP"/>
              </w:rPr>
            </w:pPr>
            <w:r w:rsidRPr="00C1136B">
              <w:rPr>
                <w:rFonts w:ascii="Arial" w:eastAsia="Yu Mincho" w:hAnsi="Arial" w:cs="Arial"/>
                <w:color w:val="000000" w:themeColor="text1"/>
                <w:sz w:val="24"/>
                <w:lang w:eastAsia="ja-JP"/>
              </w:rPr>
              <w:t xml:space="preserve">10 </w:t>
            </w:r>
            <w:r w:rsidRPr="00C1136B">
              <w:rPr>
                <w:rFonts w:ascii="Arial" w:hAnsi="Arial" w:cs="Arial"/>
                <w:color w:val="000000" w:themeColor="text1"/>
                <w:sz w:val="24"/>
              </w:rPr>
              <w:t>µg</w:t>
            </w:r>
          </w:p>
        </w:tc>
        <w:tc>
          <w:tcPr>
            <w:tcW w:w="1156" w:type="dxa"/>
            <w:tcBorders>
              <w:top w:val="single" w:sz="4" w:space="0" w:color="auto"/>
            </w:tcBorders>
          </w:tcPr>
          <w:p w14:paraId="4FF7B7A5" w14:textId="77777777" w:rsidR="00DA3758" w:rsidRPr="00C1136B" w:rsidRDefault="00DA3758" w:rsidP="006A0CB4">
            <w:pPr>
              <w:spacing w:line="360" w:lineRule="auto"/>
              <w:jc w:val="left"/>
              <w:rPr>
                <w:rFonts w:ascii="Arial" w:eastAsia="Yu Mincho" w:hAnsi="Arial" w:cs="Arial"/>
                <w:i/>
                <w:iCs/>
                <w:color w:val="000000" w:themeColor="text1"/>
                <w:sz w:val="24"/>
                <w:lang w:eastAsia="ja-JP"/>
              </w:rPr>
            </w:pPr>
            <w:r w:rsidRPr="00C1136B">
              <w:rPr>
                <w:rFonts w:ascii="Arial" w:eastAsia="Yu Mincho" w:hAnsi="Arial" w:cs="Arial"/>
                <w:i/>
                <w:iCs/>
                <w:color w:val="000000" w:themeColor="text1"/>
                <w:sz w:val="24"/>
                <w:lang w:eastAsia="ja-JP"/>
              </w:rPr>
              <w:t>Ptpn20</w:t>
            </w:r>
          </w:p>
        </w:tc>
        <w:tc>
          <w:tcPr>
            <w:tcW w:w="5652" w:type="dxa"/>
            <w:tcBorders>
              <w:top w:val="single" w:sz="4" w:space="0" w:color="auto"/>
            </w:tcBorders>
          </w:tcPr>
          <w:p w14:paraId="6D4D02DD" w14:textId="1253CAFE" w:rsidR="00DA3758" w:rsidRPr="00C1136B" w:rsidRDefault="008C7B2A" w:rsidP="006A0CB4">
            <w:pPr>
              <w:spacing w:line="360" w:lineRule="auto"/>
              <w:jc w:val="left"/>
              <w:rPr>
                <w:rFonts w:ascii="Arial" w:eastAsia="Yu Mincho" w:hAnsi="Arial" w:cs="Arial"/>
                <w:color w:val="000000" w:themeColor="text1"/>
                <w:sz w:val="24"/>
                <w:lang w:eastAsia="ja-JP"/>
              </w:rPr>
            </w:pPr>
            <w:r>
              <w:rPr>
                <w:rFonts w:ascii="Arial" w:eastAsia="Yu Mincho" w:hAnsi="Arial" w:cs="Arial"/>
                <w:color w:val="000000" w:themeColor="text1"/>
                <w:sz w:val="24"/>
                <w:lang w:eastAsia="ja-JP"/>
              </w:rPr>
              <w:t>R</w:t>
            </w:r>
            <w:r w:rsidR="00DA3758" w:rsidRPr="00C1136B">
              <w:rPr>
                <w:rFonts w:ascii="Arial" w:eastAsia="Yu Mincho" w:hAnsi="Arial" w:cs="Arial"/>
                <w:color w:val="000000" w:themeColor="text1"/>
                <w:sz w:val="24"/>
                <w:lang w:eastAsia="ja-JP"/>
              </w:rPr>
              <w:t xml:space="preserve">abbit Ptpn20 antibody 48kDa (orb317724, </w:t>
            </w:r>
            <w:proofErr w:type="spellStart"/>
            <w:r w:rsidR="00DA3758" w:rsidRPr="00C1136B">
              <w:rPr>
                <w:rFonts w:ascii="Arial" w:eastAsia="Yu Mincho" w:hAnsi="Arial" w:cs="Arial"/>
                <w:color w:val="000000" w:themeColor="text1"/>
                <w:sz w:val="24"/>
                <w:lang w:eastAsia="ja-JP"/>
              </w:rPr>
              <w:t>Biorbyt</w:t>
            </w:r>
            <w:proofErr w:type="spellEnd"/>
            <w:r w:rsidR="00DA3758" w:rsidRPr="00C1136B">
              <w:rPr>
                <w:rFonts w:ascii="Arial" w:eastAsia="Yu Mincho" w:hAnsi="Arial" w:cs="Arial"/>
                <w:color w:val="000000" w:themeColor="text1"/>
                <w:sz w:val="24"/>
                <w:lang w:eastAsia="ja-JP"/>
              </w:rPr>
              <w:t>, Cambridge, UK, 1:500)</w:t>
            </w:r>
          </w:p>
        </w:tc>
      </w:tr>
      <w:tr w:rsidR="00DA3758" w:rsidRPr="00C1136B" w14:paraId="738E4C5E" w14:textId="77777777" w:rsidTr="008C7B2A">
        <w:trPr>
          <w:trHeight w:val="193"/>
        </w:trPr>
        <w:tc>
          <w:tcPr>
            <w:tcW w:w="1017" w:type="dxa"/>
            <w:vMerge/>
          </w:tcPr>
          <w:p w14:paraId="7CBB0B5C" w14:textId="77777777" w:rsidR="00DA3758" w:rsidRPr="00C1136B" w:rsidRDefault="00DA3758" w:rsidP="006A0CB4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110" w:type="dxa"/>
          </w:tcPr>
          <w:p w14:paraId="2EAFD523" w14:textId="77777777" w:rsidR="00DA3758" w:rsidRPr="00C1136B" w:rsidRDefault="00DA3758" w:rsidP="006A0CB4">
            <w:pPr>
              <w:spacing w:line="360" w:lineRule="auto"/>
              <w:jc w:val="left"/>
              <w:rPr>
                <w:rFonts w:ascii="Arial" w:eastAsia="Yu Mincho" w:hAnsi="Arial" w:cs="Arial"/>
                <w:color w:val="000000" w:themeColor="text1"/>
                <w:sz w:val="24"/>
                <w:lang w:eastAsia="ja-JP"/>
              </w:rPr>
            </w:pPr>
            <w:r w:rsidRPr="00C1136B">
              <w:rPr>
                <w:rFonts w:ascii="Arial" w:eastAsia="Yu Mincho" w:hAnsi="Arial" w:cs="Arial"/>
                <w:color w:val="000000" w:themeColor="text1"/>
                <w:sz w:val="24"/>
                <w:lang w:eastAsia="ja-JP"/>
              </w:rPr>
              <w:t xml:space="preserve">15 </w:t>
            </w:r>
            <w:r w:rsidRPr="00C1136B">
              <w:rPr>
                <w:rFonts w:ascii="Arial" w:hAnsi="Arial" w:cs="Arial"/>
                <w:color w:val="000000" w:themeColor="text1"/>
                <w:sz w:val="24"/>
              </w:rPr>
              <w:t>µg</w:t>
            </w:r>
          </w:p>
        </w:tc>
        <w:tc>
          <w:tcPr>
            <w:tcW w:w="1156" w:type="dxa"/>
          </w:tcPr>
          <w:p w14:paraId="2A907E5A" w14:textId="77777777" w:rsidR="00DA3758" w:rsidRPr="00C1136B" w:rsidRDefault="00DA3758" w:rsidP="006A0CB4">
            <w:pPr>
              <w:spacing w:line="360" w:lineRule="auto"/>
              <w:jc w:val="left"/>
              <w:rPr>
                <w:rFonts w:ascii="Arial" w:eastAsia="Yu Mincho" w:hAnsi="Arial" w:cs="Arial"/>
                <w:color w:val="000000" w:themeColor="text1"/>
                <w:sz w:val="24"/>
                <w:lang w:eastAsia="ja-JP"/>
              </w:rPr>
            </w:pPr>
            <w:r w:rsidRPr="00C1136B">
              <w:rPr>
                <w:rFonts w:ascii="Arial" w:eastAsia="Yu Mincho" w:hAnsi="Arial" w:cs="Arial"/>
                <w:color w:val="000000" w:themeColor="text1"/>
                <w:sz w:val="24"/>
                <w:lang w:eastAsia="ja-JP"/>
              </w:rPr>
              <w:t>pNKCC1</w:t>
            </w:r>
          </w:p>
        </w:tc>
        <w:tc>
          <w:tcPr>
            <w:tcW w:w="5652" w:type="dxa"/>
          </w:tcPr>
          <w:p w14:paraId="044C05FC" w14:textId="3ACA4B4F" w:rsidR="00DA3758" w:rsidRPr="00C1136B" w:rsidRDefault="008C7B2A" w:rsidP="006A0CB4">
            <w:pPr>
              <w:spacing w:line="360" w:lineRule="auto"/>
              <w:jc w:val="left"/>
              <w:rPr>
                <w:rFonts w:ascii="Arial" w:eastAsia="Yu Mincho" w:hAnsi="Arial" w:cs="Arial"/>
                <w:color w:val="000000" w:themeColor="text1"/>
                <w:sz w:val="24"/>
                <w:lang w:eastAsia="ja-JP"/>
              </w:rPr>
            </w:pPr>
            <w:r>
              <w:rPr>
                <w:rFonts w:ascii="Arial" w:eastAsia="Yu Mincho" w:hAnsi="Arial" w:cs="Arial"/>
                <w:color w:val="000000" w:themeColor="text1"/>
                <w:sz w:val="24"/>
                <w:lang w:eastAsia="ja-JP"/>
              </w:rPr>
              <w:t>R</w:t>
            </w:r>
            <w:r w:rsidR="00DA3758" w:rsidRPr="00C1136B">
              <w:rPr>
                <w:rFonts w:ascii="Arial" w:eastAsia="Yu Mincho" w:hAnsi="Arial" w:cs="Arial"/>
                <w:color w:val="000000" w:themeColor="text1"/>
                <w:sz w:val="24"/>
                <w:lang w:eastAsia="ja-JP"/>
              </w:rPr>
              <w:t xml:space="preserve">abbit phospho-NKCC1 antibody (Thr212/Thr217) 131kDa (ABS1004 Sigma-Aldrich, Merck </w:t>
            </w:r>
            <w:proofErr w:type="spellStart"/>
            <w:r w:rsidR="00DA3758" w:rsidRPr="00C1136B">
              <w:rPr>
                <w:rFonts w:ascii="Arial" w:eastAsia="Yu Mincho" w:hAnsi="Arial" w:cs="Arial"/>
                <w:color w:val="000000" w:themeColor="text1"/>
                <w:sz w:val="24"/>
                <w:lang w:eastAsia="ja-JP"/>
              </w:rPr>
              <w:t>KGaA</w:t>
            </w:r>
            <w:proofErr w:type="spellEnd"/>
            <w:r w:rsidR="00DA3758" w:rsidRPr="00C1136B">
              <w:rPr>
                <w:rFonts w:ascii="Arial" w:eastAsia="Yu Mincho" w:hAnsi="Arial" w:cs="Arial"/>
                <w:color w:val="000000" w:themeColor="text1"/>
                <w:sz w:val="24"/>
                <w:lang w:eastAsia="ja-JP"/>
              </w:rPr>
              <w:t>, Darmstadt, Germany, 1: 500)</w:t>
            </w:r>
          </w:p>
        </w:tc>
      </w:tr>
      <w:tr w:rsidR="00DA3758" w:rsidRPr="00C1136B" w14:paraId="363DF2E0" w14:textId="77777777" w:rsidTr="008C7B2A">
        <w:trPr>
          <w:trHeight w:val="193"/>
        </w:trPr>
        <w:tc>
          <w:tcPr>
            <w:tcW w:w="1017" w:type="dxa"/>
            <w:vMerge/>
            <w:tcBorders>
              <w:bottom w:val="single" w:sz="4" w:space="0" w:color="auto"/>
            </w:tcBorders>
          </w:tcPr>
          <w:p w14:paraId="3514985A" w14:textId="77777777" w:rsidR="00DA3758" w:rsidRPr="00C1136B" w:rsidRDefault="00DA3758" w:rsidP="006A0CB4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7225853E" w14:textId="77777777" w:rsidR="00DA3758" w:rsidRPr="00C1136B" w:rsidRDefault="00DA3758" w:rsidP="006A0CB4">
            <w:pPr>
              <w:spacing w:line="360" w:lineRule="auto"/>
              <w:jc w:val="left"/>
              <w:rPr>
                <w:rFonts w:ascii="Arial" w:eastAsia="Yu Mincho" w:hAnsi="Arial" w:cs="Arial"/>
                <w:color w:val="000000" w:themeColor="text1"/>
                <w:sz w:val="24"/>
                <w:lang w:eastAsia="ja-JP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14:paraId="24757F7B" w14:textId="77777777" w:rsidR="00DA3758" w:rsidRPr="00C1136B" w:rsidRDefault="00DA3758" w:rsidP="006A0CB4">
            <w:pPr>
              <w:spacing w:line="360" w:lineRule="auto"/>
              <w:jc w:val="left"/>
              <w:rPr>
                <w:rFonts w:ascii="Arial" w:eastAsia="Yu Mincho" w:hAnsi="Arial" w:cs="Arial"/>
                <w:color w:val="000000" w:themeColor="text1"/>
                <w:sz w:val="24"/>
                <w:lang w:eastAsia="ja-JP"/>
              </w:rPr>
            </w:pPr>
            <w:r w:rsidRPr="00C1136B">
              <w:rPr>
                <w:rFonts w:ascii="Arial" w:eastAsia="Yu Mincho" w:hAnsi="Arial" w:cs="Arial"/>
                <w:color w:val="000000" w:themeColor="text1"/>
                <w:sz w:val="24"/>
                <w:lang w:eastAsia="ja-JP"/>
              </w:rPr>
              <w:t>Actin</w:t>
            </w:r>
          </w:p>
        </w:tc>
        <w:tc>
          <w:tcPr>
            <w:tcW w:w="5652" w:type="dxa"/>
            <w:tcBorders>
              <w:bottom w:val="single" w:sz="4" w:space="0" w:color="auto"/>
            </w:tcBorders>
          </w:tcPr>
          <w:p w14:paraId="4AA85126" w14:textId="77777777" w:rsidR="00DA3758" w:rsidRPr="00C1136B" w:rsidRDefault="00DA3758" w:rsidP="006A0CB4">
            <w:pPr>
              <w:spacing w:line="360" w:lineRule="auto"/>
              <w:jc w:val="left"/>
              <w:rPr>
                <w:rFonts w:ascii="Arial" w:eastAsia="Yu Mincho" w:hAnsi="Arial" w:cs="Arial"/>
                <w:color w:val="000000" w:themeColor="text1"/>
                <w:sz w:val="24"/>
                <w:lang w:eastAsia="ja-JP"/>
              </w:rPr>
            </w:pPr>
            <w:r w:rsidRPr="00C1136B">
              <w:rPr>
                <w:rFonts w:ascii="Arial" w:eastAsia="Yu Mincho" w:hAnsi="Arial" w:cs="Arial"/>
                <w:color w:val="000000" w:themeColor="text1"/>
                <w:sz w:val="24"/>
                <w:lang w:eastAsia="ja-JP"/>
              </w:rPr>
              <w:t>Rabbit Anti-Actin 42kDa (A2066 SIGMA, Saint Louis, Missouri 63103 USA, 1:200)</w:t>
            </w:r>
          </w:p>
        </w:tc>
      </w:tr>
    </w:tbl>
    <w:p w14:paraId="332F41EF" w14:textId="505471FD" w:rsidR="008562F4" w:rsidRPr="00C1136B" w:rsidRDefault="008562F4" w:rsidP="006A0CB4">
      <w:pPr>
        <w:widowControl/>
        <w:spacing w:line="360" w:lineRule="auto"/>
        <w:jc w:val="left"/>
        <w:rPr>
          <w:rFonts w:ascii="Arial" w:hAnsi="Arial" w:cs="Arial" w:hint="eastAsia"/>
          <w:color w:val="000000" w:themeColor="text1"/>
          <w:sz w:val="24"/>
        </w:rPr>
      </w:pPr>
    </w:p>
    <w:sectPr w:rsidR="008562F4" w:rsidRPr="00C1136B" w:rsidSect="002C01F2">
      <w:pgSz w:w="11900" w:h="16840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112"/>
    <w:multiLevelType w:val="hybridMultilevel"/>
    <w:tmpl w:val="771E4354"/>
    <w:lvl w:ilvl="0" w:tplc="47D07F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7BB5C84"/>
    <w:multiLevelType w:val="hybridMultilevel"/>
    <w:tmpl w:val="5DB8E656"/>
    <w:lvl w:ilvl="0" w:tplc="02EC749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806EEC"/>
    <w:multiLevelType w:val="hybridMultilevel"/>
    <w:tmpl w:val="7E66935C"/>
    <w:lvl w:ilvl="0" w:tplc="9878E352">
      <w:start w:val="1"/>
      <w:numFmt w:val="upperLetter"/>
      <w:lvlText w:val="%1."/>
      <w:lvlJc w:val="left"/>
      <w:pPr>
        <w:ind w:left="360" w:hanging="360"/>
      </w:pPr>
      <w:rPr>
        <w:rFonts w:eastAsiaTheme="minorEastAsia"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1F868F6"/>
    <w:multiLevelType w:val="hybridMultilevel"/>
    <w:tmpl w:val="4844C55E"/>
    <w:lvl w:ilvl="0" w:tplc="685AA9C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DAF316A"/>
    <w:multiLevelType w:val="hybridMultilevel"/>
    <w:tmpl w:val="AE8A8E78"/>
    <w:lvl w:ilvl="0" w:tplc="FA4CE69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00E0F12"/>
    <w:multiLevelType w:val="hybridMultilevel"/>
    <w:tmpl w:val="4D4E1F0A"/>
    <w:lvl w:ilvl="0" w:tplc="C988FC14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B32"/>
    <w:rsid w:val="00055B2A"/>
    <w:rsid w:val="000610D1"/>
    <w:rsid w:val="00061CE6"/>
    <w:rsid w:val="0006452B"/>
    <w:rsid w:val="000646D1"/>
    <w:rsid w:val="00081383"/>
    <w:rsid w:val="000D6C3D"/>
    <w:rsid w:val="000D7701"/>
    <w:rsid w:val="001012B4"/>
    <w:rsid w:val="00146A0E"/>
    <w:rsid w:val="001675E8"/>
    <w:rsid w:val="001F746C"/>
    <w:rsid w:val="00252DF2"/>
    <w:rsid w:val="00272732"/>
    <w:rsid w:val="002C01F2"/>
    <w:rsid w:val="002D510C"/>
    <w:rsid w:val="002E7E7A"/>
    <w:rsid w:val="00315371"/>
    <w:rsid w:val="0032647A"/>
    <w:rsid w:val="00345DA6"/>
    <w:rsid w:val="00373B32"/>
    <w:rsid w:val="00424A34"/>
    <w:rsid w:val="0044722F"/>
    <w:rsid w:val="00474912"/>
    <w:rsid w:val="0048243A"/>
    <w:rsid w:val="004E2973"/>
    <w:rsid w:val="004F3E47"/>
    <w:rsid w:val="00523C81"/>
    <w:rsid w:val="005B2EF0"/>
    <w:rsid w:val="005F44D7"/>
    <w:rsid w:val="006027A7"/>
    <w:rsid w:val="0062307F"/>
    <w:rsid w:val="00654DF6"/>
    <w:rsid w:val="006A0CB4"/>
    <w:rsid w:val="007B4BC2"/>
    <w:rsid w:val="007C7F65"/>
    <w:rsid w:val="00807366"/>
    <w:rsid w:val="008336AE"/>
    <w:rsid w:val="008562F4"/>
    <w:rsid w:val="008A5DAC"/>
    <w:rsid w:val="008C7B2A"/>
    <w:rsid w:val="008F7B06"/>
    <w:rsid w:val="0096146B"/>
    <w:rsid w:val="009D3441"/>
    <w:rsid w:val="00A60720"/>
    <w:rsid w:val="00AB71BD"/>
    <w:rsid w:val="00AB7AB5"/>
    <w:rsid w:val="00B11724"/>
    <w:rsid w:val="00B31ED4"/>
    <w:rsid w:val="00B4527E"/>
    <w:rsid w:val="00BA20BB"/>
    <w:rsid w:val="00C1136B"/>
    <w:rsid w:val="00C14BC7"/>
    <w:rsid w:val="00C22848"/>
    <w:rsid w:val="00C477C6"/>
    <w:rsid w:val="00C6524A"/>
    <w:rsid w:val="00CC69D6"/>
    <w:rsid w:val="00D63F0D"/>
    <w:rsid w:val="00D74734"/>
    <w:rsid w:val="00D75112"/>
    <w:rsid w:val="00DA1A5A"/>
    <w:rsid w:val="00DA3758"/>
    <w:rsid w:val="00DC2597"/>
    <w:rsid w:val="00E051A5"/>
    <w:rsid w:val="00E451C3"/>
    <w:rsid w:val="00EB1892"/>
    <w:rsid w:val="00EB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4656E2"/>
  <w15:chartTrackingRefBased/>
  <w15:docId w15:val="{627AAF36-75CC-E640-93DE-4C5C3735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3B3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73B32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2C0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2C01F2"/>
    <w:rPr>
      <w:color w:val="954F72" w:themeColor="followedHyperlink"/>
      <w:u w:val="single"/>
    </w:rPr>
  </w:style>
  <w:style w:type="table" w:customStyle="1" w:styleId="61">
    <w:name w:val="清单表 6 彩色1"/>
    <w:basedOn w:val="a1"/>
    <w:next w:val="a1"/>
    <w:uiPriority w:val="51"/>
    <w:rsid w:val="00DA3758"/>
    <w:rPr>
      <w:color w:val="000000"/>
      <w:sz w:val="24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a7">
    <w:name w:val="caption"/>
    <w:basedOn w:val="a"/>
    <w:next w:val="a"/>
    <w:uiPriority w:val="35"/>
    <w:unhideWhenUsed/>
    <w:qFormat/>
    <w:rsid w:val="00DA3758"/>
    <w:rPr>
      <w:rFonts w:asciiTheme="majorHAnsi" w:eastAsia="黑体" w:hAnsiTheme="majorHAnsi" w:cstheme="majorBidi"/>
      <w:sz w:val="20"/>
      <w:szCs w:val="20"/>
    </w:rPr>
  </w:style>
  <w:style w:type="character" w:customStyle="1" w:styleId="apple-converted-space">
    <w:name w:val="apple-converted-space"/>
    <w:basedOn w:val="a0"/>
    <w:rsid w:val="00CC69D6"/>
  </w:style>
  <w:style w:type="paragraph" w:styleId="a8">
    <w:name w:val="Title"/>
    <w:basedOn w:val="a"/>
    <w:next w:val="a"/>
    <w:link w:val="a9"/>
    <w:uiPriority w:val="10"/>
    <w:qFormat/>
    <w:rsid w:val="006027A7"/>
    <w:pPr>
      <w:widowControl/>
      <w:spacing w:line="48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36"/>
      <w:szCs w:val="56"/>
      <w:lang w:val="en-CA" w:eastAsia="en-US"/>
    </w:rPr>
  </w:style>
  <w:style w:type="character" w:customStyle="1" w:styleId="a9">
    <w:name w:val="标题 字符"/>
    <w:basedOn w:val="a0"/>
    <w:link w:val="a8"/>
    <w:uiPriority w:val="10"/>
    <w:rsid w:val="006027A7"/>
    <w:rPr>
      <w:rFonts w:ascii="Times New Roman" w:eastAsiaTheme="majorEastAsia" w:hAnsi="Times New Roman" w:cstheme="majorBidi"/>
      <w:b/>
      <w:spacing w:val="-10"/>
      <w:kern w:val="28"/>
      <w:sz w:val="36"/>
      <w:szCs w:val="56"/>
      <w:lang w:val="en-CA" w:eastAsia="en-US"/>
    </w:rPr>
  </w:style>
  <w:style w:type="paragraph" w:styleId="aa">
    <w:name w:val="List Paragraph"/>
    <w:basedOn w:val="a"/>
    <w:uiPriority w:val="34"/>
    <w:qFormat/>
    <w:rsid w:val="00AB71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89</Words>
  <Characters>502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xuhanbing198712@126.com</dc:creator>
  <cp:keywords/>
  <dc:description/>
  <cp:lastModifiedBy>xuhanbing198712@126.com</cp:lastModifiedBy>
  <cp:revision>14</cp:revision>
  <dcterms:created xsi:type="dcterms:W3CDTF">2022-01-11T04:25:00Z</dcterms:created>
  <dcterms:modified xsi:type="dcterms:W3CDTF">2022-01-25T08:28:00Z</dcterms:modified>
</cp:coreProperties>
</file>