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9A9B0" w14:textId="38356F1E" w:rsidR="00681844" w:rsidRDefault="00681844" w:rsidP="00681844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2580"/>
        </w:tabs>
        <w:spacing w:line="540" w:lineRule="atLeast"/>
        <w:rPr>
          <w:rStyle w:val="y2iqfc"/>
          <w:rFonts w:ascii="Times New Roman" w:hAnsi="Times New Roman" w:cs="Times New Roman"/>
          <w:b/>
          <w:bCs/>
          <w:color w:val="000000" w:themeColor="text1"/>
          <w:sz w:val="42"/>
          <w:szCs w:val="42"/>
          <w:lang w:val="en"/>
        </w:rPr>
      </w:pPr>
      <w:bookmarkStart w:id="0" w:name="_Hlk85806849"/>
      <w:r>
        <w:rPr>
          <w:rStyle w:val="y2iqfc"/>
          <w:rFonts w:ascii="inherit" w:hAnsi="inherit" w:hint="eastAsia"/>
          <w:color w:val="202124"/>
          <w:sz w:val="42"/>
          <w:szCs w:val="42"/>
          <w:lang w:val="en"/>
        </w:rPr>
        <w:tab/>
      </w:r>
      <w:r w:rsidRPr="00681844">
        <w:rPr>
          <w:rStyle w:val="y2iqfc"/>
          <w:rFonts w:ascii="Times New Roman" w:hAnsi="Times New Roman" w:cs="Times New Roman"/>
          <w:b/>
          <w:bCs/>
          <w:color w:val="000000" w:themeColor="text1"/>
          <w:sz w:val="42"/>
          <w:szCs w:val="42"/>
          <w:lang w:val="en"/>
        </w:rPr>
        <w:t>Supplementary Information</w:t>
      </w:r>
    </w:p>
    <w:p w14:paraId="74F49FD2" w14:textId="77777777" w:rsidR="00681844" w:rsidRPr="00681844" w:rsidRDefault="00681844" w:rsidP="00681844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2580"/>
        </w:tabs>
        <w:spacing w:line="540" w:lineRule="atLeast"/>
        <w:rPr>
          <w:rStyle w:val="y2iqfc"/>
          <w:rFonts w:ascii="Times New Roman" w:hAnsi="Times New Roman" w:cs="Times New Roman"/>
          <w:b/>
          <w:bCs/>
          <w:color w:val="000000" w:themeColor="text1"/>
          <w:sz w:val="42"/>
          <w:szCs w:val="42"/>
          <w:lang w:val="en"/>
        </w:rPr>
      </w:pPr>
    </w:p>
    <w:p w14:paraId="0398D3E0" w14:textId="5ADF9A18" w:rsidR="00500DC7" w:rsidRPr="00681844" w:rsidRDefault="00411CDF" w:rsidP="00F460F4">
      <w:pPr>
        <w:pStyle w:val="HTML"/>
        <w:spacing w:after="240" w:line="360" w:lineRule="auto"/>
        <w:jc w:val="both"/>
      </w:pPr>
      <w:r>
        <w:rPr>
          <w:rStyle w:val="y2iqfc"/>
          <w:rFonts w:ascii="Times New Roman" w:hAnsi="Times New Roman" w:cs="Times New Roman"/>
          <w:color w:val="000000" w:themeColor="text1"/>
          <w:sz w:val="42"/>
          <w:szCs w:val="42"/>
          <w:lang w:val="en"/>
        </w:rPr>
        <w:t>M</w:t>
      </w:r>
      <w:r w:rsidRPr="00681844">
        <w:rPr>
          <w:rStyle w:val="y2iqfc"/>
          <w:rFonts w:ascii="Times New Roman" w:hAnsi="Times New Roman" w:cs="Times New Roman"/>
          <w:color w:val="000000" w:themeColor="text1"/>
          <w:sz w:val="42"/>
          <w:szCs w:val="42"/>
          <w:lang w:val="en"/>
        </w:rPr>
        <w:t xml:space="preserve">ulti-nozzle electrospray </w:t>
      </w:r>
      <w:r>
        <w:rPr>
          <w:rStyle w:val="y2iqfc"/>
          <w:rFonts w:ascii="Times New Roman" w:hAnsi="Times New Roman" w:cs="Times New Roman"/>
          <w:color w:val="000000" w:themeColor="text1"/>
          <w:sz w:val="42"/>
          <w:szCs w:val="42"/>
          <w:lang w:val="en"/>
        </w:rPr>
        <w:t>method for h</w:t>
      </w:r>
      <w:r w:rsidR="00500DC7" w:rsidRPr="00681844">
        <w:rPr>
          <w:rStyle w:val="y2iqfc"/>
          <w:rFonts w:ascii="Times New Roman" w:hAnsi="Times New Roman" w:cs="Times New Roman"/>
          <w:color w:val="000000" w:themeColor="text1"/>
          <w:sz w:val="42"/>
          <w:szCs w:val="42"/>
          <w:lang w:val="en"/>
        </w:rPr>
        <w:t xml:space="preserve">igh-throughput uniform superhydrophobic coating </w:t>
      </w:r>
    </w:p>
    <w:p w14:paraId="1904EFE6" w14:textId="77777777" w:rsidR="00500DC7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</w:pPr>
      <w:bookmarkStart w:id="1" w:name="_Hlk85809054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Md. Abu Mosa</w:t>
      </w:r>
      <w:r w:rsidRPr="0059438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1, 2</w:t>
      </w:r>
      <w:r w:rsidRPr="0059438B">
        <w:rPr>
          <w:rFonts w:ascii="Times New Roman" w:eastAsia="Times New Roman" w:hAnsi="Times New Roman" w:cs="Times New Roman"/>
          <w:b/>
          <w:bCs/>
          <w:sz w:val="24"/>
          <w:szCs w:val="24"/>
        </w:rPr>
        <w:t>, Se Hyun Kim</w:t>
      </w:r>
      <w:r w:rsidRPr="0059438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59438B">
        <w:rPr>
          <w:rFonts w:ascii="Times New Roman" w:eastAsia="Times New Roman" w:hAnsi="Times New Roman" w:cs="Times New Roman"/>
          <w:b/>
          <w:bCs/>
          <w:sz w:val="24"/>
          <w:szCs w:val="24"/>
        </w:rPr>
        <w:t>, Kye-Si Kwon</w:t>
      </w:r>
      <w:r w:rsidRPr="0059438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1,2*</w:t>
      </w:r>
    </w:p>
    <w:p w14:paraId="6D7414E2" w14:textId="77777777" w:rsidR="00500DC7" w:rsidRPr="0059438B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520323" w14:textId="77777777" w:rsidR="00500DC7" w:rsidRPr="007E2FD9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2F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>Department of Electronic Materials and Devices Engineering, Soonchunhyang University,</w:t>
      </w:r>
    </w:p>
    <w:p w14:paraId="7A4F11E1" w14:textId="77777777" w:rsidR="00500DC7" w:rsidRPr="007E2FD9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2FD9">
        <w:rPr>
          <w:rFonts w:ascii="Times New Roman" w:eastAsia="Times New Roman" w:hAnsi="Times New Roman" w:cs="Times New Roman"/>
          <w:sz w:val="24"/>
          <w:szCs w:val="24"/>
        </w:rPr>
        <w:t xml:space="preserve">  22, Soonchunhyang-ro, Asan city, Chungnam, 31538, South Korea,      </w:t>
      </w:r>
    </w:p>
    <w:p w14:paraId="466DDF79" w14:textId="77777777" w:rsidR="00500DC7" w:rsidRPr="007E2FD9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2FD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 xml:space="preserve">Department of Physics, </w:t>
      </w:r>
      <w:r>
        <w:rPr>
          <w:rFonts w:ascii="Times New Roman" w:eastAsia="Times New Roman" w:hAnsi="Times New Roman" w:cs="Times New Roman"/>
          <w:sz w:val="24"/>
          <w:szCs w:val="24"/>
        </w:rPr>
        <w:t>European University of Bangladesh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Dhaka-1216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>, Bangladesh,</w:t>
      </w:r>
    </w:p>
    <w:p w14:paraId="0022ECD1" w14:textId="01469D0B" w:rsidR="00500DC7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38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>Department of Mechanical Engineering, Soonchunhyang University, 22, Soonchunhyang-ro,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2FD9">
        <w:rPr>
          <w:rFonts w:ascii="Times New Roman" w:eastAsia="Times New Roman" w:hAnsi="Times New Roman" w:cs="Times New Roman"/>
          <w:sz w:val="24"/>
          <w:szCs w:val="24"/>
        </w:rPr>
        <w:t>Asan city, Chungnam, 31538, South Korea</w:t>
      </w:r>
    </w:p>
    <w:p w14:paraId="0D036985" w14:textId="77777777" w:rsidR="00411CDF" w:rsidRDefault="00411CDF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E3C8D1" w14:textId="77777777" w:rsidR="00500DC7" w:rsidRDefault="00500DC7" w:rsidP="00500DC7">
      <w:pPr>
        <w:spacing w:after="240" w:line="24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4E23">
        <w:rPr>
          <w:rFonts w:ascii="Times New Roman" w:eastAsia="Times New Roman" w:hAnsi="Times New Roman" w:cs="Times New Roman"/>
          <w:b/>
          <w:bCs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Corresponding author: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Prof. Kye-Si Kwon, Ph. D. </w:t>
      </w:r>
    </w:p>
    <w:p w14:paraId="7B9BF149" w14:textId="77777777" w:rsidR="00500DC7" w:rsidRPr="00CA17F6" w:rsidRDefault="00500DC7" w:rsidP="00500DC7">
      <w:pPr>
        <w:spacing w:after="240" w:line="240" w:lineRule="atLeast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7F6">
        <w:rPr>
          <w:rFonts w:ascii="Times New Roman" w:eastAsia="Times New Roman" w:hAnsi="Times New Roman" w:cs="Times New Roman"/>
          <w:sz w:val="24"/>
          <w:szCs w:val="24"/>
        </w:rPr>
        <w:t>Department of Electronic Materials and Devices Engineering, Soonchunhyang University, 22, Soonchunhyang-ro, Asan city, Chungnam, 31538, South Korea</w:t>
      </w:r>
    </w:p>
    <w:p w14:paraId="2884734F" w14:textId="77777777" w:rsidR="00500DC7" w:rsidRPr="00CA17F6" w:rsidRDefault="00500DC7" w:rsidP="00500DC7">
      <w:pPr>
        <w:spacing w:after="240" w:line="240" w:lineRule="atLeast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17F6">
        <w:rPr>
          <w:rFonts w:ascii="Times New Roman" w:eastAsia="Times New Roman" w:hAnsi="Times New Roman" w:cs="Times New Roman"/>
          <w:sz w:val="24"/>
          <w:szCs w:val="24"/>
        </w:rPr>
        <w:t>Email: kskwon@sch.ac.kr</w:t>
      </w:r>
    </w:p>
    <w:bookmarkEnd w:id="1"/>
    <w:p w14:paraId="2C000130" w14:textId="2157CA69" w:rsidR="00065723" w:rsidRPr="00065723" w:rsidRDefault="00065723" w:rsidP="000657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5723">
        <w:rPr>
          <w:rFonts w:ascii="Times New Roman" w:hAnsi="Times New Roman" w:cs="Times New Roman"/>
          <w:b/>
          <w:bCs/>
          <w:sz w:val="24"/>
          <w:szCs w:val="24"/>
        </w:rPr>
        <w:t>This PDF file includes:</w:t>
      </w:r>
    </w:p>
    <w:p w14:paraId="173A4882" w14:textId="77777777" w:rsidR="00065723" w:rsidRPr="00065723" w:rsidRDefault="00065723" w:rsidP="00065723">
      <w:pPr>
        <w:rPr>
          <w:rFonts w:ascii="Times New Roman" w:hAnsi="Times New Roman" w:cs="Times New Roman"/>
          <w:sz w:val="24"/>
          <w:szCs w:val="24"/>
        </w:rPr>
      </w:pPr>
      <w:r w:rsidRPr="00065723">
        <w:rPr>
          <w:rFonts w:ascii="Times New Roman" w:hAnsi="Times New Roman" w:cs="Times New Roman"/>
          <w:sz w:val="24"/>
          <w:szCs w:val="24"/>
        </w:rPr>
        <w:t>Supplementary Information Text</w:t>
      </w:r>
    </w:p>
    <w:p w14:paraId="1BAE4098" w14:textId="77777777" w:rsidR="00342EFA" w:rsidRDefault="00065723" w:rsidP="00500DC7">
      <w:pPr>
        <w:rPr>
          <w:rFonts w:ascii="Times New Roman" w:hAnsi="Times New Roman" w:cs="Times New Roman"/>
          <w:sz w:val="24"/>
          <w:szCs w:val="24"/>
        </w:rPr>
      </w:pPr>
      <w:r w:rsidRPr="00065723">
        <w:rPr>
          <w:rFonts w:ascii="Times New Roman" w:hAnsi="Times New Roman" w:cs="Times New Roman"/>
          <w:sz w:val="24"/>
          <w:szCs w:val="24"/>
        </w:rPr>
        <w:t xml:space="preserve">Figures S1 to </w:t>
      </w:r>
      <w:r w:rsidR="00342EFA">
        <w:rPr>
          <w:rFonts w:ascii="Times New Roman" w:hAnsi="Times New Roman" w:cs="Times New Roman"/>
          <w:sz w:val="24"/>
          <w:szCs w:val="24"/>
        </w:rPr>
        <w:t>S7</w:t>
      </w:r>
    </w:p>
    <w:p w14:paraId="45EE77EF" w14:textId="77777777" w:rsidR="00342EFA" w:rsidRDefault="00342EFA" w:rsidP="00500DC7">
      <w:pPr>
        <w:rPr>
          <w:rFonts w:ascii="Times New Roman" w:hAnsi="Times New Roman" w:cs="Times New Roman"/>
          <w:sz w:val="24"/>
          <w:szCs w:val="24"/>
        </w:rPr>
      </w:pPr>
    </w:p>
    <w:p w14:paraId="1A6AEAF6" w14:textId="18531237" w:rsidR="00500DC7" w:rsidRPr="00681844" w:rsidRDefault="00500DC7" w:rsidP="00500DC7"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500DC7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Other Supplementary data for this manuscript include the following: </w:t>
      </w:r>
    </w:p>
    <w:p w14:paraId="4BA247E7" w14:textId="15C08ACF" w:rsidR="00500DC7" w:rsidRPr="00500DC7" w:rsidRDefault="00500DC7" w:rsidP="00500DC7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500DC7">
        <w:rPr>
          <w:rFonts w:ascii="Times New Roman" w:hAnsi="Times New Roman" w:cs="Times New Roman"/>
          <w:sz w:val="24"/>
          <w:szCs w:val="24"/>
          <w:lang w:val="de-DE"/>
        </w:rPr>
        <w:t>Movie S1</w:t>
      </w:r>
      <w:r w:rsidR="00065723">
        <w:rPr>
          <w:rFonts w:ascii="Times New Roman" w:hAnsi="Times New Roman" w:cs="Times New Roman"/>
          <w:sz w:val="24"/>
          <w:szCs w:val="24"/>
          <w:lang w:val="de-DE"/>
        </w:rPr>
        <w:t xml:space="preserve"> to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500DC7">
        <w:rPr>
          <w:rFonts w:ascii="Times New Roman" w:hAnsi="Times New Roman" w:cs="Times New Roman"/>
          <w:sz w:val="24"/>
          <w:szCs w:val="24"/>
          <w:lang w:val="de-DE"/>
        </w:rPr>
        <w:t>Movie S</w:t>
      </w:r>
      <w:r>
        <w:rPr>
          <w:rFonts w:ascii="Times New Roman" w:hAnsi="Times New Roman" w:cs="Times New Roman"/>
          <w:sz w:val="24"/>
          <w:szCs w:val="24"/>
          <w:lang w:val="de-DE"/>
        </w:rPr>
        <w:t>7</w:t>
      </w:r>
      <w:r w:rsidRPr="00500DC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33F1DB1A" w14:textId="77777777" w:rsidR="00500DC7" w:rsidRDefault="00500DC7" w:rsidP="005224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03102679" w14:textId="77777777" w:rsidR="00681844" w:rsidRDefault="00681844" w:rsidP="0056731A">
      <w:p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68BB26EC" w14:textId="77777777" w:rsidR="00500DC7" w:rsidRDefault="00500DC7" w:rsidP="005224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01343CD9" w14:textId="03D85A60" w:rsidR="00831BA0" w:rsidRDefault="000F68CC" w:rsidP="009805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information</w:t>
      </w:r>
      <w:r w:rsidR="00500DC7">
        <w:rPr>
          <w:rFonts w:ascii="Times New Roman" w:hAnsi="Times New Roman" w:cs="Times New Roman"/>
          <w:b/>
          <w:bCs/>
          <w:sz w:val="24"/>
          <w:szCs w:val="24"/>
        </w:rPr>
        <w:t xml:space="preserve"> text</w:t>
      </w:r>
    </w:p>
    <w:p w14:paraId="34E47EA7" w14:textId="525A7210" w:rsidR="00564E66" w:rsidRPr="00980556" w:rsidRDefault="00500DC7" w:rsidP="009805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805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DA0C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</w:t>
      </w:r>
      <w:r w:rsidR="00980556" w:rsidRPr="009805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98055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80556">
        <w:rPr>
          <w:rFonts w:ascii="Times New Roman" w:hAnsi="Times New Roman" w:cs="Times New Roman"/>
          <w:i/>
          <w:iCs/>
          <w:sz w:val="24"/>
          <w:szCs w:val="24"/>
        </w:rPr>
        <w:t xml:space="preserve">Cross talk </w:t>
      </w:r>
      <w:r w:rsidR="00411CDF">
        <w:rPr>
          <w:rFonts w:ascii="Times New Roman" w:hAnsi="Times New Roman" w:cs="Times New Roman"/>
          <w:i/>
          <w:iCs/>
          <w:sz w:val="24"/>
          <w:szCs w:val="24"/>
        </w:rPr>
        <w:t>behaviors according to nozzle</w:t>
      </w:r>
      <w:r w:rsidR="00C80B01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4150CA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C80B01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4150CA">
        <w:rPr>
          <w:rFonts w:ascii="Times New Roman" w:hAnsi="Times New Roman" w:cs="Times New Roman"/>
          <w:i/>
          <w:iCs/>
          <w:sz w:val="24"/>
          <w:szCs w:val="24"/>
        </w:rPr>
        <w:t>nozzle</w:t>
      </w:r>
      <w:r w:rsidR="00411CDF">
        <w:rPr>
          <w:rFonts w:ascii="Times New Roman" w:hAnsi="Times New Roman" w:cs="Times New Roman"/>
          <w:i/>
          <w:iCs/>
          <w:sz w:val="24"/>
          <w:szCs w:val="24"/>
        </w:rPr>
        <w:t xml:space="preserve"> distance</w:t>
      </w:r>
      <w:r w:rsidR="00564E66" w:rsidRPr="0052241D">
        <w:rPr>
          <w:rFonts w:ascii="Times New Roman"/>
          <w:noProof/>
          <w:sz w:val="24"/>
          <w:szCs w:val="24"/>
        </w:rPr>
        <w:t xml:space="preserve"> </w:t>
      </w:r>
    </w:p>
    <w:p w14:paraId="19351166" w14:textId="01B45962" w:rsidR="00B723AA" w:rsidRDefault="000F68CC" w:rsidP="000F68CC">
      <w:pPr>
        <w:pStyle w:val="a5"/>
        <w:jc w:val="center"/>
      </w:pPr>
      <w:r>
        <w:rPr>
          <w:noProof/>
        </w:rPr>
        <w:drawing>
          <wp:inline distT="0" distB="0" distL="0" distR="0" wp14:anchorId="784C71B4" wp14:editId="29A8601B">
            <wp:extent cx="4785995" cy="134112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995" cy="13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9FD986" w14:textId="1C11C4DC" w:rsidR="00B723AA" w:rsidRPr="000F68CC" w:rsidRDefault="00B723AA" w:rsidP="00430F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41D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980556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0C66B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F68CC">
        <w:rPr>
          <w:rFonts w:ascii="Times New Roman" w:hAnsi="Times New Roman" w:cs="Times New Roman"/>
          <w:sz w:val="24"/>
          <w:szCs w:val="24"/>
        </w:rPr>
        <w:t xml:space="preserve"> </w:t>
      </w:r>
      <w:r w:rsidR="00411CDF">
        <w:rPr>
          <w:rFonts w:ascii="Times New Roman" w:hAnsi="Times New Roman" w:cs="Times New Roman"/>
          <w:sz w:val="24"/>
          <w:szCs w:val="24"/>
        </w:rPr>
        <w:t xml:space="preserve">Spray deposition behaviors of two nozzle spray according to </w:t>
      </w:r>
      <w:r w:rsidR="00C80B01">
        <w:rPr>
          <w:rFonts w:ascii="Times New Roman" w:hAnsi="Times New Roman" w:cs="Times New Roman"/>
          <w:sz w:val="24"/>
          <w:szCs w:val="24"/>
        </w:rPr>
        <w:t>nozzle-to-nozzle</w:t>
      </w:r>
      <w:r w:rsidR="00411CDF">
        <w:rPr>
          <w:rFonts w:ascii="Times New Roman" w:hAnsi="Times New Roman" w:cs="Times New Roman"/>
          <w:sz w:val="24"/>
          <w:szCs w:val="24"/>
        </w:rPr>
        <w:t xml:space="preserve"> </w:t>
      </w:r>
      <w:r w:rsidR="00C80B01">
        <w:rPr>
          <w:rFonts w:ascii="Times New Roman" w:hAnsi="Times New Roman" w:cs="Times New Roman"/>
          <w:sz w:val="24"/>
          <w:szCs w:val="24"/>
        </w:rPr>
        <w:t>distance.</w:t>
      </w:r>
    </w:p>
    <w:p w14:paraId="2F9A964D" w14:textId="48247338" w:rsidR="00100EFF" w:rsidRPr="00E76BC3" w:rsidRDefault="00CF683C" w:rsidP="001A437B">
      <w:pPr>
        <w:spacing w:line="360" w:lineRule="auto"/>
        <w:ind w:firstLine="720"/>
        <w:jc w:val="both"/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electric field interference (crosstalk) between two nozzle</w:t>
      </w:r>
      <w:r w:rsidR="001A437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depends on the nozzle-to-nozzle distance. </w:t>
      </w:r>
      <w:r w:rsidR="003F01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better observation of spray deposition behaviors, colored ink </w:t>
      </w:r>
      <w:r w:rsidR="003F01E0" w:rsidRPr="004C6B73">
        <w:rPr>
          <w:rFonts w:ascii="Times New Roman" w:hAnsi="Times New Roman" w:cs="Times New Roman"/>
          <w:color w:val="000000" w:themeColor="text1"/>
          <w:sz w:val="24"/>
          <w:szCs w:val="24"/>
        </w:rPr>
        <w:t>(XL30 fluid-red, Fujifilm, USA)</w:t>
      </w:r>
      <w:r w:rsidR="003F01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 w:rsidR="0068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used.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A437B">
        <w:rPr>
          <w:rFonts w:ascii="Times New Roman" w:hAnsi="Times New Roman" w:cs="Times New Roman"/>
          <w:sz w:val="24"/>
          <w:szCs w:val="24"/>
        </w:rPr>
        <w:t>E</w:t>
      </w:r>
      <w:r w:rsidR="006837D8">
        <w:rPr>
          <w:rFonts w:ascii="Times New Roman" w:hAnsi="Times New Roman" w:cs="Times New Roman"/>
          <w:sz w:val="24"/>
          <w:szCs w:val="24"/>
        </w:rPr>
        <w:t xml:space="preserve">lectrospray deposition on paper </w:t>
      </w:r>
      <w:r w:rsidR="00B723AA" w:rsidRPr="000F68CC">
        <w:rPr>
          <w:rFonts w:ascii="Times New Roman" w:hAnsi="Times New Roman" w:cs="Times New Roman"/>
          <w:sz w:val="24"/>
          <w:szCs w:val="24"/>
        </w:rPr>
        <w:t xml:space="preserve">was </w:t>
      </w:r>
      <w:r w:rsidR="006837D8">
        <w:rPr>
          <w:rFonts w:ascii="Times New Roman" w:hAnsi="Times New Roman" w:cs="Times New Roman"/>
          <w:sz w:val="24"/>
          <w:szCs w:val="24"/>
        </w:rPr>
        <w:t>performed</w:t>
      </w:r>
      <w:r w:rsidR="006837D8" w:rsidRPr="000F68CC">
        <w:rPr>
          <w:rFonts w:ascii="Times New Roman" w:hAnsi="Times New Roman" w:cs="Times New Roman"/>
          <w:sz w:val="24"/>
          <w:szCs w:val="24"/>
        </w:rPr>
        <w:t xml:space="preserve"> </w:t>
      </w:r>
      <w:r w:rsidR="00B723AA" w:rsidRPr="000F68CC">
        <w:rPr>
          <w:rFonts w:ascii="Times New Roman" w:hAnsi="Times New Roman" w:cs="Times New Roman"/>
          <w:sz w:val="24"/>
          <w:szCs w:val="24"/>
        </w:rPr>
        <w:t xml:space="preserve">by adjusting the nozzle spacing </w:t>
      </w:r>
      <w:r w:rsidR="00082FFA">
        <w:rPr>
          <w:rFonts w:ascii="Times New Roman" w:hAnsi="Times New Roman" w:cs="Times New Roman"/>
          <w:sz w:val="24"/>
          <w:szCs w:val="24"/>
        </w:rPr>
        <w:t xml:space="preserve">from </w:t>
      </w:r>
      <w:r w:rsidR="00CD369C">
        <w:rPr>
          <w:rFonts w:ascii="Times New Roman" w:hAnsi="Times New Roman" w:cs="Times New Roman"/>
          <w:sz w:val="24"/>
          <w:szCs w:val="24"/>
        </w:rPr>
        <w:t>1</w:t>
      </w:r>
      <w:r w:rsidR="00082FFA">
        <w:rPr>
          <w:rFonts w:ascii="Times New Roman" w:hAnsi="Times New Roman" w:cs="Times New Roman"/>
          <w:sz w:val="24"/>
          <w:szCs w:val="24"/>
        </w:rPr>
        <w:t xml:space="preserve"> to </w:t>
      </w:r>
      <w:r w:rsidR="00CD369C">
        <w:rPr>
          <w:rFonts w:ascii="Times New Roman" w:hAnsi="Times New Roman" w:cs="Times New Roman"/>
          <w:sz w:val="24"/>
          <w:szCs w:val="24"/>
        </w:rPr>
        <w:t>5</w:t>
      </w:r>
      <w:r w:rsidR="00082FFA">
        <w:rPr>
          <w:rFonts w:ascii="Times New Roman" w:hAnsi="Times New Roman" w:cs="Times New Roman"/>
          <w:sz w:val="24"/>
          <w:szCs w:val="24"/>
        </w:rPr>
        <w:t xml:space="preserve"> cm</w:t>
      </w:r>
      <w:r w:rsidR="00CD369C">
        <w:rPr>
          <w:rFonts w:ascii="Times New Roman" w:hAnsi="Times New Roman" w:cs="Times New Roman"/>
          <w:sz w:val="24"/>
          <w:szCs w:val="24"/>
        </w:rPr>
        <w:t>. T</w:t>
      </w:r>
      <w:r w:rsidR="00CA57A4">
        <w:rPr>
          <w:rFonts w:ascii="Times New Roman" w:hAnsi="Times New Roman" w:cs="Times New Roman"/>
          <w:sz w:val="24"/>
          <w:szCs w:val="24"/>
        </w:rPr>
        <w:t>he experimental result</w:t>
      </w:r>
      <w:r w:rsidR="008A1602">
        <w:rPr>
          <w:rFonts w:ascii="Times New Roman" w:hAnsi="Times New Roman" w:cs="Times New Roman"/>
          <w:sz w:val="24"/>
          <w:szCs w:val="24"/>
        </w:rPr>
        <w:t>s</w:t>
      </w:r>
      <w:r w:rsidR="00CA57A4">
        <w:rPr>
          <w:rFonts w:ascii="Times New Roman" w:hAnsi="Times New Roman" w:cs="Times New Roman"/>
          <w:sz w:val="24"/>
          <w:szCs w:val="24"/>
        </w:rPr>
        <w:t xml:space="preserve"> </w:t>
      </w:r>
      <w:r w:rsidR="008A1602">
        <w:rPr>
          <w:rFonts w:ascii="Times New Roman" w:hAnsi="Times New Roman" w:cs="Times New Roman"/>
          <w:sz w:val="24"/>
          <w:szCs w:val="24"/>
        </w:rPr>
        <w:t xml:space="preserve">are </w:t>
      </w:r>
      <w:r w:rsidR="00CA57A4">
        <w:rPr>
          <w:rFonts w:ascii="Times New Roman" w:hAnsi="Times New Roman" w:cs="Times New Roman"/>
          <w:sz w:val="24"/>
          <w:szCs w:val="24"/>
        </w:rPr>
        <w:t>shown in Figure</w:t>
      </w:r>
      <w:r w:rsidR="00CD369C">
        <w:rPr>
          <w:rFonts w:ascii="Times New Roman" w:hAnsi="Times New Roman" w:cs="Times New Roman"/>
          <w:sz w:val="24"/>
          <w:szCs w:val="24"/>
        </w:rPr>
        <w:t xml:space="preserve"> S1</w:t>
      </w:r>
      <w:r w:rsidR="00CA57A4">
        <w:rPr>
          <w:rFonts w:ascii="Times New Roman" w:hAnsi="Times New Roman" w:cs="Times New Roman"/>
          <w:sz w:val="24"/>
          <w:szCs w:val="24"/>
        </w:rPr>
        <w:t xml:space="preserve">. </w:t>
      </w:r>
      <w:r w:rsidR="00B723AA" w:rsidRPr="00B723AA">
        <w:rPr>
          <w:rFonts w:ascii="Times New Roman" w:hAnsi="Times New Roman" w:cs="Times New Roman"/>
          <w:sz w:val="24"/>
          <w:szCs w:val="24"/>
        </w:rPr>
        <w:t xml:space="preserve">As the nozzle spacing decreased, the </w:t>
      </w:r>
      <w:r w:rsidR="00CD369C">
        <w:rPr>
          <w:rFonts w:ascii="Times New Roman" w:hAnsi="Times New Roman" w:cs="Times New Roman"/>
          <w:sz w:val="24"/>
          <w:szCs w:val="24"/>
        </w:rPr>
        <w:t xml:space="preserve">deposition </w:t>
      </w:r>
      <w:r w:rsidR="00B723AA" w:rsidRPr="00B723AA">
        <w:rPr>
          <w:rFonts w:ascii="Times New Roman" w:hAnsi="Times New Roman" w:cs="Times New Roman"/>
          <w:sz w:val="24"/>
          <w:szCs w:val="24"/>
        </w:rPr>
        <w:t xml:space="preserve">shapes </w:t>
      </w:r>
      <w:r w:rsidR="00CD369C">
        <w:rPr>
          <w:rFonts w:ascii="Times New Roman" w:hAnsi="Times New Roman" w:cs="Times New Roman"/>
          <w:sz w:val="24"/>
          <w:szCs w:val="24"/>
        </w:rPr>
        <w:t xml:space="preserve">could be </w:t>
      </w:r>
      <w:r w:rsidR="00B723AA" w:rsidRPr="00B723AA">
        <w:rPr>
          <w:rFonts w:ascii="Times New Roman" w:hAnsi="Times New Roman" w:cs="Times New Roman"/>
          <w:sz w:val="24"/>
          <w:szCs w:val="24"/>
        </w:rPr>
        <w:t xml:space="preserve">affected </w:t>
      </w:r>
      <w:r w:rsidR="00CD369C">
        <w:rPr>
          <w:rFonts w:ascii="Times New Roman" w:hAnsi="Times New Roman" w:cs="Times New Roman"/>
          <w:sz w:val="24"/>
          <w:szCs w:val="24"/>
        </w:rPr>
        <w:t>accordingly</w:t>
      </w:r>
      <w:r w:rsidR="00CA57A4">
        <w:rPr>
          <w:rFonts w:ascii="Times New Roman" w:hAnsi="Times New Roman" w:cs="Times New Roman"/>
          <w:sz w:val="24"/>
          <w:szCs w:val="24"/>
        </w:rPr>
        <w:t xml:space="preserve">. </w:t>
      </w:r>
      <w:r w:rsidR="00B723AA" w:rsidRPr="00B723AA">
        <w:rPr>
          <w:rFonts w:ascii="Times New Roman" w:hAnsi="Times New Roman" w:cs="Times New Roman"/>
          <w:sz w:val="24"/>
          <w:szCs w:val="24"/>
        </w:rPr>
        <w:t xml:space="preserve">When the </w:t>
      </w:r>
      <w:r w:rsidR="00426318" w:rsidRPr="00B723AA">
        <w:rPr>
          <w:rFonts w:ascii="Times New Roman" w:hAnsi="Times New Roman" w:cs="Times New Roman"/>
          <w:sz w:val="24"/>
          <w:szCs w:val="24"/>
        </w:rPr>
        <w:t>nozzle</w:t>
      </w:r>
      <w:r w:rsidR="00426318">
        <w:rPr>
          <w:rFonts w:ascii="Times New Roman" w:hAnsi="Times New Roman" w:cs="Times New Roman"/>
          <w:sz w:val="24"/>
          <w:szCs w:val="24"/>
        </w:rPr>
        <w:t>-to-nozzle</w:t>
      </w:r>
      <w:r w:rsidR="006837D8">
        <w:rPr>
          <w:rFonts w:ascii="Times New Roman" w:hAnsi="Times New Roman" w:cs="Times New Roman"/>
          <w:sz w:val="24"/>
          <w:szCs w:val="24"/>
        </w:rPr>
        <w:t xml:space="preserve"> distance</w:t>
      </w:r>
      <w:r w:rsidR="00B723AA" w:rsidRPr="00B723AA">
        <w:rPr>
          <w:rFonts w:ascii="Times New Roman" w:hAnsi="Times New Roman" w:cs="Times New Roman"/>
          <w:sz w:val="24"/>
          <w:szCs w:val="24"/>
        </w:rPr>
        <w:t xml:space="preserve"> was </w:t>
      </w:r>
      <w:r w:rsidR="006837D8">
        <w:rPr>
          <w:rFonts w:ascii="Times New Roman" w:hAnsi="Times New Roman" w:cs="Times New Roman"/>
          <w:sz w:val="24"/>
          <w:szCs w:val="24"/>
        </w:rPr>
        <w:t xml:space="preserve">as close as </w:t>
      </w:r>
      <w:r w:rsidR="00B723AA" w:rsidRPr="00B723AA">
        <w:rPr>
          <w:rFonts w:ascii="Times New Roman" w:hAnsi="Times New Roman" w:cs="Times New Roman"/>
          <w:sz w:val="24"/>
          <w:szCs w:val="24"/>
        </w:rPr>
        <w:t>1 cm, the multi-jet was</w:t>
      </w:r>
      <w:r w:rsidR="004A0BFC">
        <w:rPr>
          <w:rFonts w:ascii="Times New Roman" w:hAnsi="Times New Roman" w:cs="Times New Roman"/>
          <w:sz w:val="24"/>
          <w:szCs w:val="24"/>
        </w:rPr>
        <w:t xml:space="preserve"> </w:t>
      </w:r>
      <w:r w:rsidR="00100EFF">
        <w:rPr>
          <w:rFonts w:ascii="Times New Roman" w:hAnsi="Times New Roman" w:cs="Times New Roman"/>
          <w:sz w:val="24"/>
          <w:szCs w:val="24"/>
        </w:rPr>
        <w:t>observed</w:t>
      </w:r>
      <w:r w:rsidR="00100EFF" w:rsidRPr="00B723AA">
        <w:rPr>
          <w:rFonts w:ascii="Times New Roman" w:hAnsi="Times New Roman" w:cs="Times New Roman"/>
          <w:sz w:val="24"/>
          <w:szCs w:val="24"/>
        </w:rPr>
        <w:t xml:space="preserve"> </w:t>
      </w:r>
      <w:r w:rsidR="00CA57A4">
        <w:rPr>
          <w:rFonts w:ascii="Times New Roman" w:hAnsi="Times New Roman" w:cs="Times New Roman"/>
          <w:sz w:val="24"/>
          <w:szCs w:val="24"/>
        </w:rPr>
        <w:t xml:space="preserve">due to </w:t>
      </w:r>
      <w:r w:rsidR="00100EFF">
        <w:rPr>
          <w:rFonts w:ascii="Times New Roman" w:hAnsi="Times New Roman" w:cs="Times New Roman"/>
          <w:sz w:val="24"/>
          <w:szCs w:val="24"/>
        </w:rPr>
        <w:t xml:space="preserve">the </w:t>
      </w:r>
      <w:r w:rsidR="00CA57A4">
        <w:rPr>
          <w:rFonts w:ascii="Times New Roman" w:hAnsi="Times New Roman" w:cs="Times New Roman"/>
          <w:sz w:val="24"/>
          <w:szCs w:val="24"/>
        </w:rPr>
        <w:t>crosstalk</w:t>
      </w:r>
      <w:r w:rsidR="006837D8">
        <w:rPr>
          <w:rFonts w:ascii="Times New Roman" w:hAnsi="Times New Roman" w:cs="Times New Roman"/>
          <w:sz w:val="24"/>
          <w:szCs w:val="24"/>
        </w:rPr>
        <w:t>.</w:t>
      </w:r>
      <w:r w:rsidR="00B723AA" w:rsidRPr="00B723AA">
        <w:t xml:space="preserve"> </w:t>
      </w:r>
    </w:p>
    <w:p w14:paraId="24EA3888" w14:textId="59E42887" w:rsidR="003A04C5" w:rsidRPr="00DE002B" w:rsidRDefault="009007E0" w:rsidP="00F460F4">
      <w:pPr>
        <w:spacing w:before="24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E00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S2. </w:t>
      </w:r>
      <w:r w:rsidR="0061155D" w:rsidRPr="00DE002B">
        <w:rPr>
          <w:rFonts w:ascii="Times New Roman" w:hAnsi="Times New Roman" w:cs="Times New Roman"/>
          <w:i/>
          <w:iCs/>
          <w:sz w:val="24"/>
          <w:szCs w:val="24"/>
        </w:rPr>
        <w:t>Plasma treatment</w:t>
      </w:r>
    </w:p>
    <w:p w14:paraId="728238B1" w14:textId="348CEF51" w:rsidR="008A4677" w:rsidRDefault="00BF1895" w:rsidP="00B7382A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improve the adhesion properties of the surface</w:t>
      </w:r>
      <w:r w:rsidR="0077490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plasma pre-treatment was performed</w:t>
      </w:r>
      <w:r w:rsidR="00A71BE2">
        <w:rPr>
          <w:rFonts w:ascii="Times New Roman" w:hAnsi="Times New Roman" w:cs="Times New Roman"/>
          <w:sz w:val="24"/>
          <w:szCs w:val="24"/>
        </w:rPr>
        <w:t xml:space="preserve"> at atmospheric pressure</w:t>
      </w:r>
      <w:r>
        <w:rPr>
          <w:rFonts w:ascii="Times New Roman" w:hAnsi="Times New Roman" w:cs="Times New Roman"/>
          <w:sz w:val="24"/>
          <w:szCs w:val="24"/>
        </w:rPr>
        <w:t xml:space="preserve"> using a RF</w:t>
      </w:r>
      <w:r w:rsidR="006837D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driven argon and oxygen mixed plasma </w:t>
      </w:r>
      <w:r w:rsidR="006837D8">
        <w:rPr>
          <w:rFonts w:ascii="Times New Roman" w:hAnsi="Times New Roman" w:cs="Times New Roman"/>
          <w:sz w:val="24"/>
          <w:szCs w:val="24"/>
        </w:rPr>
        <w:t xml:space="preserve">source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(REX-300, RF Power Tech, South Korea). </w:t>
      </w:r>
      <w:r w:rsidR="00383B2E">
        <w:rPr>
          <w:rFonts w:ascii="Times New Roman" w:hAnsi="Times New Roman" w:cs="Times New Roman"/>
          <w:sz w:val="24"/>
          <w:szCs w:val="24"/>
        </w:rPr>
        <w:t>Figure</w:t>
      </w:r>
      <w:r w:rsidR="00FB59E6">
        <w:rPr>
          <w:rFonts w:ascii="Times New Roman" w:hAnsi="Times New Roman" w:cs="Times New Roman"/>
          <w:sz w:val="24"/>
          <w:szCs w:val="24"/>
        </w:rPr>
        <w:t xml:space="preserve"> S2</w:t>
      </w:r>
      <w:r w:rsidR="005F576E">
        <w:rPr>
          <w:rFonts w:ascii="Times New Roman" w:hAnsi="Times New Roman" w:cs="Times New Roman"/>
          <w:sz w:val="24"/>
          <w:szCs w:val="24"/>
        </w:rPr>
        <w:t xml:space="preserve"> shows</w:t>
      </w:r>
      <w:r w:rsidR="00383B2E">
        <w:rPr>
          <w:rFonts w:ascii="Times New Roman" w:hAnsi="Times New Roman" w:cs="Times New Roman"/>
          <w:sz w:val="24"/>
          <w:szCs w:val="24"/>
        </w:rPr>
        <w:t xml:space="preserve"> the schematic of the </w:t>
      </w:r>
      <w:r w:rsidR="00F83B3E">
        <w:rPr>
          <w:rFonts w:ascii="Times New Roman" w:hAnsi="Times New Roman" w:cs="Times New Roman"/>
          <w:sz w:val="24"/>
          <w:szCs w:val="24"/>
        </w:rPr>
        <w:t xml:space="preserve">atmospheric pressure </w:t>
      </w:r>
      <w:r w:rsidR="00383B2E">
        <w:rPr>
          <w:rFonts w:ascii="Times New Roman" w:hAnsi="Times New Roman" w:cs="Times New Roman"/>
          <w:sz w:val="24"/>
          <w:szCs w:val="24"/>
        </w:rPr>
        <w:t>plasma treatment process.</w:t>
      </w:r>
      <w:r w:rsidR="00DA4825">
        <w:rPr>
          <w:rFonts w:ascii="Times New Roman" w:hAnsi="Times New Roman" w:cs="Times New Roman"/>
          <w:sz w:val="24"/>
          <w:szCs w:val="24"/>
        </w:rPr>
        <w:t xml:space="preserve"> T</w:t>
      </w:r>
      <w:r w:rsidR="00DA4825" w:rsidRPr="00C02FC5">
        <w:rPr>
          <w:rFonts w:ascii="Times New Roman" w:hAnsi="Times New Roman" w:cs="Times New Roman"/>
          <w:sz w:val="24"/>
          <w:szCs w:val="24"/>
        </w:rPr>
        <w:t xml:space="preserve">he mixing ratio of </w:t>
      </w:r>
      <w:r w:rsidR="00774909" w:rsidRPr="00C02FC5">
        <w:rPr>
          <w:rFonts w:ascii="Times New Roman" w:hAnsi="Times New Roman" w:cs="Times New Roman"/>
          <w:sz w:val="24"/>
          <w:szCs w:val="24"/>
        </w:rPr>
        <w:t xml:space="preserve">argon </w:t>
      </w:r>
      <w:r w:rsidR="00DA4825" w:rsidRPr="00C02FC5">
        <w:rPr>
          <w:rFonts w:ascii="Times New Roman" w:hAnsi="Times New Roman" w:cs="Times New Roman"/>
          <w:sz w:val="24"/>
          <w:szCs w:val="24"/>
        </w:rPr>
        <w:t xml:space="preserve">and </w:t>
      </w:r>
      <w:r w:rsidR="00774909" w:rsidRPr="00C02FC5">
        <w:rPr>
          <w:rFonts w:ascii="Times New Roman" w:hAnsi="Times New Roman" w:cs="Times New Roman"/>
          <w:sz w:val="24"/>
          <w:szCs w:val="24"/>
        </w:rPr>
        <w:t>oxygen</w:t>
      </w:r>
      <w:r w:rsidR="00774909" w:rsidRPr="0061155D">
        <w:rPr>
          <w:rFonts w:ascii="Times New Roman" w:hAnsi="Times New Roman" w:cs="Times New Roman"/>
          <w:sz w:val="24"/>
          <w:szCs w:val="24"/>
        </w:rPr>
        <w:t xml:space="preserve"> </w:t>
      </w:r>
      <w:r w:rsidR="00DA4825" w:rsidRPr="0061155D">
        <w:rPr>
          <w:rFonts w:ascii="Times New Roman" w:hAnsi="Times New Roman" w:cs="Times New Roman"/>
          <w:sz w:val="24"/>
          <w:szCs w:val="24"/>
        </w:rPr>
        <w:t>gas and plasma power were</w:t>
      </w:r>
      <w:r w:rsidR="00774909">
        <w:rPr>
          <w:rFonts w:ascii="Times New Roman" w:hAnsi="Times New Roman" w:cs="Times New Roman"/>
          <w:sz w:val="24"/>
          <w:szCs w:val="24"/>
        </w:rPr>
        <w:t xml:space="preserve"> 7 slpm (standard liter per minute) and 10 sccm (standard cubic centimeter per minute), respectively.</w:t>
      </w:r>
      <w:r w:rsidR="00DA4825">
        <w:rPr>
          <w:rFonts w:ascii="Times New Roman" w:hAnsi="Times New Roman" w:cs="Times New Roman"/>
          <w:sz w:val="24"/>
          <w:szCs w:val="24"/>
        </w:rPr>
        <w:t xml:space="preserve"> </w:t>
      </w:r>
      <w:r w:rsidR="00357473" w:rsidRPr="00C02FC5">
        <w:rPr>
          <w:rFonts w:ascii="Times New Roman" w:hAnsi="Times New Roman" w:cs="Times New Roman"/>
          <w:sz w:val="24"/>
          <w:szCs w:val="24"/>
        </w:rPr>
        <w:t>T</w:t>
      </w:r>
      <w:r w:rsidR="0061155D" w:rsidRPr="00C02FC5">
        <w:rPr>
          <w:rFonts w:ascii="Times New Roman" w:hAnsi="Times New Roman" w:cs="Times New Roman"/>
          <w:sz w:val="24"/>
          <w:szCs w:val="24"/>
        </w:rPr>
        <w:t xml:space="preserve">he intensity of </w:t>
      </w:r>
      <w:r w:rsidR="00DA4825">
        <w:rPr>
          <w:rFonts w:ascii="Times New Roman" w:hAnsi="Times New Roman" w:cs="Times New Roman"/>
          <w:sz w:val="24"/>
          <w:szCs w:val="24"/>
        </w:rPr>
        <w:t xml:space="preserve">the </w:t>
      </w:r>
      <w:r w:rsidR="0061155D" w:rsidRPr="00C02FC5">
        <w:rPr>
          <w:rFonts w:ascii="Times New Roman" w:hAnsi="Times New Roman" w:cs="Times New Roman"/>
          <w:sz w:val="24"/>
          <w:szCs w:val="24"/>
        </w:rPr>
        <w:t xml:space="preserve">plasma </w:t>
      </w:r>
      <w:r w:rsidR="00DA4825">
        <w:rPr>
          <w:rFonts w:ascii="Times New Roman" w:hAnsi="Times New Roman" w:cs="Times New Roman"/>
          <w:sz w:val="24"/>
          <w:szCs w:val="24"/>
        </w:rPr>
        <w:t>was</w:t>
      </w:r>
      <w:r w:rsidR="00DA4825" w:rsidRPr="00C02FC5">
        <w:rPr>
          <w:rFonts w:ascii="Times New Roman" w:hAnsi="Times New Roman" w:cs="Times New Roman"/>
          <w:sz w:val="24"/>
          <w:szCs w:val="24"/>
        </w:rPr>
        <w:t xml:space="preserve"> </w:t>
      </w:r>
      <w:r w:rsidR="0061155D" w:rsidRPr="00C02FC5">
        <w:rPr>
          <w:rFonts w:ascii="Times New Roman" w:hAnsi="Times New Roman" w:cs="Times New Roman"/>
          <w:sz w:val="24"/>
          <w:szCs w:val="24"/>
        </w:rPr>
        <w:t xml:space="preserve">controlled by adjusting </w:t>
      </w:r>
      <w:r w:rsidR="00DA4825" w:rsidRPr="00C02FC5">
        <w:rPr>
          <w:rFonts w:ascii="Times New Roman" w:hAnsi="Times New Roman" w:cs="Times New Roman"/>
          <w:sz w:val="24"/>
          <w:szCs w:val="24"/>
        </w:rPr>
        <w:t xml:space="preserve">the moving speed of the plasma head </w:t>
      </w:r>
      <w:r w:rsidR="00DA4825">
        <w:rPr>
          <w:rFonts w:ascii="Times New Roman" w:hAnsi="Times New Roman" w:cs="Times New Roman"/>
          <w:sz w:val="24"/>
          <w:szCs w:val="24"/>
        </w:rPr>
        <w:t xml:space="preserve">and </w:t>
      </w:r>
      <w:r w:rsidR="0061155D" w:rsidRPr="00C02FC5">
        <w:rPr>
          <w:rFonts w:ascii="Times New Roman" w:hAnsi="Times New Roman" w:cs="Times New Roman"/>
          <w:sz w:val="24"/>
          <w:szCs w:val="24"/>
        </w:rPr>
        <w:t xml:space="preserve">the distance between the plasma head and </w:t>
      </w:r>
      <w:r w:rsidR="00A71BE2">
        <w:rPr>
          <w:rFonts w:ascii="Times New Roman" w:hAnsi="Times New Roman" w:cs="Times New Roman"/>
          <w:sz w:val="24"/>
          <w:szCs w:val="24"/>
        </w:rPr>
        <w:t>substrates</w:t>
      </w:r>
      <w:r w:rsidR="0061155D" w:rsidRPr="00C02FC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F1E2A6" w14:textId="754017C2" w:rsidR="0099253E" w:rsidRDefault="0099253E" w:rsidP="0099253E">
      <w:pPr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plasma treatment could lead to better wettability condition on substrates. To roughly estimate plasma effects, </w:t>
      </w:r>
      <w:r w:rsidRPr="0061155D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Cambria Math" w:eastAsia="Times New Roman" w:hAnsi="Cambria Math" w:cs="Times New Roman"/>
          <w:color w:val="000000"/>
          <w:sz w:val="20"/>
          <w:szCs w:val="20"/>
          <w:lang w:eastAsia="ko-KR"/>
        </w:rPr>
        <w:t>µ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61155D">
        <w:rPr>
          <w:rFonts w:ascii="Times New Roman" w:hAnsi="Times New Roman" w:cs="Times New Roman"/>
          <w:sz w:val="24"/>
          <w:szCs w:val="24"/>
        </w:rPr>
        <w:t xml:space="preserve"> of water </w:t>
      </w:r>
      <w:r>
        <w:rPr>
          <w:rFonts w:ascii="Times New Roman" w:hAnsi="Times New Roman" w:cs="Times New Roman"/>
          <w:sz w:val="24"/>
          <w:szCs w:val="24"/>
        </w:rPr>
        <w:t xml:space="preserve">was dropped </w:t>
      </w:r>
      <w:r w:rsidRPr="0061155D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 xml:space="preserve">(PCB) </w:t>
      </w:r>
      <w:r w:rsidRPr="0061155D">
        <w:rPr>
          <w:rFonts w:ascii="Times New Roman" w:hAnsi="Times New Roman" w:cs="Times New Roman"/>
          <w:sz w:val="24"/>
          <w:szCs w:val="24"/>
        </w:rPr>
        <w:t>substrate to measure the droplet diameter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115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1155D">
        <w:rPr>
          <w:rFonts w:ascii="Times New Roman" w:hAnsi="Times New Roman" w:cs="Times New Roman"/>
          <w:sz w:val="24"/>
          <w:szCs w:val="24"/>
        </w:rPr>
        <w:t xml:space="preserve"> micropipette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55D">
        <w:rPr>
          <w:rFonts w:ascii="Times New Roman" w:hAnsi="Times New Roman" w:cs="Times New Roman"/>
          <w:sz w:val="24"/>
          <w:szCs w:val="24"/>
        </w:rPr>
        <w:t xml:space="preserve">was used to control the amount of water. </w:t>
      </w:r>
      <w:r>
        <w:rPr>
          <w:rFonts w:ascii="Times New Roman" w:hAnsi="Times New Roman" w:cs="Times New Roman"/>
          <w:sz w:val="24"/>
          <w:szCs w:val="24"/>
        </w:rPr>
        <w:t xml:space="preserve">The diameter before and after plasma treatment is shown in Figure S3(a) and S3(b). </w:t>
      </w:r>
    </w:p>
    <w:p w14:paraId="1DC5C2A1" w14:textId="016E35E6" w:rsidR="0099253E" w:rsidRDefault="0099253E" w:rsidP="000762A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ko-KR"/>
        </w:rPr>
        <w:t xml:space="preserve">There are two main parameters for plasma treatment: 1) plasma scanning speed and 2) distance between plasma head and substrates. </w:t>
      </w:r>
    </w:p>
    <w:p w14:paraId="64E83C9C" w14:textId="77777777" w:rsidR="00DA0C85" w:rsidRDefault="00DA0C85" w:rsidP="00E76BC3">
      <w:pPr>
        <w:widowControl w:val="0"/>
        <w:wordWrap w:val="0"/>
        <w:autoSpaceDE w:val="0"/>
        <w:autoSpaceDN w:val="0"/>
        <w:spacing w:after="0" w:line="384" w:lineRule="auto"/>
        <w:jc w:val="center"/>
        <w:textAlignment w:val="baseline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  <w:r>
        <w:rPr>
          <w:rFonts w:ascii="바탕" w:eastAsia="Times New Roman" w:hAnsi="Times New Roman" w:cs="Times New Roman"/>
          <w:noProof/>
          <w:color w:val="000000"/>
          <w:sz w:val="20"/>
          <w:szCs w:val="20"/>
          <w:lang w:eastAsia="ko-KR"/>
        </w:rPr>
        <w:lastRenderedPageBreak/>
        <w:drawing>
          <wp:inline distT="0" distB="0" distL="0" distR="0" wp14:anchorId="54A17BFD" wp14:editId="0FEA160C">
            <wp:extent cx="4169391" cy="1900351"/>
            <wp:effectExtent l="0" t="0" r="3175" b="508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48"/>
                    <a:stretch/>
                  </pic:blipFill>
                  <pic:spPr bwMode="auto">
                    <a:xfrm>
                      <a:off x="0" y="0"/>
                      <a:ext cx="4236725" cy="193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34D58" w14:textId="3C5EA7B7" w:rsidR="00DA0C85" w:rsidRPr="00383B2E" w:rsidRDefault="00DA0C85" w:rsidP="00A10AA8">
      <w:pPr>
        <w:widowControl w:val="0"/>
        <w:wordWrap w:val="0"/>
        <w:autoSpaceDE w:val="0"/>
        <w:autoSpaceDN w:val="0"/>
        <w:spacing w:line="38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A10AA8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lang w:eastAsia="ko-KR"/>
        </w:rPr>
        <w:t>Figure S2</w:t>
      </w:r>
      <w:r w:rsidR="000C66BB" w:rsidRPr="00A10AA8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 w:rsidRPr="00383B2E"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 xml:space="preserve"> </w:t>
      </w:r>
      <w:r>
        <w:rPr>
          <w:rFonts w:ascii="Times New Roman" w:eastAsia="맑은 고딕" w:hAnsi="Times New Roman" w:cs="Times New Roman"/>
          <w:color w:val="000000"/>
          <w:sz w:val="24"/>
          <w:szCs w:val="24"/>
          <w:lang w:eastAsia="ko-KR"/>
        </w:rPr>
        <w:t>Schematic of the plasma treatment.</w:t>
      </w:r>
    </w:p>
    <w:p w14:paraId="5736F362" w14:textId="77777777" w:rsidR="00DA0C85" w:rsidRDefault="00DA0C85" w:rsidP="00DA0C85">
      <w:pPr>
        <w:widowControl w:val="0"/>
        <w:wordWrap w:val="0"/>
        <w:autoSpaceDE w:val="0"/>
        <w:autoSpaceDN w:val="0"/>
        <w:spacing w:after="0" w:line="384" w:lineRule="auto"/>
        <w:jc w:val="center"/>
        <w:textAlignment w:val="baseline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  <w:r>
        <w:rPr>
          <w:rFonts w:ascii="바탕" w:eastAsia="Times New Roman" w:hAnsi="Times New Roman" w:cs="Times New Roman"/>
          <w:noProof/>
          <w:color w:val="000000"/>
          <w:sz w:val="20"/>
          <w:szCs w:val="20"/>
          <w:lang w:eastAsia="ko-KR"/>
        </w:rPr>
        <w:drawing>
          <wp:inline distT="0" distB="0" distL="0" distR="0" wp14:anchorId="784CBD14" wp14:editId="766C0927">
            <wp:extent cx="3063922" cy="1658781"/>
            <wp:effectExtent l="0" t="0" r="3175" b="0"/>
            <wp:docPr id="63" name="Picture 63" descr="A screenshot of a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A screenshot of a gam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225" cy="1681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23E378" w14:textId="00D31D48" w:rsidR="00DA0C85" w:rsidRDefault="00DA0C85" w:rsidP="000762A9">
      <w:pPr>
        <w:widowControl w:val="0"/>
        <w:wordWrap w:val="0"/>
        <w:autoSpaceDE w:val="0"/>
        <w:autoSpaceDN w:val="0"/>
        <w:spacing w:after="0" w:line="384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4C50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 w:rsidR="000C66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S</w:t>
      </w:r>
      <w:r w:rsidR="00100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3</w:t>
      </w:r>
      <w:r w:rsidR="008665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 w:rsidRPr="00976087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Comparison of the </w:t>
      </w:r>
      <w:r w:rsidR="00A71BE2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droplet </w:t>
      </w:r>
      <w:r w:rsidRPr="00976087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size of 20 µL water droplet on a PCB substrate </w:t>
      </w:r>
      <w:r w:rsidR="008665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(a) </w:t>
      </w:r>
      <w:r w:rsidR="008167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with</w:t>
      </w:r>
      <w:r w:rsidR="008665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out</w:t>
      </w:r>
      <w:r w:rsidR="008167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and </w:t>
      </w:r>
      <w:r w:rsidR="008665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(b) </w:t>
      </w:r>
      <w:r w:rsidR="008167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with plasma treatment</w:t>
      </w:r>
      <w:r w:rsidR="006A21B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.</w:t>
      </w:r>
    </w:p>
    <w:p w14:paraId="6A93294F" w14:textId="0ED5AEE6" w:rsidR="00DA0C85" w:rsidRPr="00472149" w:rsidRDefault="007E4926" w:rsidP="00DA0C85">
      <w:pPr>
        <w:widowControl w:val="0"/>
        <w:wordWrap w:val="0"/>
        <w:autoSpaceDE w:val="0"/>
        <w:autoSpaceDN w:val="0"/>
        <w:spacing w:after="0" w:line="384" w:lineRule="auto"/>
        <w:jc w:val="center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2F45EF03" wp14:editId="43A01735">
            <wp:extent cx="3016155" cy="258729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9" t="15284" r="31342" b="1"/>
                    <a:stretch/>
                  </pic:blipFill>
                  <pic:spPr bwMode="auto">
                    <a:xfrm>
                      <a:off x="0" y="0"/>
                      <a:ext cx="3069403" cy="263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0C85" w:rsidRPr="00472149">
        <w:rPr>
          <w:rFonts w:ascii="Times New Roman" w:hAnsi="Times New Roman" w:cs="Times New Roman"/>
        </w:rPr>
        <w:t xml:space="preserve"> </w:t>
      </w:r>
      <w:r w:rsidR="00C83F3C">
        <w:rPr>
          <w:rFonts w:ascii="Times New Roman" w:hAnsi="Times New Roman" w:cs="Times New Roman"/>
        </w:rPr>
        <w:t xml:space="preserve"> </w:t>
      </w:r>
    </w:p>
    <w:p w14:paraId="2AA4A1AE" w14:textId="1D0DC668" w:rsidR="00DA0C85" w:rsidRPr="00D64E79" w:rsidRDefault="00DA0C85" w:rsidP="00E14C4A">
      <w:pPr>
        <w:widowControl w:val="0"/>
        <w:wordWrap w:val="0"/>
        <w:autoSpaceDE w:val="0"/>
        <w:autoSpaceDN w:val="0"/>
        <w:spacing w:after="0" w:line="384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986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Figure</w:t>
      </w:r>
      <w:r w:rsidR="000C66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S</w:t>
      </w:r>
      <w:r w:rsidR="00100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4</w:t>
      </w:r>
      <w:r w:rsidR="000C66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.</w:t>
      </w:r>
      <w:r w:rsidRPr="009860EE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Plasma effect </w:t>
      </w:r>
      <w:r w:rsidR="00630DCC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on spreading </w:t>
      </w:r>
      <w:r w:rsidR="008167C6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with respect to</w:t>
      </w:r>
      <w:r w:rsidRPr="009860EE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plasma head movement speed (distance between plasma head and substrate is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</w:t>
      </w:r>
      <w:r w:rsidRPr="009860EE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mm)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: 20 </w:t>
      </w:r>
      <w:r>
        <w:rPr>
          <w:rFonts w:ascii="Cambria Math" w:eastAsia="Times New Roman" w:hAnsi="Cambria Math" w:cs="Times New Roman"/>
          <w:color w:val="000000"/>
          <w:sz w:val="24"/>
          <w:szCs w:val="24"/>
          <w:lang w:eastAsia="ko-KR"/>
        </w:rPr>
        <w:t>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L water droplet diameter was measured after plasma treatment.</w:t>
      </w:r>
    </w:p>
    <w:p w14:paraId="0F40B826" w14:textId="7BEB615A" w:rsidR="00DA0C85" w:rsidRDefault="007E4926" w:rsidP="00430F8D">
      <w:pPr>
        <w:spacing w:line="360" w:lineRule="auto"/>
        <w:jc w:val="center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  <w:r>
        <w:rPr>
          <w:rFonts w:ascii="바탕" w:eastAsia="Times New Roman" w:hAnsi="Times New Roman" w:cs="Times New Roman"/>
          <w:noProof/>
          <w:color w:val="000000"/>
          <w:sz w:val="20"/>
          <w:szCs w:val="20"/>
          <w:lang w:eastAsia="ko-KR"/>
        </w:rPr>
        <w:lastRenderedPageBreak/>
        <w:drawing>
          <wp:inline distT="0" distB="0" distL="0" distR="0" wp14:anchorId="008F086A" wp14:editId="038C4691">
            <wp:extent cx="3411940" cy="2891651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4" t="15700" r="29023"/>
                    <a:stretch/>
                  </pic:blipFill>
                  <pic:spPr bwMode="auto">
                    <a:xfrm>
                      <a:off x="0" y="0"/>
                      <a:ext cx="3435084" cy="291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02AAFD" w14:textId="26BAAF02" w:rsidR="0099253E" w:rsidRDefault="0099253E" w:rsidP="000762A9">
      <w:pPr>
        <w:spacing w:line="360" w:lineRule="auto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  <w:r w:rsidRPr="00843F24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 S5.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Plasma effect graph </w:t>
      </w:r>
      <w:r>
        <w:rPr>
          <w:rFonts w:ascii="Times New Roman" w:hAnsi="Times New Roman" w:cs="Times New Roman"/>
          <w:sz w:val="24"/>
          <w:szCs w:val="24"/>
          <w:lang w:eastAsia="ko-KR"/>
        </w:rPr>
        <w:t>with respect to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the distance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(D)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between the plasma head and the substrate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(scanning speed 5 mm/s).</w:t>
      </w:r>
    </w:p>
    <w:p w14:paraId="28586763" w14:textId="1BE269D9" w:rsidR="0099253E" w:rsidRDefault="0099253E" w:rsidP="0099253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>
        <w:rPr>
          <w:rFonts w:ascii="Times New Roman" w:hAnsi="Times New Roman" w:cs="Times New Roman"/>
          <w:sz w:val="24"/>
          <w:szCs w:val="24"/>
          <w:lang w:eastAsia="ko-KR"/>
        </w:rPr>
        <w:t>Figure S4 shows the scanning speed effect on spreading when the distance between the plasma head and the substrate was maintained to 3 mm. T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he </w:t>
      </w:r>
      <w:r>
        <w:rPr>
          <w:rFonts w:ascii="Times New Roman" w:hAnsi="Times New Roman" w:cs="Times New Roman"/>
          <w:sz w:val="24"/>
          <w:szCs w:val="24"/>
          <w:lang w:eastAsia="ko-KR"/>
        </w:rPr>
        <w:t>wettability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 was significantly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reduced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 according to the plasma head moving speed because the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effective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 irradiation time </w:t>
      </w:r>
      <w:r>
        <w:rPr>
          <w:rFonts w:ascii="Times New Roman" w:hAnsi="Times New Roman" w:cs="Times New Roman"/>
          <w:sz w:val="24"/>
          <w:szCs w:val="24"/>
          <w:lang w:eastAsia="ko-KR"/>
        </w:rPr>
        <w:t>reduces with increasing speed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ko-KR"/>
        </w:rPr>
        <w:t>If the scanning speed became more than 25</w:t>
      </w:r>
      <w:r w:rsidRPr="00383B2E">
        <w:rPr>
          <w:rFonts w:ascii="Times New Roman" w:hAnsi="Times New Roman" w:cs="Times New Roman"/>
          <w:sz w:val="24"/>
          <w:szCs w:val="24"/>
          <w:lang w:eastAsia="ko-KR"/>
        </w:rPr>
        <w:t xml:space="preserve"> mm/s, the diameter of the droplet was 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almost the same (about 6.2 cm) as that of a non-treated substrate (6 cm). From the experimental results, we selected 5 mm/s for scanning speed, which can maximize the wettability. To investigate the stand-off distance effects on wettability, drop sizes on the substrate are measured when different distance is used for plasma scanning. As shown in Figure S5, when 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the 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>distance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(D)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ko-KR"/>
        </w:rPr>
        <w:t>as short as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1-3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>mm</w:t>
      </w:r>
      <w:r>
        <w:rPr>
          <w:rFonts w:ascii="Times New Roman" w:hAnsi="Times New Roman" w:cs="Times New Roman"/>
          <w:sz w:val="24"/>
          <w:szCs w:val="24"/>
          <w:lang w:eastAsia="ko-KR"/>
        </w:rPr>
        <w:t>, the spreading size could be largest.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</w:p>
    <w:p w14:paraId="628318B4" w14:textId="77777777" w:rsidR="0099253E" w:rsidRDefault="0099253E" w:rsidP="0099253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Based on the 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experimental results, the distance from 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the plasma head </w:t>
      </w:r>
      <w:r>
        <w:rPr>
          <w:rFonts w:ascii="Times New Roman" w:hAnsi="Times New Roman" w:cs="Times New Roman"/>
          <w:sz w:val="24"/>
          <w:szCs w:val="24"/>
          <w:lang w:eastAsia="ko-KR"/>
        </w:rPr>
        <w:t>to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the substrate was set to 3 mm and the plasma head movement speed was set to </w:t>
      </w:r>
      <w:r>
        <w:rPr>
          <w:rFonts w:ascii="Times New Roman" w:hAnsi="Times New Roman" w:cs="Times New Roman"/>
          <w:sz w:val="24"/>
          <w:szCs w:val="24"/>
          <w:lang w:eastAsia="ko-KR"/>
        </w:rPr>
        <w:t>5</w:t>
      </w:r>
      <w:r w:rsidRPr="00472149">
        <w:rPr>
          <w:rFonts w:ascii="Times New Roman" w:hAnsi="Times New Roman" w:cs="Times New Roman"/>
          <w:sz w:val="24"/>
          <w:szCs w:val="24"/>
          <w:lang w:eastAsia="ko-KR"/>
        </w:rPr>
        <w:t xml:space="preserve"> mm/s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</w:p>
    <w:p w14:paraId="347F592A" w14:textId="39BBEFAB" w:rsidR="0099253E" w:rsidRDefault="0099253E" w:rsidP="00430F8D">
      <w:pPr>
        <w:spacing w:line="360" w:lineRule="auto"/>
        <w:jc w:val="center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</w:p>
    <w:p w14:paraId="79E65400" w14:textId="086B9169" w:rsidR="00E350FD" w:rsidRDefault="00E350FD" w:rsidP="00430F8D">
      <w:pPr>
        <w:spacing w:line="360" w:lineRule="auto"/>
        <w:jc w:val="center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</w:p>
    <w:p w14:paraId="21B61162" w14:textId="180033B6" w:rsidR="00E350FD" w:rsidRDefault="00E350FD" w:rsidP="00430F8D">
      <w:pPr>
        <w:spacing w:line="360" w:lineRule="auto"/>
        <w:jc w:val="center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</w:p>
    <w:p w14:paraId="5ACC853D" w14:textId="77777777" w:rsidR="00E350FD" w:rsidRPr="00472149" w:rsidRDefault="00E350FD" w:rsidP="00430F8D">
      <w:pPr>
        <w:spacing w:line="360" w:lineRule="auto"/>
        <w:jc w:val="center"/>
        <w:rPr>
          <w:rFonts w:ascii="바탕" w:eastAsia="Times New Roman" w:hAnsi="Times New Roman" w:cs="Times New Roman"/>
          <w:color w:val="000000"/>
          <w:sz w:val="20"/>
          <w:szCs w:val="20"/>
          <w:lang w:eastAsia="ko-KR"/>
        </w:rPr>
      </w:pPr>
    </w:p>
    <w:p w14:paraId="0C3E9B63" w14:textId="7CB276B6" w:rsidR="00521BFE" w:rsidRDefault="007C781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S3. </w:t>
      </w:r>
      <w:r w:rsidRPr="007C781D">
        <w:rPr>
          <w:rFonts w:ascii="Times New Roman" w:hAnsi="Times New Roman" w:cs="Times New Roman"/>
          <w:i/>
          <w:iCs/>
          <w:sz w:val="24"/>
          <w:szCs w:val="24"/>
        </w:rPr>
        <w:t>Photo of the hot blower and flow duct</w:t>
      </w:r>
    </w:p>
    <w:p w14:paraId="2508FA64" w14:textId="4EB8C92C" w:rsidR="001D4454" w:rsidRDefault="001A3CD3" w:rsidP="001A3CD3">
      <w:r>
        <w:t xml:space="preserve">  </w:t>
      </w:r>
      <w:r w:rsidR="00C25732">
        <w:rPr>
          <w:noProof/>
          <w:lang w:eastAsia="ko-KR"/>
        </w:rPr>
        <w:drawing>
          <wp:inline distT="0" distB="0" distL="0" distR="0" wp14:anchorId="0487F63F" wp14:editId="30A3B90D">
            <wp:extent cx="5643880" cy="166456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7" t="3016"/>
                    <a:stretch/>
                  </pic:blipFill>
                  <pic:spPr bwMode="auto">
                    <a:xfrm>
                      <a:off x="0" y="0"/>
                      <a:ext cx="5671880" cy="1672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FD6C6" w14:textId="364A0576" w:rsidR="00D0542D" w:rsidRDefault="009C24C1" w:rsidP="00430F8D">
      <w:pPr>
        <w:spacing w:line="36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927DFC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Figure S</w:t>
      </w:r>
      <w:r w:rsidR="00100EFF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6</w:t>
      </w:r>
      <w:r w:rsidRPr="00927DFC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.</w:t>
      </w:r>
      <w:r w:rsidRPr="009C24C1">
        <w:rPr>
          <w:rFonts w:ascii="Times New Roman" w:hAnsi="Times New Roman" w:cs="Times New Roman"/>
          <w:sz w:val="24"/>
          <w:szCs w:val="24"/>
          <w:lang w:eastAsia="ko-KR"/>
        </w:rPr>
        <w:t xml:space="preserve"> (a) Photo of the hot blower with temperature and wind control knob [There are two levels adjustment for wind speed and four level adjustment for power (temperature adjustment)]</w:t>
      </w:r>
      <w:r w:rsidR="00C25732">
        <w:rPr>
          <w:rFonts w:ascii="Times New Roman" w:hAnsi="Times New Roman" w:cs="Times New Roman"/>
          <w:sz w:val="24"/>
          <w:szCs w:val="24"/>
          <w:lang w:eastAsia="ko-KR"/>
        </w:rPr>
        <w:t xml:space="preserve">, </w:t>
      </w:r>
      <w:r w:rsidRPr="009C24C1">
        <w:rPr>
          <w:rFonts w:ascii="Times New Roman" w:hAnsi="Times New Roman" w:cs="Times New Roman"/>
          <w:sz w:val="24"/>
          <w:szCs w:val="24"/>
          <w:lang w:eastAsia="ko-KR"/>
        </w:rPr>
        <w:t xml:space="preserve">(b) </w:t>
      </w:r>
      <w:r w:rsidR="006A21B4">
        <w:rPr>
          <w:rFonts w:ascii="Times New Roman" w:hAnsi="Times New Roman" w:cs="Times New Roman"/>
          <w:sz w:val="24"/>
          <w:szCs w:val="24"/>
          <w:lang w:eastAsia="ko-KR"/>
        </w:rPr>
        <w:t xml:space="preserve">photo </w:t>
      </w:r>
      <w:r>
        <w:rPr>
          <w:rFonts w:ascii="Times New Roman" w:hAnsi="Times New Roman" w:cs="Times New Roman"/>
          <w:sz w:val="24"/>
          <w:szCs w:val="24"/>
          <w:lang w:eastAsia="ko-KR"/>
        </w:rPr>
        <w:t>of the f</w:t>
      </w:r>
      <w:r w:rsidRPr="009C24C1">
        <w:rPr>
          <w:rFonts w:ascii="Times New Roman" w:hAnsi="Times New Roman" w:cs="Times New Roman"/>
          <w:sz w:val="24"/>
          <w:szCs w:val="24"/>
          <w:lang w:eastAsia="ko-KR"/>
        </w:rPr>
        <w:t>low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duct</w:t>
      </w:r>
      <w:r w:rsidRPr="009C24C1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C25732">
        <w:rPr>
          <w:rFonts w:ascii="Times New Roman" w:hAnsi="Times New Roman" w:cs="Times New Roman"/>
          <w:sz w:val="24"/>
          <w:szCs w:val="24"/>
          <w:lang w:eastAsia="ko-KR"/>
        </w:rPr>
        <w:t>and (c) schematic of the heating unit: hot blower is combined with the flow duct</w:t>
      </w:r>
      <w:r w:rsidRPr="009C24C1">
        <w:rPr>
          <w:rFonts w:ascii="Times New Roman" w:hAnsi="Times New Roman" w:cs="Times New Roman"/>
          <w:sz w:val="24"/>
          <w:szCs w:val="24"/>
          <w:lang w:eastAsia="ko-KR"/>
        </w:rPr>
        <w:t>.</w:t>
      </w:r>
    </w:p>
    <w:p w14:paraId="2B610C07" w14:textId="6121DD5C" w:rsidR="005B7288" w:rsidRDefault="00B64245" w:rsidP="003B0405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B214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B214E" w:rsidRPr="007B214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B214E" w:rsidRPr="007B214E">
        <w:rPr>
          <w:rFonts w:ascii="Times New Roman" w:hAnsi="Times New Roman" w:cs="Times New Roman"/>
          <w:sz w:val="24"/>
          <w:szCs w:val="24"/>
        </w:rPr>
        <w:t xml:space="preserve"> </w:t>
      </w:r>
      <w:r w:rsidR="007B214E" w:rsidRPr="007B214E">
        <w:rPr>
          <w:rFonts w:ascii="Times New Roman" w:hAnsi="Times New Roman" w:cs="Times New Roman"/>
          <w:i/>
          <w:iCs/>
          <w:sz w:val="24"/>
          <w:szCs w:val="24"/>
        </w:rPr>
        <w:t>Surface roughness</w:t>
      </w:r>
    </w:p>
    <w:p w14:paraId="6B35F10E" w14:textId="77777777" w:rsidR="00E350FD" w:rsidRPr="003B0405" w:rsidRDefault="00E350FD" w:rsidP="003B0405">
      <w:pPr>
        <w:rPr>
          <w:rFonts w:ascii="Times New Roman" w:hAnsi="Times New Roman" w:cs="Times New Roman"/>
          <w:sz w:val="24"/>
          <w:szCs w:val="24"/>
        </w:rPr>
      </w:pPr>
    </w:p>
    <w:p w14:paraId="716FDEC1" w14:textId="0CC3E1D2" w:rsidR="005B7288" w:rsidRDefault="00ED40E8" w:rsidP="00430F8D">
      <w:pPr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noProof/>
          <w:lang w:eastAsia="ko-KR"/>
        </w:rPr>
        <w:drawing>
          <wp:inline distT="0" distB="0" distL="0" distR="0" wp14:anchorId="6A69704E" wp14:editId="429D5EA1">
            <wp:extent cx="5572125" cy="2954536"/>
            <wp:effectExtent l="0" t="0" r="0" b="0"/>
            <wp:docPr id="1" name="Picture 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radar char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7802" cy="296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C0100" w14:textId="44FD7764" w:rsidR="00D42190" w:rsidRDefault="005B7288" w:rsidP="002127D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528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</w:t>
      </w:r>
      <w:r w:rsidR="000C66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6424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S7</w:t>
      </w:r>
      <w:r w:rsidR="000C66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Atomic force microscopy (AFM): 3D image of the silica-coated PCB </w:t>
      </w:r>
      <w:r w:rsidR="00C51EAB">
        <w:rPr>
          <w:rFonts w:ascii="Times New Roman" w:hAnsi="Times New Roman" w:cs="Times New Roman"/>
          <w:color w:val="000000" w:themeColor="text1"/>
          <w:sz w:val="24"/>
          <w:szCs w:val="24"/>
        </w:rPr>
        <w:t>surface</w:t>
      </w:r>
      <w:r w:rsidR="000E5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electrospray method</w:t>
      </w:r>
      <w:r w:rsidR="00C51EAB"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2191">
        <w:rPr>
          <w:rFonts w:ascii="Times New Roman" w:hAnsi="Times New Roman" w:cs="Times New Roman"/>
          <w:color w:val="000000" w:themeColor="text1"/>
          <w:sz w:val="24"/>
          <w:szCs w:val="24"/>
        </w:rPr>
        <w:t>(a) before coating and (b) after coating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F2FA16" w14:textId="77777777" w:rsidR="00E350FD" w:rsidRDefault="00E350FD" w:rsidP="00E350FD">
      <w:pPr>
        <w:spacing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contact angles of coated layers according to the hot blower distance (D) are shown in Figure 7 (main text), which explains that the D should be more than 90 mm in order to ensure super-hydrophobicity with contact angles more than 150 degrees. T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superhydrophobic surface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is 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>caused by micro/nano hierarchical roughness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We measured the roughness of the coated and uncoated samples </w:t>
      </w:r>
      <w:r w:rsidRPr="00077254">
        <w:rPr>
          <w:rFonts w:ascii="Times New Roman" w:hAnsi="Times New Roman" w:cs="Times New Roman"/>
          <w:color w:val="000000" w:themeColor="text1"/>
          <w:sz w:val="24"/>
          <w:szCs w:val="24"/>
        </w:rPr>
        <w:t>in terms of the root means square roughness (R</w:t>
      </w:r>
      <w:r w:rsidRPr="00077254">
        <w:rPr>
          <w:rFonts w:ascii="Times New Roman" w:hAnsi="Times New Roman" w:cs="Times New Roman"/>
          <w:color w:val="000000" w:themeColor="text1"/>
          <w:position w:val="-6"/>
          <w:sz w:val="24"/>
          <w:szCs w:val="24"/>
          <w:vertAlign w:val="subscript"/>
        </w:rPr>
        <w:t>RMS</w:t>
      </w:r>
      <w:r w:rsidRPr="0007725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specified scan area (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5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μm ×5 μm).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S7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shows AFM image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 the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PCB substrate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before and after coating.</w:t>
      </w:r>
      <w:r w:rsidRPr="00D15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surface roughness of the uncoated PCB film was 11.03 nm. Using the AC-based multi-nozzle electrospray, the surface roughness (R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RMS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increased to 89.14 nm.</w:t>
      </w:r>
      <w:bookmarkStart w:id="2" w:name="_GoBack"/>
      <w:bookmarkEnd w:id="2"/>
    </w:p>
    <w:p w14:paraId="4ADA0E05" w14:textId="77777777" w:rsidR="00E350FD" w:rsidRDefault="00E350FD" w:rsidP="002127D9">
      <w:pPr>
        <w:spacing w:line="360" w:lineRule="auto"/>
      </w:pPr>
    </w:p>
    <w:sectPr w:rsidR="00E350FD" w:rsidSect="00E57D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578664" w14:textId="77777777" w:rsidR="00A04D39" w:rsidRDefault="00A04D39" w:rsidP="006837D8">
      <w:pPr>
        <w:spacing w:after="0" w:line="240" w:lineRule="auto"/>
      </w:pPr>
      <w:r>
        <w:separator/>
      </w:r>
    </w:p>
  </w:endnote>
  <w:endnote w:type="continuationSeparator" w:id="0">
    <w:p w14:paraId="0E7481F5" w14:textId="77777777" w:rsidR="00A04D39" w:rsidRDefault="00A04D39" w:rsidP="00683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0EE61" w14:textId="77777777" w:rsidR="00A04D39" w:rsidRDefault="00A04D39" w:rsidP="006837D8">
      <w:pPr>
        <w:spacing w:after="0" w:line="240" w:lineRule="auto"/>
      </w:pPr>
      <w:r>
        <w:separator/>
      </w:r>
    </w:p>
  </w:footnote>
  <w:footnote w:type="continuationSeparator" w:id="0">
    <w:p w14:paraId="3FC67330" w14:textId="77777777" w:rsidR="00A04D39" w:rsidRDefault="00A04D39" w:rsidP="006837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CD7"/>
    <w:rsid w:val="0000569F"/>
    <w:rsid w:val="000306CF"/>
    <w:rsid w:val="00044807"/>
    <w:rsid w:val="00065723"/>
    <w:rsid w:val="00067822"/>
    <w:rsid w:val="000735F9"/>
    <w:rsid w:val="000762A9"/>
    <w:rsid w:val="00082FFA"/>
    <w:rsid w:val="00086DEA"/>
    <w:rsid w:val="000908F4"/>
    <w:rsid w:val="000912B5"/>
    <w:rsid w:val="0009145B"/>
    <w:rsid w:val="00092DEA"/>
    <w:rsid w:val="000A47DC"/>
    <w:rsid w:val="000A4E90"/>
    <w:rsid w:val="000A5D16"/>
    <w:rsid w:val="000C363E"/>
    <w:rsid w:val="000C66BB"/>
    <w:rsid w:val="000D6170"/>
    <w:rsid w:val="000D786C"/>
    <w:rsid w:val="000E38DC"/>
    <w:rsid w:val="000E5542"/>
    <w:rsid w:val="000F68CC"/>
    <w:rsid w:val="00100EFF"/>
    <w:rsid w:val="001231B8"/>
    <w:rsid w:val="00141118"/>
    <w:rsid w:val="00144206"/>
    <w:rsid w:val="00151C2B"/>
    <w:rsid w:val="001563A7"/>
    <w:rsid w:val="0016151D"/>
    <w:rsid w:val="00164026"/>
    <w:rsid w:val="00193BE3"/>
    <w:rsid w:val="001953F4"/>
    <w:rsid w:val="001A1BE8"/>
    <w:rsid w:val="001A3CD3"/>
    <w:rsid w:val="001A437B"/>
    <w:rsid w:val="001D0D28"/>
    <w:rsid w:val="001D35A0"/>
    <w:rsid w:val="001D4454"/>
    <w:rsid w:val="001F27C4"/>
    <w:rsid w:val="001F3424"/>
    <w:rsid w:val="002127D9"/>
    <w:rsid w:val="0021760D"/>
    <w:rsid w:val="002276D4"/>
    <w:rsid w:val="00230C04"/>
    <w:rsid w:val="00242A6A"/>
    <w:rsid w:val="002774FA"/>
    <w:rsid w:val="00277B20"/>
    <w:rsid w:val="00292914"/>
    <w:rsid w:val="00293057"/>
    <w:rsid w:val="002A1A3E"/>
    <w:rsid w:val="002A1C66"/>
    <w:rsid w:val="002A292A"/>
    <w:rsid w:val="002A428A"/>
    <w:rsid w:val="002B522C"/>
    <w:rsid w:val="002C2BB3"/>
    <w:rsid w:val="002C3163"/>
    <w:rsid w:val="002E47A3"/>
    <w:rsid w:val="002F2F1E"/>
    <w:rsid w:val="0030002F"/>
    <w:rsid w:val="003028E8"/>
    <w:rsid w:val="00342EFA"/>
    <w:rsid w:val="0035640A"/>
    <w:rsid w:val="00357473"/>
    <w:rsid w:val="003809CC"/>
    <w:rsid w:val="00383B2E"/>
    <w:rsid w:val="003A04C5"/>
    <w:rsid w:val="003A2A91"/>
    <w:rsid w:val="003B0405"/>
    <w:rsid w:val="003D4D2A"/>
    <w:rsid w:val="003D5A32"/>
    <w:rsid w:val="003F01E0"/>
    <w:rsid w:val="00411CDF"/>
    <w:rsid w:val="004150CA"/>
    <w:rsid w:val="00423BF7"/>
    <w:rsid w:val="00426318"/>
    <w:rsid w:val="00430F8D"/>
    <w:rsid w:val="004347B9"/>
    <w:rsid w:val="00450F2F"/>
    <w:rsid w:val="00472149"/>
    <w:rsid w:val="00497B02"/>
    <w:rsid w:val="004A0BFC"/>
    <w:rsid w:val="004C50ED"/>
    <w:rsid w:val="004D53E4"/>
    <w:rsid w:val="004F2876"/>
    <w:rsid w:val="00500DC7"/>
    <w:rsid w:val="00521BFE"/>
    <w:rsid w:val="0052241D"/>
    <w:rsid w:val="005276EF"/>
    <w:rsid w:val="0053074E"/>
    <w:rsid w:val="00532DFD"/>
    <w:rsid w:val="00533186"/>
    <w:rsid w:val="00564E66"/>
    <w:rsid w:val="0056731A"/>
    <w:rsid w:val="005855D9"/>
    <w:rsid w:val="005B7288"/>
    <w:rsid w:val="005F02DB"/>
    <w:rsid w:val="005F576E"/>
    <w:rsid w:val="0061155D"/>
    <w:rsid w:val="00622BA4"/>
    <w:rsid w:val="00630DCC"/>
    <w:rsid w:val="00634172"/>
    <w:rsid w:val="00643522"/>
    <w:rsid w:val="006707E0"/>
    <w:rsid w:val="0067743F"/>
    <w:rsid w:val="00680D5C"/>
    <w:rsid w:val="00681844"/>
    <w:rsid w:val="006837D8"/>
    <w:rsid w:val="006A21B4"/>
    <w:rsid w:val="006B030A"/>
    <w:rsid w:val="006B2963"/>
    <w:rsid w:val="006B2A28"/>
    <w:rsid w:val="006E4C70"/>
    <w:rsid w:val="007466D5"/>
    <w:rsid w:val="00755D09"/>
    <w:rsid w:val="00774909"/>
    <w:rsid w:val="0078369C"/>
    <w:rsid w:val="00794CD7"/>
    <w:rsid w:val="007A7E5E"/>
    <w:rsid w:val="007B214E"/>
    <w:rsid w:val="007C2484"/>
    <w:rsid w:val="007C3342"/>
    <w:rsid w:val="007C781D"/>
    <w:rsid w:val="007D40D3"/>
    <w:rsid w:val="007E4926"/>
    <w:rsid w:val="007F7EFE"/>
    <w:rsid w:val="008148B7"/>
    <w:rsid w:val="008167C6"/>
    <w:rsid w:val="00831BA0"/>
    <w:rsid w:val="00843F24"/>
    <w:rsid w:val="008665C6"/>
    <w:rsid w:val="0089573F"/>
    <w:rsid w:val="00895893"/>
    <w:rsid w:val="00895ADA"/>
    <w:rsid w:val="008A1602"/>
    <w:rsid w:val="008A4677"/>
    <w:rsid w:val="008C11E5"/>
    <w:rsid w:val="008D4C3D"/>
    <w:rsid w:val="008E5AAB"/>
    <w:rsid w:val="008F15CF"/>
    <w:rsid w:val="009007E0"/>
    <w:rsid w:val="00903E2C"/>
    <w:rsid w:val="00916DAB"/>
    <w:rsid w:val="00927B1F"/>
    <w:rsid w:val="00927DFC"/>
    <w:rsid w:val="00943113"/>
    <w:rsid w:val="00943E83"/>
    <w:rsid w:val="009509C4"/>
    <w:rsid w:val="00954492"/>
    <w:rsid w:val="00964E34"/>
    <w:rsid w:val="009750EB"/>
    <w:rsid w:val="00975859"/>
    <w:rsid w:val="00976087"/>
    <w:rsid w:val="00980556"/>
    <w:rsid w:val="009860EE"/>
    <w:rsid w:val="0099253E"/>
    <w:rsid w:val="009946EC"/>
    <w:rsid w:val="009A3FEB"/>
    <w:rsid w:val="009C24C1"/>
    <w:rsid w:val="00A02191"/>
    <w:rsid w:val="00A04D39"/>
    <w:rsid w:val="00A10AA8"/>
    <w:rsid w:val="00A3222B"/>
    <w:rsid w:val="00A466B3"/>
    <w:rsid w:val="00A71BE2"/>
    <w:rsid w:val="00A72974"/>
    <w:rsid w:val="00AA6AA5"/>
    <w:rsid w:val="00AC2AC6"/>
    <w:rsid w:val="00AD45B1"/>
    <w:rsid w:val="00AD4A6C"/>
    <w:rsid w:val="00AD5328"/>
    <w:rsid w:val="00AF7D72"/>
    <w:rsid w:val="00B01F3B"/>
    <w:rsid w:val="00B14563"/>
    <w:rsid w:val="00B364EE"/>
    <w:rsid w:val="00B45795"/>
    <w:rsid w:val="00B568C5"/>
    <w:rsid w:val="00B6283D"/>
    <w:rsid w:val="00B6377A"/>
    <w:rsid w:val="00B64245"/>
    <w:rsid w:val="00B723AA"/>
    <w:rsid w:val="00B7382A"/>
    <w:rsid w:val="00BF1895"/>
    <w:rsid w:val="00C02FC5"/>
    <w:rsid w:val="00C25732"/>
    <w:rsid w:val="00C26D6D"/>
    <w:rsid w:val="00C30F06"/>
    <w:rsid w:val="00C37115"/>
    <w:rsid w:val="00C40D95"/>
    <w:rsid w:val="00C43828"/>
    <w:rsid w:val="00C50F53"/>
    <w:rsid w:val="00C51EAB"/>
    <w:rsid w:val="00C57877"/>
    <w:rsid w:val="00C80B01"/>
    <w:rsid w:val="00C83F3C"/>
    <w:rsid w:val="00C944C5"/>
    <w:rsid w:val="00CA40C9"/>
    <w:rsid w:val="00CA42D0"/>
    <w:rsid w:val="00CA57A4"/>
    <w:rsid w:val="00CB2A69"/>
    <w:rsid w:val="00CD20A0"/>
    <w:rsid w:val="00CD369C"/>
    <w:rsid w:val="00CD5088"/>
    <w:rsid w:val="00CE017D"/>
    <w:rsid w:val="00CF683C"/>
    <w:rsid w:val="00D0075E"/>
    <w:rsid w:val="00D0542D"/>
    <w:rsid w:val="00D056E6"/>
    <w:rsid w:val="00D13F47"/>
    <w:rsid w:val="00D1596E"/>
    <w:rsid w:val="00D334E2"/>
    <w:rsid w:val="00D42190"/>
    <w:rsid w:val="00D47A7A"/>
    <w:rsid w:val="00D51761"/>
    <w:rsid w:val="00D64E79"/>
    <w:rsid w:val="00D73137"/>
    <w:rsid w:val="00D8112C"/>
    <w:rsid w:val="00D824F2"/>
    <w:rsid w:val="00DA0324"/>
    <w:rsid w:val="00DA0C85"/>
    <w:rsid w:val="00DA4825"/>
    <w:rsid w:val="00DB3A12"/>
    <w:rsid w:val="00DD063D"/>
    <w:rsid w:val="00DE002B"/>
    <w:rsid w:val="00DE198E"/>
    <w:rsid w:val="00DE28C6"/>
    <w:rsid w:val="00DE4B92"/>
    <w:rsid w:val="00DF7AB2"/>
    <w:rsid w:val="00E04367"/>
    <w:rsid w:val="00E14C4A"/>
    <w:rsid w:val="00E2254F"/>
    <w:rsid w:val="00E350FD"/>
    <w:rsid w:val="00E40BE8"/>
    <w:rsid w:val="00E56A41"/>
    <w:rsid w:val="00E57D98"/>
    <w:rsid w:val="00E76BC3"/>
    <w:rsid w:val="00E84AD7"/>
    <w:rsid w:val="00E87ADF"/>
    <w:rsid w:val="00EA2646"/>
    <w:rsid w:val="00EA4475"/>
    <w:rsid w:val="00ED40E8"/>
    <w:rsid w:val="00ED54CC"/>
    <w:rsid w:val="00ED7113"/>
    <w:rsid w:val="00EF2832"/>
    <w:rsid w:val="00F151F3"/>
    <w:rsid w:val="00F17B50"/>
    <w:rsid w:val="00F30B17"/>
    <w:rsid w:val="00F3715D"/>
    <w:rsid w:val="00F44C05"/>
    <w:rsid w:val="00F460F4"/>
    <w:rsid w:val="00F650CA"/>
    <w:rsid w:val="00F83B3E"/>
    <w:rsid w:val="00F936C3"/>
    <w:rsid w:val="00FB59E6"/>
    <w:rsid w:val="00FE61BA"/>
    <w:rsid w:val="00FE7837"/>
    <w:rsid w:val="00FF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3146D"/>
  <w15:docId w15:val="{2A64F06F-6207-4CC9-875A-77DBCB9A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4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2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Placeholder Text"/>
    <w:basedOn w:val="a0"/>
    <w:uiPriority w:val="99"/>
    <w:semiHidden/>
    <w:rsid w:val="00EA2646"/>
    <w:rPr>
      <w:color w:val="808080"/>
    </w:rPr>
  </w:style>
  <w:style w:type="paragraph" w:customStyle="1" w:styleId="a5">
    <w:name w:val="바탕글"/>
    <w:basedOn w:val="a"/>
    <w:rsid w:val="00B723AA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Times New Roman" w:hAnsi="Times New Roman" w:cs="Times New Roman"/>
      <w:color w:val="000000"/>
      <w:sz w:val="20"/>
      <w:szCs w:val="20"/>
      <w:lang w:eastAsia="ko-KR"/>
    </w:rPr>
  </w:style>
  <w:style w:type="paragraph" w:customStyle="1" w:styleId="MS">
    <w:name w:val="MS바탕글"/>
    <w:basedOn w:val="a"/>
    <w:rsid w:val="00B723AA"/>
    <w:pPr>
      <w:widowControl w:val="0"/>
      <w:wordWrap w:val="0"/>
      <w:autoSpaceDE w:val="0"/>
      <w:autoSpaceDN w:val="0"/>
      <w:spacing w:line="256" w:lineRule="auto"/>
      <w:jc w:val="both"/>
      <w:textAlignment w:val="baseline"/>
    </w:pPr>
    <w:rPr>
      <w:rFonts w:ascii="맑은 고딕" w:eastAsia="Times New Roman" w:hAnsi="Times New Roman" w:cs="Times New Roman"/>
      <w:color w:val="000000"/>
      <w:sz w:val="20"/>
      <w:szCs w:val="20"/>
      <w:lang w:eastAsia="ko-KR"/>
    </w:rPr>
  </w:style>
  <w:style w:type="paragraph" w:styleId="a6">
    <w:name w:val="Bibliography"/>
    <w:basedOn w:val="a"/>
    <w:next w:val="a"/>
    <w:uiPriority w:val="37"/>
    <w:unhideWhenUsed/>
    <w:rsid w:val="001F27C4"/>
    <w:rPr>
      <w:rFonts w:eastAsiaTheme="minorHAnsi"/>
    </w:rPr>
  </w:style>
  <w:style w:type="paragraph" w:customStyle="1" w:styleId="-IST11References">
    <w:name w:val="- IS&amp;T 11. References"/>
    <w:qFormat/>
    <w:rsid w:val="001F27C4"/>
    <w:pPr>
      <w:spacing w:after="0" w:line="200" w:lineRule="exact"/>
      <w:ind w:left="360" w:hanging="360"/>
    </w:pPr>
    <w:rPr>
      <w:rFonts w:ascii="Times New Roman" w:eastAsia="Times New Roman" w:hAnsi="Times New Roman" w:cs="Times New Roman"/>
      <w:color w:val="000000"/>
      <w:sz w:val="16"/>
      <w:szCs w:val="20"/>
    </w:rPr>
  </w:style>
  <w:style w:type="character" w:styleId="a7">
    <w:name w:val="annotation reference"/>
    <w:basedOn w:val="a0"/>
    <w:uiPriority w:val="99"/>
    <w:semiHidden/>
    <w:unhideWhenUsed/>
    <w:rsid w:val="001F27C4"/>
    <w:rPr>
      <w:sz w:val="18"/>
      <w:szCs w:val="18"/>
    </w:rPr>
  </w:style>
  <w:style w:type="paragraph" w:styleId="a8">
    <w:name w:val="annotation text"/>
    <w:basedOn w:val="a"/>
    <w:link w:val="Char"/>
    <w:uiPriority w:val="99"/>
    <w:semiHidden/>
    <w:unhideWhenUsed/>
    <w:rsid w:val="001F27C4"/>
    <w:rPr>
      <w:rFonts w:eastAsiaTheme="minorHAnsi"/>
    </w:rPr>
  </w:style>
  <w:style w:type="character" w:customStyle="1" w:styleId="Char">
    <w:name w:val="메모 텍스트 Char"/>
    <w:basedOn w:val="a0"/>
    <w:link w:val="a8"/>
    <w:uiPriority w:val="99"/>
    <w:semiHidden/>
    <w:rsid w:val="001F27C4"/>
    <w:rPr>
      <w:rFonts w:eastAsiaTheme="minorHAnsi"/>
    </w:rPr>
  </w:style>
  <w:style w:type="character" w:styleId="a9">
    <w:name w:val="Hyperlink"/>
    <w:basedOn w:val="a0"/>
    <w:uiPriority w:val="99"/>
    <w:unhideWhenUsed/>
    <w:rsid w:val="001F27C4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00D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굴림체" w:eastAsia="굴림체" w:hAnsi="굴림체" w:cs="굴림체"/>
      <w:sz w:val="24"/>
      <w:szCs w:val="24"/>
      <w:lang w:eastAsia="ko-KR"/>
    </w:rPr>
  </w:style>
  <w:style w:type="character" w:customStyle="1" w:styleId="HTMLChar">
    <w:name w:val="미리 서식이 지정된 HTML Char"/>
    <w:basedOn w:val="a0"/>
    <w:link w:val="HTML"/>
    <w:uiPriority w:val="99"/>
    <w:rsid w:val="00500DC7"/>
    <w:rPr>
      <w:rFonts w:ascii="굴림체" w:eastAsia="굴림체" w:hAnsi="굴림체" w:cs="굴림체"/>
      <w:sz w:val="24"/>
      <w:szCs w:val="24"/>
      <w:lang w:eastAsia="ko-KR"/>
    </w:rPr>
  </w:style>
  <w:style w:type="character" w:customStyle="1" w:styleId="y2iqfc">
    <w:name w:val="y2iqfc"/>
    <w:basedOn w:val="a0"/>
    <w:rsid w:val="00500DC7"/>
  </w:style>
  <w:style w:type="paragraph" w:styleId="aa">
    <w:name w:val="Balloon Text"/>
    <w:basedOn w:val="a"/>
    <w:link w:val="Char0"/>
    <w:uiPriority w:val="99"/>
    <w:semiHidden/>
    <w:unhideWhenUsed/>
    <w:rsid w:val="004150C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a"/>
    <w:uiPriority w:val="99"/>
    <w:semiHidden/>
    <w:rsid w:val="004150C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annotation subject"/>
    <w:basedOn w:val="a8"/>
    <w:next w:val="a8"/>
    <w:link w:val="Char1"/>
    <w:uiPriority w:val="99"/>
    <w:semiHidden/>
    <w:unhideWhenUsed/>
    <w:rsid w:val="00DA4825"/>
    <w:rPr>
      <w:rFonts w:eastAsiaTheme="minorEastAsia"/>
      <w:b/>
      <w:bCs/>
    </w:rPr>
  </w:style>
  <w:style w:type="character" w:customStyle="1" w:styleId="Char1">
    <w:name w:val="메모 주제 Char"/>
    <w:basedOn w:val="Char"/>
    <w:link w:val="ab"/>
    <w:uiPriority w:val="99"/>
    <w:semiHidden/>
    <w:rsid w:val="00DA4825"/>
    <w:rPr>
      <w:rFonts w:eastAsiaTheme="minorHAnsi"/>
      <w:b/>
      <w:bCs/>
    </w:rPr>
  </w:style>
  <w:style w:type="paragraph" w:styleId="ac">
    <w:name w:val="Revision"/>
    <w:hidden/>
    <w:uiPriority w:val="99"/>
    <w:semiHidden/>
    <w:rsid w:val="001D0D28"/>
    <w:pPr>
      <w:spacing w:after="0" w:line="240" w:lineRule="auto"/>
    </w:pPr>
  </w:style>
  <w:style w:type="table" w:styleId="3">
    <w:name w:val="Plain Table 3"/>
    <w:basedOn w:val="a1"/>
    <w:uiPriority w:val="43"/>
    <w:rsid w:val="00242A6A"/>
    <w:pPr>
      <w:spacing w:after="0" w:line="240" w:lineRule="auto"/>
    </w:pPr>
    <w:rPr>
      <w:lang w:eastAsia="ko-K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d">
    <w:name w:val="header"/>
    <w:basedOn w:val="a"/>
    <w:link w:val="Char2"/>
    <w:uiPriority w:val="99"/>
    <w:unhideWhenUsed/>
    <w:rsid w:val="006837D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d"/>
    <w:uiPriority w:val="99"/>
    <w:rsid w:val="006837D8"/>
  </w:style>
  <w:style w:type="paragraph" w:styleId="ae">
    <w:name w:val="footer"/>
    <w:basedOn w:val="a"/>
    <w:link w:val="Char3"/>
    <w:uiPriority w:val="99"/>
    <w:unhideWhenUsed/>
    <w:rsid w:val="006837D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e"/>
    <w:uiPriority w:val="99"/>
    <w:rsid w:val="00683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Rha16</b:Tag>
    <b:SourceType>JournalArticle</b:SourceType>
    <b:Guid>{12E60DE8-4C0E-4639-9F51-0552F7C43CAE}</b:Guid>
    <b:Title>Study of multinozzle electrospray</b:Title>
    <b:Year>2016</b:Year>
    <b:Author>
      <b:Author>
        <b:NameList>
          <b:Person>
            <b:Last>al</b:Last>
            <b:First>Rhaman</b:First>
            <b:Middle>et</b:Middle>
          </b:Person>
        </b:NameList>
      </b:Author>
    </b:Author>
    <b:JournalName>ACS Applied materials and interfaces</b:JournalName>
    <b:Pages>50-60</b:Pages>
    <b:RefOrder>1</b:RefOrder>
  </b:Source>
  <b:Source>
    <b:Tag>1</b:Tag>
    <b:SourceType>JournalArticle</b:SourceType>
    <b:Guid>{7FE8C277-22AD-421A-865A-00B76DE11DED}</b:Guid>
    <b:Author>
      <b:Author>
        <b:NameList>
          <b:Person>
            <b:Last>mosa</b:Last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58856692-F7F7-4B6C-A011-B49077F5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6</Pages>
  <Words>818</Words>
  <Characters>4668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ABUMOSA</dc:creator>
  <cp:keywords/>
  <dc:description/>
  <cp:lastModifiedBy>Kye Si Kwon</cp:lastModifiedBy>
  <cp:revision>38</cp:revision>
  <dcterms:created xsi:type="dcterms:W3CDTF">2022-01-24T05:48:00Z</dcterms:created>
  <dcterms:modified xsi:type="dcterms:W3CDTF">2022-01-28T02:35:00Z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da377dc5-d2be-33d4-a142-4131f9dbec57</vt:lpwstr>
  </property>
  <property fmtid="{D5CDD505-2E9C-101B-9397-08002B2CF9AE}" pid="24" name="Mendeley Citation Style_1">
    <vt:lpwstr>http://www.zotero.org/styles/scientific-reports</vt:lpwstr>
  </property>
</Properties>
</file>