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D94F0A" w14:textId="00B7209F" w:rsidR="00EC62A6" w:rsidRDefault="00276F5E" w:rsidP="00EC62A6">
      <w:pPr>
        <w:jc w:val="both"/>
        <w:rPr>
          <w:b/>
        </w:rPr>
      </w:pPr>
      <w:r w:rsidRPr="00276F5E">
        <w:rPr>
          <w:b/>
        </w:rPr>
        <w:t>Supplementary information</w:t>
      </w:r>
      <w:r w:rsidR="00EC62A6" w:rsidRPr="00EC62A6">
        <w:rPr>
          <w:b/>
        </w:rPr>
        <w:t xml:space="preserve"> for</w:t>
      </w:r>
    </w:p>
    <w:p w14:paraId="61153F85" w14:textId="7FBDFF9B" w:rsidR="00EC62A6" w:rsidRPr="0004677B" w:rsidRDefault="000937DE" w:rsidP="00EC62A6">
      <w:pPr>
        <w:jc w:val="both"/>
        <w:rPr>
          <w:b/>
          <w:sz w:val="28"/>
          <w:szCs w:val="28"/>
        </w:rPr>
      </w:pPr>
      <w:r w:rsidRPr="000937DE">
        <w:rPr>
          <w:b/>
          <w:sz w:val="28"/>
          <w:szCs w:val="28"/>
        </w:rPr>
        <w:t>Conversion of Chirality to Twisting via 1D-to-2D Growth of Graphene Spirals</w:t>
      </w:r>
    </w:p>
    <w:p w14:paraId="2F38F2A7" w14:textId="616BF246" w:rsidR="003E1E52" w:rsidRPr="00A95DD9" w:rsidRDefault="00A95DD9" w:rsidP="00EC62A6">
      <w:pPr>
        <w:jc w:val="both"/>
      </w:pPr>
      <w:r w:rsidRPr="00A95DD9">
        <w:t xml:space="preserve">Zhu-Jun Wang, Xiao Kong, Yuan Huang, </w:t>
      </w:r>
      <w:proofErr w:type="spellStart"/>
      <w:r w:rsidRPr="00A95DD9">
        <w:t>Lihong</w:t>
      </w:r>
      <w:proofErr w:type="spellEnd"/>
      <w:r w:rsidRPr="00A95DD9">
        <w:t xml:space="preserve"> Bao, </w:t>
      </w:r>
      <w:proofErr w:type="spellStart"/>
      <w:r w:rsidRPr="00A95DD9">
        <w:t>Kecheng</w:t>
      </w:r>
      <w:proofErr w:type="spellEnd"/>
      <w:r w:rsidRPr="00A95DD9">
        <w:t xml:space="preserve"> Cao, </w:t>
      </w:r>
      <w:proofErr w:type="spellStart"/>
      <w:r w:rsidRPr="00A95DD9">
        <w:t>Yuxiong</w:t>
      </w:r>
      <w:proofErr w:type="spellEnd"/>
      <w:r w:rsidRPr="00A95DD9">
        <w:t xml:space="preserve"> Hu, </w:t>
      </w:r>
      <w:r w:rsidR="00AA7307">
        <w:t>Jun Cai</w:t>
      </w:r>
      <w:r w:rsidRPr="00A95DD9">
        <w:t xml:space="preserve">, </w:t>
      </w:r>
      <w:proofErr w:type="spellStart"/>
      <w:r w:rsidR="00325234">
        <w:t>Lifen</w:t>
      </w:r>
      <w:proofErr w:type="spellEnd"/>
      <w:r w:rsidR="00325234">
        <w:t xml:space="preserve"> Wang</w:t>
      </w:r>
      <w:r w:rsidRPr="00A95DD9">
        <w:t xml:space="preserve">, Jun Li, Hui Chen, Fei Pang, </w:t>
      </w:r>
      <w:proofErr w:type="spellStart"/>
      <w:r w:rsidRPr="00A95DD9">
        <w:t>Zhihai</w:t>
      </w:r>
      <w:proofErr w:type="spellEnd"/>
      <w:r w:rsidRPr="00A95DD9">
        <w:t xml:space="preserve"> Cheng, Petr </w:t>
      </w:r>
      <w:proofErr w:type="spellStart"/>
      <w:r w:rsidRPr="00A95DD9">
        <w:t>Babor</w:t>
      </w:r>
      <w:proofErr w:type="spellEnd"/>
      <w:r w:rsidRPr="00A95DD9">
        <w:t xml:space="preserve">, Miroslav </w:t>
      </w:r>
      <w:proofErr w:type="spellStart"/>
      <w:r w:rsidRPr="00A95DD9">
        <w:t>Kolibal</w:t>
      </w:r>
      <w:proofErr w:type="spellEnd"/>
      <w:r w:rsidRPr="00A95DD9">
        <w:t xml:space="preserve">, </w:t>
      </w:r>
      <w:proofErr w:type="spellStart"/>
      <w:r w:rsidRPr="00A95DD9">
        <w:t>Zhongkai</w:t>
      </w:r>
      <w:proofErr w:type="spellEnd"/>
      <w:r w:rsidRPr="00A95DD9">
        <w:t xml:space="preserve"> Liu, </w:t>
      </w:r>
      <w:proofErr w:type="spellStart"/>
      <w:r w:rsidRPr="00A95DD9">
        <w:t>Yulin</w:t>
      </w:r>
      <w:proofErr w:type="spellEnd"/>
      <w:r w:rsidRPr="00A95DD9">
        <w:t xml:space="preserve"> Chen, </w:t>
      </w:r>
      <w:proofErr w:type="spellStart"/>
      <w:r w:rsidRPr="00A95DD9">
        <w:t>Qiang</w:t>
      </w:r>
      <w:proofErr w:type="spellEnd"/>
      <w:r w:rsidRPr="00A95DD9">
        <w:t xml:space="preserve"> Zhang, Yi Cui, </w:t>
      </w:r>
      <w:proofErr w:type="spellStart"/>
      <w:r w:rsidRPr="00A95DD9">
        <w:t>Kaihui</w:t>
      </w:r>
      <w:proofErr w:type="spellEnd"/>
      <w:r w:rsidRPr="00A95DD9">
        <w:t xml:space="preserve"> Liu, </w:t>
      </w:r>
      <w:proofErr w:type="spellStart"/>
      <w:r w:rsidRPr="00A95DD9">
        <w:t>Haitao</w:t>
      </w:r>
      <w:proofErr w:type="spellEnd"/>
      <w:r w:rsidRPr="00A95DD9">
        <w:t xml:space="preserve"> Yang, </w:t>
      </w:r>
      <w:proofErr w:type="spellStart"/>
      <w:r w:rsidRPr="00A95DD9">
        <w:t>Xinhe</w:t>
      </w:r>
      <w:proofErr w:type="spellEnd"/>
      <w:r w:rsidRPr="00A95DD9">
        <w:t xml:space="preserve"> Bao, Hong-Jun Gao, </w:t>
      </w:r>
      <w:proofErr w:type="spellStart"/>
      <w:r w:rsidRPr="00A95DD9">
        <w:t>Zhi</w:t>
      </w:r>
      <w:proofErr w:type="spellEnd"/>
      <w:r w:rsidRPr="00A95DD9">
        <w:t xml:space="preserve"> Liu, Wei Ji, Feng Ding, Marc-Georg Willinger</w:t>
      </w:r>
    </w:p>
    <w:p w14:paraId="324C247E" w14:textId="77777777" w:rsidR="00A95DD9" w:rsidRDefault="00A95DD9" w:rsidP="00EC62A6">
      <w:pPr>
        <w:jc w:val="both"/>
        <w:rPr>
          <w:b/>
        </w:rPr>
      </w:pPr>
    </w:p>
    <w:p w14:paraId="7963B188" w14:textId="27819C0B" w:rsidR="00EC62A6" w:rsidRPr="00EC62A6" w:rsidRDefault="00EC62A6" w:rsidP="00EC62A6">
      <w:pPr>
        <w:jc w:val="both"/>
        <w:rPr>
          <w:b/>
        </w:rPr>
      </w:pPr>
      <w:r w:rsidRPr="00EC62A6">
        <w:rPr>
          <w:b/>
        </w:rPr>
        <w:t>Content</w:t>
      </w:r>
    </w:p>
    <w:p w14:paraId="06C6CCE7" w14:textId="176ECC18" w:rsidR="00AC3802" w:rsidRDefault="00AC3802" w:rsidP="00B9643C">
      <w:pPr>
        <w:jc w:val="distribute"/>
      </w:pPr>
      <w:r>
        <w:t xml:space="preserve">Online Movie 1. </w:t>
      </w:r>
      <w:r w:rsidRPr="00C913A9">
        <w:rPr>
          <w:i/>
        </w:rPr>
        <w:t>In situ</w:t>
      </w:r>
      <w:r>
        <w:t xml:space="preserve"> ESEM movie showing process of graphene Origami and </w:t>
      </w:r>
      <w:proofErr w:type="spellStart"/>
      <w:r>
        <w:t>Kirigami</w:t>
      </w:r>
      <w:proofErr w:type="spellEnd"/>
      <w:r>
        <w:t xml:space="preserve"> on the Pt surface during CVD growth condition from 1000°C up to 1400 °C…………………</w:t>
      </w:r>
      <w:proofErr w:type="gramStart"/>
      <w:r>
        <w:t>…..</w:t>
      </w:r>
      <w:proofErr w:type="gramEnd"/>
      <w:r>
        <w:t>……</w:t>
      </w:r>
      <w:r w:rsidR="00A95DD9">
        <w:t>.</w:t>
      </w:r>
      <w:r>
        <w:t>……………</w:t>
      </w:r>
      <w:r w:rsidR="00A95DD9">
        <w:t>.</w:t>
      </w:r>
      <w:r>
        <w:t>…………2</w:t>
      </w:r>
    </w:p>
    <w:p w14:paraId="13AF648E" w14:textId="109861AE" w:rsidR="00AC3802" w:rsidRDefault="00AC3802" w:rsidP="00B9643C">
      <w:pPr>
        <w:jc w:val="distribute"/>
      </w:pPr>
      <w:r>
        <w:t xml:space="preserve">Online Movie 2. The illustration of graphene Origami and </w:t>
      </w:r>
      <w:proofErr w:type="spellStart"/>
      <w:r>
        <w:t>Kirigami</w:t>
      </w:r>
      <w:proofErr w:type="spellEnd"/>
      <w:r>
        <w:t>…………………………</w:t>
      </w:r>
      <w:r w:rsidR="00A95DD9">
        <w:t>.</w:t>
      </w:r>
      <w:r>
        <w:t>……………</w:t>
      </w:r>
      <w:r w:rsidR="00A95DD9">
        <w:t>.</w:t>
      </w:r>
      <w:r>
        <w:t>……</w:t>
      </w:r>
      <w:proofErr w:type="gramStart"/>
      <w:r>
        <w:t>…..</w:t>
      </w:r>
      <w:proofErr w:type="gramEnd"/>
      <w:r>
        <w:t>2</w:t>
      </w:r>
    </w:p>
    <w:p w14:paraId="71ACAC84" w14:textId="40E80316" w:rsidR="00AC3802" w:rsidRDefault="00AC3802" w:rsidP="00B9643C">
      <w:pPr>
        <w:jc w:val="distribute"/>
      </w:pPr>
      <w:r>
        <w:t>Online Movie 3. The growth and coalescence of graphene spirals……………………………</w:t>
      </w:r>
      <w:r w:rsidR="00A95DD9">
        <w:t>.</w:t>
      </w:r>
      <w:r>
        <w:t>………………</w:t>
      </w:r>
      <w:r w:rsidR="00A95DD9">
        <w:t>.</w:t>
      </w:r>
      <w:r>
        <w:t>…….2</w:t>
      </w:r>
    </w:p>
    <w:p w14:paraId="009EB38F" w14:textId="1FCB49A5" w:rsidR="00EC62A6" w:rsidRPr="00EC62A6" w:rsidRDefault="003E1E52" w:rsidP="00B9643C">
      <w:pPr>
        <w:jc w:val="distribute"/>
      </w:pPr>
      <w:r w:rsidRPr="003E1E52">
        <w:t>Extended Data Fig. 1| Graphene-induced a variety of surface reconstruction on different Pt grain</w:t>
      </w:r>
      <w:r w:rsidR="00A95DD9">
        <w:t>..</w:t>
      </w:r>
      <w:r w:rsidR="00950B7E">
        <w:t>.3</w:t>
      </w:r>
    </w:p>
    <w:p w14:paraId="635B1FE2" w14:textId="54D512EF" w:rsidR="00EC62A6" w:rsidRPr="00EC62A6" w:rsidRDefault="003E1E52" w:rsidP="00B9643C">
      <w:pPr>
        <w:jc w:val="distribute"/>
      </w:pPr>
      <w:r w:rsidRPr="003E1E52">
        <w:t>Extended Data Fig. 2| Tubular edge structure</w:t>
      </w:r>
      <w:r w:rsidR="00EC62A6" w:rsidRPr="00EC62A6">
        <w:t>……</w:t>
      </w:r>
      <w:r w:rsidR="0004677B">
        <w:t>…………………</w:t>
      </w:r>
      <w:r w:rsidR="00A95DD9">
        <w:t>.</w:t>
      </w:r>
      <w:r w:rsidR="0004677B">
        <w:t>……………………………………</w:t>
      </w:r>
      <w:proofErr w:type="gramStart"/>
      <w:r w:rsidR="0004677B">
        <w:t>…..</w:t>
      </w:r>
      <w:proofErr w:type="gramEnd"/>
      <w:r w:rsidR="00EC62A6" w:rsidRPr="00EC62A6">
        <w:t>…</w:t>
      </w:r>
      <w:r w:rsidR="00A95DD9">
        <w:t>.</w:t>
      </w:r>
      <w:r w:rsidR="00EC62A6" w:rsidRPr="00EC62A6">
        <w:t>……….….</w:t>
      </w:r>
      <w:r w:rsidR="00950B7E">
        <w:t>4</w:t>
      </w:r>
    </w:p>
    <w:p w14:paraId="39E2FE04" w14:textId="0D444C6B" w:rsidR="00EC62A6" w:rsidRPr="00EC62A6" w:rsidRDefault="003E1E52" w:rsidP="00B9643C">
      <w:pPr>
        <w:jc w:val="distribute"/>
      </w:pPr>
      <w:r w:rsidRPr="003E1E52">
        <w:t>Extended Data Fig. 3| Magnified region of yellow square in main text Figure 1d in situ showing the formation of sawtooth graphene edges</w:t>
      </w:r>
      <w:r w:rsidR="00EC62A6" w:rsidRPr="00EC62A6">
        <w:t>……………………</w:t>
      </w:r>
      <w:r w:rsidR="0004677B">
        <w:t>……………………………………</w:t>
      </w:r>
      <w:r w:rsidR="00EC62A6" w:rsidRPr="00EC62A6">
        <w:t>………………</w:t>
      </w:r>
      <w:r w:rsidR="00A95DD9">
        <w:t>.</w:t>
      </w:r>
      <w:r w:rsidR="00EC62A6" w:rsidRPr="00EC62A6">
        <w:t>………........</w:t>
      </w:r>
      <w:r w:rsidR="007B445E">
        <w:t>.</w:t>
      </w:r>
      <w:r w:rsidR="00950B7E">
        <w:t>5</w:t>
      </w:r>
    </w:p>
    <w:p w14:paraId="5437A762" w14:textId="10346670" w:rsidR="00EC62A6" w:rsidRPr="00EC62A6" w:rsidRDefault="003E1E52" w:rsidP="00B9643C">
      <w:pPr>
        <w:jc w:val="distribute"/>
      </w:pPr>
      <w:r w:rsidRPr="003E1E52">
        <w:t>Extended Data Fig. 4| Opposite handedness of the adjacent graphene spiral and burger vector of screw core</w:t>
      </w:r>
      <w:r w:rsidR="00EC62A6" w:rsidRPr="00EC62A6">
        <w:t>………………………</w:t>
      </w:r>
      <w:r w:rsidR="0004677B">
        <w:t>……………………………………………………………………………………………………</w:t>
      </w:r>
      <w:r w:rsidR="00A95DD9">
        <w:t>.</w:t>
      </w:r>
      <w:r w:rsidR="0004677B">
        <w:t>…</w:t>
      </w:r>
      <w:r w:rsidR="00EC62A6" w:rsidRPr="00EC62A6">
        <w:t>…</w:t>
      </w:r>
      <w:proofErr w:type="gramStart"/>
      <w:r w:rsidR="00EC62A6" w:rsidRPr="00EC62A6">
        <w:t>....</w:t>
      </w:r>
      <w:r w:rsidR="007B445E">
        <w:t>.</w:t>
      </w:r>
      <w:proofErr w:type="gramEnd"/>
      <w:r w:rsidR="007B445E">
        <w:t>6</w:t>
      </w:r>
    </w:p>
    <w:p w14:paraId="761D42D3" w14:textId="454A87B1" w:rsidR="00EC62A6" w:rsidRPr="00EC62A6" w:rsidRDefault="003E1E52" w:rsidP="00B9643C">
      <w:pPr>
        <w:jc w:val="distribute"/>
      </w:pPr>
      <w:r w:rsidRPr="003E1E52">
        <w:t>Extended Data Fig. 5| Graphene spiral structure</w:t>
      </w:r>
      <w:r w:rsidR="00EC62A6" w:rsidRPr="00EC62A6">
        <w:t>…………………</w:t>
      </w:r>
      <w:r w:rsidR="0004677B">
        <w:t>………………………………………………</w:t>
      </w:r>
      <w:proofErr w:type="gramStart"/>
      <w:r w:rsidR="0004677B">
        <w:t>…</w:t>
      </w:r>
      <w:r w:rsidR="00A95DD9">
        <w:t>.</w:t>
      </w:r>
      <w:r w:rsidR="0004677B">
        <w:t>.</w:t>
      </w:r>
      <w:proofErr w:type="gramEnd"/>
      <w:r w:rsidR="00EC62A6" w:rsidRPr="00EC62A6">
        <w:t>…...</w:t>
      </w:r>
      <w:r w:rsidR="007B445E">
        <w:t>..7</w:t>
      </w:r>
    </w:p>
    <w:p w14:paraId="5B998BE4" w14:textId="57446332" w:rsidR="00EC62A6" w:rsidRPr="00EC62A6" w:rsidRDefault="003E1E52" w:rsidP="00B9643C">
      <w:pPr>
        <w:jc w:val="distribute"/>
      </w:pPr>
      <w:r w:rsidRPr="003E1E52">
        <w:t>Extended Data Fig. 6| Scanning tunnelling microscopy (STM) imaging of GS structures</w:t>
      </w:r>
      <w:r w:rsidR="00EC62A6" w:rsidRPr="00EC62A6">
        <w:t>…………</w:t>
      </w:r>
      <w:r w:rsidR="0004677B">
        <w:t>…</w:t>
      </w:r>
      <w:r w:rsidR="00A95DD9">
        <w:t>.</w:t>
      </w:r>
      <w:r w:rsidR="00EC62A6" w:rsidRPr="00EC62A6">
        <w:t>…</w:t>
      </w:r>
      <w:r w:rsidR="007B445E">
        <w:t>….8</w:t>
      </w:r>
    </w:p>
    <w:p w14:paraId="2C9891C1" w14:textId="585A67BA" w:rsidR="00EC62A6" w:rsidRPr="00EC62A6" w:rsidRDefault="003E1E52" w:rsidP="00B9643C">
      <w:pPr>
        <w:jc w:val="distribute"/>
      </w:pPr>
      <w:r w:rsidRPr="003E1E52">
        <w:t>Extended Data Fig. 7| Triggering spiral growth at the endpoints of wrinkle</w:t>
      </w:r>
      <w:r w:rsidR="00EC62A6" w:rsidRPr="00EC62A6">
        <w:t>………………</w:t>
      </w:r>
      <w:r w:rsidR="0004677B">
        <w:t>……………</w:t>
      </w:r>
      <w:r w:rsidR="00A95DD9">
        <w:t>.</w:t>
      </w:r>
      <w:r w:rsidR="0004677B">
        <w:t>…..</w:t>
      </w:r>
      <w:r w:rsidR="00EC62A6" w:rsidRPr="00EC62A6">
        <w:t>.</w:t>
      </w:r>
      <w:r w:rsidR="007B445E">
        <w:t>...9</w:t>
      </w:r>
    </w:p>
    <w:p w14:paraId="741C707A" w14:textId="50C84B24" w:rsidR="00EC62A6" w:rsidRPr="00EC62A6" w:rsidRDefault="003E1E52" w:rsidP="00B9643C">
      <w:pPr>
        <w:jc w:val="distribute"/>
      </w:pPr>
      <w:r w:rsidRPr="003E1E52">
        <w:t>Extended Data Fig. 8|</w:t>
      </w:r>
      <w:r w:rsidR="00FC389B">
        <w:t xml:space="preserve"> </w:t>
      </w:r>
      <w:r w:rsidRPr="003E1E52">
        <w:t>1D chirality to 2D twist-angle conversion</w:t>
      </w:r>
      <w:r w:rsidR="00EC62A6" w:rsidRPr="00EC62A6">
        <w:t>............................</w:t>
      </w:r>
      <w:r w:rsidR="0004677B">
        <w:t>..</w:t>
      </w:r>
      <w:r w:rsidR="00EC62A6" w:rsidRPr="00EC62A6">
        <w:t>................</w:t>
      </w:r>
      <w:r w:rsidR="00A95DD9">
        <w:t>..</w:t>
      </w:r>
      <w:r w:rsidR="00EC62A6" w:rsidRPr="00EC62A6">
        <w:t>........</w:t>
      </w:r>
      <w:r w:rsidR="007B445E">
        <w:t>10</w:t>
      </w:r>
    </w:p>
    <w:p w14:paraId="0213F096" w14:textId="65998078" w:rsidR="00EC62A6" w:rsidRPr="00EC62A6" w:rsidRDefault="003E1E52" w:rsidP="00B9643C">
      <w:pPr>
        <w:jc w:val="distribute"/>
      </w:pPr>
      <w:r w:rsidRPr="003E1E52">
        <w:t>Extended Data Fig. 9|Schematic representation of overlapping / coalescence of few layer graphene and graphene spiral</w:t>
      </w:r>
      <w:r w:rsidR="00EC62A6" w:rsidRPr="00EC62A6">
        <w:t>……………………………………</w:t>
      </w:r>
      <w:r w:rsidR="0004677B">
        <w:t>…………………………………………………………………………</w:t>
      </w:r>
      <w:proofErr w:type="gramStart"/>
      <w:r w:rsidR="00EC62A6" w:rsidRPr="00EC62A6">
        <w:t>…</w:t>
      </w:r>
      <w:r w:rsidR="007B445E">
        <w:t>..</w:t>
      </w:r>
      <w:proofErr w:type="gramEnd"/>
      <w:r w:rsidR="00EC62A6" w:rsidRPr="00EC62A6">
        <w:t>…</w:t>
      </w:r>
      <w:r w:rsidR="007B445E">
        <w:t>….11</w:t>
      </w:r>
    </w:p>
    <w:p w14:paraId="52014C22" w14:textId="032C074B" w:rsidR="00EC62A6" w:rsidRDefault="003E1E52" w:rsidP="00B9643C">
      <w:pPr>
        <w:jc w:val="distribute"/>
      </w:pPr>
      <w:r w:rsidRPr="003E1E52">
        <w:t>Extended Data Fig. 10| Classifying the shape of twisted few-layer graphene by the orientations of fold-over wrinkles</w:t>
      </w:r>
      <w:r w:rsidR="00EC62A6" w:rsidRPr="00EC62A6">
        <w:t>..................................</w:t>
      </w:r>
      <w:r w:rsidR="0004677B">
        <w:t>.......................................................................................</w:t>
      </w:r>
      <w:r w:rsidR="00A95DD9">
        <w:t>........</w:t>
      </w:r>
      <w:bookmarkStart w:id="0" w:name="_GoBack"/>
      <w:bookmarkEnd w:id="0"/>
      <w:r w:rsidR="007B445E">
        <w:t>12</w:t>
      </w:r>
    </w:p>
    <w:p w14:paraId="60BD237D" w14:textId="221AAC23" w:rsidR="003E1E52" w:rsidRDefault="003E1E52" w:rsidP="00B9643C">
      <w:pPr>
        <w:jc w:val="distribute"/>
      </w:pPr>
      <w:r w:rsidRPr="003E1E52">
        <w:t>Extended Data Fig. 11| Illustration of the transfer process of graphene from a Pt surface to TEM grid</w:t>
      </w:r>
      <w:r w:rsidR="0004677B">
        <w:t>………………………………………………………………………………………………………………………………………………</w:t>
      </w:r>
      <w:r w:rsidR="007B445E">
        <w:t>….</w:t>
      </w:r>
      <w:r w:rsidR="0004677B">
        <w:t>1</w:t>
      </w:r>
      <w:r w:rsidR="007B445E">
        <w:t>3</w:t>
      </w:r>
    </w:p>
    <w:p w14:paraId="66D40A99" w14:textId="04EF45CC" w:rsidR="003E1E52" w:rsidRDefault="003E1E52" w:rsidP="00B9643C">
      <w:pPr>
        <w:jc w:val="distribute"/>
      </w:pPr>
      <w:r w:rsidRPr="003E1E52">
        <w:t>Extended Data Fig. 12</w:t>
      </w:r>
      <w:bookmarkStart w:id="1" w:name="_Hlk93103777"/>
      <w:r w:rsidRPr="003E1E52">
        <w:t>|</w:t>
      </w:r>
      <w:bookmarkEnd w:id="1"/>
      <w:r w:rsidRPr="003E1E52">
        <w:t xml:space="preserve"> Determining the twisted angle of coalesced graphene spirals in Figure 3</w:t>
      </w:r>
      <w:r w:rsidR="00A95DD9">
        <w:t>…</w:t>
      </w:r>
      <w:r w:rsidR="007B445E">
        <w:t>…</w:t>
      </w:r>
      <w:r w:rsidR="0004677B">
        <w:t>1</w:t>
      </w:r>
      <w:r w:rsidR="007B445E">
        <w:t>4</w:t>
      </w:r>
    </w:p>
    <w:p w14:paraId="5A6C423E" w14:textId="55357B49" w:rsidR="003E1E52" w:rsidRDefault="003E1E52" w:rsidP="00B9643C">
      <w:pPr>
        <w:jc w:val="distribute"/>
      </w:pPr>
      <w:r w:rsidRPr="003E1E52">
        <w:t>Extended Data Fig. 13| The shape of coalesced GSs</w:t>
      </w:r>
      <w:r w:rsidR="0004677B">
        <w:t>……………………………………………………………………</w:t>
      </w:r>
      <w:r w:rsidR="00A95DD9">
        <w:t>.</w:t>
      </w:r>
      <w:r w:rsidR="0004677B">
        <w:t>…1</w:t>
      </w:r>
      <w:r w:rsidR="007B445E">
        <w:t>5</w:t>
      </w:r>
    </w:p>
    <w:p w14:paraId="4DE5CBD5" w14:textId="713B3840" w:rsidR="003E1E52" w:rsidRDefault="003E1E52" w:rsidP="00B9643C">
      <w:pPr>
        <w:jc w:val="distribute"/>
      </w:pPr>
      <w:r w:rsidRPr="003E1E52">
        <w:rPr>
          <w:rFonts w:hint="eastAsia"/>
        </w:rPr>
        <w:t>Extended Data Fig. 14</w:t>
      </w:r>
      <w:r w:rsidR="0004677B" w:rsidRPr="0004677B">
        <w:t>|</w:t>
      </w:r>
      <w:r w:rsidRPr="003E1E52">
        <w:rPr>
          <w:rFonts w:hint="eastAsia"/>
        </w:rPr>
        <w:t xml:space="preserve"> Reverse inference graphene spiral structure</w:t>
      </w:r>
      <w:r w:rsidR="00AC3802">
        <w:t>……………………………………………….1</w:t>
      </w:r>
      <w:r w:rsidR="007B445E">
        <w:t>6</w:t>
      </w:r>
    </w:p>
    <w:p w14:paraId="0E149390" w14:textId="3366348B" w:rsidR="003E1E52" w:rsidRDefault="003E1E52" w:rsidP="00B9643C">
      <w:pPr>
        <w:jc w:val="distribute"/>
      </w:pPr>
      <w:r w:rsidRPr="003E1E52">
        <w:rPr>
          <w:rFonts w:hint="eastAsia"/>
        </w:rPr>
        <w:t>Extended Data Fig. 15</w:t>
      </w:r>
      <w:r w:rsidR="0004677B" w:rsidRPr="0004677B">
        <w:t>|</w:t>
      </w:r>
      <w:r w:rsidRPr="003E1E52">
        <w:rPr>
          <w:rFonts w:hint="eastAsia"/>
        </w:rPr>
        <w:t xml:space="preserve"> The nodal point of spiral layout</w:t>
      </w:r>
      <w:r w:rsidR="00AC3802">
        <w:t>………………………………………………………………</w:t>
      </w:r>
      <w:proofErr w:type="gramStart"/>
      <w:r w:rsidR="00AC3802">
        <w:t>…..</w:t>
      </w:r>
      <w:proofErr w:type="gramEnd"/>
      <w:r w:rsidR="00AC3802">
        <w:t>1</w:t>
      </w:r>
      <w:r w:rsidR="007B445E">
        <w:t>7</w:t>
      </w:r>
    </w:p>
    <w:p w14:paraId="2206F94D" w14:textId="1DB9C8B7" w:rsidR="003E1E52" w:rsidRDefault="0091475C" w:rsidP="00B9643C">
      <w:pPr>
        <w:jc w:val="distribute"/>
      </w:pPr>
      <w:r w:rsidRPr="0091475C">
        <w:t>Supplementary Note</w:t>
      </w:r>
      <w:r w:rsidR="00AC3802">
        <w:t>………………………………………………………………………………………………………………………1</w:t>
      </w:r>
      <w:r w:rsidR="00AC7465">
        <w:t>8</w:t>
      </w:r>
    </w:p>
    <w:p w14:paraId="76672E4D" w14:textId="52058FB3" w:rsidR="003E1E52" w:rsidRDefault="003E1E52" w:rsidP="00B9643C">
      <w:pPr>
        <w:jc w:val="distribute"/>
      </w:pPr>
      <w:r w:rsidRPr="003E1E52">
        <w:t>References</w:t>
      </w:r>
      <w:r w:rsidR="00AC3802">
        <w:t>…………………………………….……………………………………………………………………………………………</w:t>
      </w:r>
      <w:proofErr w:type="gramStart"/>
      <w:r w:rsidR="00AC3802">
        <w:t>…..</w:t>
      </w:r>
      <w:proofErr w:type="gramEnd"/>
      <w:r w:rsidR="00F31F82">
        <w:t>2</w:t>
      </w:r>
      <w:r w:rsidR="0091475C">
        <w:t>1</w:t>
      </w:r>
    </w:p>
    <w:p w14:paraId="7258E5CC" w14:textId="77777777" w:rsidR="003E1E52" w:rsidRDefault="003E1E52" w:rsidP="00EC62A6">
      <w:pPr>
        <w:jc w:val="both"/>
      </w:pPr>
    </w:p>
    <w:p w14:paraId="30016473" w14:textId="77777777" w:rsidR="003E1E52" w:rsidRPr="00EC62A6" w:rsidRDefault="003E1E52" w:rsidP="00EC62A6">
      <w:pPr>
        <w:jc w:val="both"/>
      </w:pPr>
    </w:p>
    <w:p w14:paraId="2F5014B6" w14:textId="37747327" w:rsidR="00096B2A" w:rsidRDefault="00096B2A" w:rsidP="00096B2A">
      <w:pPr>
        <w:jc w:val="both"/>
      </w:pPr>
      <w:bookmarkStart w:id="2" w:name="_Hlk92912744"/>
      <w:r w:rsidRPr="00096B2A">
        <w:rPr>
          <w:b/>
        </w:rPr>
        <w:t>Online Movie 1</w:t>
      </w:r>
      <w:r w:rsidR="00831E37">
        <w:rPr>
          <w:b/>
        </w:rPr>
        <w:t>.</w:t>
      </w:r>
      <w:r>
        <w:t xml:space="preserve"> </w:t>
      </w:r>
      <w:r w:rsidRPr="00EC62A6">
        <w:rPr>
          <w:b/>
          <w:i/>
        </w:rPr>
        <w:t>In situ</w:t>
      </w:r>
      <w:r w:rsidRPr="00EC62A6">
        <w:rPr>
          <w:b/>
        </w:rPr>
        <w:t xml:space="preserve"> ESEM movie showing process of graphene Origami and </w:t>
      </w:r>
      <w:proofErr w:type="spellStart"/>
      <w:r w:rsidRPr="00EC62A6">
        <w:rPr>
          <w:b/>
        </w:rPr>
        <w:t>Kirigami</w:t>
      </w:r>
      <w:proofErr w:type="spellEnd"/>
      <w:r w:rsidRPr="00EC62A6">
        <w:rPr>
          <w:b/>
        </w:rPr>
        <w:t xml:space="preserve"> on the Pt surface during CVD growth condition from 1000°C up to 1400 °C.</w:t>
      </w:r>
      <w:bookmarkEnd w:id="2"/>
      <w:r>
        <w:t xml:space="preserve"> With </w:t>
      </w:r>
      <w:r w:rsidR="00C356F3">
        <w:t xml:space="preserve">the </w:t>
      </w:r>
      <w:r>
        <w:t>rising temperature, restructuring of the surface and grain growth</w:t>
      </w:r>
      <w:r w:rsidR="00EC62A6" w:rsidRPr="00EC62A6">
        <w:t xml:space="preserve"> </w:t>
      </w:r>
      <w:r w:rsidR="00EC62A6">
        <w:t>underneath growing flakes</w:t>
      </w:r>
      <w:r>
        <w:t xml:space="preserve"> can be observed. The dark straps start to appear on the surface. They are due to folded over graphene on the Pt surface. Beyond 1000 °C the onset of </w:t>
      </w:r>
      <w:r w:rsidR="00926DC3">
        <w:t xml:space="preserve">Pt </w:t>
      </w:r>
      <w:r>
        <w:t>surface grain boundary migration and graphene overlayer Origami-</w:t>
      </w:r>
      <w:proofErr w:type="spellStart"/>
      <w:r>
        <w:t>Kirigami</w:t>
      </w:r>
      <w:proofErr w:type="spellEnd"/>
      <w:r>
        <w:t xml:space="preserve"> can be detected. </w:t>
      </w:r>
      <w:bookmarkStart w:id="3" w:name="_Hlk92902458"/>
      <w:r>
        <w:t xml:space="preserve">Graphene evolution behaviour abstracted from this video </w:t>
      </w:r>
      <w:r w:rsidR="00C356F3">
        <w:t>is</w:t>
      </w:r>
      <w:r>
        <w:t xml:space="preserve"> discussed in detail in the main manuscript.</w:t>
      </w:r>
      <w:bookmarkEnd w:id="3"/>
    </w:p>
    <w:p w14:paraId="6785E638" w14:textId="3D2CDFD3" w:rsidR="003F5A52" w:rsidRDefault="00096B2A" w:rsidP="00096B2A">
      <w:pPr>
        <w:jc w:val="both"/>
      </w:pPr>
      <w:bookmarkStart w:id="4" w:name="_Hlk92912766"/>
      <w:r w:rsidRPr="00096B2A">
        <w:rPr>
          <w:b/>
        </w:rPr>
        <w:t>Online Movie 2</w:t>
      </w:r>
      <w:r w:rsidR="00831E37">
        <w:rPr>
          <w:b/>
        </w:rPr>
        <w:t>.</w:t>
      </w:r>
      <w:r>
        <w:t xml:space="preserve"> </w:t>
      </w:r>
      <w:r w:rsidR="00831E37" w:rsidRPr="00EC62A6">
        <w:rPr>
          <w:b/>
        </w:rPr>
        <w:t xml:space="preserve">The </w:t>
      </w:r>
      <w:r w:rsidR="003F5A52" w:rsidRPr="00EC62A6">
        <w:rPr>
          <w:b/>
        </w:rPr>
        <w:t xml:space="preserve">illustration of graphene origami and </w:t>
      </w:r>
      <w:proofErr w:type="spellStart"/>
      <w:r w:rsidR="003F5A52" w:rsidRPr="00EC62A6">
        <w:rPr>
          <w:b/>
        </w:rPr>
        <w:t>kirigami</w:t>
      </w:r>
      <w:proofErr w:type="spellEnd"/>
      <w:r w:rsidR="003F5A52" w:rsidRPr="00EC62A6">
        <w:rPr>
          <w:b/>
        </w:rPr>
        <w:t>.</w:t>
      </w:r>
      <w:bookmarkEnd w:id="4"/>
      <w:r w:rsidR="003F5A52">
        <w:t xml:space="preserve"> </w:t>
      </w:r>
      <w:bookmarkStart w:id="5" w:name="_Hlk92893749"/>
      <w:r w:rsidR="00FA3C79">
        <w:t xml:space="preserve">In </w:t>
      </w:r>
      <w:r w:rsidR="008A6DFE">
        <w:t xml:space="preserve">the </w:t>
      </w:r>
      <w:r w:rsidR="00E46135">
        <w:t>front</w:t>
      </w:r>
      <w:r w:rsidR="008A6DFE">
        <w:t xml:space="preserve"> part</w:t>
      </w:r>
      <w:r w:rsidR="00E46135" w:rsidRPr="00E46135">
        <w:t xml:space="preserve"> </w:t>
      </w:r>
      <w:r w:rsidR="00E46135">
        <w:t xml:space="preserve">of </w:t>
      </w:r>
      <w:r w:rsidR="00926DC3">
        <w:t xml:space="preserve">the </w:t>
      </w:r>
      <w:r w:rsidR="00E46135">
        <w:t>movie</w:t>
      </w:r>
      <w:r w:rsidR="008A6DFE">
        <w:t>,</w:t>
      </w:r>
      <w:bookmarkEnd w:id="5"/>
      <w:r w:rsidR="008A6DFE">
        <w:t xml:space="preserve"> </w:t>
      </w:r>
      <w:r w:rsidR="00EC62A6">
        <w:t xml:space="preserve">the </w:t>
      </w:r>
      <w:r w:rsidR="008A6DFE">
        <w:t>a</w:t>
      </w:r>
      <w:r w:rsidR="003F5A52" w:rsidRPr="003F5A52">
        <w:t>nalogic paper models show the formation process of wrinkles and subsequent folding</w:t>
      </w:r>
      <w:r w:rsidR="00C356F3">
        <w:t>,</w:t>
      </w:r>
      <w:r w:rsidR="003F5A52" w:rsidRPr="003F5A52">
        <w:t xml:space="preserve"> and tearing and cracking of </w:t>
      </w:r>
      <w:r w:rsidR="00E46135" w:rsidRPr="003F5A52">
        <w:t xml:space="preserve">single-layer </w:t>
      </w:r>
      <w:r w:rsidR="003F5A52" w:rsidRPr="003F5A52">
        <w:t>graphene at different growth stages.</w:t>
      </w:r>
      <w:r w:rsidR="00E46135">
        <w:t xml:space="preserve"> </w:t>
      </w:r>
      <w:r w:rsidR="00E46135" w:rsidRPr="00E46135">
        <w:t xml:space="preserve">In the </w:t>
      </w:r>
      <w:r w:rsidR="00E46135">
        <w:t>latter</w:t>
      </w:r>
      <w:r w:rsidR="00E46135" w:rsidRPr="00E46135">
        <w:t xml:space="preserve"> part</w:t>
      </w:r>
      <w:r w:rsidR="00E46135">
        <w:t xml:space="preserve"> of </w:t>
      </w:r>
      <w:r w:rsidR="00C356F3">
        <w:t xml:space="preserve">the </w:t>
      </w:r>
      <w:r w:rsidR="00E46135">
        <w:t>movie</w:t>
      </w:r>
      <w:r w:rsidR="00E46135" w:rsidRPr="00E46135">
        <w:t>,</w:t>
      </w:r>
      <w:r w:rsidR="003E0BB7">
        <w:t xml:space="preserve"> </w:t>
      </w:r>
      <w:r w:rsidR="00EC62A6">
        <w:t xml:space="preserve">the </w:t>
      </w:r>
      <w:r w:rsidR="000D741F" w:rsidRPr="000D741F">
        <w:t xml:space="preserve">kinetic Monte Carlo </w:t>
      </w:r>
      <w:r w:rsidR="003E0BB7" w:rsidRPr="003E0BB7">
        <w:t xml:space="preserve">simulations reproduce the growth process of the </w:t>
      </w:r>
      <w:r w:rsidR="000D741F">
        <w:t xml:space="preserve">graphene </w:t>
      </w:r>
      <w:r w:rsidR="003E0BB7" w:rsidRPr="003E0BB7">
        <w:t>spiral.</w:t>
      </w:r>
    </w:p>
    <w:p w14:paraId="282BF063" w14:textId="65219C65" w:rsidR="00096B2A" w:rsidRDefault="00096B2A" w:rsidP="00096B2A">
      <w:pPr>
        <w:jc w:val="both"/>
      </w:pPr>
      <w:r w:rsidRPr="00096B2A">
        <w:rPr>
          <w:b/>
        </w:rPr>
        <w:t>Online Movie 3</w:t>
      </w:r>
      <w:r w:rsidR="000D741F">
        <w:rPr>
          <w:b/>
        </w:rPr>
        <w:t>.</w:t>
      </w:r>
      <w:r>
        <w:t xml:space="preserve"> </w:t>
      </w:r>
      <w:r w:rsidR="006D1AB4" w:rsidRPr="006D1AB4">
        <w:rPr>
          <w:b/>
        </w:rPr>
        <w:t xml:space="preserve">The growth and coalescence of </w:t>
      </w:r>
      <w:bookmarkStart w:id="6" w:name="_Hlk92905772"/>
      <w:r w:rsidR="006D1AB4" w:rsidRPr="006D1AB4">
        <w:rPr>
          <w:b/>
        </w:rPr>
        <w:t>graphene spirals</w:t>
      </w:r>
      <w:bookmarkEnd w:id="6"/>
      <w:r w:rsidR="006D1AB4" w:rsidRPr="006D1AB4">
        <w:rPr>
          <w:b/>
        </w:rPr>
        <w:t>.</w:t>
      </w:r>
      <w:r w:rsidR="006D1AB4">
        <w:t xml:space="preserve"> </w:t>
      </w:r>
      <w:bookmarkStart w:id="7" w:name="_Hlk92905345"/>
      <w:proofErr w:type="spellStart"/>
      <w:r w:rsidR="00467DE1">
        <w:t>Upper</w:t>
      </w:r>
      <w:r w:rsidR="00FE242B">
        <w:t>side</w:t>
      </w:r>
      <w:proofErr w:type="spellEnd"/>
      <w:r w:rsidR="00FE242B">
        <w:t xml:space="preserve"> of </w:t>
      </w:r>
      <w:r w:rsidR="00926DC3">
        <w:t xml:space="preserve">the </w:t>
      </w:r>
      <w:r>
        <w:t>movie</w:t>
      </w:r>
      <w:bookmarkEnd w:id="7"/>
      <w:r>
        <w:t xml:space="preserve"> </w:t>
      </w:r>
      <w:r w:rsidR="00F427E3">
        <w:t>record</w:t>
      </w:r>
      <w:r w:rsidR="00926DC3">
        <w:t>s</w:t>
      </w:r>
      <w:r>
        <w:t xml:space="preserve"> </w:t>
      </w:r>
      <w:r w:rsidR="00581B25" w:rsidRPr="00581B25">
        <w:t>pairwise graphene spirals evolution with opposite handedness showing the chirality conversion from 1D wrinkle to a twist angle of 3D stacking layers.</w:t>
      </w:r>
      <w:r w:rsidR="00581B25">
        <w:t xml:space="preserve"> </w:t>
      </w:r>
      <w:r w:rsidR="00E833A6" w:rsidRPr="00E833A6">
        <w:t xml:space="preserve">Graphene evolution behaviour abstracted from this video </w:t>
      </w:r>
      <w:r w:rsidR="00926DC3">
        <w:t>is</w:t>
      </w:r>
      <w:r w:rsidR="00E833A6" w:rsidRPr="00E833A6">
        <w:t xml:space="preserve"> discussed in detail in the main manuscript.</w:t>
      </w:r>
      <w:r w:rsidR="00F427E3">
        <w:t xml:space="preserve"> </w:t>
      </w:r>
      <w:r w:rsidR="00F427E3" w:rsidRPr="00F427E3">
        <w:t xml:space="preserve">The corresponding coalescence </w:t>
      </w:r>
      <w:r w:rsidR="00F427E3">
        <w:t xml:space="preserve">behaviour </w:t>
      </w:r>
      <w:r w:rsidR="00F427E3" w:rsidRPr="00F427E3">
        <w:t xml:space="preserve">of graphene spirals </w:t>
      </w:r>
      <w:r w:rsidR="00F427E3">
        <w:t>is</w:t>
      </w:r>
      <w:r w:rsidR="00F427E3" w:rsidRPr="00F427E3">
        <w:t xml:space="preserve"> simulated by KMC and presented </w:t>
      </w:r>
      <w:r w:rsidR="00926DC3">
        <w:rPr>
          <w:rFonts w:hint="eastAsia"/>
        </w:rPr>
        <w:t>o</w:t>
      </w:r>
      <w:r w:rsidR="00926DC3">
        <w:t>n the</w:t>
      </w:r>
      <w:r w:rsidR="00F427E3" w:rsidRPr="00F427E3">
        <w:t xml:space="preserve"> </w:t>
      </w:r>
      <w:r w:rsidR="00F427E3">
        <w:t>low</w:t>
      </w:r>
      <w:r w:rsidR="00F427E3" w:rsidRPr="00F427E3">
        <w:t>er side of</w:t>
      </w:r>
      <w:r w:rsidR="00926DC3">
        <w:t xml:space="preserve"> the</w:t>
      </w:r>
      <w:r w:rsidR="00F427E3" w:rsidRPr="00F427E3">
        <w:t xml:space="preserve"> movie</w:t>
      </w:r>
      <w:r w:rsidR="00F427E3">
        <w:t>.</w:t>
      </w:r>
    </w:p>
    <w:p w14:paraId="0661E4EA" w14:textId="2F6A9D94" w:rsidR="00D53090" w:rsidRDefault="00590BE0" w:rsidP="00067354">
      <w:pPr>
        <w:jc w:val="center"/>
      </w:pPr>
      <w:r w:rsidRPr="00590BE0">
        <w:rPr>
          <w:noProof/>
          <w:lang w:val="en-US"/>
        </w:rPr>
        <w:lastRenderedPageBreak/>
        <w:drawing>
          <wp:inline distT="0" distB="0" distL="0" distR="0" wp14:anchorId="6B7FB762" wp14:editId="21C7540B">
            <wp:extent cx="4620249" cy="7010191"/>
            <wp:effectExtent l="0" t="0" r="9525" b="635"/>
            <wp:docPr id="8" name="图片 8" descr="G:\Data\Graphene spiral data\SI Figure grain surface\SI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Data\Graphene spiral data\SI Figure grain surface\SI 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33469" cy="7030249"/>
                    </a:xfrm>
                    <a:prstGeom prst="rect">
                      <a:avLst/>
                    </a:prstGeom>
                    <a:noFill/>
                    <a:ln>
                      <a:noFill/>
                    </a:ln>
                  </pic:spPr>
                </pic:pic>
              </a:graphicData>
            </a:graphic>
          </wp:inline>
        </w:drawing>
      </w:r>
    </w:p>
    <w:p w14:paraId="2EB8DC6E" w14:textId="4BE21DFD" w:rsidR="00387488" w:rsidRDefault="00387488" w:rsidP="004D2448">
      <w:pPr>
        <w:jc w:val="both"/>
      </w:pPr>
      <w:bookmarkStart w:id="8" w:name="_Hlk92895627"/>
      <w:r w:rsidRPr="00602CCE">
        <w:rPr>
          <w:b/>
        </w:rPr>
        <w:t>Extended Data Fig. 1</w:t>
      </w:r>
      <w:r w:rsidR="00D53090" w:rsidRPr="00602CCE">
        <w:rPr>
          <w:b/>
        </w:rPr>
        <w:t xml:space="preserve"> </w:t>
      </w:r>
      <w:r w:rsidR="00174E0E" w:rsidRPr="00602CCE">
        <w:rPr>
          <w:b/>
        </w:rPr>
        <w:t xml:space="preserve">| </w:t>
      </w:r>
      <w:r w:rsidR="00D81B8F" w:rsidRPr="00602CCE">
        <w:rPr>
          <w:b/>
        </w:rPr>
        <w:t xml:space="preserve">Graphene-induced </w:t>
      </w:r>
      <w:r w:rsidR="00946E24" w:rsidRPr="00602CCE">
        <w:rPr>
          <w:b/>
        </w:rPr>
        <w:t>a variety of surface reconstruction on different Pt grain</w:t>
      </w:r>
      <w:r w:rsidR="00946E24">
        <w:t>.</w:t>
      </w:r>
      <w:bookmarkEnd w:id="8"/>
      <w:r w:rsidR="00D81B8F" w:rsidRPr="00D81B8F">
        <w:t xml:space="preserve"> </w:t>
      </w:r>
      <w:r w:rsidR="007F1BCC" w:rsidRPr="00D53090">
        <w:t>(</w:t>
      </w:r>
      <w:r w:rsidR="007F1BCC">
        <w:rPr>
          <w:rFonts w:hint="eastAsia"/>
        </w:rPr>
        <w:t>a</w:t>
      </w:r>
      <w:r w:rsidR="007F1BCC" w:rsidRPr="00D53090">
        <w:t>)</w:t>
      </w:r>
      <w:r w:rsidR="007F1BCC">
        <w:t xml:space="preserve"> </w:t>
      </w:r>
      <w:r w:rsidR="007F1BCC" w:rsidRPr="007F1BCC">
        <w:rPr>
          <w:i/>
        </w:rPr>
        <w:t>In situ</w:t>
      </w:r>
      <w:r w:rsidR="007F1BCC" w:rsidRPr="007F1BCC">
        <w:t xml:space="preserve"> ESEM images recorded the </w:t>
      </w:r>
      <w:r w:rsidR="005B6DC7" w:rsidRPr="005B6DC7">
        <w:t xml:space="preserve">folded-over graphene wrinkle </w:t>
      </w:r>
      <w:r w:rsidR="007F1BCC">
        <w:t xml:space="preserve">on Pt polycrystal surface </w:t>
      </w:r>
      <w:r w:rsidR="007F1BCC" w:rsidRPr="007F1BCC">
        <w:t>at 1400°C, 25Pa</w:t>
      </w:r>
      <w:r w:rsidR="007F1BCC">
        <w:t>.</w:t>
      </w:r>
      <w:r w:rsidR="007F1BCC" w:rsidRPr="007F1BCC">
        <w:t xml:space="preserve"> </w:t>
      </w:r>
      <w:r w:rsidR="00D53090" w:rsidRPr="00D53090">
        <w:t>(</w:t>
      </w:r>
      <w:r w:rsidR="00D53090">
        <w:t>b</w:t>
      </w:r>
      <w:r w:rsidR="00D53090" w:rsidRPr="00D53090">
        <w:t xml:space="preserve">) Zoom-out SEM image </w:t>
      </w:r>
      <w:r w:rsidR="00B45DC6">
        <w:t xml:space="preserve">showing wide-angle view </w:t>
      </w:r>
      <w:r w:rsidR="00D53090" w:rsidRPr="00D53090">
        <w:t xml:space="preserve">of </w:t>
      </w:r>
      <w:r w:rsidR="00D81B8F">
        <w:t>Pt substrate</w:t>
      </w:r>
      <w:r w:rsidR="00D53090" w:rsidRPr="00D53090">
        <w:t>.</w:t>
      </w:r>
      <w:r w:rsidR="009433B4">
        <w:t xml:space="preserve"> (c-e) </w:t>
      </w:r>
      <w:r w:rsidR="009433B4" w:rsidRPr="009433B4">
        <w:t>AFM image</w:t>
      </w:r>
      <w:r w:rsidR="0081172E">
        <w:t>s</w:t>
      </w:r>
      <w:r w:rsidR="009433B4" w:rsidRPr="009433B4">
        <w:t xml:space="preserve"> recorded from the same Pt grain</w:t>
      </w:r>
      <w:r w:rsidR="009433B4">
        <w:t xml:space="preserve">s imaged in </w:t>
      </w:r>
      <w:r w:rsidR="0081172E">
        <w:t>(</w:t>
      </w:r>
      <w:r w:rsidR="009433B4">
        <w:t>a</w:t>
      </w:r>
      <w:r w:rsidR="0081172E">
        <w:t>)</w:t>
      </w:r>
      <w:r w:rsidR="009433B4" w:rsidRPr="009433B4">
        <w:t>. The graphene covered surface</w:t>
      </w:r>
      <w:r w:rsidR="0081172E">
        <w:t>s</w:t>
      </w:r>
      <w:r w:rsidR="009433B4" w:rsidRPr="009433B4">
        <w:t xml:space="preserve"> </w:t>
      </w:r>
      <w:r w:rsidR="0081172E">
        <w:t>are</w:t>
      </w:r>
      <w:r w:rsidR="009433B4" w:rsidRPr="009433B4">
        <w:t xml:space="preserve"> characterized by graphene-induced Pt step bunching and surface reconstruction</w:t>
      </w:r>
      <w:r w:rsidR="0081172E">
        <w:t>s</w:t>
      </w:r>
      <w:r w:rsidR="009433B4" w:rsidRPr="009433B4">
        <w:t>.</w:t>
      </w:r>
      <w:r w:rsidR="00D53090" w:rsidRPr="00D53090">
        <w:t xml:space="preserve"> </w:t>
      </w:r>
      <w:r w:rsidR="0081172E">
        <w:t>(f) Global SEM image showing the overview morphology of Pt substrate.</w:t>
      </w:r>
      <w:r w:rsidR="0081172E" w:rsidRPr="00D53090">
        <w:t xml:space="preserve"> </w:t>
      </w:r>
      <w:r w:rsidR="00D53090" w:rsidRPr="00D53090">
        <w:t>(</w:t>
      </w:r>
      <w:r w:rsidR="00D53090">
        <w:rPr>
          <w:rFonts w:hint="eastAsia"/>
        </w:rPr>
        <w:t>g</w:t>
      </w:r>
      <w:r w:rsidR="00D53090" w:rsidRPr="00D53090">
        <w:t>) Schematic of typical EBSD data collection showing the orientation of the cry</w:t>
      </w:r>
      <w:r w:rsidR="00D53090">
        <w:t xml:space="preserve">stal reference frame, </w:t>
      </w:r>
      <w:r w:rsidR="00656DE6">
        <w:t>from</w:t>
      </w:r>
      <w:r w:rsidR="00174E0E">
        <w:t xml:space="preserve"> rolling (RD), transverse (TD) and normal (ND) orthogonal directions</w:t>
      </w:r>
      <w:r w:rsidR="00D53090">
        <w:rPr>
          <w:rFonts w:hint="eastAsia"/>
        </w:rPr>
        <w:t>.</w:t>
      </w:r>
      <w:r w:rsidR="00B45DC6">
        <w:t xml:space="preserve"> </w:t>
      </w:r>
      <w:r w:rsidR="0081172E" w:rsidRPr="0081172E">
        <w:t>The EBSD map recorded from a region in (</w:t>
      </w:r>
      <w:r w:rsidR="0081172E">
        <w:t>f</w:t>
      </w:r>
      <w:r w:rsidR="0081172E" w:rsidRPr="0081172E">
        <w:t>) is shown in (</w:t>
      </w:r>
      <w:r w:rsidR="0081172E">
        <w:t>h</w:t>
      </w:r>
      <w:r w:rsidR="0081172E" w:rsidRPr="0081172E">
        <w:t>)</w:t>
      </w:r>
      <w:r w:rsidR="0081172E">
        <w:t xml:space="preserve"> from ND, and </w:t>
      </w:r>
      <w:r w:rsidR="008013D5">
        <w:t>in (</w:t>
      </w:r>
      <w:proofErr w:type="spellStart"/>
      <w:r w:rsidR="008013D5">
        <w:t>i</w:t>
      </w:r>
      <w:proofErr w:type="spellEnd"/>
      <w:r w:rsidR="008013D5">
        <w:t>) from RD</w:t>
      </w:r>
      <w:r w:rsidR="00E23040" w:rsidRPr="00E23040">
        <w:t xml:space="preserve"> respectively</w:t>
      </w:r>
      <w:r w:rsidR="008013D5" w:rsidRPr="00E23040">
        <w:t>.</w:t>
      </w:r>
      <w:r w:rsidR="00656DE6">
        <w:t xml:space="preserve"> The </w:t>
      </w:r>
      <w:r w:rsidR="00656DE6" w:rsidRPr="00656DE6">
        <w:t xml:space="preserve">different orientations of </w:t>
      </w:r>
      <w:r w:rsidR="00660016">
        <w:t xml:space="preserve">the </w:t>
      </w:r>
      <w:r w:rsidR="00656DE6" w:rsidRPr="00656DE6">
        <w:t xml:space="preserve">cubic </w:t>
      </w:r>
      <w:r w:rsidR="00660016">
        <w:t>model</w:t>
      </w:r>
      <w:r w:rsidR="00656DE6">
        <w:t xml:space="preserve"> represent the</w:t>
      </w:r>
      <w:r w:rsidR="00590FBB">
        <w:t xml:space="preserve"> local</w:t>
      </w:r>
      <w:r w:rsidR="00656DE6">
        <w:t xml:space="preserve"> orientation of Pt surface gain</w:t>
      </w:r>
      <w:r w:rsidR="00590FBB">
        <w:t>s</w:t>
      </w:r>
      <w:r w:rsidR="00656DE6">
        <w:t>.</w:t>
      </w:r>
    </w:p>
    <w:p w14:paraId="3CA552F8" w14:textId="77777777" w:rsidR="004D2448" w:rsidRPr="004D2448" w:rsidRDefault="004D2448" w:rsidP="004D2448">
      <w:pPr>
        <w:jc w:val="both"/>
      </w:pPr>
    </w:p>
    <w:p w14:paraId="04ED228F" w14:textId="77777777" w:rsidR="006444A8" w:rsidRDefault="00891B1A">
      <w:r w:rsidRPr="00891B1A">
        <w:rPr>
          <w:noProof/>
          <w:lang w:val="en-US"/>
        </w:rPr>
        <w:drawing>
          <wp:inline distT="0" distB="0" distL="0" distR="0" wp14:anchorId="4984DECB" wp14:editId="0963F302">
            <wp:extent cx="5731510" cy="4329263"/>
            <wp:effectExtent l="0" t="0" r="2540" b="0"/>
            <wp:docPr id="3" name="图片 3" descr="G:\Data\Graphene spiral data\SI Figure1\SI Fig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Data\Graphene spiral data\SI Figure1\SI Figure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4329263"/>
                    </a:xfrm>
                    <a:prstGeom prst="rect">
                      <a:avLst/>
                    </a:prstGeom>
                    <a:noFill/>
                    <a:ln>
                      <a:noFill/>
                    </a:ln>
                  </pic:spPr>
                </pic:pic>
              </a:graphicData>
            </a:graphic>
          </wp:inline>
        </w:drawing>
      </w:r>
    </w:p>
    <w:p w14:paraId="18537D13" w14:textId="500633D4" w:rsidR="006444A8" w:rsidRPr="00CF6E06" w:rsidRDefault="006444A8" w:rsidP="00CF6E06">
      <w:pPr>
        <w:jc w:val="both"/>
      </w:pPr>
      <w:bookmarkStart w:id="9" w:name="_Hlk87801846"/>
      <w:bookmarkStart w:id="10" w:name="_Hlk92895653"/>
      <w:r w:rsidRPr="00602CCE">
        <w:rPr>
          <w:b/>
        </w:rPr>
        <w:t xml:space="preserve">Extended Data Fig. </w:t>
      </w:r>
      <w:r w:rsidR="00387488" w:rsidRPr="00602CCE">
        <w:rPr>
          <w:b/>
        </w:rPr>
        <w:t>2</w:t>
      </w:r>
      <w:bookmarkEnd w:id="9"/>
      <w:r w:rsidRPr="00602CCE">
        <w:rPr>
          <w:b/>
        </w:rPr>
        <w:t xml:space="preserve"> |</w:t>
      </w:r>
      <w:r w:rsidR="00D0686D">
        <w:rPr>
          <w:b/>
        </w:rPr>
        <w:t xml:space="preserve"> </w:t>
      </w:r>
      <w:r w:rsidR="006D54DD">
        <w:rPr>
          <w:b/>
        </w:rPr>
        <w:t>Tub</w:t>
      </w:r>
      <w:r w:rsidR="00D0686D">
        <w:rPr>
          <w:b/>
        </w:rPr>
        <w:t>ular edge structure</w:t>
      </w:r>
      <w:bookmarkEnd w:id="10"/>
      <w:r w:rsidR="00D0686D">
        <w:rPr>
          <w:b/>
        </w:rPr>
        <w:t xml:space="preserve">. </w:t>
      </w:r>
      <w:r w:rsidR="00B356D1" w:rsidRPr="006444A8">
        <w:t>(</w:t>
      </w:r>
      <w:r w:rsidR="00B356D1">
        <w:t>a</w:t>
      </w:r>
      <w:r w:rsidR="00B356D1" w:rsidRPr="006444A8">
        <w:t xml:space="preserve">) Atomically resolved the curvature of tubular edge. </w:t>
      </w:r>
      <w:r w:rsidR="00B356D1">
        <w:t xml:space="preserve">(b) </w:t>
      </w:r>
      <w:r w:rsidR="00B356D1" w:rsidRPr="00B356D1">
        <w:t xml:space="preserve">The height profile </w:t>
      </w:r>
      <w:r w:rsidR="00850080">
        <w:t>of</w:t>
      </w:r>
      <w:r w:rsidR="00B356D1" w:rsidRPr="00B356D1">
        <w:t xml:space="preserve"> the </w:t>
      </w:r>
      <w:r w:rsidR="00850080">
        <w:t>green</w:t>
      </w:r>
      <w:r w:rsidR="00B356D1" w:rsidRPr="00B356D1">
        <w:t xml:space="preserve"> line</w:t>
      </w:r>
      <w:r w:rsidR="00850080">
        <w:t xml:space="preserve"> in (a)</w:t>
      </w:r>
      <w:r w:rsidR="00B356D1" w:rsidRPr="00B356D1">
        <w:t>.</w:t>
      </w:r>
      <w:r w:rsidR="00B356D1">
        <w:t xml:space="preserve"> </w:t>
      </w:r>
      <w:r w:rsidRPr="006444A8">
        <w:t>(</w:t>
      </w:r>
      <w:r w:rsidR="00850080">
        <w:t>c</w:t>
      </w:r>
      <w:r w:rsidRPr="006444A8">
        <w:t>) Analogy with paper model for demonstration</w:t>
      </w:r>
      <w:r w:rsidR="00220D9C" w:rsidRPr="00220D9C">
        <w:t xml:space="preserve"> </w:t>
      </w:r>
      <w:r w:rsidR="00220D9C" w:rsidRPr="006444A8">
        <w:t>fold</w:t>
      </w:r>
      <w:r w:rsidR="00220D9C">
        <w:t>ed-over</w:t>
      </w:r>
      <w:r w:rsidRPr="006444A8">
        <w:t xml:space="preserve"> graphene wrinkl</w:t>
      </w:r>
      <w:r w:rsidR="00220D9C">
        <w:t>e</w:t>
      </w:r>
      <w:r w:rsidRPr="006444A8">
        <w:t xml:space="preserve">. </w:t>
      </w:r>
      <w:r w:rsidR="006054D9">
        <w:t xml:space="preserve">(d) </w:t>
      </w:r>
      <w:r w:rsidR="006054D9" w:rsidRPr="006054D9">
        <w:t>Schematic view showing</w:t>
      </w:r>
      <w:r w:rsidR="006054D9">
        <w:t xml:space="preserve"> </w:t>
      </w:r>
      <w:r w:rsidR="006054D9" w:rsidRPr="006054D9">
        <w:t>folded-over graphene wrinkle</w:t>
      </w:r>
      <w:r w:rsidR="006054D9">
        <w:t xml:space="preserve">. </w:t>
      </w:r>
      <w:r w:rsidR="00891B1A" w:rsidRPr="006444A8">
        <w:t xml:space="preserve">The cracking tubular edge energy profile as a function of the number of </w:t>
      </w:r>
      <w:r w:rsidR="006054D9">
        <w:t>carbon</w:t>
      </w:r>
      <w:r w:rsidR="00891B1A" w:rsidRPr="006444A8">
        <w:t xml:space="preserve"> atoms cracking is shown in (</w:t>
      </w:r>
      <w:r w:rsidR="00891B1A">
        <w:t>e</w:t>
      </w:r>
      <w:r w:rsidR="00891B1A" w:rsidRPr="006444A8">
        <w:t>)</w:t>
      </w:r>
      <w:r w:rsidR="00891B1A">
        <w:t>.</w:t>
      </w:r>
      <w:r w:rsidR="00891B1A" w:rsidRPr="006444A8">
        <w:t xml:space="preserve"> </w:t>
      </w:r>
      <w:r w:rsidRPr="006444A8">
        <w:t>(</w:t>
      </w:r>
      <w:r w:rsidR="00B27738">
        <w:rPr>
          <w:rFonts w:hint="eastAsia"/>
        </w:rPr>
        <w:t>f</w:t>
      </w:r>
      <w:r w:rsidRPr="006444A8">
        <w:t xml:space="preserve">) The </w:t>
      </w:r>
      <w:r w:rsidR="00891B1A" w:rsidRPr="006444A8">
        <w:t xml:space="preserve">corresponding </w:t>
      </w:r>
      <w:r w:rsidRPr="006444A8">
        <w:t>atomistic models used to calculate energies of the tubular edge cracking along zigzag direction (for details of the calculation, refer to the methods section).</w:t>
      </w:r>
      <w:r w:rsidR="00CF6E06">
        <w:t xml:space="preserve"> Note: </w:t>
      </w:r>
      <w:r w:rsidR="00B70172">
        <w:t>The</w:t>
      </w:r>
      <w:r w:rsidR="00CF6E06" w:rsidRPr="00CF6E06">
        <w:t xml:space="preserve"> DFT calculations were carried out to model the graphene cracking step on the basis of experimentally obtained values for the curvature of the tubular edge (</w:t>
      </w:r>
      <w:r w:rsidR="00E56F7D">
        <w:t>a, b</w:t>
      </w:r>
      <w:r w:rsidR="00CF6E06" w:rsidRPr="00CF6E06">
        <w:t xml:space="preserve">). </w:t>
      </w:r>
      <w:r w:rsidR="00E56F7D">
        <w:t>(f)</w:t>
      </w:r>
      <w:r w:rsidR="00CF6E06" w:rsidRPr="00CF6E06">
        <w:t xml:space="preserve"> shows the modelled hydrogen etching process, in which an H</w:t>
      </w:r>
      <w:r w:rsidR="00CF6E06" w:rsidRPr="00E56F7D">
        <w:rPr>
          <w:vertAlign w:val="subscript"/>
        </w:rPr>
        <w:t>2</w:t>
      </w:r>
      <w:r w:rsidR="00CF6E06" w:rsidRPr="00CF6E06">
        <w:t xml:space="preserve"> molecule was attached at the point of the highest curvature; this attachment ultimately results in graphene cracking. The total energies of representative steps in the etching process (</w:t>
      </w:r>
      <w:r w:rsidR="00E56F7D">
        <w:t>e</w:t>
      </w:r>
      <w:r w:rsidR="00CF6E06" w:rsidRPr="00CF6E06">
        <w:t>) indicates the cracking is energetically favourable and further verifies the proposed graphene cracking mechanism.</w:t>
      </w:r>
    </w:p>
    <w:p w14:paraId="55F2136C" w14:textId="77777777" w:rsidR="00A14B66" w:rsidRDefault="00342172" w:rsidP="004D2448">
      <w:pPr>
        <w:jc w:val="center"/>
      </w:pPr>
      <w:r w:rsidRPr="00342172">
        <w:rPr>
          <w:noProof/>
          <w:lang w:val="en-US"/>
        </w:rPr>
        <w:lastRenderedPageBreak/>
        <w:drawing>
          <wp:inline distT="0" distB="0" distL="0" distR="0" wp14:anchorId="5A6E3E5C" wp14:editId="2EDDF758">
            <wp:extent cx="5185309" cy="6740136"/>
            <wp:effectExtent l="0" t="0" r="0" b="3810"/>
            <wp:docPr id="9" name="图片 9" descr="G:\Data\Graphene spiral data\SI Figure1\Sawtooth graphene ed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Data\Graphene spiral data\SI Figure1\Sawtooth graphene edge.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93347" cy="6750584"/>
                    </a:xfrm>
                    <a:prstGeom prst="rect">
                      <a:avLst/>
                    </a:prstGeom>
                    <a:noFill/>
                    <a:ln>
                      <a:noFill/>
                    </a:ln>
                  </pic:spPr>
                </pic:pic>
              </a:graphicData>
            </a:graphic>
          </wp:inline>
        </w:drawing>
      </w:r>
    </w:p>
    <w:p w14:paraId="42E0080D" w14:textId="4F742DFE" w:rsidR="00E13755" w:rsidRDefault="005B130B" w:rsidP="00E13755">
      <w:pPr>
        <w:jc w:val="both"/>
      </w:pPr>
      <w:bookmarkStart w:id="11" w:name="_Hlk87802370"/>
      <w:r w:rsidRPr="00602CCE">
        <w:rPr>
          <w:b/>
        </w:rPr>
        <w:t xml:space="preserve">Extended Data Fig. </w:t>
      </w:r>
      <w:r w:rsidR="00387488" w:rsidRPr="00602CCE">
        <w:rPr>
          <w:b/>
        </w:rPr>
        <w:t>3</w:t>
      </w:r>
      <w:bookmarkEnd w:id="11"/>
      <w:r w:rsidRPr="00602CCE">
        <w:rPr>
          <w:b/>
        </w:rPr>
        <w:t xml:space="preserve"> | Magnified region of </w:t>
      </w:r>
      <w:r w:rsidR="005055D8" w:rsidRPr="00602CCE">
        <w:rPr>
          <w:b/>
        </w:rPr>
        <w:t>yellow</w:t>
      </w:r>
      <w:r w:rsidRPr="00602CCE">
        <w:rPr>
          <w:b/>
        </w:rPr>
        <w:t xml:space="preserve"> square</w:t>
      </w:r>
      <w:r w:rsidR="005055D8" w:rsidRPr="00602CCE">
        <w:rPr>
          <w:b/>
        </w:rPr>
        <w:t xml:space="preserve"> in</w:t>
      </w:r>
      <w:r w:rsidRPr="00602CCE">
        <w:rPr>
          <w:b/>
        </w:rPr>
        <w:t xml:space="preserve"> </w:t>
      </w:r>
      <w:r w:rsidR="006B34BF">
        <w:rPr>
          <w:b/>
        </w:rPr>
        <w:t xml:space="preserve">main text </w:t>
      </w:r>
      <w:r w:rsidRPr="00602CCE">
        <w:rPr>
          <w:b/>
        </w:rPr>
        <w:t>Figure</w:t>
      </w:r>
      <w:r w:rsidR="005055D8" w:rsidRPr="00602CCE">
        <w:rPr>
          <w:b/>
        </w:rPr>
        <w:t xml:space="preserve"> 1d </w:t>
      </w:r>
      <w:r w:rsidR="00A4038A" w:rsidRPr="00602CCE">
        <w:rPr>
          <w:b/>
          <w:i/>
        </w:rPr>
        <w:t>in situ</w:t>
      </w:r>
      <w:r w:rsidR="00A4038A" w:rsidRPr="00602CCE">
        <w:rPr>
          <w:b/>
        </w:rPr>
        <w:t xml:space="preserve"> </w:t>
      </w:r>
      <w:r w:rsidRPr="00602CCE">
        <w:rPr>
          <w:b/>
        </w:rPr>
        <w:t xml:space="preserve">showing </w:t>
      </w:r>
      <w:r w:rsidR="005055D8" w:rsidRPr="00602CCE">
        <w:rPr>
          <w:b/>
        </w:rPr>
        <w:t>the formation of sawtooth graphene edges</w:t>
      </w:r>
      <w:r w:rsidR="005055D8">
        <w:t>.</w:t>
      </w:r>
      <w:r w:rsidRPr="005B130B">
        <w:t xml:space="preserve"> </w:t>
      </w:r>
      <w:r w:rsidR="006B34BF" w:rsidRPr="006B34BF">
        <w:t>(</w:t>
      </w:r>
      <w:r w:rsidR="00A4038A" w:rsidRPr="006B34BF">
        <w:t>a</w:t>
      </w:r>
      <w:r w:rsidR="006B34BF" w:rsidRPr="006B34BF">
        <w:t>)</w:t>
      </w:r>
      <w:r w:rsidR="00A4038A" w:rsidRPr="006B34BF">
        <w:t xml:space="preserve"> </w:t>
      </w:r>
      <w:r w:rsidR="00614555" w:rsidRPr="006B34BF">
        <w:t xml:space="preserve">The folded-over graphene wrinkle. </w:t>
      </w:r>
      <w:r w:rsidR="00A4038A" w:rsidRPr="006B34BF">
        <w:t>The purple line</w:t>
      </w:r>
      <w:r w:rsidR="006B34BF" w:rsidRPr="006B34BF">
        <w:t>s</w:t>
      </w:r>
      <w:r w:rsidR="00A4038A" w:rsidRPr="006B34BF">
        <w:t xml:space="preserve"> highlight the tubular edges of folding-over wrinkle. </w:t>
      </w:r>
      <w:r w:rsidR="006B34BF" w:rsidRPr="006B34BF">
        <w:t>(</w:t>
      </w:r>
      <w:r w:rsidR="00B57B6E" w:rsidRPr="006B34BF">
        <w:t>b-f</w:t>
      </w:r>
      <w:r w:rsidR="006B34BF" w:rsidRPr="006B34BF">
        <w:t>)</w:t>
      </w:r>
      <w:r w:rsidR="00B57B6E" w:rsidRPr="006B34BF">
        <w:t xml:space="preserve"> </w:t>
      </w:r>
      <w:r w:rsidR="00614555" w:rsidRPr="006B34BF">
        <w:t xml:space="preserve">shape evolution of </w:t>
      </w:r>
      <w:r w:rsidR="00B57B6E" w:rsidRPr="006B34BF">
        <w:t>the etching along the tubular edge creates two new growth fronts that will relatively fast re-establish the typical zigzag growth fronts. This will</w:t>
      </w:r>
      <w:r w:rsidR="00EE5E5E" w:rsidRPr="006B34BF">
        <w:t xml:space="preserve"> </w:t>
      </w:r>
      <w:r w:rsidR="00B57B6E" w:rsidRPr="006B34BF">
        <w:t>lead to the forma</w:t>
      </w:r>
      <w:r w:rsidR="00F70411" w:rsidRPr="006B34BF">
        <w:t>tion of sawtooth graphene edges</w:t>
      </w:r>
      <w:r w:rsidR="00B57B6E" w:rsidRPr="006B34BF">
        <w:t xml:space="preserve"> unless the crack in the tubular edge is parallel to a zigzag edge</w:t>
      </w:r>
      <w:r w:rsidR="00F70411" w:rsidRPr="006B34BF">
        <w:t>.</w:t>
      </w:r>
      <w:r w:rsidR="00EE5E5E" w:rsidRPr="006B34BF">
        <w:t xml:space="preserve"> As shown in </w:t>
      </w:r>
      <w:r w:rsidR="006B34BF" w:rsidRPr="006B34BF">
        <w:t>(</w:t>
      </w:r>
      <w:r w:rsidR="00EE5E5E" w:rsidRPr="006B34BF">
        <w:t>f</w:t>
      </w:r>
      <w:r w:rsidR="006B34BF" w:rsidRPr="006B34BF">
        <w:t>)</w:t>
      </w:r>
      <w:r w:rsidR="00EE5E5E" w:rsidRPr="006B34BF">
        <w:t xml:space="preserve"> the second layer and the third layer </w:t>
      </w:r>
      <w:proofErr w:type="gramStart"/>
      <w:r w:rsidR="00EE5E5E" w:rsidRPr="006B34BF">
        <w:t>is</w:t>
      </w:r>
      <w:proofErr w:type="gramEnd"/>
      <w:r w:rsidR="00EE5E5E" w:rsidRPr="006B34BF">
        <w:t xml:space="preserve"> finally terminated by zigzag edges with 120° corner</w:t>
      </w:r>
      <w:r w:rsidR="00EE5E5E" w:rsidRPr="006B34BF">
        <w:rPr>
          <w:rFonts w:hint="eastAsia"/>
        </w:rPr>
        <w:t>.</w:t>
      </w:r>
      <w:r w:rsidR="00BD6C60" w:rsidRPr="006B34BF">
        <w:t xml:space="preserve"> </w:t>
      </w:r>
      <w:bookmarkStart w:id="12" w:name="_Hlk83306052"/>
      <w:r w:rsidR="002003A9" w:rsidRPr="006B34BF">
        <w:t xml:space="preserve">The </w:t>
      </w:r>
      <w:r w:rsidR="00940FBB" w:rsidRPr="006B34BF">
        <w:t>corresponding</w:t>
      </w:r>
      <w:r w:rsidR="002003A9" w:rsidRPr="006B34BF">
        <w:t xml:space="preserve"> formation steps (graphene wrinkling, folding over, cracking and regrowth) are demonstrated in the schematics of </w:t>
      </w:r>
      <w:r w:rsidR="006B34BF" w:rsidRPr="006B34BF">
        <w:t>(</w:t>
      </w:r>
      <w:r w:rsidR="002003A9" w:rsidRPr="006B34BF">
        <w:t>g</w:t>
      </w:r>
      <w:r w:rsidR="006B34BF" w:rsidRPr="006B34BF">
        <w:t>)</w:t>
      </w:r>
      <w:r w:rsidR="002003A9" w:rsidRPr="006B34BF">
        <w:t xml:space="preserve"> usi</w:t>
      </w:r>
      <w:r w:rsidR="002003A9" w:rsidRPr="002003A9">
        <w:t>ng origami-like paper folding.</w:t>
      </w:r>
      <w:r w:rsidR="002003A9">
        <w:t xml:space="preserve"> </w:t>
      </w:r>
      <w:bookmarkEnd w:id="12"/>
      <w:r w:rsidR="00AC0C4B">
        <w:t>Green and light-green lines highlight the zigzag direction of the odd and even layer,</w:t>
      </w:r>
      <w:r w:rsidR="00AC0C4B" w:rsidRPr="00AC0C4B">
        <w:t xml:space="preserve"> </w:t>
      </w:r>
      <w:r w:rsidR="00AC0C4B" w:rsidRPr="00BD6C60">
        <w:t>respectively</w:t>
      </w:r>
      <w:r w:rsidR="00AC0C4B">
        <w:t xml:space="preserve">. </w:t>
      </w:r>
      <w:r w:rsidR="0033159E">
        <w:t xml:space="preserve">Yellow line </w:t>
      </w:r>
      <w:r w:rsidR="0033159E" w:rsidRPr="00BD6C60">
        <w:t xml:space="preserve">indicates </w:t>
      </w:r>
      <w:r w:rsidR="0033159E">
        <w:t>wrinkle axis of wrinkle.</w:t>
      </w:r>
    </w:p>
    <w:p w14:paraId="27A1B131" w14:textId="77777777" w:rsidR="00EC7CDC" w:rsidRDefault="0033159E" w:rsidP="00E13755">
      <w:pPr>
        <w:jc w:val="both"/>
      </w:pPr>
      <w:r>
        <w:lastRenderedPageBreak/>
        <w:t xml:space="preserve"> </w:t>
      </w:r>
    </w:p>
    <w:p w14:paraId="01176FCF" w14:textId="77777777" w:rsidR="005B130B" w:rsidRDefault="00414977">
      <w:r w:rsidRPr="00414977">
        <w:rPr>
          <w:noProof/>
          <w:lang w:val="en-US"/>
        </w:rPr>
        <w:drawing>
          <wp:inline distT="0" distB="0" distL="0" distR="0" wp14:anchorId="1053099B" wp14:editId="5CA447B0">
            <wp:extent cx="5731510" cy="5736773"/>
            <wp:effectExtent l="0" t="0" r="2540" b="0"/>
            <wp:docPr id="1" name="图片 1" descr="C:\Users\adminstror\Desktop\SI Figure 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stror\Desktop\SI Figure 2-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5736773"/>
                    </a:xfrm>
                    <a:prstGeom prst="rect">
                      <a:avLst/>
                    </a:prstGeom>
                    <a:noFill/>
                    <a:ln>
                      <a:noFill/>
                    </a:ln>
                  </pic:spPr>
                </pic:pic>
              </a:graphicData>
            </a:graphic>
          </wp:inline>
        </w:drawing>
      </w:r>
    </w:p>
    <w:p w14:paraId="7B2904DA" w14:textId="3E3DAC9C" w:rsidR="00387488" w:rsidRDefault="004A4C52" w:rsidP="00415B7F">
      <w:pPr>
        <w:jc w:val="both"/>
      </w:pPr>
      <w:bookmarkStart w:id="13" w:name="_Hlk82622066"/>
      <w:bookmarkStart w:id="14" w:name="_Hlk92895723"/>
      <w:r w:rsidRPr="00602CCE">
        <w:rPr>
          <w:b/>
        </w:rPr>
        <w:t xml:space="preserve">Extended Data Fig. </w:t>
      </w:r>
      <w:r w:rsidR="00C77118" w:rsidRPr="00602CCE">
        <w:rPr>
          <w:b/>
        </w:rPr>
        <w:t>4</w:t>
      </w:r>
      <w:r w:rsidR="0033159E" w:rsidRPr="00602CCE">
        <w:rPr>
          <w:b/>
        </w:rPr>
        <w:t>|</w:t>
      </w:r>
      <w:bookmarkEnd w:id="13"/>
      <w:r w:rsidR="00E13755" w:rsidRPr="00602CCE">
        <w:rPr>
          <w:b/>
        </w:rPr>
        <w:t xml:space="preserve"> </w:t>
      </w:r>
      <w:r w:rsidR="009170A7" w:rsidRPr="00602CCE">
        <w:rPr>
          <w:b/>
        </w:rPr>
        <w:t>Opposite handedness of</w:t>
      </w:r>
      <w:r w:rsidR="00AF6B3F" w:rsidRPr="00602CCE">
        <w:rPr>
          <w:b/>
        </w:rPr>
        <w:t xml:space="preserve"> the adjacent</w:t>
      </w:r>
      <w:r w:rsidR="009170A7" w:rsidRPr="00602CCE">
        <w:rPr>
          <w:b/>
        </w:rPr>
        <w:t xml:space="preserve"> graphene spiral</w:t>
      </w:r>
      <w:r w:rsidR="00B46A0D" w:rsidRPr="00602CCE">
        <w:rPr>
          <w:b/>
        </w:rPr>
        <w:t xml:space="preserve"> and burger vector of screw core</w:t>
      </w:r>
      <w:r w:rsidR="009170A7">
        <w:t>.</w:t>
      </w:r>
      <w:bookmarkEnd w:id="14"/>
      <w:r w:rsidR="009170A7" w:rsidRPr="009170A7">
        <w:t xml:space="preserve"> </w:t>
      </w:r>
      <w:r w:rsidR="007A0DBA" w:rsidRPr="00280D23">
        <w:t>(</w:t>
      </w:r>
      <w:r w:rsidR="00C77118" w:rsidRPr="00280D23">
        <w:t>a-d</w:t>
      </w:r>
      <w:r w:rsidR="007A0DBA" w:rsidRPr="00280D23">
        <w:t>)</w:t>
      </w:r>
      <w:r w:rsidR="00C77118" w:rsidRPr="00280D23">
        <w:t xml:space="preserve"> The analogy with paper model with two tearing nodal points (red crosses in </w:t>
      </w:r>
      <w:r w:rsidR="00EE4097" w:rsidRPr="00280D23">
        <w:t>d</w:t>
      </w:r>
      <w:r w:rsidR="00C77118" w:rsidRPr="00280D23">
        <w:t xml:space="preserve">) was used </w:t>
      </w:r>
      <w:r w:rsidR="00EE4097" w:rsidRPr="00280D23">
        <w:t>to represent graphene origami-</w:t>
      </w:r>
      <w:proofErr w:type="spellStart"/>
      <w:r w:rsidR="00EE4097" w:rsidRPr="00280D23">
        <w:t>kirigami</w:t>
      </w:r>
      <w:proofErr w:type="spellEnd"/>
      <w:r w:rsidR="00EE4097" w:rsidRPr="00280D23">
        <w:t xml:space="preserve"> quadruplet (graphene wrinkling, folding, tearing and cracking)</w:t>
      </w:r>
      <w:r w:rsidR="00C77118" w:rsidRPr="00280D23">
        <w:t xml:space="preserve">. </w:t>
      </w:r>
      <w:r w:rsidR="00E13755" w:rsidRPr="00280D23">
        <w:t>The folded wrinkles are easily detected in the ESEM imaging as elongated features of lower brightness</w:t>
      </w:r>
      <w:r w:rsidR="00940FBB" w:rsidRPr="00280D23">
        <w:t>, as shown in e</w:t>
      </w:r>
      <w:r w:rsidR="00E13755" w:rsidRPr="00280D23">
        <w:t xml:space="preserve"> (with a grey-level corresponding to 3-layer graphene), each of which contains one exposed</w:t>
      </w:r>
      <w:r w:rsidR="007B07CD" w:rsidRPr="00280D23">
        <w:t xml:space="preserve"> layer edge</w:t>
      </w:r>
      <w:r w:rsidR="00EE538C" w:rsidRPr="00280D23">
        <w:t xml:space="preserve"> (marked by green lines and arrows)</w:t>
      </w:r>
      <w:r w:rsidR="00E13755" w:rsidRPr="00280D23">
        <w:t xml:space="preserve"> and one buried</w:t>
      </w:r>
      <w:r w:rsidR="007B07CD" w:rsidRPr="00280D23">
        <w:t xml:space="preserve"> layer</w:t>
      </w:r>
      <w:r w:rsidR="00E13755" w:rsidRPr="00280D23">
        <w:t xml:space="preserve"> edge (highlighted by </w:t>
      </w:r>
      <w:r w:rsidR="00EE538C" w:rsidRPr="00280D23">
        <w:t>light green lines and a</w:t>
      </w:r>
      <w:r w:rsidR="00EE538C" w:rsidRPr="00280D23">
        <w:rPr>
          <w:color w:val="000000" w:themeColor="text1"/>
        </w:rPr>
        <w:t>rrows</w:t>
      </w:r>
      <w:r w:rsidR="00E13755" w:rsidRPr="00280D23">
        <w:rPr>
          <w:color w:val="000000" w:themeColor="text1"/>
        </w:rPr>
        <w:t>).</w:t>
      </w:r>
      <w:r w:rsidR="00940FBB" w:rsidRPr="00280D23">
        <w:rPr>
          <w:color w:val="000000" w:themeColor="text1"/>
        </w:rPr>
        <w:t xml:space="preserve"> </w:t>
      </w:r>
      <w:r w:rsidR="00280D23" w:rsidRPr="00280D23">
        <w:rPr>
          <w:color w:val="000000" w:themeColor="text1"/>
        </w:rPr>
        <w:t>(</w:t>
      </w:r>
      <w:r w:rsidR="00E13755" w:rsidRPr="00280D23">
        <w:rPr>
          <w:color w:val="000000" w:themeColor="text1"/>
        </w:rPr>
        <w:t>f</w:t>
      </w:r>
      <w:r w:rsidR="00280D23" w:rsidRPr="00280D23">
        <w:rPr>
          <w:color w:val="000000" w:themeColor="text1"/>
        </w:rPr>
        <w:t>)</w:t>
      </w:r>
      <w:r w:rsidR="00E13755" w:rsidRPr="00280D23">
        <w:rPr>
          <w:color w:val="000000" w:themeColor="text1"/>
        </w:rPr>
        <w:t xml:space="preserve"> </w:t>
      </w:r>
      <w:r w:rsidR="007B07CD" w:rsidRPr="00280D23">
        <w:rPr>
          <w:color w:val="000000" w:themeColor="text1"/>
        </w:rPr>
        <w:t>C</w:t>
      </w:r>
      <w:r w:rsidR="00E13755" w:rsidRPr="00280D23">
        <w:rPr>
          <w:color w:val="000000" w:themeColor="text1"/>
        </w:rPr>
        <w:t xml:space="preserve">orresponding </w:t>
      </w:r>
      <w:r w:rsidR="007B07CD" w:rsidRPr="00280D23">
        <w:rPr>
          <w:color w:val="000000" w:themeColor="text1"/>
        </w:rPr>
        <w:t xml:space="preserve">schematic view </w:t>
      </w:r>
      <w:r w:rsidR="00B46A0D" w:rsidRPr="00280D23">
        <w:rPr>
          <w:color w:val="000000" w:themeColor="text1"/>
        </w:rPr>
        <w:t>representing</w:t>
      </w:r>
      <w:r w:rsidR="007B07CD" w:rsidRPr="00280D23">
        <w:rPr>
          <w:color w:val="000000" w:themeColor="text1"/>
        </w:rPr>
        <w:t xml:space="preserve"> the contrast variation of SEM observation</w:t>
      </w:r>
      <w:r w:rsidR="005E1C65" w:rsidRPr="00280D23">
        <w:rPr>
          <w:color w:val="000000" w:themeColor="text1"/>
        </w:rPr>
        <w:t xml:space="preserve">. </w:t>
      </w:r>
      <w:r w:rsidR="00280D23" w:rsidRPr="00280D23">
        <w:rPr>
          <w:color w:val="000000" w:themeColor="text1"/>
        </w:rPr>
        <w:t>(</w:t>
      </w:r>
      <w:r w:rsidR="005E1C65" w:rsidRPr="00280D23">
        <w:rPr>
          <w:color w:val="000000" w:themeColor="text1"/>
        </w:rPr>
        <w:t>g</w:t>
      </w:r>
      <w:r w:rsidR="00280D23" w:rsidRPr="00280D23">
        <w:rPr>
          <w:color w:val="000000" w:themeColor="text1"/>
        </w:rPr>
        <w:t>)</w:t>
      </w:r>
      <w:r w:rsidR="005E1C65" w:rsidRPr="00280D23">
        <w:rPr>
          <w:color w:val="000000" w:themeColor="text1"/>
        </w:rPr>
        <w:t>, Origami-</w:t>
      </w:r>
      <w:proofErr w:type="spellStart"/>
      <w:r w:rsidR="005E1C65" w:rsidRPr="00280D23">
        <w:rPr>
          <w:color w:val="000000" w:themeColor="text1"/>
        </w:rPr>
        <w:t>kirigami</w:t>
      </w:r>
      <w:proofErr w:type="spellEnd"/>
      <w:r w:rsidR="005E1C65" w:rsidRPr="00280D23">
        <w:rPr>
          <w:color w:val="000000" w:themeColor="text1"/>
        </w:rPr>
        <w:t xml:space="preserve"> paper model </w:t>
      </w:r>
      <w:r w:rsidR="007D06E8" w:rsidRPr="00280D23">
        <w:rPr>
          <w:color w:val="000000" w:themeColor="text1"/>
        </w:rPr>
        <w:t>representing</w:t>
      </w:r>
      <w:r w:rsidR="005E1C65" w:rsidRPr="00280D23">
        <w:rPr>
          <w:color w:val="000000" w:themeColor="text1"/>
        </w:rPr>
        <w:t xml:space="preserve"> </w:t>
      </w:r>
      <w:r w:rsidR="00DB72AD" w:rsidRPr="00280D23">
        <w:rPr>
          <w:color w:val="000000" w:themeColor="text1"/>
        </w:rPr>
        <w:t>the handedness of GSs</w:t>
      </w:r>
      <w:r w:rsidR="005E1C65" w:rsidRPr="00280D23">
        <w:rPr>
          <w:color w:val="000000" w:themeColor="text1"/>
        </w:rPr>
        <w:t xml:space="preserve"> at the </w:t>
      </w:r>
      <w:r w:rsidR="00DB72AD" w:rsidRPr="00280D23">
        <w:rPr>
          <w:color w:val="000000" w:themeColor="text1"/>
        </w:rPr>
        <w:t>nodal</w:t>
      </w:r>
      <w:r w:rsidR="005E1C65" w:rsidRPr="00280D23">
        <w:rPr>
          <w:color w:val="000000" w:themeColor="text1"/>
        </w:rPr>
        <w:t xml:space="preserve"> points of </w:t>
      </w:r>
      <w:r w:rsidR="00DB72AD" w:rsidRPr="00280D23">
        <w:rPr>
          <w:color w:val="000000" w:themeColor="text1"/>
        </w:rPr>
        <w:t xml:space="preserve">folding of collapsed wrinkle in </w:t>
      </w:r>
      <w:r w:rsidR="00280D23" w:rsidRPr="00280D23">
        <w:rPr>
          <w:color w:val="000000" w:themeColor="text1"/>
        </w:rPr>
        <w:t>(</w:t>
      </w:r>
      <w:r w:rsidR="00DB72AD" w:rsidRPr="00280D23">
        <w:rPr>
          <w:color w:val="000000" w:themeColor="text1"/>
        </w:rPr>
        <w:t>e</w:t>
      </w:r>
      <w:r w:rsidR="00280D23" w:rsidRPr="00280D23">
        <w:rPr>
          <w:color w:val="000000" w:themeColor="text1"/>
        </w:rPr>
        <w:t>)</w:t>
      </w:r>
      <w:r w:rsidR="00DB72AD" w:rsidRPr="00280D23">
        <w:rPr>
          <w:color w:val="000000" w:themeColor="text1"/>
        </w:rPr>
        <w:t>.</w:t>
      </w:r>
      <w:r w:rsidR="005E1C65" w:rsidRPr="00280D23">
        <w:rPr>
          <w:color w:val="000000" w:themeColor="text1"/>
        </w:rPr>
        <w:t xml:space="preserve"> </w:t>
      </w:r>
      <w:r w:rsidR="007B07CD" w:rsidRPr="00280D23">
        <w:rPr>
          <w:color w:val="000000" w:themeColor="text1"/>
        </w:rPr>
        <w:t>N</w:t>
      </w:r>
      <w:r w:rsidR="00DB72AD" w:rsidRPr="00280D23">
        <w:t xml:space="preserve">ote: </w:t>
      </w:r>
      <w:r w:rsidR="00415B7F" w:rsidRPr="00280D23">
        <w:t>The handedness of the resulting screw dislocation is defined by the sequence in which the wrinkle parts fold-over to the left or right</w:t>
      </w:r>
      <w:r w:rsidR="00EA7325" w:rsidRPr="00280D23">
        <w:t xml:space="preserve"> along folding-</w:t>
      </w:r>
      <w:r w:rsidR="00874ABA" w:rsidRPr="00280D23">
        <w:t>axis</w:t>
      </w:r>
      <w:r w:rsidR="00415B7F" w:rsidRPr="00280D23">
        <w:t xml:space="preserve">. </w:t>
      </w:r>
      <w:r w:rsidR="00DB72AD" w:rsidRPr="00280D23">
        <w:t>The tearing edges at a tearing point always have, as a consequence of the oppositely origami folding of wrinkles, reversed handedness to those at the two nearest adjacent tearing points, as marked by red and green</w:t>
      </w:r>
      <w:r w:rsidR="00EA7325" w:rsidRPr="00280D23">
        <w:t xml:space="preserve"> curved </w:t>
      </w:r>
      <w:r w:rsidR="00DB72AD" w:rsidRPr="00280D23">
        <w:t xml:space="preserve">arrows in </w:t>
      </w:r>
      <w:r w:rsidR="00280D23" w:rsidRPr="00280D23">
        <w:t>(</w:t>
      </w:r>
      <w:r w:rsidR="00415B7F" w:rsidRPr="00280D23">
        <w:t>e</w:t>
      </w:r>
      <w:r w:rsidR="00DB72AD" w:rsidRPr="00280D23">
        <w:t>–</w:t>
      </w:r>
      <w:r w:rsidR="00415B7F" w:rsidRPr="00280D23">
        <w:t>g</w:t>
      </w:r>
      <w:r w:rsidR="00280D23" w:rsidRPr="00280D23">
        <w:t>)</w:t>
      </w:r>
      <w:r w:rsidR="00DB72AD" w:rsidRPr="00280D23">
        <w:t>.</w:t>
      </w:r>
      <w:r w:rsidR="00874ABA" w:rsidRPr="00280D23">
        <w:t xml:space="preserve"> </w:t>
      </w:r>
      <w:r w:rsidR="00F85D83" w:rsidRPr="00280D23">
        <w:rPr>
          <w:i/>
        </w:rPr>
        <w:t>In situ</w:t>
      </w:r>
      <w:r w:rsidR="00F85D83" w:rsidRPr="00280D23">
        <w:t xml:space="preserve"> ESEM images (h) recorded at 1400°C, 25Pa showing the two pair of tearing edges initializing the growth of two intertwined double spirals</w:t>
      </w:r>
      <w:r w:rsidR="00BD1EE7" w:rsidRPr="00280D23">
        <w:t xml:space="preserve"> at the nodal point</w:t>
      </w:r>
      <w:r w:rsidR="00F85D83" w:rsidRPr="00280D23">
        <w:t>.</w:t>
      </w:r>
      <w:r w:rsidR="008B4890" w:rsidRPr="00280D23">
        <w:t xml:space="preserve"> </w:t>
      </w:r>
    </w:p>
    <w:p w14:paraId="47993B63" w14:textId="5C882DA3" w:rsidR="00630285" w:rsidRDefault="00630285" w:rsidP="00415B7F">
      <w:pPr>
        <w:jc w:val="both"/>
      </w:pPr>
    </w:p>
    <w:p w14:paraId="479AB8F8" w14:textId="77777777" w:rsidR="00630285" w:rsidRDefault="00630285" w:rsidP="00630285">
      <w:r>
        <w:rPr>
          <w:noProof/>
          <w:lang w:val="en-US"/>
        </w:rPr>
        <w:drawing>
          <wp:inline distT="0" distB="0" distL="0" distR="0" wp14:anchorId="2103C9D0" wp14:editId="2961EB15">
            <wp:extent cx="5731510" cy="7205672"/>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7205672"/>
                    </a:xfrm>
                    <a:prstGeom prst="rect">
                      <a:avLst/>
                    </a:prstGeom>
                    <a:noFill/>
                    <a:ln>
                      <a:noFill/>
                    </a:ln>
                  </pic:spPr>
                </pic:pic>
              </a:graphicData>
            </a:graphic>
          </wp:inline>
        </w:drawing>
      </w:r>
    </w:p>
    <w:p w14:paraId="15B6CDD9" w14:textId="77F6D7E2" w:rsidR="00630285" w:rsidRDefault="00630285" w:rsidP="00630285">
      <w:pPr>
        <w:jc w:val="both"/>
      </w:pPr>
      <w:bookmarkStart w:id="15" w:name="_Hlk92895760"/>
      <w:r w:rsidRPr="0033159E">
        <w:rPr>
          <w:b/>
        </w:rPr>
        <w:t>Extended Data</w:t>
      </w:r>
      <w:r w:rsidRPr="00B46D1C">
        <w:rPr>
          <w:b/>
        </w:rPr>
        <w:t xml:space="preserve"> Fig. </w:t>
      </w:r>
      <w:r>
        <w:rPr>
          <w:b/>
        </w:rPr>
        <w:t>5</w:t>
      </w:r>
      <w:r w:rsidRPr="00B46D1C">
        <w:rPr>
          <w:b/>
        </w:rPr>
        <w:t>| Graphene spiral structure.</w:t>
      </w:r>
      <w:bookmarkEnd w:id="15"/>
      <w:r>
        <w:t xml:space="preserve"> (a) A</w:t>
      </w:r>
      <w:r w:rsidRPr="00B46D1C">
        <w:t xml:space="preserve">tomic force microscopy imaging of </w:t>
      </w:r>
      <w:r>
        <w:t>GS</w:t>
      </w:r>
      <w:r w:rsidRPr="00B46D1C">
        <w:t xml:space="preserve"> structures</w:t>
      </w:r>
      <w:r>
        <w:t xml:space="preserve">. (b) The </w:t>
      </w:r>
      <w:r w:rsidRPr="00976122">
        <w:t xml:space="preserve">zoom-in of topography over the region indicated by the </w:t>
      </w:r>
      <w:r>
        <w:t>white square</w:t>
      </w:r>
      <w:r w:rsidRPr="00976122">
        <w:t xml:space="preserve"> in </w:t>
      </w:r>
      <w:r>
        <w:t xml:space="preserve">(a) showing </w:t>
      </w:r>
      <w:r w:rsidR="00A95DD9">
        <w:t>four</w:t>
      </w:r>
      <w:r w:rsidRPr="0010575A">
        <w:t xml:space="preserve"> intertwined spirals</w:t>
      </w:r>
      <w:r>
        <w:t xml:space="preserve"> structure. (c, d) </w:t>
      </w:r>
      <w:r w:rsidRPr="0010575A">
        <w:t xml:space="preserve">Schematic representation of </w:t>
      </w:r>
      <w:r>
        <w:t>initial state and final structure of</w:t>
      </w:r>
      <w:r w:rsidRPr="0010575A">
        <w:t xml:space="preserve"> graphene spiral</w:t>
      </w:r>
      <w:r>
        <w:t xml:space="preserve"> in (a)</w:t>
      </w:r>
      <w:r w:rsidRPr="0010575A">
        <w:t>.</w:t>
      </w:r>
    </w:p>
    <w:p w14:paraId="6F4BBCE6" w14:textId="77777777" w:rsidR="00630285" w:rsidRPr="00630285" w:rsidRDefault="00630285" w:rsidP="00415B7F">
      <w:pPr>
        <w:jc w:val="both"/>
      </w:pPr>
    </w:p>
    <w:p w14:paraId="5D33D842" w14:textId="5F8376B2" w:rsidR="004B7941" w:rsidRDefault="004034D3" w:rsidP="009D2A00">
      <w:pPr>
        <w:jc w:val="center"/>
      </w:pPr>
      <w:r>
        <w:rPr>
          <w:noProof/>
        </w:rPr>
        <w:lastRenderedPageBreak/>
        <w:drawing>
          <wp:inline distT="0" distB="0" distL="0" distR="0" wp14:anchorId="62489763" wp14:editId="19B1067E">
            <wp:extent cx="5731510" cy="5727029"/>
            <wp:effectExtent l="0" t="0" r="254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5727029"/>
                    </a:xfrm>
                    <a:prstGeom prst="rect">
                      <a:avLst/>
                    </a:prstGeom>
                    <a:noFill/>
                    <a:ln>
                      <a:noFill/>
                    </a:ln>
                  </pic:spPr>
                </pic:pic>
              </a:graphicData>
            </a:graphic>
          </wp:inline>
        </w:drawing>
      </w:r>
    </w:p>
    <w:p w14:paraId="226BEA8D" w14:textId="3D60615D" w:rsidR="009D2A00" w:rsidRDefault="009D2A00" w:rsidP="009D2A00">
      <w:pPr>
        <w:jc w:val="both"/>
      </w:pPr>
      <w:bookmarkStart w:id="16" w:name="_Hlk92895786"/>
      <w:r w:rsidRPr="00162F29">
        <w:rPr>
          <w:b/>
        </w:rPr>
        <w:t xml:space="preserve">Extended Data Fig. </w:t>
      </w:r>
      <w:r w:rsidR="00703519">
        <w:rPr>
          <w:b/>
        </w:rPr>
        <w:t>6</w:t>
      </w:r>
      <w:r w:rsidRPr="00162F29">
        <w:rPr>
          <w:b/>
        </w:rPr>
        <w:t>|</w:t>
      </w:r>
      <w:r w:rsidR="006569EF" w:rsidRPr="00162F29">
        <w:rPr>
          <w:b/>
        </w:rPr>
        <w:t xml:space="preserve"> Scanning tunnelling microscopy (STM) imaging of GS structures</w:t>
      </w:r>
      <w:r w:rsidR="006569EF" w:rsidRPr="006569EF">
        <w:t>.</w:t>
      </w:r>
      <w:bookmarkEnd w:id="16"/>
      <w:r w:rsidR="006569EF">
        <w:t xml:space="preserve"> </w:t>
      </w:r>
      <w:r w:rsidRPr="009D2A00">
        <w:t>The screw dislocation cores are seen in the STM images (</w:t>
      </w:r>
      <w:r>
        <w:rPr>
          <w:rFonts w:hint="eastAsia"/>
        </w:rPr>
        <w:t>a</w:t>
      </w:r>
      <w:r w:rsidRPr="009D2A00">
        <w:t xml:space="preserve">), </w:t>
      </w:r>
      <w:bookmarkStart w:id="17" w:name="_Hlk83327548"/>
      <w:r w:rsidRPr="009D2A00">
        <w:t>and (</w:t>
      </w:r>
      <w:r>
        <w:t>b</w:t>
      </w:r>
      <w:r w:rsidRPr="009D2A00">
        <w:t>) is a zoom-in of local topography over the region indicated by the black window in panel (</w:t>
      </w:r>
      <w:r>
        <w:t>a</w:t>
      </w:r>
      <w:r w:rsidRPr="009D2A00">
        <w:t>)</w:t>
      </w:r>
      <w:bookmarkEnd w:id="17"/>
      <w:r w:rsidRPr="009D2A00">
        <w:t>. Height profile along the green line in (</w:t>
      </w:r>
      <w:r>
        <w:t>b</w:t>
      </w:r>
      <w:r w:rsidRPr="009D2A00">
        <w:t>) showing the Moiré corrugation. (</w:t>
      </w:r>
      <w:r>
        <w:t>c</w:t>
      </w:r>
      <w:r w:rsidRPr="009D2A00">
        <w:t xml:space="preserve">) The corresponding atomistic models used to </w:t>
      </w:r>
      <w:r w:rsidR="00C136F5">
        <w:t>re</w:t>
      </w:r>
      <w:r w:rsidRPr="009D2A00">
        <w:t>duce twist angle of top and bottom layers.</w:t>
      </w:r>
    </w:p>
    <w:p w14:paraId="67682C47" w14:textId="22779475" w:rsidR="001B3941" w:rsidRDefault="001B3941" w:rsidP="009D2A00">
      <w:pPr>
        <w:jc w:val="both"/>
      </w:pPr>
    </w:p>
    <w:p w14:paraId="3AC5BBED" w14:textId="77777777" w:rsidR="001B3941" w:rsidRDefault="001B3941" w:rsidP="001B3941">
      <w:pPr>
        <w:jc w:val="center"/>
      </w:pPr>
      <w:r w:rsidRPr="0045276D">
        <w:rPr>
          <w:noProof/>
          <w:lang w:val="en-US"/>
        </w:rPr>
        <w:lastRenderedPageBreak/>
        <w:drawing>
          <wp:inline distT="0" distB="0" distL="0" distR="0" wp14:anchorId="4FFBF80E" wp14:editId="1068187D">
            <wp:extent cx="4435527" cy="6152174"/>
            <wp:effectExtent l="0" t="0" r="3175" b="1270"/>
            <wp:docPr id="12" name="图片 12" descr="C:\Users\adminstror\Desktop\burger vector of graphene spira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stror\Desktop\burger vector of graphene spirals.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469036" cy="6198651"/>
                    </a:xfrm>
                    <a:prstGeom prst="rect">
                      <a:avLst/>
                    </a:prstGeom>
                    <a:noFill/>
                    <a:ln>
                      <a:noFill/>
                    </a:ln>
                  </pic:spPr>
                </pic:pic>
              </a:graphicData>
            </a:graphic>
          </wp:inline>
        </w:drawing>
      </w:r>
    </w:p>
    <w:p w14:paraId="4EC7545B" w14:textId="6FB359EB" w:rsidR="001B3941" w:rsidRDefault="001B3941" w:rsidP="001B3941">
      <w:pPr>
        <w:jc w:val="both"/>
      </w:pPr>
      <w:bookmarkStart w:id="18" w:name="_Hlk92895815"/>
      <w:r w:rsidRPr="00602CCE">
        <w:rPr>
          <w:b/>
        </w:rPr>
        <w:t xml:space="preserve">Extended Data Fig. </w:t>
      </w:r>
      <w:r w:rsidR="00703519">
        <w:rPr>
          <w:b/>
        </w:rPr>
        <w:t>7</w:t>
      </w:r>
      <w:r w:rsidRPr="00602CCE">
        <w:rPr>
          <w:b/>
        </w:rPr>
        <w:t>| Triggering spiral growth at the endpoints of wrinkle</w:t>
      </w:r>
      <w:r w:rsidRPr="00A60F10">
        <w:t>.</w:t>
      </w:r>
      <w:bookmarkEnd w:id="18"/>
      <w:r w:rsidRPr="00A60F10">
        <w:t xml:space="preserve"> </w:t>
      </w:r>
      <w:r w:rsidRPr="0033159E">
        <w:t>(a) Large-area AFM image of CVD grown graphene on Pt substrate showing topography of graphene wrinkles. The apices of wrinkles are marked by light blue arrows. (b) The details of a tail end of wrinkle represent half cone shape, and (c) is a zoom-in of local topography over the region indicated by the white box in panel (b). (d-f) Analogy with paper model for demonstration the</w:t>
      </w:r>
      <w:r w:rsidRPr="00C85736">
        <w:t xml:space="preserve"> </w:t>
      </w:r>
      <w:r w:rsidRPr="0033159E">
        <w:t xml:space="preserve">cracking of the tubular edge up to the apex of a wrinkle. </w:t>
      </w:r>
      <w:r>
        <w:t xml:space="preserve">(g) </w:t>
      </w:r>
      <w:r w:rsidRPr="00237AC6">
        <w:rPr>
          <w:i/>
        </w:rPr>
        <w:t>In situ</w:t>
      </w:r>
      <w:r w:rsidRPr="00237AC6">
        <w:t xml:space="preserve"> ESEM images of</w:t>
      </w:r>
      <w:r>
        <w:t xml:space="preserve"> GSs at 1400 </w:t>
      </w:r>
      <w:r w:rsidRPr="00237AC6">
        <w:t>°C</w:t>
      </w:r>
      <w:r>
        <w:t xml:space="preserve"> showing </w:t>
      </w:r>
      <w:r w:rsidRPr="00237AC6">
        <w:t xml:space="preserve">the </w:t>
      </w:r>
      <w:r>
        <w:t xml:space="preserve">GSs morphology at the </w:t>
      </w:r>
      <w:r w:rsidRPr="00237AC6">
        <w:t>endpoints of wrinkle</w:t>
      </w:r>
      <w:r>
        <w:t xml:space="preserve"> and at the middle of</w:t>
      </w:r>
      <w:r w:rsidRPr="007A5EEE">
        <w:t xml:space="preserve"> wrinkle</w:t>
      </w:r>
      <w:r>
        <w:t>. T</w:t>
      </w:r>
      <w:r w:rsidRPr="002F11C1">
        <w:t xml:space="preserve">he corresponding </w:t>
      </w:r>
      <w:r>
        <w:t>s</w:t>
      </w:r>
      <w:r w:rsidRPr="002F11C1">
        <w:t xml:space="preserve">chematic representation of the formation of </w:t>
      </w:r>
      <w:r>
        <w:t xml:space="preserve">GSs </w:t>
      </w:r>
      <w:r w:rsidRPr="002F11C1">
        <w:t>at the endpoi</w:t>
      </w:r>
      <w:r w:rsidRPr="005C1846">
        <w:rPr>
          <w:color w:val="000000" w:themeColor="text1"/>
        </w:rPr>
        <w:t xml:space="preserve">nts of wrinkle and at the middle of wrinkle in in-plane view (h, </w:t>
      </w:r>
      <w:proofErr w:type="spellStart"/>
      <w:r w:rsidRPr="005C1846">
        <w:rPr>
          <w:color w:val="000000" w:themeColor="text1"/>
        </w:rPr>
        <w:t>i</w:t>
      </w:r>
      <w:proofErr w:type="spellEnd"/>
      <w:r w:rsidRPr="005C1846">
        <w:rPr>
          <w:color w:val="000000" w:themeColor="text1"/>
        </w:rPr>
        <w:t xml:space="preserve">) and out-of-plane view (j, k). Note: The two growth fronts formed at the endpoint of cracked tubular edge initialize two spirals growth. The </w:t>
      </w:r>
      <w:r w:rsidRPr="008F2042">
        <w:t>handedness is indicated by the red (right-handedness) and green (left-handedness) curved arrows (the thumb giving the direction of advance along the Z-axis)</w:t>
      </w:r>
      <w:r>
        <w:t>.</w:t>
      </w:r>
      <w:r w:rsidRPr="008F2042">
        <w:t xml:space="preserve"> </w:t>
      </w:r>
      <w:r w:rsidRPr="0033159E">
        <w:t xml:space="preserve">The tearing nodal points (screw dislocation cores) are highlighted by red </w:t>
      </w:r>
      <w:r w:rsidRPr="0033159E">
        <w:rPr>
          <w:rFonts w:hint="eastAsia"/>
        </w:rPr>
        <w:t>×</w:t>
      </w:r>
      <w:r w:rsidRPr="0033159E">
        <w:t>.</w:t>
      </w:r>
      <w:r>
        <w:t xml:space="preserve"> The </w:t>
      </w:r>
      <w:r w:rsidRPr="00B91D47">
        <w:t xml:space="preserve">light blue </w:t>
      </w:r>
      <w:r>
        <w:t xml:space="preserve">and green </w:t>
      </w:r>
      <w:r w:rsidRPr="00B91D47">
        <w:t xml:space="preserve">arrows </w:t>
      </w:r>
      <w:r>
        <w:t xml:space="preserve">in (f, </w:t>
      </w:r>
      <w:r w:rsidR="00106CB8">
        <w:t>i</w:t>
      </w:r>
      <w:r>
        <w:t xml:space="preserve">, k) highlight growth front of GSs at </w:t>
      </w:r>
      <w:r w:rsidRPr="0033159E">
        <w:t>nodal points</w:t>
      </w:r>
      <w:r>
        <w:t>.</w:t>
      </w:r>
    </w:p>
    <w:p w14:paraId="60871F39" w14:textId="77777777" w:rsidR="001B3941" w:rsidRPr="001B3941" w:rsidRDefault="001B3941" w:rsidP="009D2A00">
      <w:pPr>
        <w:jc w:val="both"/>
      </w:pPr>
    </w:p>
    <w:p w14:paraId="6FAC2949" w14:textId="77777777" w:rsidR="00C77118" w:rsidRDefault="006C2BDB" w:rsidP="00387488">
      <w:r w:rsidRPr="006C2BDB">
        <w:rPr>
          <w:noProof/>
          <w:lang w:val="en-US"/>
        </w:rPr>
        <w:drawing>
          <wp:inline distT="0" distB="0" distL="0" distR="0" wp14:anchorId="255F169D" wp14:editId="4BF3392F">
            <wp:extent cx="5731500" cy="5504815"/>
            <wp:effectExtent l="0" t="0" r="3175" b="635"/>
            <wp:docPr id="11" name="图片 11" descr="C:\Users\adminstror\Desktop\图片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stror\Desktop\图片3.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1813"/>
                    <a:stretch/>
                  </pic:blipFill>
                  <pic:spPr bwMode="auto">
                    <a:xfrm>
                      <a:off x="0" y="0"/>
                      <a:ext cx="5731510" cy="5504825"/>
                    </a:xfrm>
                    <a:prstGeom prst="rect">
                      <a:avLst/>
                    </a:prstGeom>
                    <a:noFill/>
                    <a:ln>
                      <a:noFill/>
                    </a:ln>
                    <a:extLst>
                      <a:ext uri="{53640926-AAD7-44D8-BBD7-CCE9431645EC}">
                        <a14:shadowObscured xmlns:a14="http://schemas.microsoft.com/office/drawing/2010/main"/>
                      </a:ext>
                    </a:extLst>
                  </pic:spPr>
                </pic:pic>
              </a:graphicData>
            </a:graphic>
          </wp:inline>
        </w:drawing>
      </w:r>
    </w:p>
    <w:p w14:paraId="3AB8D845" w14:textId="638B33E8" w:rsidR="00C77118" w:rsidRDefault="00C77118" w:rsidP="00C77118">
      <w:pPr>
        <w:jc w:val="both"/>
      </w:pPr>
      <w:bookmarkStart w:id="19" w:name="_Hlk87854221"/>
      <w:bookmarkStart w:id="20" w:name="_Hlk92895845"/>
      <w:r w:rsidRPr="0033159E">
        <w:rPr>
          <w:b/>
        </w:rPr>
        <w:t xml:space="preserve">Extended Data Fig. </w:t>
      </w:r>
      <w:bookmarkEnd w:id="19"/>
      <w:r w:rsidR="00703519">
        <w:rPr>
          <w:b/>
        </w:rPr>
        <w:t>8</w:t>
      </w:r>
      <w:r>
        <w:t>|</w:t>
      </w:r>
      <w:bookmarkStart w:id="21" w:name="_Hlk83340158"/>
      <w:r w:rsidR="00B2216E" w:rsidRPr="00B2216E">
        <w:rPr>
          <w:b/>
        </w:rPr>
        <w:t>1D chirality to 2D twist-angle conversion</w:t>
      </w:r>
      <w:bookmarkStart w:id="22" w:name="_Hlk83326522"/>
      <w:bookmarkEnd w:id="21"/>
      <w:r w:rsidR="00A521E5">
        <w:t>.</w:t>
      </w:r>
      <w:bookmarkEnd w:id="20"/>
      <w:r w:rsidR="00A678A5" w:rsidRPr="00A678A5">
        <w:t xml:space="preserve"> </w:t>
      </w:r>
      <w:r w:rsidR="00A521E5" w:rsidRPr="00A521E5">
        <w:t xml:space="preserve">1D chirality to 2D twist-angle conversion </w:t>
      </w:r>
      <w:r w:rsidR="00A678A5" w:rsidRPr="00A678A5">
        <w:t xml:space="preserve">are demonstrated in the schematics of </w:t>
      </w:r>
      <w:r w:rsidR="00A521E5">
        <w:t>(a, b)</w:t>
      </w:r>
      <w:r w:rsidR="00F1509D" w:rsidRPr="00F1509D">
        <w:t xml:space="preserve"> </w:t>
      </w:r>
      <w:bookmarkStart w:id="23" w:name="_Hlk83329321"/>
      <w:r w:rsidR="00F1509D" w:rsidRPr="009C68B8">
        <w:t>using</w:t>
      </w:r>
      <w:bookmarkEnd w:id="22"/>
      <w:r w:rsidR="00F1509D" w:rsidRPr="009C68B8">
        <w:t xml:space="preserve"> origami-like paper folding</w:t>
      </w:r>
      <w:r w:rsidR="004D79DA">
        <w:t>.</w:t>
      </w:r>
      <w:bookmarkEnd w:id="23"/>
      <w:r w:rsidR="00B2216E">
        <w:t xml:space="preserve"> </w:t>
      </w:r>
      <w:r w:rsidR="00EC0CEB">
        <w:t xml:space="preserve">(c-e) </w:t>
      </w:r>
      <w:r w:rsidR="00EC0CEB" w:rsidRPr="00EC0CEB">
        <w:t>Analogy with paper model for demonstration the relation between the chirality of wrinkle and stacking order of FLG.</w:t>
      </w:r>
      <w:r w:rsidR="009C68B8">
        <w:t xml:space="preserve"> </w:t>
      </w:r>
      <w:r w:rsidR="009C68B8" w:rsidRPr="009C68B8">
        <w:t xml:space="preserve">The corresponding </w:t>
      </w:r>
      <w:r w:rsidR="009C68B8">
        <w:t>SEM contrast</w:t>
      </w:r>
      <w:r w:rsidR="009C68B8" w:rsidRPr="009C68B8">
        <w:t xml:space="preserve"> are demonstrated in the schematics of </w:t>
      </w:r>
      <w:r w:rsidR="009C68B8">
        <w:t>(f-h)</w:t>
      </w:r>
      <w:r w:rsidR="008B5713">
        <w:t>.</w:t>
      </w:r>
      <w:r w:rsidR="009C68B8" w:rsidRPr="009C68B8">
        <w:t xml:space="preserve"> </w:t>
      </w:r>
    </w:p>
    <w:p w14:paraId="0675C670" w14:textId="6F4A72ED" w:rsidR="00411A00" w:rsidRDefault="00411A00" w:rsidP="00C77118">
      <w:pPr>
        <w:jc w:val="both"/>
      </w:pPr>
    </w:p>
    <w:p w14:paraId="1627EFCD" w14:textId="37A2F3D2" w:rsidR="00411A00" w:rsidRDefault="00411A00" w:rsidP="00C77118">
      <w:pPr>
        <w:jc w:val="both"/>
      </w:pPr>
    </w:p>
    <w:p w14:paraId="0170A3EC" w14:textId="594D4609" w:rsidR="00411A00" w:rsidRDefault="00411A00" w:rsidP="00C77118">
      <w:pPr>
        <w:jc w:val="both"/>
      </w:pPr>
    </w:p>
    <w:p w14:paraId="0484B50B" w14:textId="722229E8" w:rsidR="00411A00" w:rsidRDefault="00411A00" w:rsidP="00C77118">
      <w:pPr>
        <w:jc w:val="both"/>
      </w:pPr>
    </w:p>
    <w:p w14:paraId="23AE8AFD" w14:textId="7A16E05A" w:rsidR="00411A00" w:rsidRDefault="00411A00" w:rsidP="00C77118">
      <w:pPr>
        <w:jc w:val="both"/>
      </w:pPr>
    </w:p>
    <w:p w14:paraId="5AA9D1BB" w14:textId="3FDFE8A5" w:rsidR="00411A00" w:rsidRDefault="00411A00" w:rsidP="00C77118">
      <w:pPr>
        <w:jc w:val="both"/>
      </w:pPr>
    </w:p>
    <w:p w14:paraId="0BECE97F" w14:textId="1AC661AA" w:rsidR="00411A00" w:rsidRDefault="00411A00" w:rsidP="00C77118">
      <w:pPr>
        <w:jc w:val="both"/>
      </w:pPr>
    </w:p>
    <w:p w14:paraId="479D76E5" w14:textId="77777777" w:rsidR="00411A00" w:rsidRPr="00411A00" w:rsidRDefault="00411A00" w:rsidP="00C77118">
      <w:pPr>
        <w:jc w:val="both"/>
      </w:pPr>
    </w:p>
    <w:p w14:paraId="24173C24" w14:textId="5D1A2E18" w:rsidR="00B46D1C" w:rsidRDefault="00B46D1C"/>
    <w:p w14:paraId="20C824E8" w14:textId="77777777" w:rsidR="00411A00" w:rsidRDefault="00411A00" w:rsidP="00411A00">
      <w:pPr>
        <w:jc w:val="center"/>
      </w:pPr>
      <w:r w:rsidRPr="00E9073D">
        <w:rPr>
          <w:noProof/>
          <w:lang w:val="en-US"/>
        </w:rPr>
        <w:drawing>
          <wp:inline distT="0" distB="0" distL="0" distR="0" wp14:anchorId="670052A6" wp14:editId="126F9F32">
            <wp:extent cx="4077834" cy="6517211"/>
            <wp:effectExtent l="0" t="0" r="0" b="0"/>
            <wp:docPr id="2" name="图片 2" descr="C:\Users\adminstror\Desktop\图片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stror\Desktop\图片1.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87902" cy="6533302"/>
                    </a:xfrm>
                    <a:prstGeom prst="rect">
                      <a:avLst/>
                    </a:prstGeom>
                    <a:noFill/>
                    <a:ln>
                      <a:noFill/>
                    </a:ln>
                  </pic:spPr>
                </pic:pic>
              </a:graphicData>
            </a:graphic>
          </wp:inline>
        </w:drawing>
      </w:r>
    </w:p>
    <w:p w14:paraId="393CA7DB" w14:textId="46C3ABA8" w:rsidR="00411A00" w:rsidRDefault="00411A00" w:rsidP="00411A00">
      <w:pPr>
        <w:jc w:val="both"/>
      </w:pPr>
      <w:bookmarkStart w:id="24" w:name="_Hlk92895879"/>
      <w:r w:rsidRPr="00F72D72">
        <w:rPr>
          <w:b/>
        </w:rPr>
        <w:t xml:space="preserve">Extended Data Fig. </w:t>
      </w:r>
      <w:r w:rsidR="00703519">
        <w:rPr>
          <w:b/>
        </w:rPr>
        <w:t>9</w:t>
      </w:r>
      <w:r w:rsidRPr="00F72D72">
        <w:rPr>
          <w:b/>
        </w:rPr>
        <w:t>|</w:t>
      </w:r>
      <w:bookmarkStart w:id="25" w:name="_Hlk83329243"/>
      <w:bookmarkStart w:id="26" w:name="_Hlk83338762"/>
      <w:r w:rsidRPr="00F72D72">
        <w:rPr>
          <w:b/>
        </w:rPr>
        <w:t>Schematic representation of</w:t>
      </w:r>
      <w:bookmarkEnd w:id="25"/>
      <w:r w:rsidRPr="00F72D72">
        <w:rPr>
          <w:b/>
        </w:rPr>
        <w:t xml:space="preserve"> overlapping </w:t>
      </w:r>
      <w:r w:rsidRPr="00F72D72">
        <w:rPr>
          <w:rFonts w:hint="eastAsia"/>
          <w:b/>
        </w:rPr>
        <w:t>/</w:t>
      </w:r>
      <w:r w:rsidRPr="00F72D72">
        <w:rPr>
          <w:b/>
        </w:rPr>
        <w:t xml:space="preserve"> coalescence of few layer graphene and graphene spiral.</w:t>
      </w:r>
      <w:bookmarkEnd w:id="24"/>
      <w:r>
        <w:t xml:space="preserve"> </w:t>
      </w:r>
      <w:bookmarkEnd w:id="26"/>
      <w:r>
        <w:t xml:space="preserve">Note: </w:t>
      </w:r>
      <w:r w:rsidRPr="00B80B2B">
        <w:t xml:space="preserve">In the case of </w:t>
      </w:r>
      <w:r>
        <w:t>two few layer graphene domains layer-by-layer</w:t>
      </w:r>
      <w:r w:rsidRPr="001111F3">
        <w:t xml:space="preserve"> coalescence</w:t>
      </w:r>
      <w:r>
        <w:t xml:space="preserve">, </w:t>
      </w:r>
      <w:r w:rsidRPr="001111F3">
        <w:t>the contrast of individual layers is homog</w:t>
      </w:r>
      <w:r>
        <w:t xml:space="preserve">enous in the merging region. </w:t>
      </w:r>
      <w:r w:rsidRPr="00424EF7">
        <w:t>In the case of pairwise GSs coalescence with opposite screw dislocation handedness</w:t>
      </w:r>
      <w:r>
        <w:t>, the contrast variation seems like a bridge</w:t>
      </w:r>
      <w:r w:rsidR="00B31261">
        <w:t xml:space="preserve"> (highlighted by yellow arrow)</w:t>
      </w:r>
      <w:r>
        <w:t xml:space="preserve">, linking the GSs core, as a result of graphene wrinkle folding-over. </w:t>
      </w:r>
      <w:r w:rsidR="004C33BC">
        <w:t>The or</w:t>
      </w:r>
      <w:r w:rsidR="001C4153">
        <w:t>ange arrows highlight the 19</w:t>
      </w:r>
      <w:r w:rsidR="001C4153">
        <w:rPr>
          <w:rFonts w:ascii="等线" w:eastAsia="等线" w:hAnsi="等线" w:hint="eastAsia"/>
        </w:rPr>
        <w:t>°</w:t>
      </w:r>
      <w:r w:rsidR="001C4153">
        <w:t xml:space="preserve"> tilted edge.</w:t>
      </w:r>
    </w:p>
    <w:p w14:paraId="50672A21" w14:textId="77777777" w:rsidR="00411A00" w:rsidRPr="00411A00" w:rsidRDefault="00411A00"/>
    <w:p w14:paraId="2BCAFF79" w14:textId="77777777" w:rsidR="00C0793A" w:rsidRDefault="00C0793A" w:rsidP="00C0793A">
      <w:pPr>
        <w:jc w:val="both"/>
      </w:pPr>
    </w:p>
    <w:p w14:paraId="25B78420" w14:textId="3CDAC069" w:rsidR="007A396A" w:rsidRDefault="00C46D6D">
      <w:r>
        <w:rPr>
          <w:noProof/>
          <w:lang w:val="en-US"/>
        </w:rPr>
        <w:drawing>
          <wp:inline distT="0" distB="0" distL="0" distR="0" wp14:anchorId="5B317903" wp14:editId="5F3961DA">
            <wp:extent cx="5731510" cy="3468764"/>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3468764"/>
                    </a:xfrm>
                    <a:prstGeom prst="rect">
                      <a:avLst/>
                    </a:prstGeom>
                    <a:noFill/>
                    <a:ln>
                      <a:noFill/>
                    </a:ln>
                  </pic:spPr>
                </pic:pic>
              </a:graphicData>
            </a:graphic>
          </wp:inline>
        </w:drawing>
      </w:r>
    </w:p>
    <w:p w14:paraId="0C5477D3" w14:textId="1EF41E8A" w:rsidR="007A396A" w:rsidRDefault="007A396A" w:rsidP="0038553D">
      <w:pPr>
        <w:jc w:val="both"/>
      </w:pPr>
      <w:bookmarkStart w:id="27" w:name="_Hlk92895915"/>
      <w:r w:rsidRPr="00FC7139">
        <w:rPr>
          <w:b/>
        </w:rPr>
        <w:t xml:space="preserve">Extended Data Fig. </w:t>
      </w:r>
      <w:r w:rsidR="00852C1B">
        <w:rPr>
          <w:b/>
        </w:rPr>
        <w:t>10</w:t>
      </w:r>
      <w:r w:rsidRPr="00FC7139">
        <w:rPr>
          <w:b/>
        </w:rPr>
        <w:t>|</w:t>
      </w:r>
      <w:r w:rsidR="0038553D" w:rsidRPr="00FC7139">
        <w:rPr>
          <w:b/>
        </w:rPr>
        <w:t xml:space="preserve"> Classifying the </w:t>
      </w:r>
      <w:r w:rsidR="00E742F8">
        <w:rPr>
          <w:b/>
        </w:rPr>
        <w:t>shape</w:t>
      </w:r>
      <w:r w:rsidR="0038553D" w:rsidRPr="00FC7139">
        <w:rPr>
          <w:b/>
        </w:rPr>
        <w:t xml:space="preserve"> of twisted few-layer graphene by the orientations of </w:t>
      </w:r>
      <w:r w:rsidR="00E82330">
        <w:rPr>
          <w:b/>
        </w:rPr>
        <w:t>fold-over</w:t>
      </w:r>
      <w:r w:rsidR="00FC7139">
        <w:rPr>
          <w:b/>
        </w:rPr>
        <w:t xml:space="preserve"> wrinkles.</w:t>
      </w:r>
      <w:bookmarkEnd w:id="27"/>
      <w:r w:rsidR="00FC7139">
        <w:rPr>
          <w:b/>
        </w:rPr>
        <w:t xml:space="preserve"> </w:t>
      </w:r>
      <w:r w:rsidR="0038553D" w:rsidRPr="0038553D">
        <w:t>(a) Schematic of the case which has two segments of cracked wrinkle with (10°,</w:t>
      </w:r>
      <w:r w:rsidR="0038553D">
        <w:t xml:space="preserve"> </w:t>
      </w:r>
      <w:r w:rsidR="0038553D" w:rsidRPr="0038553D">
        <w:t>10°) orientation</w:t>
      </w:r>
      <w:r w:rsidR="00E82330">
        <w:t xml:space="preserve"> to zigzag direction of basal layer</w:t>
      </w:r>
      <w:r w:rsidR="0038553D" w:rsidRPr="0038553D">
        <w:t xml:space="preserve">, the </w:t>
      </w:r>
      <w:r w:rsidR="004B76AA" w:rsidRPr="004B76AA">
        <w:t>radial arrows</w:t>
      </w:r>
      <w:r w:rsidR="0038553D" w:rsidRPr="0038553D">
        <w:t xml:space="preserve"> indicate </w:t>
      </w:r>
      <w:r w:rsidR="00E82330">
        <w:t xml:space="preserve">normal direction of </w:t>
      </w:r>
      <w:r w:rsidR="0038553D" w:rsidRPr="0038553D">
        <w:t xml:space="preserve">zigzag </w:t>
      </w:r>
      <w:r w:rsidR="004B76AA">
        <w:t xml:space="preserve">edge </w:t>
      </w:r>
      <w:r w:rsidR="0038553D" w:rsidRPr="0038553D">
        <w:t>in each layer. The layers with same orientation are labelled by same alphabet (A, B, …)</w:t>
      </w:r>
      <w:r w:rsidR="00DF0C09">
        <w:t>.</w:t>
      </w:r>
      <w:r w:rsidR="0038553D" w:rsidRPr="0038553D">
        <w:t xml:space="preserve"> (b-d) the snapshots in growth simulation of graphene corresponding to schematic (a)</w:t>
      </w:r>
      <w:r w:rsidR="00DD265F">
        <w:t>.</w:t>
      </w:r>
      <w:r w:rsidR="0038553D" w:rsidRPr="0038553D">
        <w:t xml:space="preserve"> (e-f) </w:t>
      </w:r>
      <w:r w:rsidR="00DF0C09">
        <w:t>T</w:t>
      </w:r>
      <w:r w:rsidR="0038553D" w:rsidRPr="0038553D">
        <w:t>op view and side view of the final structure corresponding to schematic (a). (g) Schematic of the case which has two segments of wrinkle with (10°,</w:t>
      </w:r>
      <w:r w:rsidR="0038553D">
        <w:t xml:space="preserve"> </w:t>
      </w:r>
      <w:r w:rsidR="0038553D" w:rsidRPr="0038553D">
        <w:t>20°) orientation</w:t>
      </w:r>
      <w:r w:rsidR="00DF0C09">
        <w:t>.</w:t>
      </w:r>
      <w:r w:rsidR="0038553D" w:rsidRPr="0038553D">
        <w:t xml:space="preserve"> (h-j) </w:t>
      </w:r>
      <w:r w:rsidR="00DF0C09">
        <w:t>T</w:t>
      </w:r>
      <w:r w:rsidR="0038553D" w:rsidRPr="0038553D">
        <w:t>he snapshots in growth simulation of graphene corresponding to schematic (g); (k-l) top view and side view of the final structure corresponding to schematic (g). (m) Schematic of the case which has three segments of wrinkle with (-5°,</w:t>
      </w:r>
      <w:r w:rsidR="0038553D">
        <w:t xml:space="preserve"> </w:t>
      </w:r>
      <w:r w:rsidR="0038553D" w:rsidRPr="0038553D">
        <w:t>10°,</w:t>
      </w:r>
      <w:r w:rsidR="0038553D">
        <w:t xml:space="preserve"> </w:t>
      </w:r>
      <w:r w:rsidR="0038553D" w:rsidRPr="0038553D">
        <w:t>-5°) orientation; (n-p) the snapshots in growth simulation of graphene corresponding to schematic (m); (k-l) top view and side view of the final structure corresponding to schematic (m). (s) Schematic of the case which has three segments of wrinkle with (-5°,</w:t>
      </w:r>
      <w:r w:rsidR="0038553D">
        <w:t xml:space="preserve"> </w:t>
      </w:r>
      <w:r w:rsidR="0038553D" w:rsidRPr="0038553D">
        <w:t>10°,</w:t>
      </w:r>
      <w:r w:rsidR="0038553D">
        <w:t xml:space="preserve"> </w:t>
      </w:r>
      <w:r w:rsidR="0038553D" w:rsidRPr="0038553D">
        <w:t>20°) orientation; (t-v) the snapshots in growth simulation of graphene corresponding to schematic (s); (</w:t>
      </w:r>
      <w:r w:rsidR="00DF0C09">
        <w:t>w</w:t>
      </w:r>
      <w:r w:rsidR="0038553D" w:rsidRPr="0038553D">
        <w:t>-</w:t>
      </w:r>
      <w:r w:rsidR="00DF0C09">
        <w:t>x</w:t>
      </w:r>
      <w:r w:rsidR="0038553D" w:rsidRPr="0038553D">
        <w:t xml:space="preserve">) </w:t>
      </w:r>
      <w:r w:rsidR="00DF0C09">
        <w:t>T</w:t>
      </w:r>
      <w:r w:rsidR="0038553D" w:rsidRPr="0038553D">
        <w:t>op view and side view of the final structure corresponding to schematic (s).</w:t>
      </w:r>
    </w:p>
    <w:p w14:paraId="164461E9" w14:textId="586CEFF3" w:rsidR="005300E9" w:rsidRDefault="005300E9" w:rsidP="0038553D">
      <w:pPr>
        <w:jc w:val="both"/>
      </w:pPr>
    </w:p>
    <w:p w14:paraId="663E21FB" w14:textId="591F751E" w:rsidR="005300E9" w:rsidRDefault="002A78F9" w:rsidP="005300E9">
      <w:pPr>
        <w:jc w:val="center"/>
      </w:pPr>
      <w:r>
        <w:rPr>
          <w:noProof/>
        </w:rPr>
        <w:lastRenderedPageBreak/>
        <w:drawing>
          <wp:inline distT="0" distB="0" distL="0" distR="0" wp14:anchorId="2CF13AA5" wp14:editId="634BB222">
            <wp:extent cx="5731510" cy="5642725"/>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5642725"/>
                    </a:xfrm>
                    <a:prstGeom prst="rect">
                      <a:avLst/>
                    </a:prstGeom>
                    <a:noFill/>
                    <a:ln>
                      <a:noFill/>
                    </a:ln>
                  </pic:spPr>
                </pic:pic>
              </a:graphicData>
            </a:graphic>
          </wp:inline>
        </w:drawing>
      </w:r>
    </w:p>
    <w:p w14:paraId="2C7BDB38" w14:textId="4757578E" w:rsidR="005300E9" w:rsidRPr="00C51847" w:rsidRDefault="005300E9" w:rsidP="005300E9">
      <w:pPr>
        <w:jc w:val="both"/>
      </w:pPr>
      <w:bookmarkStart w:id="28" w:name="_Hlk92895953"/>
      <w:r w:rsidRPr="00FC7139">
        <w:rPr>
          <w:b/>
        </w:rPr>
        <w:t xml:space="preserve">Extended Data Fig. </w:t>
      </w:r>
      <w:r>
        <w:rPr>
          <w:b/>
        </w:rPr>
        <w:t>1</w:t>
      </w:r>
      <w:r w:rsidR="001D0C1A">
        <w:rPr>
          <w:b/>
        </w:rPr>
        <w:t>1</w:t>
      </w:r>
      <w:r w:rsidRPr="00FC7139">
        <w:rPr>
          <w:b/>
        </w:rPr>
        <w:t xml:space="preserve">| </w:t>
      </w:r>
      <w:r w:rsidR="00317B0F" w:rsidRPr="00317B0F">
        <w:rPr>
          <w:b/>
        </w:rPr>
        <w:t xml:space="preserve">Illustration of </w:t>
      </w:r>
      <w:bookmarkStart w:id="29" w:name="_Hlk92155953"/>
      <w:r w:rsidR="00317B0F" w:rsidRPr="00317B0F">
        <w:rPr>
          <w:b/>
        </w:rPr>
        <w:t xml:space="preserve">the transfer process of graphene from a Pt </w:t>
      </w:r>
      <w:r w:rsidR="00C51847">
        <w:rPr>
          <w:b/>
        </w:rPr>
        <w:t>surface</w:t>
      </w:r>
      <w:bookmarkEnd w:id="29"/>
      <w:r w:rsidR="00C51847">
        <w:rPr>
          <w:b/>
        </w:rPr>
        <w:t xml:space="preserve"> to TEM grid.</w:t>
      </w:r>
      <w:bookmarkEnd w:id="28"/>
      <w:r w:rsidR="00C51847">
        <w:rPr>
          <w:b/>
        </w:rPr>
        <w:t xml:space="preserve"> </w:t>
      </w:r>
      <w:r w:rsidR="00C51847" w:rsidRPr="00C51847">
        <w:t>(a) A Pt foil with grown graphene</w:t>
      </w:r>
      <w:r w:rsidR="0015539B" w:rsidRPr="0015539B">
        <w:t xml:space="preserve"> </w:t>
      </w:r>
      <w:r w:rsidR="0015539B" w:rsidRPr="00B661C0">
        <w:t>inside the ESEM chamber</w:t>
      </w:r>
      <w:r w:rsidR="00C51847" w:rsidRPr="00C51847">
        <w:t xml:space="preserve"> was used as a cathode, and a </w:t>
      </w:r>
      <w:r w:rsidR="003E12E8">
        <w:t>graphite rod</w:t>
      </w:r>
      <w:r w:rsidR="00C51847" w:rsidRPr="00C51847">
        <w:t xml:space="preserve"> was used as an anode. (</w:t>
      </w:r>
      <w:r w:rsidR="003E12E8">
        <w:t>b</w:t>
      </w:r>
      <w:r w:rsidR="00C51847" w:rsidRPr="00C51847">
        <w:t xml:space="preserve">) The graphene was </w:t>
      </w:r>
      <w:r w:rsidR="00581EEC">
        <w:t>peeled</w:t>
      </w:r>
      <w:r w:rsidR="00C51847" w:rsidRPr="00C51847">
        <w:t xml:space="preserve"> from the Pt </w:t>
      </w:r>
      <w:r w:rsidR="00581EEC">
        <w:t>surface</w:t>
      </w:r>
      <w:r w:rsidR="00C51847" w:rsidRPr="00C51847">
        <w:t xml:space="preserve"> driven by the H</w:t>
      </w:r>
      <w:r w:rsidR="00C51847" w:rsidRPr="00581EEC">
        <w:rPr>
          <w:vertAlign w:val="subscript"/>
        </w:rPr>
        <w:t>2</w:t>
      </w:r>
      <w:r w:rsidR="00C51847" w:rsidRPr="00C51847">
        <w:t xml:space="preserve"> produced after applying a constant current</w:t>
      </w:r>
      <w:r w:rsidR="00553D0A">
        <w:fldChar w:fldCharType="begin"/>
      </w:r>
      <w:r w:rsidR="000274EC">
        <w:instrText xml:space="preserve"> ADDIN EN.CITE &lt;EndNote&gt;&lt;Cite&gt;&lt;Author&gt;Gao&lt;/Author&gt;&lt;Year&gt;2012&lt;/Year&gt;&lt;RecNum&gt;70&lt;/RecNum&gt;&lt;DisplayText&gt;&lt;style face="superscript"&gt;1&lt;/style&gt;&lt;/DisplayText&gt;&lt;record&gt;&lt;rec-number&gt;70&lt;/rec-number&gt;&lt;foreign-keys&gt;&lt;key app="EN" db-id="sxztwfa0bxfvtceraz85a5d4r5revw22rvwr" timestamp="1641467266"&gt;70&lt;/key&gt;&lt;/foreign-keys&gt;&lt;ref-type name="Journal Article"&gt;17&lt;/ref-type&gt;&lt;contributors&gt;&lt;authors&gt;&lt;author&gt;Gao, Libo&lt;/author&gt;&lt;author&gt;Ren, Wencai&lt;/author&gt;&lt;author&gt;Xu, Huilong&lt;/author&gt;&lt;author&gt;Jin, Li&lt;/author&gt;&lt;author&gt;Wang, Zhenxing&lt;/author&gt;&lt;author&gt;Ma, Teng&lt;/author&gt;&lt;author&gt;Ma, Lai-Peng&lt;/author&gt;&lt;author&gt;Zhang, Zhiyong&lt;/author&gt;&lt;author&gt;Fu, Qiang&lt;/author&gt;&lt;author&gt;Peng, Lian-Mao&lt;/author&gt;&lt;author&gt;Bao, Xinhe&lt;/author&gt;&lt;author&gt;Cheng, Hui-Ming&lt;/author&gt;&lt;/authors&gt;&lt;/contributors&gt;&lt;titles&gt;&lt;title&gt;Repeated growth and bubbling transfer of graphene with millimetre-size single-crystal grains using platinum&lt;/title&gt;&lt;secondary-title&gt;Nature Communications&lt;/secondary-title&gt;&lt;/titles&gt;&lt;periodical&gt;&lt;full-title&gt;Nature Communications&lt;/full-title&gt;&lt;abbr-1&gt;Nat. Commun.&lt;/abbr-1&gt;&lt;/periodical&gt;&lt;pages&gt;699&lt;/pages&gt;&lt;volume&gt;3&lt;/volume&gt;&lt;number&gt;1&lt;/number&gt;&lt;dates&gt;&lt;year&gt;2012&lt;/year&gt;&lt;pub-dates&gt;&lt;date&gt;2012/02/28&lt;/date&gt;&lt;/pub-dates&gt;&lt;/dates&gt;&lt;isbn&gt;2041-1723&lt;/isbn&gt;&lt;urls&gt;&lt;related-urls&gt;&lt;url&gt;https://doi.org/10.1038/ncomms1702&lt;/url&gt;&lt;/related-urls&gt;&lt;/urls&gt;&lt;electronic-resource-num&gt;10.1038/ncomms1702&lt;/electronic-resource-num&gt;&lt;/record&gt;&lt;/Cite&gt;&lt;/EndNote&gt;</w:instrText>
      </w:r>
      <w:r w:rsidR="00553D0A">
        <w:fldChar w:fldCharType="separate"/>
      </w:r>
      <w:r w:rsidR="00553D0A" w:rsidRPr="00553D0A">
        <w:rPr>
          <w:noProof/>
          <w:vertAlign w:val="superscript"/>
        </w:rPr>
        <w:t>1</w:t>
      </w:r>
      <w:r w:rsidR="00553D0A">
        <w:fldChar w:fldCharType="end"/>
      </w:r>
      <w:r w:rsidR="00C51847" w:rsidRPr="00C51847">
        <w:t>. (</w:t>
      </w:r>
      <w:r w:rsidR="00581EEC">
        <w:t>c</w:t>
      </w:r>
      <w:r w:rsidR="00C51847" w:rsidRPr="00C51847">
        <w:t xml:space="preserve">) The completely separated graphene layer. </w:t>
      </w:r>
      <w:r w:rsidR="00C742BA">
        <w:t xml:space="preserve">(d) </w:t>
      </w:r>
      <w:r w:rsidR="00C742BA" w:rsidRPr="00C742BA">
        <w:t>A schematic drawing of the transfer process of graphene from a Pt surface.</w:t>
      </w:r>
      <w:r w:rsidR="00C742BA">
        <w:rPr>
          <w:rFonts w:hint="eastAsia"/>
        </w:rPr>
        <w:t xml:space="preserve"> </w:t>
      </w:r>
      <w:r w:rsidR="00C742BA">
        <w:t xml:space="preserve">(e) </w:t>
      </w:r>
      <w:r w:rsidR="00C51847" w:rsidRPr="00C51847">
        <w:t xml:space="preserve">The </w:t>
      </w:r>
      <w:r w:rsidR="00514787">
        <w:t xml:space="preserve">free-floating </w:t>
      </w:r>
      <w:r w:rsidR="00C51847" w:rsidRPr="00C51847">
        <w:t xml:space="preserve">graphene layer </w:t>
      </w:r>
      <w:r w:rsidR="00CF7AEA" w:rsidRPr="00CF7AEA">
        <w:t xml:space="preserve">was </w:t>
      </w:r>
      <w:r w:rsidR="00CF7AEA">
        <w:t>fished by TEM grid</w:t>
      </w:r>
      <w:r w:rsidR="00CF7AEA" w:rsidRPr="00CF7AEA">
        <w:t xml:space="preserve">. The free-floating graphene </w:t>
      </w:r>
      <w:r w:rsidR="00C51847" w:rsidRPr="00C51847">
        <w:t>is indicated by a red arrow in (c)</w:t>
      </w:r>
      <w:r w:rsidR="00C742BA">
        <w:t>,</w:t>
      </w:r>
      <w:r w:rsidR="00C51847" w:rsidRPr="00C51847">
        <w:t xml:space="preserve"> (d)</w:t>
      </w:r>
      <w:r w:rsidR="00C742BA">
        <w:t xml:space="preserve"> and (e)</w:t>
      </w:r>
      <w:r w:rsidR="00C51847" w:rsidRPr="00C51847">
        <w:t>.</w:t>
      </w:r>
    </w:p>
    <w:p w14:paraId="1F8595F9" w14:textId="5DA89CB3" w:rsidR="007A396A" w:rsidRDefault="007A396A"/>
    <w:p w14:paraId="28906FF2" w14:textId="06511B29" w:rsidR="006C113E" w:rsidRDefault="006C113E">
      <w:r w:rsidRPr="000A6602">
        <w:rPr>
          <w:noProof/>
          <w:lang w:val="en-US"/>
        </w:rPr>
        <w:lastRenderedPageBreak/>
        <w:drawing>
          <wp:inline distT="0" distB="0" distL="0" distR="0" wp14:anchorId="26314B98" wp14:editId="52C071C6">
            <wp:extent cx="5731510" cy="6300470"/>
            <wp:effectExtent l="0" t="0" r="2540" b="5080"/>
            <wp:docPr id="13" name="图片 13" descr="C:\Users\adminstror\Desktop\图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stror\Desktop\图片1.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6300470"/>
                    </a:xfrm>
                    <a:prstGeom prst="rect">
                      <a:avLst/>
                    </a:prstGeom>
                    <a:noFill/>
                    <a:ln>
                      <a:noFill/>
                    </a:ln>
                  </pic:spPr>
                </pic:pic>
              </a:graphicData>
            </a:graphic>
          </wp:inline>
        </w:drawing>
      </w:r>
    </w:p>
    <w:p w14:paraId="423050CE" w14:textId="6F0BF79B" w:rsidR="006C113E" w:rsidRPr="004C4A81" w:rsidRDefault="006C113E" w:rsidP="006C113E">
      <w:pPr>
        <w:jc w:val="both"/>
        <w:rPr>
          <w:rFonts w:cstheme="minorHAnsi"/>
          <w:color w:val="000000" w:themeColor="text1"/>
          <w:lang w:val="en-US"/>
        </w:rPr>
      </w:pPr>
      <w:bookmarkStart w:id="30" w:name="_Hlk92895981"/>
      <w:r w:rsidRPr="006C113E">
        <w:rPr>
          <w:rFonts w:cstheme="minorHAnsi"/>
          <w:b/>
          <w:color w:val="000000" w:themeColor="text1"/>
          <w:lang w:val="en-US"/>
        </w:rPr>
        <w:t>Extended Data Fig. 1</w:t>
      </w:r>
      <w:r w:rsidR="00DB6103">
        <w:rPr>
          <w:rFonts w:cstheme="minorHAnsi"/>
          <w:b/>
          <w:color w:val="000000" w:themeColor="text1"/>
          <w:lang w:val="en-US"/>
        </w:rPr>
        <w:t>2</w:t>
      </w:r>
      <w:r w:rsidRPr="006C113E">
        <w:rPr>
          <w:rFonts w:cstheme="minorHAnsi"/>
          <w:b/>
          <w:color w:val="000000" w:themeColor="text1"/>
          <w:lang w:val="en-US"/>
        </w:rPr>
        <w:t>|</w:t>
      </w:r>
      <w:r w:rsidRPr="006C113E">
        <w:rPr>
          <w:rFonts w:cstheme="minorHAnsi" w:hint="eastAsia"/>
          <w:b/>
          <w:color w:val="000000" w:themeColor="text1"/>
          <w:lang w:val="en-US"/>
        </w:rPr>
        <w:t xml:space="preserve"> </w:t>
      </w:r>
      <w:r w:rsidRPr="004C4A81">
        <w:rPr>
          <w:rFonts w:cstheme="minorHAnsi" w:hint="eastAsia"/>
          <w:b/>
          <w:color w:val="000000" w:themeColor="text1"/>
          <w:lang w:val="en-US"/>
        </w:rPr>
        <w:t xml:space="preserve">Determining the twisted angle of </w:t>
      </w:r>
      <w:r>
        <w:rPr>
          <w:rFonts w:cstheme="minorHAnsi"/>
          <w:b/>
          <w:color w:val="000000" w:themeColor="text1"/>
          <w:lang w:val="en-US"/>
        </w:rPr>
        <w:t>coalesced</w:t>
      </w:r>
      <w:r w:rsidRPr="004C4A81">
        <w:rPr>
          <w:rFonts w:cstheme="minorHAnsi" w:hint="eastAsia"/>
          <w:b/>
          <w:color w:val="000000" w:themeColor="text1"/>
          <w:lang w:val="en-US"/>
        </w:rPr>
        <w:t xml:space="preserve"> graphene</w:t>
      </w:r>
      <w:r>
        <w:rPr>
          <w:rFonts w:cstheme="minorHAnsi"/>
          <w:b/>
          <w:color w:val="000000" w:themeColor="text1"/>
          <w:lang w:val="en-US"/>
        </w:rPr>
        <w:t xml:space="preserve"> spirals </w:t>
      </w:r>
      <w:r w:rsidRPr="004C4A81">
        <w:rPr>
          <w:rFonts w:cstheme="minorHAnsi" w:hint="eastAsia"/>
          <w:b/>
          <w:color w:val="000000" w:themeColor="text1"/>
          <w:lang w:val="en-US"/>
        </w:rPr>
        <w:t xml:space="preserve">in Figure </w:t>
      </w:r>
      <w:r>
        <w:rPr>
          <w:rFonts w:cstheme="minorHAnsi"/>
          <w:b/>
          <w:color w:val="000000" w:themeColor="text1"/>
          <w:lang w:val="en-US"/>
        </w:rPr>
        <w:t>3</w:t>
      </w:r>
      <w:r w:rsidRPr="004C4A81">
        <w:rPr>
          <w:rFonts w:cstheme="minorHAnsi" w:hint="eastAsia"/>
          <w:color w:val="000000" w:themeColor="text1"/>
          <w:lang w:val="en-US"/>
        </w:rPr>
        <w:t>.</w:t>
      </w:r>
      <w:bookmarkEnd w:id="30"/>
      <w:r w:rsidRPr="004C4A81">
        <w:rPr>
          <w:rFonts w:cstheme="minorHAnsi" w:hint="eastAsia"/>
          <w:color w:val="000000" w:themeColor="text1"/>
          <w:lang w:val="en-US"/>
        </w:rPr>
        <w:t xml:space="preserve"> </w:t>
      </w:r>
      <w:r w:rsidR="00280D23" w:rsidRPr="00280D23">
        <w:rPr>
          <w:rFonts w:cstheme="minorHAnsi"/>
          <w:color w:val="000000" w:themeColor="text1"/>
          <w:lang w:val="en-US"/>
        </w:rPr>
        <w:t>(</w:t>
      </w:r>
      <w:r w:rsidRPr="00280D23">
        <w:rPr>
          <w:rFonts w:cstheme="minorHAnsi"/>
          <w:color w:val="000000" w:themeColor="text1"/>
          <w:lang w:val="en-US"/>
        </w:rPr>
        <w:t>a</w:t>
      </w:r>
      <w:r w:rsidR="00280D23" w:rsidRPr="00280D23">
        <w:rPr>
          <w:rFonts w:cstheme="minorHAnsi"/>
          <w:color w:val="000000" w:themeColor="text1"/>
          <w:lang w:val="en-US"/>
        </w:rPr>
        <w:t>)</w:t>
      </w:r>
      <w:r w:rsidRPr="00280D23">
        <w:rPr>
          <w:rFonts w:cstheme="minorHAnsi" w:hint="eastAsia"/>
          <w:color w:val="000000" w:themeColor="text1"/>
          <w:lang w:val="en-US"/>
        </w:rPr>
        <w:t xml:space="preserve"> the structural model of monolayer graphene. </w:t>
      </w:r>
      <w:r w:rsidR="00280D23" w:rsidRPr="00280D23">
        <w:rPr>
          <w:rFonts w:cstheme="minorHAnsi"/>
          <w:color w:val="000000" w:themeColor="text1"/>
          <w:lang w:val="en-US"/>
        </w:rPr>
        <w:t>(</w:t>
      </w:r>
      <w:r w:rsidRPr="00280D23">
        <w:rPr>
          <w:rFonts w:cstheme="minorHAnsi" w:hint="eastAsia"/>
          <w:color w:val="000000" w:themeColor="text1"/>
          <w:lang w:val="en-US"/>
        </w:rPr>
        <w:t>b</w:t>
      </w:r>
      <w:r w:rsidR="00280D23" w:rsidRPr="00280D23">
        <w:rPr>
          <w:rFonts w:cstheme="minorHAnsi"/>
          <w:color w:val="000000" w:themeColor="text1"/>
          <w:lang w:val="en-US"/>
        </w:rPr>
        <w:t>)</w:t>
      </w:r>
      <w:r w:rsidRPr="00280D23">
        <w:rPr>
          <w:rFonts w:cstheme="minorHAnsi" w:hint="eastAsia"/>
          <w:color w:val="000000" w:themeColor="text1"/>
          <w:lang w:val="en-US"/>
        </w:rPr>
        <w:t xml:space="preserve"> simulated TEM image (80 kV) corresponding to the structural model in a by QSTEM program. </w:t>
      </w:r>
      <w:r w:rsidR="00280D23" w:rsidRPr="00280D23">
        <w:rPr>
          <w:rFonts w:cstheme="minorHAnsi"/>
          <w:color w:val="000000" w:themeColor="text1"/>
          <w:lang w:val="en-US"/>
        </w:rPr>
        <w:t>(</w:t>
      </w:r>
      <w:r w:rsidRPr="00280D23">
        <w:rPr>
          <w:rFonts w:cstheme="minorHAnsi" w:hint="eastAsia"/>
          <w:color w:val="000000" w:themeColor="text1"/>
          <w:lang w:val="en-US"/>
        </w:rPr>
        <w:t>c</w:t>
      </w:r>
      <w:r w:rsidR="00280D23" w:rsidRPr="00280D23">
        <w:rPr>
          <w:rFonts w:cstheme="minorHAnsi"/>
          <w:color w:val="000000" w:themeColor="text1"/>
          <w:lang w:val="en-US"/>
        </w:rPr>
        <w:t>)</w:t>
      </w:r>
      <w:r w:rsidRPr="00280D23">
        <w:rPr>
          <w:rFonts w:cstheme="minorHAnsi" w:hint="eastAsia"/>
          <w:color w:val="000000" w:themeColor="text1"/>
          <w:lang w:val="en-US"/>
        </w:rPr>
        <w:t xml:space="preserve"> FFT of the simulated</w:t>
      </w:r>
      <w:r w:rsidRPr="00280D23">
        <w:rPr>
          <w:rFonts w:cstheme="minorHAnsi"/>
          <w:color w:val="000000" w:themeColor="text1"/>
          <w:lang w:val="en-US"/>
        </w:rPr>
        <w:t xml:space="preserve"> TEM image in </w:t>
      </w:r>
      <w:r w:rsidR="00280D23" w:rsidRPr="00280D23">
        <w:rPr>
          <w:rFonts w:cstheme="minorHAnsi"/>
          <w:color w:val="000000" w:themeColor="text1"/>
          <w:lang w:val="en-US"/>
        </w:rPr>
        <w:t>(</w:t>
      </w:r>
      <w:r w:rsidRPr="00280D23">
        <w:rPr>
          <w:rFonts w:cstheme="minorHAnsi"/>
          <w:color w:val="000000" w:themeColor="text1"/>
          <w:lang w:val="en-US"/>
        </w:rPr>
        <w:t>b</w:t>
      </w:r>
      <w:r w:rsidR="00280D23" w:rsidRPr="00280D23">
        <w:rPr>
          <w:rFonts w:cstheme="minorHAnsi"/>
          <w:color w:val="000000" w:themeColor="text1"/>
          <w:lang w:val="en-US"/>
        </w:rPr>
        <w:t>)</w:t>
      </w:r>
      <w:r w:rsidRPr="00280D23">
        <w:rPr>
          <w:rFonts w:cstheme="minorHAnsi"/>
          <w:color w:val="000000" w:themeColor="text1"/>
          <w:lang w:val="en-US"/>
        </w:rPr>
        <w:t xml:space="preserve">. </w:t>
      </w:r>
      <w:r w:rsidR="00280D23" w:rsidRPr="00280D23">
        <w:rPr>
          <w:rFonts w:cstheme="minorHAnsi"/>
          <w:color w:val="000000" w:themeColor="text1"/>
          <w:lang w:val="en-US"/>
        </w:rPr>
        <w:t>(</w:t>
      </w:r>
      <w:r w:rsidRPr="00280D23">
        <w:rPr>
          <w:rFonts w:cstheme="minorHAnsi"/>
          <w:color w:val="000000" w:themeColor="text1"/>
          <w:lang w:val="en-US"/>
        </w:rPr>
        <w:t>d</w:t>
      </w:r>
      <w:r w:rsidR="00280D23" w:rsidRPr="00280D23">
        <w:rPr>
          <w:rFonts w:cstheme="minorHAnsi"/>
          <w:color w:val="000000" w:themeColor="text1"/>
          <w:lang w:val="en-US"/>
        </w:rPr>
        <w:t>)</w:t>
      </w:r>
      <w:r w:rsidRPr="00280D23">
        <w:rPr>
          <w:rFonts w:cstheme="minorHAnsi"/>
          <w:color w:val="000000" w:themeColor="text1"/>
          <w:lang w:val="en-US"/>
        </w:rPr>
        <w:t xml:space="preserve"> Raw HRTEM image of the coalesced graphene spirals in </w:t>
      </w:r>
      <w:r w:rsidR="00280D23" w:rsidRPr="00280D23">
        <w:rPr>
          <w:rFonts w:cstheme="minorHAnsi"/>
          <w:color w:val="000000" w:themeColor="text1"/>
          <w:lang w:val="en-US"/>
        </w:rPr>
        <w:t xml:space="preserve">main text </w:t>
      </w:r>
      <w:r w:rsidRPr="00280D23">
        <w:rPr>
          <w:rFonts w:cstheme="minorHAnsi"/>
          <w:color w:val="000000" w:themeColor="text1"/>
          <w:lang w:val="en-US"/>
        </w:rPr>
        <w:t>Figure 3. The</w:t>
      </w:r>
      <w:r w:rsidRPr="00280D23">
        <w:rPr>
          <w:rFonts w:cstheme="minorHAnsi" w:hint="eastAsia"/>
          <w:color w:val="000000" w:themeColor="text1"/>
          <w:lang w:val="en-US"/>
        </w:rPr>
        <w:t xml:space="preserve"> scale bar</w:t>
      </w:r>
      <w:r w:rsidRPr="00280D23">
        <w:rPr>
          <w:rFonts w:cstheme="minorHAnsi"/>
          <w:color w:val="000000" w:themeColor="text1"/>
          <w:lang w:val="en-US"/>
        </w:rPr>
        <w:t xml:space="preserve"> measures </w:t>
      </w:r>
      <w:r w:rsidRPr="00280D23">
        <w:rPr>
          <w:rFonts w:cstheme="minorHAnsi" w:hint="eastAsia"/>
          <w:color w:val="000000" w:themeColor="text1"/>
          <w:lang w:val="en-US"/>
        </w:rPr>
        <w:t xml:space="preserve">5nm in </w:t>
      </w:r>
      <w:r w:rsidR="00280D23" w:rsidRPr="00280D23">
        <w:rPr>
          <w:rFonts w:cstheme="minorHAnsi"/>
          <w:color w:val="000000" w:themeColor="text1"/>
          <w:lang w:val="en-US"/>
        </w:rPr>
        <w:t>(</w:t>
      </w:r>
      <w:r w:rsidRPr="00280D23">
        <w:rPr>
          <w:rFonts w:cstheme="minorHAnsi" w:hint="eastAsia"/>
          <w:color w:val="000000" w:themeColor="text1"/>
          <w:lang w:val="en-US"/>
        </w:rPr>
        <w:t>d</w:t>
      </w:r>
      <w:r w:rsidR="00280D23" w:rsidRPr="00280D23">
        <w:rPr>
          <w:rFonts w:cstheme="minorHAnsi"/>
          <w:color w:val="000000" w:themeColor="text1"/>
          <w:lang w:val="en-US"/>
        </w:rPr>
        <w:t>)</w:t>
      </w:r>
      <w:r w:rsidRPr="00280D23">
        <w:rPr>
          <w:rFonts w:cstheme="minorHAnsi"/>
          <w:color w:val="000000" w:themeColor="text1"/>
          <w:lang w:val="en-US"/>
        </w:rPr>
        <w:t xml:space="preserve">. </w:t>
      </w:r>
      <w:r w:rsidR="00280D23" w:rsidRPr="00280D23">
        <w:rPr>
          <w:rFonts w:cstheme="minorHAnsi"/>
          <w:color w:val="000000" w:themeColor="text1"/>
          <w:lang w:val="en-US"/>
        </w:rPr>
        <w:t>(</w:t>
      </w:r>
      <w:r w:rsidRPr="00280D23">
        <w:rPr>
          <w:rFonts w:cstheme="minorHAnsi"/>
          <w:color w:val="000000" w:themeColor="text1"/>
          <w:lang w:val="en-US"/>
        </w:rPr>
        <w:t>e</w:t>
      </w:r>
      <w:r w:rsidR="00280D23" w:rsidRPr="00280D23">
        <w:rPr>
          <w:rFonts w:cstheme="minorHAnsi"/>
          <w:color w:val="000000" w:themeColor="text1"/>
          <w:lang w:val="en-US"/>
        </w:rPr>
        <w:t>)</w:t>
      </w:r>
      <w:r w:rsidRPr="00280D23">
        <w:rPr>
          <w:rFonts w:cstheme="minorHAnsi"/>
          <w:color w:val="000000" w:themeColor="text1"/>
          <w:lang w:val="en-US"/>
        </w:rPr>
        <w:t xml:space="preserve"> SEAD pattern of the coalesced graphene spirals, showing the 14° twisted angle. </w:t>
      </w:r>
      <w:r w:rsidR="00280D23" w:rsidRPr="00280D23">
        <w:rPr>
          <w:rFonts w:cstheme="minorHAnsi"/>
          <w:color w:val="000000" w:themeColor="text1"/>
          <w:lang w:val="en-US"/>
        </w:rPr>
        <w:t>(</w:t>
      </w:r>
      <w:r w:rsidRPr="00280D23">
        <w:rPr>
          <w:rFonts w:cstheme="minorHAnsi"/>
          <w:color w:val="000000" w:themeColor="text1"/>
          <w:lang w:val="en-US"/>
        </w:rPr>
        <w:t>f</w:t>
      </w:r>
      <w:r w:rsidR="00280D23" w:rsidRPr="00280D23">
        <w:rPr>
          <w:rFonts w:cstheme="minorHAnsi"/>
          <w:color w:val="000000" w:themeColor="text1"/>
          <w:lang w:val="en-US"/>
        </w:rPr>
        <w:t>)</w:t>
      </w:r>
      <w:r w:rsidRPr="00280D23">
        <w:rPr>
          <w:rFonts w:cstheme="minorHAnsi"/>
          <w:color w:val="000000" w:themeColor="text1"/>
          <w:lang w:val="en-US"/>
        </w:rPr>
        <w:t xml:space="preserve"> The structural model of double-layered graphene with twisted angle of 14°. </w:t>
      </w:r>
      <w:r w:rsidR="00280D23" w:rsidRPr="00280D23">
        <w:rPr>
          <w:rFonts w:cstheme="minorHAnsi"/>
          <w:color w:val="000000" w:themeColor="text1"/>
          <w:lang w:val="en-US"/>
        </w:rPr>
        <w:t>(</w:t>
      </w:r>
      <w:r w:rsidRPr="00280D23">
        <w:rPr>
          <w:rFonts w:cstheme="minorHAnsi"/>
          <w:color w:val="000000" w:themeColor="text1"/>
          <w:lang w:val="en-US"/>
        </w:rPr>
        <w:t>g</w:t>
      </w:r>
      <w:r w:rsidR="00280D23" w:rsidRPr="00280D23">
        <w:rPr>
          <w:rFonts w:cstheme="minorHAnsi"/>
          <w:color w:val="000000" w:themeColor="text1"/>
          <w:lang w:val="en-US"/>
        </w:rPr>
        <w:t>)</w:t>
      </w:r>
      <w:r w:rsidRPr="00280D23">
        <w:rPr>
          <w:rFonts w:cstheme="minorHAnsi"/>
          <w:color w:val="000000" w:themeColor="text1"/>
          <w:lang w:val="en-US"/>
        </w:rPr>
        <w:t xml:space="preserve"> Simulated TEM image (80 kV) corresponding to the structural model in f by QSTEM program. </w:t>
      </w:r>
      <w:r w:rsidR="00280D23" w:rsidRPr="00280D23">
        <w:rPr>
          <w:rFonts w:cstheme="minorHAnsi"/>
          <w:color w:val="000000" w:themeColor="text1"/>
          <w:lang w:val="en-US"/>
        </w:rPr>
        <w:t>(</w:t>
      </w:r>
      <w:r w:rsidRPr="00280D23">
        <w:rPr>
          <w:rFonts w:cstheme="minorHAnsi"/>
          <w:color w:val="000000" w:themeColor="text1"/>
          <w:lang w:val="en-US"/>
        </w:rPr>
        <w:t>h</w:t>
      </w:r>
      <w:r w:rsidR="00280D23" w:rsidRPr="00280D23">
        <w:rPr>
          <w:rFonts w:cstheme="minorHAnsi"/>
          <w:color w:val="000000" w:themeColor="text1"/>
          <w:lang w:val="en-US"/>
        </w:rPr>
        <w:t>)</w:t>
      </w:r>
      <w:r w:rsidRPr="00280D23">
        <w:rPr>
          <w:rFonts w:cstheme="minorHAnsi"/>
          <w:color w:val="000000" w:themeColor="text1"/>
          <w:lang w:val="en-US"/>
        </w:rPr>
        <w:t xml:space="preserve"> FFT of the simulated TEM image in g with twisted angle highlighted.</w:t>
      </w:r>
    </w:p>
    <w:p w14:paraId="708B9DC7" w14:textId="77777777" w:rsidR="006C113E" w:rsidRPr="006C113E" w:rsidRDefault="006C113E">
      <w:pPr>
        <w:rPr>
          <w:lang w:val="en-US"/>
        </w:rPr>
      </w:pPr>
    </w:p>
    <w:p w14:paraId="62D72D66" w14:textId="77777777" w:rsidR="00A35F7E" w:rsidRDefault="00A35F7E">
      <w:r w:rsidRPr="00A35F7E">
        <w:rPr>
          <w:noProof/>
          <w:lang w:val="en-US"/>
        </w:rPr>
        <w:lastRenderedPageBreak/>
        <w:drawing>
          <wp:inline distT="0" distB="0" distL="0" distR="0" wp14:anchorId="03615177" wp14:editId="477F01FF">
            <wp:extent cx="5731510" cy="3959463"/>
            <wp:effectExtent l="0" t="0" r="2540" b="3175"/>
            <wp:docPr id="6" name="图片 6" descr="C:\Users\adminstror\Desktop\different between observation and simul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stror\Desktop\different between observation and simulation.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3959463"/>
                    </a:xfrm>
                    <a:prstGeom prst="rect">
                      <a:avLst/>
                    </a:prstGeom>
                    <a:noFill/>
                    <a:ln>
                      <a:noFill/>
                    </a:ln>
                  </pic:spPr>
                </pic:pic>
              </a:graphicData>
            </a:graphic>
          </wp:inline>
        </w:drawing>
      </w:r>
    </w:p>
    <w:p w14:paraId="13D32E9D" w14:textId="0343DBEA" w:rsidR="00C64167" w:rsidRPr="00C55F35" w:rsidRDefault="00EF5C80" w:rsidP="00C55F35">
      <w:pPr>
        <w:spacing w:line="240" w:lineRule="auto"/>
        <w:jc w:val="both"/>
        <w:rPr>
          <w:rFonts w:cstheme="minorHAnsi"/>
        </w:rPr>
      </w:pPr>
      <w:bookmarkStart w:id="31" w:name="_Hlk83242457"/>
      <w:bookmarkStart w:id="32" w:name="_Hlk92896011"/>
      <w:r w:rsidRPr="0090655A">
        <w:rPr>
          <w:b/>
        </w:rPr>
        <w:t>Extende</w:t>
      </w:r>
      <w:r w:rsidRPr="0090655A">
        <w:rPr>
          <w:rFonts w:cstheme="minorHAnsi"/>
          <w:b/>
        </w:rPr>
        <w:t xml:space="preserve">d Data Fig. </w:t>
      </w:r>
      <w:r w:rsidR="006C113E" w:rsidRPr="0090655A">
        <w:rPr>
          <w:rFonts w:cstheme="minorHAnsi"/>
          <w:b/>
        </w:rPr>
        <w:t>1</w:t>
      </w:r>
      <w:r w:rsidR="00DB6103">
        <w:rPr>
          <w:rFonts w:cstheme="minorHAnsi"/>
          <w:b/>
        </w:rPr>
        <w:t>3</w:t>
      </w:r>
      <w:r w:rsidRPr="0090655A">
        <w:rPr>
          <w:rFonts w:cstheme="minorHAnsi"/>
          <w:b/>
        </w:rPr>
        <w:t>|</w:t>
      </w:r>
      <w:bookmarkEnd w:id="31"/>
      <w:r w:rsidR="00DA62CC" w:rsidRPr="0090655A">
        <w:rPr>
          <w:rFonts w:cstheme="minorHAnsi"/>
          <w:b/>
        </w:rPr>
        <w:t xml:space="preserve"> </w:t>
      </w:r>
      <w:r w:rsidR="00DA62CC" w:rsidRPr="0090655A">
        <w:rPr>
          <w:rFonts w:cstheme="minorHAnsi" w:hint="eastAsia"/>
          <w:b/>
        </w:rPr>
        <w:t>The</w:t>
      </w:r>
      <w:r w:rsidR="00DA62CC" w:rsidRPr="0090655A">
        <w:rPr>
          <w:rFonts w:cstheme="minorHAnsi"/>
          <w:b/>
        </w:rPr>
        <w:t xml:space="preserve"> </w:t>
      </w:r>
      <w:r w:rsidR="00DA62CC" w:rsidRPr="0090655A">
        <w:rPr>
          <w:rFonts w:cstheme="minorHAnsi" w:hint="eastAsia"/>
          <w:b/>
        </w:rPr>
        <w:t>shap</w:t>
      </w:r>
      <w:r w:rsidR="00DA62CC" w:rsidRPr="0090655A">
        <w:rPr>
          <w:rFonts w:cstheme="minorHAnsi"/>
          <w:b/>
        </w:rPr>
        <w:t xml:space="preserve">e of </w:t>
      </w:r>
      <w:r w:rsidR="0090655A" w:rsidRPr="0090655A">
        <w:rPr>
          <w:rFonts w:cstheme="minorHAnsi"/>
          <w:b/>
        </w:rPr>
        <w:t>coalesced GSs.</w:t>
      </w:r>
      <w:bookmarkEnd w:id="32"/>
      <w:r w:rsidR="0090655A" w:rsidRPr="00D871C9">
        <w:rPr>
          <w:rFonts w:cstheme="minorHAnsi"/>
        </w:rPr>
        <w:t xml:space="preserve"> </w:t>
      </w:r>
      <w:r w:rsidR="00280D23" w:rsidRPr="00280D23">
        <w:rPr>
          <w:rFonts w:cstheme="minorHAnsi"/>
        </w:rPr>
        <w:t>(</w:t>
      </w:r>
      <w:r w:rsidR="00D871C9" w:rsidRPr="00280D23">
        <w:t>a</w:t>
      </w:r>
      <w:r w:rsidR="00280D23" w:rsidRPr="00280D23">
        <w:t>)</w:t>
      </w:r>
      <w:r w:rsidR="00D871C9" w:rsidRPr="00280D23">
        <w:t xml:space="preserve"> </w:t>
      </w:r>
      <w:r w:rsidR="00D871C9" w:rsidRPr="00280D23">
        <w:rPr>
          <w:rFonts w:cstheme="minorHAnsi"/>
          <w:i/>
        </w:rPr>
        <w:t>In situ</w:t>
      </w:r>
      <w:r w:rsidR="00D871C9" w:rsidRPr="00280D23">
        <w:rPr>
          <w:rFonts w:cstheme="minorHAnsi"/>
        </w:rPr>
        <w:t xml:space="preserve"> ESEM images of pairwise GSs coalescence with opposite screw dislocation handedness. </w:t>
      </w:r>
      <w:r w:rsidR="00280D23" w:rsidRPr="00280D23">
        <w:rPr>
          <w:rFonts w:cstheme="minorHAnsi"/>
        </w:rPr>
        <w:t>(</w:t>
      </w:r>
      <w:r w:rsidR="00D871C9" w:rsidRPr="00280D23">
        <w:rPr>
          <w:rFonts w:cstheme="minorHAnsi"/>
        </w:rPr>
        <w:t>b</w:t>
      </w:r>
      <w:r w:rsidR="00280D23" w:rsidRPr="00280D23">
        <w:rPr>
          <w:rFonts w:cstheme="minorHAnsi"/>
        </w:rPr>
        <w:t>)</w:t>
      </w:r>
      <w:r w:rsidR="00D871C9" w:rsidRPr="00280D23">
        <w:rPr>
          <w:rFonts w:cstheme="minorHAnsi"/>
        </w:rPr>
        <w:t xml:space="preserve"> </w:t>
      </w:r>
      <w:r w:rsidRPr="00280D23">
        <w:rPr>
          <w:rFonts w:cstheme="minorHAnsi"/>
        </w:rPr>
        <w:t>Schematic translation of</w:t>
      </w:r>
      <w:r w:rsidR="00DA62CC" w:rsidRPr="00280D23">
        <w:rPr>
          <w:rFonts w:cstheme="minorHAnsi"/>
        </w:rPr>
        <w:t xml:space="preserve"> SEM contrast. c, The decomposition map of </w:t>
      </w:r>
      <w:r w:rsidR="0090655A" w:rsidRPr="00280D23">
        <w:rPr>
          <w:rFonts w:cstheme="minorHAnsi"/>
        </w:rPr>
        <w:t>2</w:t>
      </w:r>
      <w:r w:rsidR="0090655A" w:rsidRPr="00280D23">
        <w:rPr>
          <w:rFonts w:cstheme="minorHAnsi"/>
          <w:vertAlign w:val="superscript"/>
        </w:rPr>
        <w:t>nd</w:t>
      </w:r>
      <w:r w:rsidR="0090655A" w:rsidRPr="00280D23">
        <w:rPr>
          <w:rFonts w:cstheme="minorHAnsi"/>
        </w:rPr>
        <w:t xml:space="preserve"> and 3</w:t>
      </w:r>
      <w:r w:rsidR="0090655A" w:rsidRPr="00280D23">
        <w:rPr>
          <w:rFonts w:cstheme="minorHAnsi"/>
          <w:vertAlign w:val="superscript"/>
        </w:rPr>
        <w:t>rd</w:t>
      </w:r>
      <w:r w:rsidR="0090655A" w:rsidRPr="00280D23">
        <w:rPr>
          <w:rFonts w:cstheme="minorHAnsi"/>
        </w:rPr>
        <w:t xml:space="preserve"> </w:t>
      </w:r>
      <w:r w:rsidR="00DA62CC" w:rsidRPr="00280D23">
        <w:rPr>
          <w:rFonts w:cstheme="minorHAnsi"/>
        </w:rPr>
        <w:t>layers.</w:t>
      </w:r>
      <w:r w:rsidR="00DA62CC" w:rsidRPr="00280D23">
        <w:rPr>
          <w:rFonts w:cstheme="minorHAnsi" w:hint="eastAsia"/>
        </w:rPr>
        <w:t xml:space="preserve"> </w:t>
      </w:r>
      <w:r w:rsidR="00B805F7" w:rsidRPr="00280D23">
        <w:rPr>
          <w:rFonts w:cstheme="minorHAnsi"/>
          <w:color w:val="000000" w:themeColor="text1"/>
          <w:lang w:val="en-US"/>
        </w:rPr>
        <w:t xml:space="preserve">Note: The slightly different shape of the </w:t>
      </w:r>
      <w:r w:rsidR="0090655A" w:rsidRPr="00280D23">
        <w:rPr>
          <w:rFonts w:cstheme="minorHAnsi"/>
          <w:color w:val="000000" w:themeColor="text1"/>
          <w:lang w:val="en-US"/>
        </w:rPr>
        <w:t>2</w:t>
      </w:r>
      <w:r w:rsidR="0090655A" w:rsidRPr="00280D23">
        <w:rPr>
          <w:rFonts w:cstheme="minorHAnsi"/>
          <w:color w:val="000000" w:themeColor="text1"/>
          <w:vertAlign w:val="superscript"/>
          <w:lang w:val="en-US"/>
        </w:rPr>
        <w:t>nd</w:t>
      </w:r>
      <w:r w:rsidR="0090655A" w:rsidRPr="00280D23">
        <w:rPr>
          <w:rFonts w:cstheme="minorHAnsi"/>
          <w:color w:val="000000" w:themeColor="text1"/>
          <w:lang w:val="en-US"/>
        </w:rPr>
        <w:t xml:space="preserve"> </w:t>
      </w:r>
      <w:r w:rsidR="00B805F7" w:rsidRPr="00280D23">
        <w:rPr>
          <w:rFonts w:cstheme="minorHAnsi"/>
          <w:color w:val="000000" w:themeColor="text1"/>
          <w:lang w:val="en-US"/>
        </w:rPr>
        <w:t xml:space="preserve">layer between experimental observation and simulation indicates the existence of GB in polygonal domain. As shown in </w:t>
      </w:r>
      <w:r w:rsidR="00280D23" w:rsidRPr="00280D23">
        <w:rPr>
          <w:rFonts w:cstheme="minorHAnsi"/>
          <w:color w:val="000000" w:themeColor="text1"/>
          <w:lang w:val="en-US"/>
        </w:rPr>
        <w:t>(</w:t>
      </w:r>
      <w:r w:rsidR="0090655A" w:rsidRPr="00280D23">
        <w:rPr>
          <w:rFonts w:cstheme="minorHAnsi"/>
          <w:color w:val="000000" w:themeColor="text1"/>
          <w:lang w:val="en-US"/>
        </w:rPr>
        <w:t>a</w:t>
      </w:r>
      <w:r w:rsidR="00280D23" w:rsidRPr="00280D23">
        <w:rPr>
          <w:rFonts w:cstheme="minorHAnsi"/>
          <w:color w:val="000000" w:themeColor="text1"/>
          <w:lang w:val="en-US"/>
        </w:rPr>
        <w:t>)</w:t>
      </w:r>
      <w:r w:rsidR="00B805F7" w:rsidRPr="00280D23">
        <w:rPr>
          <w:rFonts w:cstheme="minorHAnsi"/>
          <w:color w:val="000000" w:themeColor="text1"/>
          <w:lang w:val="en-US"/>
        </w:rPr>
        <w:t>, the GB can be identified by the concave corner where the associated angle is not equal to 60°/120°. Due to the individual layer growth originating from screw dislocation core (</w:t>
      </w:r>
      <w:bookmarkStart w:id="33" w:name="OLE_LINK11"/>
      <w:r w:rsidR="00B805F7" w:rsidRPr="00280D23">
        <w:rPr>
          <w:rFonts w:cstheme="minorHAnsi"/>
          <w:color w:val="000000" w:themeColor="text1"/>
          <w:lang w:val="en-US"/>
        </w:rPr>
        <w:t>tearing point</w:t>
      </w:r>
      <w:bookmarkEnd w:id="33"/>
      <w:r w:rsidR="00B805F7" w:rsidRPr="00280D23">
        <w:rPr>
          <w:rFonts w:cstheme="minorHAnsi"/>
          <w:color w:val="000000" w:themeColor="text1"/>
          <w:lang w:val="en-US"/>
        </w:rPr>
        <w:t xml:space="preserve">), the location of GB can be predicted as the line connecting growth starting point and concave corner, as shown in </w:t>
      </w:r>
      <w:r w:rsidR="00280D23" w:rsidRPr="00280D23">
        <w:rPr>
          <w:rFonts w:cstheme="minorHAnsi"/>
          <w:color w:val="000000" w:themeColor="text1"/>
          <w:lang w:val="en-US"/>
        </w:rPr>
        <w:t>(</w:t>
      </w:r>
      <w:r w:rsidR="0090655A" w:rsidRPr="00280D23">
        <w:rPr>
          <w:rFonts w:cstheme="minorHAnsi"/>
          <w:color w:val="000000" w:themeColor="text1"/>
          <w:lang w:val="en-US"/>
        </w:rPr>
        <w:t>c</w:t>
      </w:r>
      <w:r w:rsidR="00280D23" w:rsidRPr="00280D23">
        <w:rPr>
          <w:rFonts w:cstheme="minorHAnsi"/>
          <w:color w:val="000000" w:themeColor="text1"/>
          <w:lang w:val="en-US"/>
        </w:rPr>
        <w:t>)</w:t>
      </w:r>
      <w:r w:rsidR="000A0A63" w:rsidRPr="00280D23">
        <w:rPr>
          <w:rFonts w:cstheme="minorHAnsi"/>
          <w:bCs/>
          <w:color w:val="000000" w:themeColor="text1"/>
          <w:lang w:val="en-US"/>
        </w:rPr>
        <w:fldChar w:fldCharType="begin"/>
      </w:r>
      <w:r w:rsidR="000274EC" w:rsidRPr="00280D23">
        <w:rPr>
          <w:rFonts w:cstheme="minorHAnsi"/>
          <w:bCs/>
          <w:color w:val="000000" w:themeColor="text1"/>
          <w:lang w:val="en-US"/>
        </w:rPr>
        <w:instrText xml:space="preserve"> ADDIN EN.CITE &lt;EndNote&gt;&lt;Cite&gt;&lt;Author&gt;Guo&lt;/Author&gt;&lt;Year&gt;2015&lt;/Year&gt;&lt;RecNum&gt;8&lt;/RecNum&gt;&lt;DisplayText&gt;&lt;style face="superscript"&gt;2&lt;/style&gt;&lt;/DisplayText&gt;&lt;record&gt;&lt;rec-number&gt;8&lt;/rec-number&gt;&lt;foreign-keys&gt;&lt;key app="EN" db-id="sxztwfa0bxfvtceraz85a5d4r5revw22rvwr" timestamp="1632380963"&gt;8&lt;/key&gt;&lt;/foreign-keys&gt;&lt;ref-type name="Journal Article"&gt;17&lt;/ref-type&gt;&lt;contributors&gt;&lt;authors&gt;&lt;author&gt;Guo, Wei&lt;/author&gt;&lt;author&gt;Wu, Bin&lt;/author&gt;&lt;author&gt;Li, Yongtao&lt;/author&gt;&lt;author&gt;Wang, Lifeng&lt;/author&gt;&lt;author&gt;Chen, Jisi&lt;/author&gt;&lt;author&gt;Chen, Bingyan&lt;/author&gt;&lt;author&gt;Zhang, Zhiyong&lt;/author&gt;&lt;author&gt;Peng, Lianmao&lt;/author&gt;&lt;author&gt;Wang, Shuai&lt;/author&gt;&lt;author&gt;Liu, Yunqi&lt;/author&gt;&lt;/authors&gt;&lt;/contributors&gt;&lt;titles&gt;&lt;title&gt;Governing Rule for Dynamic Formation of Grain Boundaries in Grown Graphene&lt;/title&gt;&lt;secondary-title&gt;ACS Nano&lt;/secondary-title&gt;&lt;/titles&gt;&lt;pages&gt;5792-5798&lt;/pages&gt;&lt;volume&gt;9&lt;/volume&gt;&lt;number&gt;6&lt;/number&gt;&lt;dates&gt;&lt;year&gt;2015&lt;/year&gt;&lt;pub-dates&gt;&lt;date&gt;2015/06/23&lt;/date&gt;&lt;/pub-dates&gt;&lt;/dates&gt;&lt;publisher&gt;American Chemical Society&lt;/publisher&gt;&lt;isbn&gt;1936-0851&lt;/isbn&gt;&lt;urls&gt;&lt;related-urls&gt;&lt;url&gt;https://doi.org/10.1021/acsnano.5b01827&lt;/url&gt;&lt;/related-urls&gt;&lt;/urls&gt;&lt;electronic-resource-num&gt;10.1021/acsnano.5b01827&lt;/electronic-resource-num&gt;&lt;/record&gt;&lt;/Cite&gt;&lt;/EndNote&gt;</w:instrText>
      </w:r>
      <w:r w:rsidR="000A0A63" w:rsidRPr="00280D23">
        <w:rPr>
          <w:rFonts w:cstheme="minorHAnsi"/>
          <w:bCs/>
          <w:color w:val="000000" w:themeColor="text1"/>
          <w:lang w:val="en-US"/>
        </w:rPr>
        <w:fldChar w:fldCharType="separate"/>
      </w:r>
      <w:r w:rsidR="00553D0A" w:rsidRPr="00280D23">
        <w:rPr>
          <w:rFonts w:cstheme="minorHAnsi"/>
          <w:bCs/>
          <w:noProof/>
          <w:color w:val="000000" w:themeColor="text1"/>
          <w:vertAlign w:val="superscript"/>
          <w:lang w:val="en-US"/>
        </w:rPr>
        <w:t>2</w:t>
      </w:r>
      <w:r w:rsidR="000A0A63" w:rsidRPr="00280D23">
        <w:rPr>
          <w:rFonts w:cstheme="minorHAnsi"/>
          <w:bCs/>
          <w:color w:val="000000" w:themeColor="text1"/>
          <w:lang w:val="en-US"/>
        </w:rPr>
        <w:fldChar w:fldCharType="end"/>
      </w:r>
      <w:r w:rsidR="00B805F7" w:rsidRPr="00280D23">
        <w:rPr>
          <w:rFonts w:cstheme="minorHAnsi"/>
          <w:color w:val="000000" w:themeColor="text1"/>
          <w:lang w:val="en-US"/>
        </w:rPr>
        <w:t xml:space="preserve">. This difference is only observed in the </w:t>
      </w:r>
      <w:r w:rsidR="0090655A" w:rsidRPr="00280D23">
        <w:rPr>
          <w:rFonts w:cstheme="minorHAnsi"/>
          <w:color w:val="000000" w:themeColor="text1"/>
          <w:lang w:val="en-US"/>
        </w:rPr>
        <w:t>2</w:t>
      </w:r>
      <w:r w:rsidR="0090655A" w:rsidRPr="00280D23">
        <w:rPr>
          <w:rFonts w:cstheme="minorHAnsi"/>
          <w:color w:val="000000" w:themeColor="text1"/>
          <w:vertAlign w:val="superscript"/>
          <w:lang w:val="en-US"/>
        </w:rPr>
        <w:t>nd</w:t>
      </w:r>
      <w:r w:rsidR="0090655A" w:rsidRPr="00280D23">
        <w:rPr>
          <w:rFonts w:cstheme="minorHAnsi"/>
          <w:color w:val="000000" w:themeColor="text1"/>
          <w:lang w:val="en-US"/>
        </w:rPr>
        <w:t xml:space="preserve"> </w:t>
      </w:r>
      <w:r w:rsidR="00B805F7" w:rsidRPr="00280D23">
        <w:rPr>
          <w:rFonts w:cstheme="minorHAnsi"/>
          <w:color w:val="000000" w:themeColor="text1"/>
          <w:lang w:val="en-US"/>
        </w:rPr>
        <w:t xml:space="preserve">layer of system in comparison with theoretical simulation, and is thus caused by another type of growth defect that is not detectable in the images. The upper side of second and third layer (highlighted by orange dot line) does not appear intrinsic graphene shape (zigzag terminated edge) due to </w:t>
      </w:r>
      <w:r w:rsidR="00272ED3" w:rsidRPr="00280D23">
        <w:rPr>
          <w:rFonts w:cstheme="minorHAnsi"/>
          <w:color w:val="000000" w:themeColor="text1"/>
          <w:lang w:val="en-US"/>
        </w:rPr>
        <w:t>the out-of-plane</w:t>
      </w:r>
      <w:r w:rsidR="00B805F7" w:rsidRPr="00280D23">
        <w:rPr>
          <w:rFonts w:cstheme="minorHAnsi"/>
          <w:color w:val="000000" w:themeColor="text1"/>
          <w:lang w:val="en-US"/>
        </w:rPr>
        <w:t xml:space="preserve"> growth fronts</w:t>
      </w:r>
      <w:r w:rsidR="00272ED3" w:rsidRPr="00280D23">
        <w:rPr>
          <w:rFonts w:cstheme="minorHAnsi"/>
          <w:color w:val="000000" w:themeColor="text1"/>
          <w:lang w:val="en-US"/>
        </w:rPr>
        <w:t xml:space="preserve"> interactions</w:t>
      </w:r>
      <w:r w:rsidR="00B805F7" w:rsidRPr="00280D23">
        <w:rPr>
          <w:rFonts w:cstheme="minorHAnsi"/>
          <w:color w:val="000000" w:themeColor="text1"/>
          <w:lang w:val="en-US"/>
        </w:rPr>
        <w:t xml:space="preserve"> and formation of bonded bilayer edges</w:t>
      </w:r>
      <w:r w:rsidR="000A0A63" w:rsidRPr="00280D23">
        <w:rPr>
          <w:rFonts w:cstheme="minorHAnsi"/>
          <w:color w:val="000000" w:themeColor="text1"/>
          <w:lang w:val="en-US"/>
        </w:rPr>
        <w:t xml:space="preserve"> </w:t>
      </w:r>
      <w:r w:rsidR="000A0A63" w:rsidRPr="00280D23">
        <w:rPr>
          <w:rFonts w:cstheme="minorHAnsi"/>
          <w:color w:val="000000" w:themeColor="text1"/>
          <w:lang w:val="en-US"/>
        </w:rPr>
        <w:fldChar w:fldCharType="begin"/>
      </w:r>
      <w:r w:rsidR="000274EC" w:rsidRPr="00280D23">
        <w:rPr>
          <w:rFonts w:cstheme="minorHAnsi"/>
          <w:color w:val="000000" w:themeColor="text1"/>
          <w:lang w:val="en-US"/>
        </w:rPr>
        <w:instrText xml:space="preserve"> ADDIN EN.CITE &lt;EndNote&gt;&lt;Cite&gt;&lt;Author&gt;Huang&lt;/Author&gt;&lt;Year&gt;2009&lt;/Year&gt;&lt;RecNum&gt;9&lt;/RecNum&gt;&lt;DisplayText&gt;&lt;style face="superscript"&gt;3&lt;/style&gt;&lt;/DisplayText&gt;&lt;record&gt;&lt;rec-number&gt;9&lt;/rec-number&gt;&lt;foreign-keys&gt;&lt;key app="EN" db-id="sxztwfa0bxfvtceraz85a5d4r5revw22rvwr" timestamp="1632381120"&gt;9&lt;/key&gt;&lt;/foreign-keys&gt;&lt;ref-type name="Journal Article"&gt;17&lt;/ref-type&gt;&lt;contributors&gt;&lt;authors&gt;&lt;author&gt;Huang, Jian Yu&lt;/author&gt;&lt;author&gt;Ding, Feng&lt;/author&gt;&lt;author&gt;Yakobson, Boris I.&lt;/author&gt;&lt;author&gt;Lu, Ping&lt;/author&gt;&lt;author&gt;Qi, Liang&lt;/author&gt;&lt;author&gt;Li, Ju&lt;/author&gt;&lt;/authors&gt;&lt;/contributors&gt;&lt;titles&gt;&lt;title&gt;In situ observation of graphene sublimation and multi-layer edge reconstructions&lt;/title&gt;&lt;secondary-title&gt;Proceedings of the National Academy of Sciences&lt;/secondary-title&gt;&lt;/titles&gt;&lt;pages&gt;10103&lt;/pages&gt;&lt;volume&gt;106&lt;/volume&gt;&lt;number&gt;25&lt;/number&gt;&lt;dates&gt;&lt;year&gt;2009&lt;/year&gt;&lt;/dates&gt;&lt;urls&gt;&lt;related-urls&gt;&lt;url&gt;http://www.pnas.org/content/106/25/10103.abstract&lt;/url&gt;&lt;/related-urls&gt;&lt;/urls&gt;&lt;electronic-resource-num&gt;10.1073/pnas.0905193106&lt;/electronic-resource-num&gt;&lt;/record&gt;&lt;/Cite&gt;&lt;/EndNote&gt;</w:instrText>
      </w:r>
      <w:r w:rsidR="000A0A63" w:rsidRPr="00280D23">
        <w:rPr>
          <w:rFonts w:cstheme="minorHAnsi"/>
          <w:color w:val="000000" w:themeColor="text1"/>
          <w:lang w:val="en-US"/>
        </w:rPr>
        <w:fldChar w:fldCharType="separate"/>
      </w:r>
      <w:r w:rsidR="00553D0A" w:rsidRPr="00280D23">
        <w:rPr>
          <w:rFonts w:cstheme="minorHAnsi"/>
          <w:noProof/>
          <w:color w:val="000000" w:themeColor="text1"/>
          <w:vertAlign w:val="superscript"/>
          <w:lang w:val="en-US"/>
        </w:rPr>
        <w:t>3</w:t>
      </w:r>
      <w:r w:rsidR="000A0A63" w:rsidRPr="00280D23">
        <w:rPr>
          <w:rFonts w:cstheme="minorHAnsi"/>
          <w:color w:val="000000" w:themeColor="text1"/>
          <w:lang w:val="en-US"/>
        </w:rPr>
        <w:fldChar w:fldCharType="end"/>
      </w:r>
      <w:r w:rsidR="00B805F7" w:rsidRPr="00280D23">
        <w:rPr>
          <w:rFonts w:cstheme="minorHAnsi"/>
          <w:color w:val="000000" w:themeColor="text1"/>
          <w:lang w:val="en-US"/>
        </w:rPr>
        <w:t>.</w:t>
      </w:r>
      <w:r w:rsidR="000A0A63" w:rsidRPr="00280D23">
        <w:rPr>
          <w:rFonts w:cstheme="minorHAnsi"/>
        </w:rPr>
        <w:t xml:space="preserve"> </w:t>
      </w:r>
    </w:p>
    <w:p w14:paraId="42C399D3" w14:textId="42BAE5B7" w:rsidR="00016448" w:rsidRDefault="00016448" w:rsidP="00C64167">
      <w:pPr>
        <w:rPr>
          <w:b/>
          <w:lang w:val="en-US"/>
        </w:rPr>
      </w:pPr>
      <w:r w:rsidRPr="00F01C02">
        <w:rPr>
          <w:noProof/>
          <w:lang w:val="en-US"/>
        </w:rPr>
        <w:lastRenderedPageBreak/>
        <w:drawing>
          <wp:inline distT="0" distB="0" distL="0" distR="0" wp14:anchorId="170B7094" wp14:editId="2CEAA21A">
            <wp:extent cx="5727700" cy="3489067"/>
            <wp:effectExtent l="0" t="0" r="635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27700" cy="3489067"/>
                    </a:xfrm>
                    <a:prstGeom prst="rect">
                      <a:avLst/>
                    </a:prstGeom>
                    <a:noFill/>
                    <a:ln>
                      <a:noFill/>
                    </a:ln>
                  </pic:spPr>
                </pic:pic>
              </a:graphicData>
            </a:graphic>
          </wp:inline>
        </w:drawing>
      </w:r>
    </w:p>
    <w:p w14:paraId="319494A8" w14:textId="3ACC1FC5" w:rsidR="00016448" w:rsidRPr="00280D23" w:rsidRDefault="00016448" w:rsidP="00016448">
      <w:pPr>
        <w:spacing w:before="240" w:line="240" w:lineRule="auto"/>
        <w:jc w:val="both"/>
        <w:rPr>
          <w:rFonts w:cstheme="minorHAnsi"/>
        </w:rPr>
      </w:pPr>
      <w:bookmarkStart w:id="34" w:name="_Hlk92896038"/>
      <w:r w:rsidRPr="00280D23">
        <w:rPr>
          <w:rFonts w:cstheme="minorHAnsi"/>
          <w:b/>
        </w:rPr>
        <w:t>Extended Data Fig. 14</w:t>
      </w:r>
      <w:r w:rsidRPr="00280D23">
        <w:rPr>
          <w:rFonts w:cstheme="minorHAnsi" w:hint="eastAsia"/>
          <w:b/>
        </w:rPr>
        <w:t>︱</w:t>
      </w:r>
      <w:r w:rsidRPr="00280D23">
        <w:rPr>
          <w:rFonts w:cstheme="minorHAnsi"/>
          <w:b/>
        </w:rPr>
        <w:t xml:space="preserve"> Reverse inference </w:t>
      </w:r>
      <w:bookmarkStart w:id="35" w:name="_Hlk93261388"/>
      <w:r w:rsidRPr="00280D23">
        <w:rPr>
          <w:rFonts w:cstheme="minorHAnsi"/>
          <w:b/>
        </w:rPr>
        <w:t>graphene spiral structure</w:t>
      </w:r>
      <w:bookmarkEnd w:id="35"/>
      <w:r w:rsidRPr="00280D23">
        <w:rPr>
          <w:rFonts w:cstheme="minorHAnsi"/>
          <w:b/>
        </w:rPr>
        <w:t>.</w:t>
      </w:r>
      <w:bookmarkEnd w:id="34"/>
      <w:r w:rsidRPr="00280D23">
        <w:rPr>
          <w:rFonts w:cstheme="minorHAnsi"/>
        </w:rPr>
        <w:t xml:space="preserve"> The ESEM image (a) shows a complex shaped multi-layer graphene. The brightness in the secondary electron image changes with each additional layer. (b) Reproduced the shape of multi-layer graphene using GSs coalescence, and (c) is a zoom-in of local brightness topography over the region indicated by the yellow window in panel (a). </w:t>
      </w:r>
      <w:bookmarkStart w:id="36" w:name="_Hlk93244364"/>
      <w:r w:rsidRPr="00280D23">
        <w:rPr>
          <w:rFonts w:cstheme="minorHAnsi"/>
        </w:rPr>
        <w:t xml:space="preserve">(d) Schematic representation of initial state (c) using origami </w:t>
      </w:r>
      <w:proofErr w:type="spellStart"/>
      <w:r w:rsidRPr="00280D23">
        <w:rPr>
          <w:rFonts w:cstheme="minorHAnsi"/>
        </w:rPr>
        <w:t>kirigami</w:t>
      </w:r>
      <w:proofErr w:type="spellEnd"/>
      <w:r w:rsidRPr="00280D23">
        <w:rPr>
          <w:rFonts w:cstheme="minorHAnsi"/>
        </w:rPr>
        <w:t>-like graphene folds</w:t>
      </w:r>
      <w:bookmarkEnd w:id="36"/>
      <w:r w:rsidRPr="00280D23">
        <w:rPr>
          <w:rFonts w:cstheme="minorHAnsi"/>
        </w:rPr>
        <w:t>. The number of layers can be abstracted by comparing the contrast in the images with th</w:t>
      </w:r>
      <w:r w:rsidRPr="00280D23">
        <w:rPr>
          <w:rFonts w:cstheme="minorHAnsi" w:hint="eastAsia"/>
        </w:rPr>
        <w:t>e contrast legend in the (a</w:t>
      </w:r>
      <w:r w:rsidRPr="00280D23">
        <w:rPr>
          <w:rFonts w:cstheme="minorHAnsi" w:hint="eastAsia"/>
        </w:rPr>
        <w:t>，</w:t>
      </w:r>
      <w:r w:rsidRPr="00280D23">
        <w:rPr>
          <w:rFonts w:cstheme="minorHAnsi" w:hint="eastAsia"/>
        </w:rPr>
        <w:t xml:space="preserve">b). </w:t>
      </w:r>
      <w:bookmarkStart w:id="37" w:name="_Hlk93245710"/>
      <w:r w:rsidRPr="00280D23">
        <w:rPr>
          <w:rFonts w:cstheme="minorHAnsi" w:hint="eastAsia"/>
        </w:rPr>
        <w:t>According layout of graphene folding in (c), the coalescence of GSs are simulated by KMC in (e-h) and represent apparent layer-by-layer growth behaviour</w:t>
      </w:r>
      <w:bookmarkEnd w:id="37"/>
      <w:r w:rsidRPr="00280D23">
        <w:rPr>
          <w:rFonts w:cstheme="minorHAnsi" w:hint="eastAsia"/>
        </w:rPr>
        <w:t>.</w:t>
      </w:r>
    </w:p>
    <w:p w14:paraId="053D78C3" w14:textId="47963A80" w:rsidR="00016448" w:rsidRDefault="00312239" w:rsidP="00280D23">
      <w:pPr>
        <w:jc w:val="center"/>
        <w:rPr>
          <w:b/>
          <w:lang w:val="en-US"/>
        </w:rPr>
      </w:pPr>
      <w:r>
        <w:rPr>
          <w:noProof/>
        </w:rPr>
        <w:lastRenderedPageBreak/>
        <w:drawing>
          <wp:inline distT="0" distB="0" distL="0" distR="0" wp14:anchorId="0A6094E3" wp14:editId="1B519A7E">
            <wp:extent cx="4576107" cy="7146359"/>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591393" cy="7170231"/>
                    </a:xfrm>
                    <a:prstGeom prst="rect">
                      <a:avLst/>
                    </a:prstGeom>
                    <a:noFill/>
                    <a:ln>
                      <a:noFill/>
                    </a:ln>
                  </pic:spPr>
                </pic:pic>
              </a:graphicData>
            </a:graphic>
          </wp:inline>
        </w:drawing>
      </w:r>
    </w:p>
    <w:p w14:paraId="2BEFFF9F" w14:textId="430DBDD0" w:rsidR="00005DF7" w:rsidRPr="00016448" w:rsidRDefault="00005DF7" w:rsidP="00312239">
      <w:pPr>
        <w:jc w:val="both"/>
        <w:rPr>
          <w:b/>
          <w:lang w:val="en-US"/>
        </w:rPr>
      </w:pPr>
      <w:r w:rsidRPr="00106922">
        <w:rPr>
          <w:b/>
        </w:rPr>
        <w:t>Extended Data Fig. 1</w:t>
      </w:r>
      <w:r w:rsidR="004A0A64">
        <w:rPr>
          <w:b/>
        </w:rPr>
        <w:t>5</w:t>
      </w:r>
      <w:r w:rsidRPr="00016448">
        <w:rPr>
          <w:rFonts w:cstheme="minorHAnsi" w:hint="eastAsia"/>
          <w:b/>
          <w:color w:val="000000" w:themeColor="text1"/>
          <w:lang w:val="en-US"/>
        </w:rPr>
        <w:t>︱</w:t>
      </w:r>
      <w:r w:rsidRPr="00016448">
        <w:rPr>
          <w:rFonts w:cstheme="minorHAnsi"/>
          <w:b/>
          <w:color w:val="000000" w:themeColor="text1"/>
          <w:lang w:val="en-US"/>
        </w:rPr>
        <w:t xml:space="preserve"> </w:t>
      </w:r>
      <w:r>
        <w:rPr>
          <w:rFonts w:cstheme="minorHAnsi"/>
          <w:b/>
          <w:color w:val="000000" w:themeColor="text1"/>
          <w:lang w:val="en-US"/>
        </w:rPr>
        <w:t>The</w:t>
      </w:r>
      <w:r w:rsidRPr="00005DF7">
        <w:rPr>
          <w:rFonts w:cstheme="minorHAnsi"/>
          <w:b/>
          <w:color w:val="000000" w:themeColor="text1"/>
          <w:lang w:val="en-US"/>
        </w:rPr>
        <w:t xml:space="preserve"> nodal point</w:t>
      </w:r>
      <w:r>
        <w:rPr>
          <w:rFonts w:cstheme="minorHAnsi"/>
          <w:b/>
          <w:color w:val="000000" w:themeColor="text1"/>
          <w:lang w:val="en-US"/>
        </w:rPr>
        <w:t xml:space="preserve"> of spiral</w:t>
      </w:r>
      <w:r w:rsidRPr="00005DF7">
        <w:rPr>
          <w:rFonts w:cstheme="minorHAnsi"/>
          <w:b/>
          <w:color w:val="000000" w:themeColor="text1"/>
          <w:lang w:val="en-US"/>
        </w:rPr>
        <w:t xml:space="preserve"> layout</w:t>
      </w:r>
      <w:r w:rsidR="00807715">
        <w:rPr>
          <w:rFonts w:cstheme="minorHAnsi"/>
          <w:b/>
          <w:color w:val="000000" w:themeColor="text1"/>
          <w:lang w:val="en-US"/>
        </w:rPr>
        <w:t xml:space="preserve"> and GSs structure</w:t>
      </w:r>
      <w:r w:rsidRPr="00016448">
        <w:rPr>
          <w:rFonts w:cstheme="minorHAnsi"/>
          <w:color w:val="000000" w:themeColor="text1"/>
          <w:lang w:val="en-US"/>
        </w:rPr>
        <w:t>.</w:t>
      </w:r>
      <w:r w:rsidR="00926DC3">
        <w:rPr>
          <w:rFonts w:cstheme="minorHAnsi"/>
          <w:color w:val="000000" w:themeColor="text1"/>
          <w:lang w:val="en-US"/>
        </w:rPr>
        <w:t xml:space="preserve"> </w:t>
      </w:r>
      <w:r w:rsidR="00926DC3" w:rsidRPr="00926DC3">
        <w:rPr>
          <w:rFonts w:cstheme="minorHAnsi"/>
          <w:color w:val="000000" w:themeColor="text1"/>
          <w:lang w:val="en-US"/>
        </w:rPr>
        <w:t>(</w:t>
      </w:r>
      <w:r w:rsidR="00926DC3">
        <w:rPr>
          <w:rFonts w:cstheme="minorHAnsi"/>
          <w:color w:val="000000" w:themeColor="text1"/>
          <w:lang w:val="en-US"/>
        </w:rPr>
        <w:t>a</w:t>
      </w:r>
      <w:r w:rsidR="00926DC3" w:rsidRPr="00926DC3">
        <w:rPr>
          <w:rFonts w:cstheme="minorHAnsi"/>
          <w:color w:val="000000" w:themeColor="text1"/>
          <w:lang w:val="en-US"/>
        </w:rPr>
        <w:t xml:space="preserve">) Schematic representation of </w:t>
      </w:r>
      <w:r w:rsidR="00807715">
        <w:rPr>
          <w:rFonts w:cstheme="minorHAnsi"/>
          <w:color w:val="000000" w:themeColor="text1"/>
          <w:lang w:val="en-US"/>
        </w:rPr>
        <w:t xml:space="preserve">the </w:t>
      </w:r>
      <w:r w:rsidR="00926DC3" w:rsidRPr="00926DC3">
        <w:rPr>
          <w:rFonts w:cstheme="minorHAnsi"/>
          <w:color w:val="000000" w:themeColor="text1"/>
          <w:lang w:val="en-US"/>
        </w:rPr>
        <w:t>initial state</w:t>
      </w:r>
      <w:r w:rsidR="00CC09D7">
        <w:rPr>
          <w:rFonts w:cstheme="minorHAnsi"/>
          <w:color w:val="000000" w:themeColor="text1"/>
          <w:lang w:val="en-US"/>
        </w:rPr>
        <w:t xml:space="preserve"> of folded over graphene</w:t>
      </w:r>
      <w:r w:rsidR="00926DC3" w:rsidRPr="00926DC3">
        <w:rPr>
          <w:rFonts w:cstheme="minorHAnsi"/>
          <w:color w:val="000000" w:themeColor="text1"/>
          <w:lang w:val="en-US"/>
        </w:rPr>
        <w:t xml:space="preserve"> using </w:t>
      </w:r>
      <w:r w:rsidR="00807715">
        <w:rPr>
          <w:rFonts w:cstheme="minorHAnsi"/>
          <w:color w:val="000000" w:themeColor="text1"/>
          <w:lang w:val="en-US"/>
        </w:rPr>
        <w:t>O</w:t>
      </w:r>
      <w:r w:rsidR="00926DC3" w:rsidRPr="00926DC3">
        <w:rPr>
          <w:rFonts w:cstheme="minorHAnsi"/>
          <w:color w:val="000000" w:themeColor="text1"/>
          <w:lang w:val="en-US"/>
        </w:rPr>
        <w:t>rigami</w:t>
      </w:r>
      <w:r w:rsidR="00807715">
        <w:rPr>
          <w:rFonts w:cstheme="minorHAnsi"/>
          <w:color w:val="000000" w:themeColor="text1"/>
          <w:lang w:val="en-US"/>
        </w:rPr>
        <w:t>-</w:t>
      </w:r>
      <w:proofErr w:type="spellStart"/>
      <w:r w:rsidR="00807715">
        <w:rPr>
          <w:rFonts w:cstheme="minorHAnsi"/>
          <w:color w:val="000000" w:themeColor="text1"/>
          <w:lang w:val="en-US"/>
        </w:rPr>
        <w:t>K</w:t>
      </w:r>
      <w:r w:rsidR="00926DC3" w:rsidRPr="00926DC3">
        <w:rPr>
          <w:rFonts w:cstheme="minorHAnsi"/>
          <w:color w:val="000000" w:themeColor="text1"/>
          <w:lang w:val="en-US"/>
        </w:rPr>
        <w:t>irigami</w:t>
      </w:r>
      <w:proofErr w:type="spellEnd"/>
      <w:r w:rsidR="00807715">
        <w:rPr>
          <w:rFonts w:cstheme="minorHAnsi"/>
          <w:color w:val="000000" w:themeColor="text1"/>
          <w:lang w:val="en-US"/>
        </w:rPr>
        <w:t xml:space="preserve"> </w:t>
      </w:r>
      <w:r w:rsidR="00CC09D7">
        <w:rPr>
          <w:rFonts w:cstheme="minorHAnsi"/>
          <w:color w:val="000000" w:themeColor="text1"/>
          <w:lang w:val="en-US"/>
        </w:rPr>
        <w:t>model in</w:t>
      </w:r>
      <w:r w:rsidR="00807715">
        <w:rPr>
          <w:rFonts w:cstheme="minorHAnsi"/>
          <w:color w:val="000000" w:themeColor="text1"/>
          <w:lang w:val="en-US"/>
        </w:rPr>
        <w:t xml:space="preserve"> </w:t>
      </w:r>
      <w:r w:rsidR="00807715" w:rsidRPr="00807715">
        <w:rPr>
          <w:rFonts w:cstheme="minorHAnsi"/>
          <w:color w:val="000000" w:themeColor="text1"/>
          <w:lang w:val="en-US"/>
        </w:rPr>
        <w:t xml:space="preserve">brightness </w:t>
      </w:r>
      <w:r w:rsidR="00807715">
        <w:rPr>
          <w:rFonts w:cstheme="minorHAnsi"/>
          <w:color w:val="000000" w:themeColor="text1"/>
          <w:lang w:val="en-US"/>
        </w:rPr>
        <w:t>contrast.</w:t>
      </w:r>
      <w:r w:rsidR="00807715" w:rsidRPr="00807715">
        <w:rPr>
          <w:rFonts w:cstheme="minorHAnsi"/>
          <w:color w:val="000000" w:themeColor="text1"/>
          <w:lang w:val="en-US"/>
        </w:rPr>
        <w:t xml:space="preserve"> </w:t>
      </w:r>
      <w:r w:rsidR="00807715">
        <w:rPr>
          <w:rFonts w:cstheme="minorHAnsi"/>
          <w:color w:val="000000" w:themeColor="text1"/>
          <w:lang w:val="en-US"/>
        </w:rPr>
        <w:t>T</w:t>
      </w:r>
      <w:r w:rsidR="00807715" w:rsidRPr="00807715">
        <w:rPr>
          <w:rFonts w:cstheme="minorHAnsi"/>
          <w:color w:val="000000" w:themeColor="text1"/>
          <w:lang w:val="en-US"/>
        </w:rPr>
        <w:t xml:space="preserve">he coalescence of GSs </w:t>
      </w:r>
      <w:bookmarkStart w:id="38" w:name="_Hlk93260543"/>
      <w:r w:rsidR="00807715" w:rsidRPr="00807715">
        <w:rPr>
          <w:rFonts w:cstheme="minorHAnsi"/>
          <w:color w:val="000000" w:themeColor="text1"/>
          <w:lang w:val="en-US"/>
        </w:rPr>
        <w:t>are simulated by KMC in (</w:t>
      </w:r>
      <w:r w:rsidR="00807715">
        <w:rPr>
          <w:rFonts w:cstheme="minorHAnsi"/>
          <w:color w:val="000000" w:themeColor="text1"/>
          <w:lang w:val="en-US"/>
        </w:rPr>
        <w:t>b</w:t>
      </w:r>
      <w:r w:rsidR="00807715" w:rsidRPr="00807715">
        <w:rPr>
          <w:rFonts w:cstheme="minorHAnsi"/>
          <w:color w:val="000000" w:themeColor="text1"/>
          <w:lang w:val="en-US"/>
        </w:rPr>
        <w:t>-</w:t>
      </w:r>
      <w:r w:rsidR="005B2B3A">
        <w:rPr>
          <w:rFonts w:cstheme="minorHAnsi"/>
          <w:color w:val="000000" w:themeColor="text1"/>
          <w:lang w:val="en-US"/>
        </w:rPr>
        <w:t>d</w:t>
      </w:r>
      <w:r w:rsidR="00807715" w:rsidRPr="00807715">
        <w:rPr>
          <w:rFonts w:cstheme="minorHAnsi"/>
          <w:color w:val="000000" w:themeColor="text1"/>
          <w:lang w:val="en-US"/>
        </w:rPr>
        <w:t>)</w:t>
      </w:r>
      <w:bookmarkEnd w:id="38"/>
      <w:r w:rsidR="00807715" w:rsidRPr="00807715">
        <w:rPr>
          <w:rFonts w:cstheme="minorHAnsi"/>
          <w:color w:val="000000" w:themeColor="text1"/>
          <w:lang w:val="en-US"/>
        </w:rPr>
        <w:t xml:space="preserve"> and represent </w:t>
      </w:r>
      <w:r w:rsidR="00312239">
        <w:rPr>
          <w:rFonts w:cstheme="minorHAnsi"/>
          <w:color w:val="000000" w:themeColor="text1"/>
          <w:lang w:val="en-US"/>
        </w:rPr>
        <w:t>evolution</w:t>
      </w:r>
      <w:r w:rsidR="00807715" w:rsidRPr="00807715">
        <w:rPr>
          <w:rFonts w:cstheme="minorHAnsi"/>
          <w:color w:val="000000" w:themeColor="text1"/>
          <w:lang w:val="en-US"/>
        </w:rPr>
        <w:t xml:space="preserve"> </w:t>
      </w:r>
      <w:proofErr w:type="spellStart"/>
      <w:r w:rsidR="00807715">
        <w:rPr>
          <w:rFonts w:cstheme="minorHAnsi"/>
          <w:color w:val="000000" w:themeColor="text1"/>
          <w:lang w:val="en-US"/>
        </w:rPr>
        <w:t>behavio</w:t>
      </w:r>
      <w:r w:rsidR="00312239">
        <w:rPr>
          <w:rFonts w:cstheme="minorHAnsi"/>
          <w:color w:val="000000" w:themeColor="text1"/>
          <w:lang w:val="en-US"/>
        </w:rPr>
        <w:t>u</w:t>
      </w:r>
      <w:r w:rsidR="00807715">
        <w:rPr>
          <w:rFonts w:cstheme="minorHAnsi"/>
          <w:color w:val="000000" w:themeColor="text1"/>
          <w:lang w:val="en-US"/>
        </w:rPr>
        <w:t>r</w:t>
      </w:r>
      <w:proofErr w:type="spellEnd"/>
      <w:r w:rsidR="00807715">
        <w:rPr>
          <w:rFonts w:cstheme="minorHAnsi"/>
          <w:color w:val="000000" w:themeColor="text1"/>
          <w:lang w:val="en-US"/>
        </w:rPr>
        <w:t>.</w:t>
      </w:r>
      <w:r w:rsidR="00AC714E">
        <w:rPr>
          <w:rFonts w:cstheme="minorHAnsi"/>
          <w:color w:val="000000" w:themeColor="text1"/>
          <w:lang w:val="en-US"/>
        </w:rPr>
        <w:t xml:space="preserve"> </w:t>
      </w:r>
      <w:r w:rsidR="00A5523C">
        <w:rPr>
          <w:rFonts w:cstheme="minorHAnsi"/>
          <w:color w:val="000000" w:themeColor="text1"/>
          <w:lang w:val="en-US"/>
        </w:rPr>
        <w:t>Each</w:t>
      </w:r>
      <w:r w:rsidR="00AC714E">
        <w:rPr>
          <w:rFonts w:cstheme="minorHAnsi"/>
          <w:color w:val="000000" w:themeColor="text1"/>
          <w:lang w:val="en-US"/>
        </w:rPr>
        <w:t xml:space="preserve"> neighboring </w:t>
      </w:r>
      <w:r w:rsidR="00AC714E" w:rsidRPr="00AC714E">
        <w:rPr>
          <w:rFonts w:cstheme="minorHAnsi"/>
          <w:color w:val="000000" w:themeColor="text1"/>
          <w:lang w:val="en-US"/>
        </w:rPr>
        <w:t xml:space="preserve">GS evolution </w:t>
      </w:r>
      <w:r w:rsidR="00312239" w:rsidRPr="00312239">
        <w:rPr>
          <w:rFonts w:cstheme="minorHAnsi"/>
          <w:color w:val="000000" w:themeColor="text1"/>
          <w:lang w:val="en-US"/>
        </w:rPr>
        <w:t>are simulated in (</w:t>
      </w:r>
      <w:r w:rsidR="00312239">
        <w:rPr>
          <w:rFonts w:cstheme="minorHAnsi"/>
          <w:color w:val="000000" w:themeColor="text1"/>
          <w:lang w:val="en-US"/>
        </w:rPr>
        <w:t>e</w:t>
      </w:r>
      <w:r w:rsidR="00312239" w:rsidRPr="00312239">
        <w:rPr>
          <w:rFonts w:cstheme="minorHAnsi"/>
          <w:color w:val="000000" w:themeColor="text1"/>
          <w:lang w:val="en-US"/>
        </w:rPr>
        <w:t>-</w:t>
      </w:r>
      <w:r w:rsidR="005B2B3A">
        <w:rPr>
          <w:rFonts w:cstheme="minorHAnsi"/>
          <w:color w:val="000000" w:themeColor="text1"/>
          <w:lang w:val="en-US"/>
        </w:rPr>
        <w:t>u</w:t>
      </w:r>
      <w:r w:rsidR="00312239" w:rsidRPr="00312239">
        <w:rPr>
          <w:rFonts w:cstheme="minorHAnsi"/>
          <w:color w:val="000000" w:themeColor="text1"/>
          <w:lang w:val="en-US"/>
        </w:rPr>
        <w:t>)</w:t>
      </w:r>
      <w:r w:rsidR="00AC714E" w:rsidRPr="00AC714E">
        <w:rPr>
          <w:rFonts w:cstheme="minorHAnsi"/>
          <w:color w:val="000000" w:themeColor="text1"/>
          <w:lang w:val="en-US"/>
        </w:rPr>
        <w:t xml:space="preserve">, showing the </w:t>
      </w:r>
      <w:r w:rsidR="005B2B3A" w:rsidRPr="005B2B3A">
        <w:rPr>
          <w:rFonts w:cstheme="minorHAnsi"/>
          <w:color w:val="000000" w:themeColor="text1"/>
          <w:lang w:val="en-US"/>
        </w:rPr>
        <w:t xml:space="preserve">detail of </w:t>
      </w:r>
      <w:r w:rsidR="00A5523C">
        <w:rPr>
          <w:rFonts w:cstheme="minorHAnsi"/>
          <w:color w:val="000000" w:themeColor="text1"/>
          <w:lang w:val="en-US"/>
        </w:rPr>
        <w:t xml:space="preserve">GS </w:t>
      </w:r>
      <w:r w:rsidR="00A5523C" w:rsidRPr="00A5523C">
        <w:rPr>
          <w:rFonts w:cstheme="minorHAnsi"/>
          <w:color w:val="000000" w:themeColor="text1"/>
          <w:lang w:val="en-US"/>
        </w:rPr>
        <w:t>structure</w:t>
      </w:r>
      <w:r w:rsidR="00AC714E" w:rsidRPr="00AC714E">
        <w:rPr>
          <w:rFonts w:cstheme="minorHAnsi"/>
          <w:color w:val="000000" w:themeColor="text1"/>
          <w:lang w:val="en-US"/>
        </w:rPr>
        <w:t>.</w:t>
      </w:r>
    </w:p>
    <w:p w14:paraId="5943DEB5" w14:textId="251268E6" w:rsidR="008D70A3" w:rsidRDefault="008D70A3" w:rsidP="00D91ACD">
      <w:pPr>
        <w:jc w:val="both"/>
      </w:pPr>
    </w:p>
    <w:p w14:paraId="4E4EFE1F" w14:textId="77777777" w:rsidR="001052C4" w:rsidRPr="008D70A3" w:rsidRDefault="001052C4" w:rsidP="00D91ACD">
      <w:pPr>
        <w:jc w:val="both"/>
      </w:pPr>
    </w:p>
    <w:p w14:paraId="0404F4CE" w14:textId="7DD1A6B0" w:rsidR="00B9219F" w:rsidRPr="00D91ACD" w:rsidRDefault="00325234" w:rsidP="00D91ACD">
      <w:pPr>
        <w:autoSpaceDE w:val="0"/>
        <w:autoSpaceDN w:val="0"/>
        <w:adjustRightInd w:val="0"/>
        <w:jc w:val="both"/>
        <w:rPr>
          <w:rFonts w:cstheme="minorHAnsi"/>
          <w:b/>
        </w:rPr>
      </w:pPr>
      <w:bookmarkStart w:id="39" w:name="_Hlk94133214"/>
      <w:bookmarkStart w:id="40" w:name="_Hlk94208426"/>
      <w:r w:rsidRPr="00325234">
        <w:rPr>
          <w:rFonts w:cstheme="minorHAnsi"/>
          <w:b/>
        </w:rPr>
        <w:lastRenderedPageBreak/>
        <w:t>Supplementary Note</w:t>
      </w:r>
      <w:bookmarkEnd w:id="39"/>
      <w:r>
        <w:rPr>
          <w:rFonts w:cstheme="minorHAnsi"/>
          <w:b/>
        </w:rPr>
        <w:t xml:space="preserve">. </w:t>
      </w:r>
      <w:r w:rsidRPr="00325234">
        <w:rPr>
          <w:rFonts w:cstheme="minorHAnsi"/>
          <w:b/>
        </w:rPr>
        <w:t>Computational details</w:t>
      </w:r>
      <w:bookmarkEnd w:id="40"/>
      <w:r>
        <w:rPr>
          <w:rFonts w:cstheme="minorHAnsi"/>
          <w:b/>
        </w:rPr>
        <w:t>:</w:t>
      </w:r>
    </w:p>
    <w:p w14:paraId="0BE2188D" w14:textId="77777777" w:rsidR="0047474C" w:rsidRPr="00D91ACD" w:rsidRDefault="0047474C" w:rsidP="003E7FA2">
      <w:pPr>
        <w:autoSpaceDE w:val="0"/>
        <w:autoSpaceDN w:val="0"/>
        <w:adjustRightInd w:val="0"/>
        <w:jc w:val="both"/>
        <w:rPr>
          <w:rFonts w:cstheme="minorHAnsi"/>
        </w:rPr>
      </w:pPr>
    </w:p>
    <w:p w14:paraId="68691BAB" w14:textId="3904B0F2" w:rsidR="00962C4C" w:rsidRPr="00D91ACD" w:rsidRDefault="00962C4C" w:rsidP="00D91ACD">
      <w:pPr>
        <w:autoSpaceDE w:val="0"/>
        <w:autoSpaceDN w:val="0"/>
        <w:adjustRightInd w:val="0"/>
        <w:jc w:val="both"/>
        <w:rPr>
          <w:rFonts w:cstheme="minorHAnsi"/>
        </w:rPr>
      </w:pPr>
      <w:r w:rsidRPr="00D91ACD">
        <w:rPr>
          <w:rFonts w:cstheme="minorHAnsi"/>
          <w:b/>
        </w:rPr>
        <w:t>Details of Density Function Theory (DFT) Calculations.</w:t>
      </w:r>
      <w:r w:rsidRPr="00D91ACD">
        <w:rPr>
          <w:rFonts w:cstheme="minorHAnsi"/>
        </w:rPr>
        <w:t xml:space="preserve"> </w:t>
      </w:r>
    </w:p>
    <w:p w14:paraId="23575BFE" w14:textId="36F4AF3E" w:rsidR="00962C4C" w:rsidRPr="00D91ACD" w:rsidRDefault="00962C4C" w:rsidP="00D91ACD">
      <w:pPr>
        <w:autoSpaceDE w:val="0"/>
        <w:autoSpaceDN w:val="0"/>
        <w:adjustRightInd w:val="0"/>
        <w:jc w:val="both"/>
        <w:rPr>
          <w:rFonts w:cstheme="minorHAnsi"/>
        </w:rPr>
      </w:pPr>
      <w:r w:rsidRPr="00D91ACD">
        <w:rPr>
          <w:rFonts w:cstheme="minorHAnsi"/>
        </w:rPr>
        <w:t xml:space="preserve">The Vienna ab </w:t>
      </w:r>
      <w:proofErr w:type="spellStart"/>
      <w:r w:rsidRPr="00D91ACD">
        <w:rPr>
          <w:rFonts w:cstheme="minorHAnsi"/>
        </w:rPr>
        <w:t>inito</w:t>
      </w:r>
      <w:proofErr w:type="spellEnd"/>
      <w:r w:rsidRPr="00D91ACD">
        <w:rPr>
          <w:rFonts w:cstheme="minorHAnsi"/>
        </w:rPr>
        <w:t xml:space="preserve"> simulation package (VASP) was employed for DFT calculations </w:t>
      </w:r>
      <w:r w:rsidR="000A0A63" w:rsidRPr="00D91ACD">
        <w:rPr>
          <w:rFonts w:cstheme="minorHAnsi"/>
        </w:rPr>
        <w:fldChar w:fldCharType="begin">
          <w:fldData xml:space="preserve">PEVuZE5vdGU+PENpdGU+PEF1dGhvcj5LcmVzc2U8L0F1dGhvcj48WWVhcj4xOTk2PC9ZZWFyPjxS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</w:fldData>
        </w:fldChar>
      </w:r>
      <w:r w:rsidR="000274EC">
        <w:rPr>
          <w:rFonts w:cstheme="minorHAnsi"/>
        </w:rPr>
        <w:instrText xml:space="preserve"> ADDIN EN.CITE </w:instrText>
      </w:r>
      <w:r w:rsidR="000274EC">
        <w:rPr>
          <w:rFonts w:cstheme="minorHAnsi"/>
        </w:rPr>
        <w:fldChar w:fldCharType="begin">
          <w:fldData xml:space="preserve">PEVuZE5vdGU+PENpdGU+PEF1dGhvcj5LcmVzc2U8L0F1dGhvcj48WWVhcj4xOTk2PC9ZZWFyPjxS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</w:fldData>
        </w:fldChar>
      </w:r>
      <w:r w:rsidR="000274EC">
        <w:rPr>
          <w:rFonts w:cstheme="minorHAnsi"/>
        </w:rPr>
        <w:instrText xml:space="preserve"> ADDIN EN.CITE.DATA </w:instrText>
      </w:r>
      <w:r w:rsidR="000274EC">
        <w:rPr>
          <w:rFonts w:cstheme="minorHAnsi"/>
        </w:rPr>
      </w:r>
      <w:r w:rsidR="000274EC">
        <w:rPr>
          <w:rFonts w:cstheme="minorHAnsi"/>
        </w:rPr>
        <w:fldChar w:fldCharType="end"/>
      </w:r>
      <w:r w:rsidR="000A0A63" w:rsidRPr="00D91ACD">
        <w:rPr>
          <w:rFonts w:cstheme="minorHAnsi"/>
        </w:rPr>
      </w:r>
      <w:r w:rsidR="000A0A63" w:rsidRPr="00D91ACD">
        <w:rPr>
          <w:rFonts w:cstheme="minorHAnsi"/>
        </w:rPr>
        <w:fldChar w:fldCharType="separate"/>
      </w:r>
      <w:r w:rsidR="008C0E1A" w:rsidRPr="008C0E1A">
        <w:rPr>
          <w:rFonts w:cstheme="minorHAnsi"/>
          <w:noProof/>
          <w:vertAlign w:val="superscript"/>
        </w:rPr>
        <w:t>4, 5</w:t>
      </w:r>
      <w:r w:rsidR="000A0A63" w:rsidRPr="00D91ACD">
        <w:rPr>
          <w:rFonts w:cstheme="minorHAnsi"/>
        </w:rPr>
        <w:fldChar w:fldCharType="end"/>
      </w:r>
      <w:r w:rsidRPr="00D91ACD">
        <w:rPr>
          <w:rFonts w:cstheme="minorHAnsi"/>
        </w:rPr>
        <w:t xml:space="preserve">. The </w:t>
      </w:r>
      <w:proofErr w:type="spellStart"/>
      <w:r w:rsidRPr="00D91ACD">
        <w:rPr>
          <w:rFonts w:cstheme="minorHAnsi"/>
        </w:rPr>
        <w:t>Perdew</w:t>
      </w:r>
      <w:proofErr w:type="spellEnd"/>
      <w:r w:rsidRPr="00D91ACD">
        <w:rPr>
          <w:rFonts w:cstheme="minorHAnsi"/>
        </w:rPr>
        <w:t>-Burke-</w:t>
      </w:r>
      <w:proofErr w:type="spellStart"/>
      <w:r w:rsidRPr="00D91ACD">
        <w:rPr>
          <w:rFonts w:cstheme="minorHAnsi"/>
        </w:rPr>
        <w:t>Ernzerhof</w:t>
      </w:r>
      <w:proofErr w:type="spellEnd"/>
      <w:r w:rsidRPr="00D91ACD">
        <w:rPr>
          <w:rFonts w:cstheme="minorHAnsi"/>
        </w:rPr>
        <w:t xml:space="preserve"> parameterization of generalized gradient approximation (GGA) was used for the exchange-correlation function </w:t>
      </w:r>
      <w:r w:rsidR="00BD041C" w:rsidRPr="00D91ACD">
        <w:rPr>
          <w:rFonts w:cstheme="minorHAnsi"/>
        </w:rPr>
        <w:fldChar w:fldCharType="begin"/>
      </w:r>
      <w:r w:rsidR="000274EC">
        <w:rPr>
          <w:rFonts w:cstheme="minorHAnsi"/>
        </w:rPr>
        <w:instrText xml:space="preserve"> ADDIN EN.CITE &lt;EndNote&gt;&lt;Cite&gt;&lt;Author&gt;Perdew&lt;/Author&gt;&lt;Year&gt;1996&lt;/Year&gt;&lt;RecNum&gt;12&lt;/RecNum&gt;&lt;DisplayText&gt;&lt;style face="superscript"&gt;6&lt;/style&gt;&lt;/DisplayText&gt;&lt;record&gt;&lt;rec-number&gt;12&lt;/rec-number&gt;&lt;foreign-keys&gt;&lt;key app="EN" db-id="sxztwfa0bxfvtceraz85a5d4r5revw22rvwr" timestamp="1632381403"&gt;12&lt;/key&gt;&lt;/foreign-keys&gt;&lt;ref-type name="Journal Article"&gt;17&lt;/ref-type&gt;&lt;contributors&gt;&lt;authors&gt;&lt;author&gt;Perdew, John P.&lt;/author&gt;&lt;author&gt;Burke, Kieron&lt;/author&gt;&lt;author&gt;Ernzerhof, Matthias&lt;/author&gt;&lt;/authors&gt;&lt;/contributors&gt;&lt;titles&gt;&lt;title&gt;Generalized Gradient Approximation Made Simple&lt;/title&gt;&lt;secondary-title&gt;Physical Review Letters&lt;/secondary-title&gt;&lt;/titles&gt;&lt;periodical&gt;&lt;full-title&gt;Physical Review Letters&lt;/full-title&gt;&lt;abbr-1&gt;Phys. Rev. Lett.&lt;/abbr-1&gt;&lt;abbr-2&gt;Phys Rev Lett&lt;/abbr-2&gt;&lt;/periodical&gt;&lt;pages&gt;3865-3868&lt;/pages&gt;&lt;volume&gt;77&lt;/volume&gt;&lt;number&gt;18&lt;/number&gt;&lt;dates&gt;&lt;year&gt;1996&lt;/year&gt;&lt;pub-dates&gt;&lt;date&gt;10/28/&lt;/date&gt;&lt;/pub-dates&gt;&lt;/dates&gt;&lt;publisher&gt;American Physical Society&lt;/publisher&gt;&lt;urls&gt;&lt;related-urls&gt;&lt;url&gt;https://link.aps.org/doi/10.1103/PhysRevLett.77.3865&lt;/url&gt;&lt;/related-urls&gt;&lt;/urls&gt;&lt;electronic-resource-num&gt;10.1103/PhysRevLett.77.3865&lt;/electronic-resource-num&gt;&lt;/record&gt;&lt;/Cite&gt;&lt;/EndNote&gt;</w:instrText>
      </w:r>
      <w:r w:rsidR="00BD041C" w:rsidRPr="00D91ACD">
        <w:rPr>
          <w:rFonts w:cstheme="minorHAnsi"/>
        </w:rPr>
        <w:fldChar w:fldCharType="separate"/>
      </w:r>
      <w:r w:rsidR="00553D0A" w:rsidRPr="00553D0A">
        <w:rPr>
          <w:rFonts w:cstheme="minorHAnsi"/>
          <w:noProof/>
          <w:vertAlign w:val="superscript"/>
        </w:rPr>
        <w:t>6</w:t>
      </w:r>
      <w:r w:rsidR="00BD041C" w:rsidRPr="00D91ACD">
        <w:rPr>
          <w:rFonts w:cstheme="minorHAnsi"/>
        </w:rPr>
        <w:fldChar w:fldCharType="end"/>
      </w:r>
      <w:r w:rsidRPr="00D91ACD">
        <w:rPr>
          <w:rFonts w:cstheme="minorHAnsi"/>
        </w:rPr>
        <w:t xml:space="preserve">. The ion-electron interactions were embodied in projector augmented wave method with a </w:t>
      </w:r>
      <w:proofErr w:type="spellStart"/>
      <w:r w:rsidRPr="00D91ACD">
        <w:rPr>
          <w:rFonts w:cstheme="minorHAnsi"/>
        </w:rPr>
        <w:t>cutoff</w:t>
      </w:r>
      <w:proofErr w:type="spellEnd"/>
      <w:r w:rsidRPr="00D91ACD">
        <w:rPr>
          <w:rFonts w:cstheme="minorHAnsi"/>
        </w:rPr>
        <w:t xml:space="preserve"> energy of </w:t>
      </w:r>
      <m:oMath>
        <m:r>
          <m:rPr>
            <m:sty m:val="p"/>
          </m:rPr>
          <w:rPr>
            <w:rFonts w:ascii="Cambria Math" w:hAnsi="Cambria Math" w:cstheme="minorHAnsi"/>
          </w:rPr>
          <m:t>400eV</m:t>
        </m:r>
      </m:oMath>
      <w:r w:rsidR="00BD041C" w:rsidRPr="00D91ACD">
        <w:rPr>
          <w:rFonts w:cstheme="minorHAnsi"/>
        </w:rPr>
        <w:t xml:space="preserve"> </w:t>
      </w:r>
      <w:r w:rsidR="00BD041C" w:rsidRPr="00D91ACD">
        <w:rPr>
          <w:rFonts w:cstheme="minorHAnsi"/>
        </w:rPr>
        <w:fldChar w:fldCharType="begin"/>
      </w:r>
      <w:r w:rsidR="000274EC">
        <w:rPr>
          <w:rFonts w:cstheme="minorHAnsi"/>
        </w:rPr>
        <w:instrText xml:space="preserve"> ADDIN EN.CITE &lt;EndNote&gt;&lt;Cite&gt;&lt;Author&gt;Blöchl&lt;/Author&gt;&lt;Year&gt;1994&lt;/Year&gt;&lt;RecNum&gt;13&lt;/RecNum&gt;&lt;DisplayText&gt;&lt;style face="superscript"&gt;7, 8&lt;/style&gt;&lt;/DisplayText&gt;&lt;record&gt;&lt;rec-number&gt;13&lt;/rec-number&gt;&lt;foreign-keys&gt;&lt;key app="EN" db-id="sxztwfa0bxfvtceraz85a5d4r5revw22rvwr" timestamp="1632381446"&gt;13&lt;/key&gt;&lt;/foreign-keys&gt;&lt;ref-type name="Journal Article"&gt;17&lt;/ref-type&gt;&lt;contributors&gt;&lt;authors&gt;&lt;author&gt;Blöchl, P. E.&lt;/author&gt;&lt;/authors&gt;&lt;/contributors&gt;&lt;titles&gt;&lt;title&gt;Projector augmented-wave method&lt;/title&gt;&lt;secondary-title&gt;Physical Review B&lt;/secondary-title&gt;&lt;/titles&gt;&lt;periodical&gt;&lt;full-title&gt;Physical Review B&lt;/full-title&gt;&lt;abbr-1&gt;Phys. Rev. B&lt;/abbr-1&gt;&lt;/periodical&gt;&lt;pages&gt;17953-17979&lt;/pages&gt;&lt;volume&gt;50&lt;/volume&gt;&lt;number&gt;24&lt;/number&gt;&lt;dates&gt;&lt;year&gt;1994&lt;/year&gt;&lt;pub-dates&gt;&lt;date&gt;12/15/&lt;/date&gt;&lt;/pub-dates&gt;&lt;/dates&gt;&lt;publisher&gt;American Physical Society&lt;/publisher&gt;&lt;urls&gt;&lt;related-urls&gt;&lt;url&gt;https://link.aps.org/doi/10.1103/PhysRevB.50.17953&lt;/url&gt;&lt;/related-urls&gt;&lt;/urls&gt;&lt;electronic-resource-num&gt;10.1103/PhysRevB.50.17953&lt;/electronic-resource-num&gt;&lt;/record&gt;&lt;/Cite&gt;&lt;Cite&gt;&lt;Author&gt;Kresse&lt;/Author&gt;&lt;Year&gt;1999&lt;/Year&gt;&lt;RecNum&gt;14&lt;/RecNum&gt;&lt;record&gt;&lt;rec-number&gt;14&lt;/rec-number&gt;&lt;foreign-keys&gt;&lt;key app="EN" db-id="sxztwfa0bxfvtceraz85a5d4r5revw22rvwr" timestamp="1632381638"&gt;14&lt;/key&gt;&lt;/foreign-keys&gt;&lt;ref-type name="Journal Article"&gt;17&lt;/ref-type&gt;&lt;contributors&gt;&lt;authors&gt;&lt;author&gt;Kresse, G.&lt;/author&gt;&lt;author&gt;Joubert, D.&lt;/author&gt;&lt;/authors&gt;&lt;/contributors&gt;&lt;titles&gt;&lt;title&gt;From ultrasoft pseudopotentials to the projector augmented-wave method&lt;/title&gt;&lt;secondary-title&gt;Physical Review B&lt;/secondary-title&gt;&lt;/titles&gt;&lt;periodical&gt;&lt;full-title&gt;Physical Review B&lt;/full-title&gt;&lt;abbr-1&gt;Phys. Rev. B&lt;/abbr-1&gt;&lt;/periodical&gt;&lt;pages&gt;1758-1775&lt;/pages&gt;&lt;volume&gt;59&lt;/volume&gt;&lt;number&gt;3&lt;/number&gt;&lt;dates&gt;&lt;year&gt;1999&lt;/year&gt;&lt;pub-dates&gt;&lt;date&gt;01/15/&lt;/date&gt;&lt;/pub-dates&gt;&lt;/dates&gt;&lt;publisher&gt;American Physical Society&lt;/publisher&gt;&lt;urls&gt;&lt;related-urls&gt;&lt;url&gt;https://link.aps.org/doi/10.1103/PhysRevB.59.1758&lt;/url&gt;&lt;/related-urls&gt;&lt;/urls&gt;&lt;electronic-resource-num&gt;10.1103/PhysRevB.59.1758&lt;/electronic-resource-num&gt;&lt;/record&gt;&lt;/Cite&gt;&lt;/EndNote&gt;</w:instrText>
      </w:r>
      <w:r w:rsidR="00BD041C" w:rsidRPr="00D91ACD">
        <w:rPr>
          <w:rFonts w:cstheme="minorHAnsi"/>
        </w:rPr>
        <w:fldChar w:fldCharType="separate"/>
      </w:r>
      <w:r w:rsidR="008C0E1A" w:rsidRPr="008C0E1A">
        <w:rPr>
          <w:rFonts w:cstheme="minorHAnsi"/>
          <w:noProof/>
          <w:vertAlign w:val="superscript"/>
        </w:rPr>
        <w:t>7, 8</w:t>
      </w:r>
      <w:r w:rsidR="00BD041C" w:rsidRPr="00D91ACD">
        <w:rPr>
          <w:rFonts w:cstheme="minorHAnsi"/>
        </w:rPr>
        <w:fldChar w:fldCharType="end"/>
      </w:r>
      <w:r w:rsidRPr="00D91ACD">
        <w:rPr>
          <w:rFonts w:cstheme="minorHAnsi"/>
        </w:rPr>
        <w:t>. The Grimme DFT-D2 method was used for the corrections of the interlayer van der Waals interaction</w:t>
      </w:r>
      <w:r w:rsidR="00BD041C" w:rsidRPr="00D91ACD">
        <w:rPr>
          <w:rFonts w:cstheme="minorHAnsi"/>
        </w:rPr>
        <w:t xml:space="preserve"> </w:t>
      </w:r>
      <w:r w:rsidR="00BD041C" w:rsidRPr="00D91ACD">
        <w:rPr>
          <w:rFonts w:cstheme="minorHAnsi"/>
        </w:rPr>
        <w:fldChar w:fldCharType="begin"/>
      </w:r>
      <w:r w:rsidR="000274EC">
        <w:rPr>
          <w:rFonts w:cstheme="minorHAnsi"/>
        </w:rPr>
        <w:instrText xml:space="preserve"> ADDIN EN.CITE &lt;EndNote&gt;&lt;Cite&gt;&lt;Author&gt;Grimme&lt;/Author&gt;&lt;Year&gt;2006&lt;/Year&gt;&lt;RecNum&gt;15&lt;/RecNum&gt;&lt;DisplayText&gt;&lt;style face="superscript"&gt;9&lt;/style&gt;&lt;/DisplayText&gt;&lt;record&gt;&lt;rec-number&gt;15&lt;/rec-number&gt;&lt;foreign-keys&gt;&lt;key app="EN" db-id="sxztwfa0bxfvtceraz85a5d4r5revw22rvwr" timestamp="1632381742"&gt;15&lt;/key&gt;&lt;/foreign-keys&gt;&lt;ref-type name="Journal Article"&gt;17&lt;/ref-type&gt;&lt;contributors&gt;&lt;authors&gt;&lt;author&gt;Grimme, Stefan&lt;/author&gt;&lt;/authors&gt;&lt;/contributors&gt;&lt;titles&gt;&lt;title&gt;Semiempirical GGA-type density functional constructed with a long-range dispersion correction&lt;/title&gt;&lt;secondary-title&gt;Journal of Computational Chemistry&lt;/secondary-title&gt;&lt;/titles&gt;&lt;periodical&gt;&lt;full-title&gt;Journal of Computational Chemistry&lt;/full-title&gt;&lt;abbr-1&gt;J. Comput. Chem.&lt;/abbr-1&gt;&lt;abbr-2&gt;J Comput Chem&lt;/abbr-2&gt;&lt;/periodical&gt;&lt;pages&gt;1787-1799&lt;/pages&gt;&lt;volume&gt;27&lt;/volume&gt;&lt;number&gt;15&lt;/number&gt;&lt;keywords&gt;&lt;keyword&gt;density functional theory&lt;/keyword&gt;&lt;keyword&gt;generalized gradient approximation&lt;/keyword&gt;&lt;keyword&gt;van der Waals interactions&lt;/keyword&gt;&lt;keyword&gt;thermochemistry&lt;/keyword&gt;&lt;/keywords&gt;&lt;dates&gt;&lt;year&gt;2006&lt;/year&gt;&lt;pub-dates&gt;&lt;date&gt;2006/11/30&lt;/date&gt;&lt;/pub-dates&gt;&lt;/dates&gt;&lt;publisher&gt;John Wiley &amp;amp; Sons, Ltd&lt;/publisher&gt;&lt;isbn&gt;0192-8651&lt;/isbn&gt;&lt;work-type&gt;https://doi.org/10.1002/jcc.20495&lt;/work-type&gt;&lt;urls&gt;&lt;related-urls&gt;&lt;url&gt;https://doi.org/10.1002/jcc.20495&lt;/url&gt;&lt;/related-urls&gt;&lt;/urls&gt;&lt;electronic-resource-num&gt;https://doi.org/10.1002/jcc.20495&lt;/electronic-resource-num&gt;&lt;access-date&gt;2021/09/23&lt;/access-date&gt;&lt;/record&gt;&lt;/Cite&gt;&lt;/EndNote&gt;</w:instrText>
      </w:r>
      <w:r w:rsidR="00BD041C" w:rsidRPr="00D91ACD">
        <w:rPr>
          <w:rFonts w:cstheme="minorHAnsi"/>
        </w:rPr>
        <w:fldChar w:fldCharType="separate"/>
      </w:r>
      <w:r w:rsidR="00553D0A" w:rsidRPr="00553D0A">
        <w:rPr>
          <w:rFonts w:cstheme="minorHAnsi"/>
          <w:noProof/>
          <w:vertAlign w:val="superscript"/>
        </w:rPr>
        <w:t>9</w:t>
      </w:r>
      <w:r w:rsidR="00BD041C" w:rsidRPr="00D91ACD">
        <w:rPr>
          <w:rFonts w:cstheme="minorHAnsi"/>
        </w:rPr>
        <w:fldChar w:fldCharType="end"/>
      </w:r>
      <w:r w:rsidRPr="00D91ACD">
        <w:rPr>
          <w:rFonts w:cstheme="minorHAnsi"/>
        </w:rPr>
        <w:t xml:space="preserve">. To void the image interference, the supercell volumes are </w:t>
      </w:r>
      <m:oMath>
        <m:r>
          <m:rPr>
            <m:sty m:val="p"/>
          </m:rPr>
          <w:rPr>
            <w:rFonts w:ascii="Cambria Math" w:hAnsi="Cambria Math" w:cstheme="minorHAnsi"/>
          </w:rPr>
          <m:t>40.0</m:t>
        </m:r>
        <m:r>
          <m:rPr>
            <m:sty m:val="p"/>
          </m:rPr>
          <w:rPr>
            <w:rFonts w:ascii="Cambria Math" w:eastAsia="MS Gothic" w:hAnsi="Cambria Math" w:cstheme="minorHAnsi"/>
          </w:rPr>
          <m:t>×</m:t>
        </m:r>
        <m:r>
          <m:rPr>
            <m:sty m:val="p"/>
          </m:rPr>
          <w:rPr>
            <w:rFonts w:ascii="Cambria Math" w:hAnsi="Cambria Math" w:cstheme="minorHAnsi"/>
          </w:rPr>
          <m:t>12.3</m:t>
        </m:r>
        <m:r>
          <m:rPr>
            <m:sty m:val="p"/>
          </m:rPr>
          <w:rPr>
            <w:rFonts w:ascii="Cambria Math" w:eastAsia="MS Gothic" w:hAnsi="Cambria Math" w:cstheme="minorHAnsi"/>
          </w:rPr>
          <m:t>×</m:t>
        </m:r>
        <m:r>
          <m:rPr>
            <m:sty m:val="p"/>
          </m:rPr>
          <w:rPr>
            <w:rFonts w:ascii="Cambria Math" w:hAnsi="Cambria Math" w:cstheme="minorHAnsi"/>
          </w:rPr>
          <m:t xml:space="preserve">25.0 </m:t>
        </m:r>
        <m:sSup>
          <m:sSupPr>
            <m:ctrlPr>
              <w:rPr>
                <w:rFonts w:ascii="Cambria Math" w:hAnsi="Cambria Math" w:cstheme="minorHAnsi"/>
              </w:rPr>
            </m:ctrlPr>
          </m:sSupPr>
          <m:e>
            <m:r>
              <m:rPr>
                <m:sty m:val="p"/>
              </m:rPr>
              <w:rPr>
                <w:rFonts w:ascii="Cambria Math" w:hAnsi="Cambria Math" w:cstheme="minorHAnsi"/>
              </w:rPr>
              <m:t>Å</m:t>
            </m:r>
          </m:e>
          <m:sup>
            <m:r>
              <m:rPr>
                <m:sty m:val="p"/>
              </m:rPr>
              <w:rPr>
                <w:rFonts w:ascii="Cambria Math" w:hAnsi="Cambria Math" w:cstheme="minorHAnsi"/>
              </w:rPr>
              <m:t>3</m:t>
            </m:r>
          </m:sup>
        </m:sSup>
        <m:r>
          <w:rPr>
            <w:rFonts w:ascii="Cambria Math" w:hAnsi="Cambria Math" w:cstheme="minorHAnsi"/>
          </w:rPr>
          <m:t xml:space="preserve"> </m:t>
        </m:r>
      </m:oMath>
      <w:r w:rsidRPr="00D91ACD">
        <w:rPr>
          <w:rFonts w:cstheme="minorHAnsi"/>
        </w:rPr>
        <w:t xml:space="preserve">for closed edge graphene and </w:t>
      </w:r>
      <m:oMath>
        <m:r>
          <m:rPr>
            <m:sty m:val="p"/>
          </m:rPr>
          <w:rPr>
            <w:rFonts w:ascii="Cambria Math" w:hAnsi="Cambria Math" w:cstheme="minorHAnsi"/>
          </w:rPr>
          <m:t>50.0</m:t>
        </m:r>
        <m:r>
          <m:rPr>
            <m:sty m:val="p"/>
          </m:rPr>
          <w:rPr>
            <w:rFonts w:ascii="Cambria Math" w:eastAsia="MS Gothic" w:hAnsi="Cambria Math" w:cstheme="minorHAnsi"/>
          </w:rPr>
          <m:t>×</m:t>
        </m:r>
        <m:r>
          <m:rPr>
            <m:sty m:val="p"/>
          </m:rPr>
          <w:rPr>
            <w:rFonts w:ascii="Cambria Math" w:hAnsi="Cambria Math" w:cstheme="minorHAnsi"/>
          </w:rPr>
          <m:t>12.3</m:t>
        </m:r>
        <m:r>
          <m:rPr>
            <m:sty m:val="p"/>
          </m:rPr>
          <w:rPr>
            <w:rFonts w:ascii="Cambria Math" w:eastAsia="MS Gothic" w:hAnsi="Cambria Math" w:cstheme="minorHAnsi"/>
          </w:rPr>
          <m:t>×</m:t>
        </m:r>
        <m:r>
          <m:rPr>
            <m:sty m:val="p"/>
          </m:rPr>
          <w:rPr>
            <w:rFonts w:ascii="Cambria Math" w:hAnsi="Cambria Math" w:cstheme="minorHAnsi"/>
          </w:rPr>
          <m:t xml:space="preserve">18.0 </m:t>
        </m:r>
        <m:sSup>
          <m:sSupPr>
            <m:ctrlPr>
              <w:rPr>
                <w:rFonts w:ascii="Cambria Math" w:hAnsi="Cambria Math" w:cstheme="minorHAnsi"/>
              </w:rPr>
            </m:ctrlPr>
          </m:sSupPr>
          <m:e>
            <m:r>
              <m:rPr>
                <m:sty m:val="p"/>
              </m:rPr>
              <w:rPr>
                <w:rFonts w:ascii="Cambria Math" w:hAnsi="Cambria Math" w:cstheme="minorHAnsi"/>
              </w:rPr>
              <m:t>Å</m:t>
            </m:r>
          </m:e>
          <m:sup>
            <m:r>
              <m:rPr>
                <m:sty m:val="p"/>
              </m:rPr>
              <w:rPr>
                <w:rFonts w:ascii="Cambria Math" w:hAnsi="Cambria Math" w:cstheme="minorHAnsi"/>
              </w:rPr>
              <m:t>3</m:t>
            </m:r>
          </m:sup>
        </m:sSup>
      </m:oMath>
      <w:r w:rsidRPr="00D91ACD">
        <w:rPr>
          <w:rFonts w:cstheme="minorHAnsi"/>
        </w:rPr>
        <w:t xml:space="preserve"> for flat graphene. Both cases are sampled by </w:t>
      </w:r>
      <m:oMath>
        <m:r>
          <m:rPr>
            <m:sty m:val="p"/>
          </m:rPr>
          <w:rPr>
            <w:rFonts w:ascii="Cambria Math" w:hAnsi="Cambria Math" w:cstheme="minorHAnsi"/>
          </w:rPr>
          <m:t>1</m:t>
        </m:r>
        <m:r>
          <m:rPr>
            <m:sty m:val="p"/>
          </m:rPr>
          <w:rPr>
            <w:rFonts w:ascii="Cambria Math" w:eastAsia="MS Gothic" w:hAnsi="Cambria Math" w:cstheme="minorHAnsi"/>
          </w:rPr>
          <m:t>×3×1</m:t>
        </m:r>
      </m:oMath>
      <w:r w:rsidRPr="00D91ACD">
        <w:rPr>
          <w:rFonts w:cstheme="minorHAnsi"/>
        </w:rPr>
        <w:t xml:space="preserve"> k-mesh using the Monkhorst</w:t>
      </w:r>
      <w:r w:rsidRPr="00D91ACD">
        <w:rPr>
          <w:rFonts w:eastAsia="微软雅黑" w:cstheme="minorHAnsi"/>
        </w:rPr>
        <w:t>−</w:t>
      </w:r>
      <w:r w:rsidRPr="00D91ACD">
        <w:rPr>
          <w:rFonts w:cstheme="minorHAnsi"/>
        </w:rPr>
        <w:t>Pack method</w:t>
      </w:r>
      <w:r w:rsidR="00BD041C" w:rsidRPr="00D91ACD">
        <w:rPr>
          <w:rFonts w:cstheme="minorHAnsi"/>
        </w:rPr>
        <w:t xml:space="preserve"> </w:t>
      </w:r>
      <w:r w:rsidR="00BD041C" w:rsidRPr="00D91ACD">
        <w:rPr>
          <w:rFonts w:cstheme="minorHAnsi"/>
        </w:rPr>
        <w:fldChar w:fldCharType="begin"/>
      </w:r>
      <w:r w:rsidR="000274EC">
        <w:rPr>
          <w:rFonts w:cstheme="minorHAnsi"/>
        </w:rPr>
        <w:instrText xml:space="preserve"> ADDIN EN.CITE &lt;EndNote&gt;&lt;Cite&gt;&lt;Author&gt;Monkhorst&lt;/Author&gt;&lt;Year&gt;1976&lt;/Year&gt;&lt;RecNum&gt;16&lt;/RecNum&gt;&lt;DisplayText&gt;&lt;style face="superscript"&gt;10&lt;/style&gt;&lt;/DisplayText&gt;&lt;record&gt;&lt;rec-number&gt;16&lt;/rec-number&gt;&lt;foreign-keys&gt;&lt;key app="EN" db-id="sxztwfa0bxfvtceraz85a5d4r5revw22rvwr" timestamp="1632381785"&gt;16&lt;/key&gt;&lt;/foreign-keys&gt;&lt;ref-type name="Journal Article"&gt;17&lt;/ref-type&gt;&lt;contributors&gt;&lt;authors&gt;&lt;author&gt;Monkhorst, Hendrik J.&lt;/author&gt;&lt;author&gt;Pack, James D.&lt;/author&gt;&lt;/authors&gt;&lt;/contributors&gt;&lt;titles&gt;&lt;title&gt;Special points for Brillouin-zone integrations&lt;/title&gt;&lt;secondary-title&gt;Physical Review B&lt;/secondary-title&gt;&lt;/titles&gt;&lt;periodical&gt;&lt;full-title&gt;Physical Review B&lt;/full-title&gt;&lt;abbr-1&gt;Phys. Rev. B&lt;/abbr-1&gt;&lt;/periodical&gt;&lt;pages&gt;5188-5192&lt;/pages&gt;&lt;volume&gt;13&lt;/volume&gt;&lt;number&gt;12&lt;/number&gt;&lt;dates&gt;&lt;year&gt;1976&lt;/year&gt;&lt;pub-dates&gt;&lt;date&gt;06/15/&lt;/date&gt;&lt;/pub-dates&gt;&lt;/dates&gt;&lt;publisher&gt;American Physical Society&lt;/publisher&gt;&lt;urls&gt;&lt;related-urls&gt;&lt;url&gt;https://link.aps.org/doi/10.1103/PhysRevB.13.5188&lt;/url&gt;&lt;/related-urls&gt;&lt;/urls&gt;&lt;electronic-resource-num&gt;10.1103/PhysRevB.13.5188&lt;/electronic-resource-num&gt;&lt;/record&gt;&lt;/Cite&gt;&lt;/EndNote&gt;</w:instrText>
      </w:r>
      <w:r w:rsidR="00BD041C" w:rsidRPr="00D91ACD">
        <w:rPr>
          <w:rFonts w:cstheme="minorHAnsi"/>
        </w:rPr>
        <w:fldChar w:fldCharType="separate"/>
      </w:r>
      <w:r w:rsidR="00553D0A" w:rsidRPr="00553D0A">
        <w:rPr>
          <w:rFonts w:cstheme="minorHAnsi"/>
          <w:noProof/>
          <w:vertAlign w:val="superscript"/>
        </w:rPr>
        <w:t>10</w:t>
      </w:r>
      <w:r w:rsidR="00BD041C" w:rsidRPr="00D91ACD">
        <w:rPr>
          <w:rFonts w:cstheme="minorHAnsi"/>
        </w:rPr>
        <w:fldChar w:fldCharType="end"/>
      </w:r>
      <w:r w:rsidRPr="00D91ACD">
        <w:rPr>
          <w:rFonts w:cstheme="minorHAnsi"/>
        </w:rPr>
        <w:t xml:space="preserve">. The electronic self-consistency criterion is set to </w:t>
      </w:r>
      <m:oMath>
        <m:sSup>
          <m:sSupPr>
            <m:ctrlPr>
              <w:rPr>
                <w:rFonts w:ascii="Cambria Math" w:hAnsi="Cambria Math" w:cstheme="minorHAnsi"/>
              </w:rPr>
            </m:ctrlPr>
          </m:sSupPr>
          <m:e>
            <m:r>
              <m:rPr>
                <m:sty m:val="p"/>
              </m:rPr>
              <w:rPr>
                <w:rFonts w:ascii="Cambria Math" w:hAnsi="Cambria Math" w:cstheme="minorHAnsi"/>
              </w:rPr>
              <m:t>10</m:t>
            </m:r>
          </m:e>
          <m:sup>
            <m:r>
              <m:rPr>
                <m:sty m:val="p"/>
              </m:rPr>
              <w:rPr>
                <w:rFonts w:ascii="Cambria Math" w:hAnsi="Cambria Math" w:cstheme="minorHAnsi"/>
              </w:rPr>
              <m:t>-4</m:t>
            </m:r>
          </m:sup>
        </m:sSup>
        <m:r>
          <w:rPr>
            <w:rFonts w:ascii="Cambria Math" w:hAnsi="Cambria Math" w:cstheme="minorHAnsi"/>
          </w:rPr>
          <m:t>eV</m:t>
        </m:r>
      </m:oMath>
      <w:r w:rsidRPr="00D91ACD">
        <w:rPr>
          <w:rFonts w:cstheme="minorHAnsi"/>
        </w:rPr>
        <w:t xml:space="preserve">. For geometry relaxation, the force on atoms is converged below </w:t>
      </w:r>
      <m:oMath>
        <m:r>
          <w:rPr>
            <w:rFonts w:ascii="Cambria Math" w:hAnsi="Cambria Math" w:cstheme="minorHAnsi"/>
          </w:rPr>
          <m:t>0.01eV/Å</m:t>
        </m:r>
      </m:oMath>
      <w:r w:rsidRPr="00D91ACD">
        <w:rPr>
          <w:rFonts w:cstheme="minorHAnsi"/>
        </w:rPr>
        <w:t>.</w:t>
      </w:r>
    </w:p>
    <w:p w14:paraId="6970F630" w14:textId="77777777" w:rsidR="00962C4C" w:rsidRPr="00D91ACD" w:rsidRDefault="00962C4C" w:rsidP="00D91ACD">
      <w:pPr>
        <w:autoSpaceDE w:val="0"/>
        <w:autoSpaceDN w:val="0"/>
        <w:adjustRightInd w:val="0"/>
        <w:jc w:val="both"/>
        <w:rPr>
          <w:rFonts w:cstheme="minorHAnsi"/>
        </w:rPr>
      </w:pPr>
    </w:p>
    <w:p w14:paraId="2DA18441" w14:textId="77777777" w:rsidR="00962C4C" w:rsidRPr="00D91ACD" w:rsidRDefault="00962C4C" w:rsidP="00D91ACD">
      <w:pPr>
        <w:autoSpaceDE w:val="0"/>
        <w:autoSpaceDN w:val="0"/>
        <w:adjustRightInd w:val="0"/>
        <w:jc w:val="both"/>
        <w:rPr>
          <w:rFonts w:cstheme="minorHAnsi"/>
          <w:b/>
        </w:rPr>
      </w:pPr>
      <w:r w:rsidRPr="00D91ACD">
        <w:rPr>
          <w:rFonts w:cstheme="minorHAnsi"/>
          <w:b/>
        </w:rPr>
        <w:t>Stepwise energy calculation in etching fallen wrinkle.</w:t>
      </w:r>
    </w:p>
    <w:p w14:paraId="285B6BE9" w14:textId="6D6F4DE5" w:rsidR="00962C4C" w:rsidRPr="00D91ACD" w:rsidRDefault="00962C4C" w:rsidP="00D91ACD">
      <w:pPr>
        <w:autoSpaceDE w:val="0"/>
        <w:autoSpaceDN w:val="0"/>
        <w:adjustRightInd w:val="0"/>
        <w:jc w:val="both"/>
        <w:rPr>
          <w:rFonts w:cstheme="minorHAnsi"/>
        </w:rPr>
      </w:pPr>
      <w:r w:rsidRPr="00D91ACD">
        <w:rPr>
          <w:rFonts w:cstheme="minorHAnsi"/>
        </w:rPr>
        <w:t xml:space="preserve">The fallen wrinkle becomes two additional layers on primary graphene island, with a closed edge at termination. The closed edge contributes large bending energy to the system. Since there is a large pressure of hydrogen gas provided in experimental environment, the closed edge can be etched by adsorbing hydrogen molecules to reduce the bending energy. Here we calculated the free energy change during this process and compared it to flat monolayer etching. The results are shown in </w:t>
      </w:r>
      <w:r w:rsidR="00930253" w:rsidRPr="00C55F35">
        <w:rPr>
          <w:rFonts w:cstheme="minorHAnsi"/>
          <w:b/>
        </w:rPr>
        <w:t>Extended Data Fig. 1</w:t>
      </w:r>
      <w:r w:rsidR="00C55F35">
        <w:rPr>
          <w:rFonts w:cstheme="minorHAnsi"/>
          <w:b/>
        </w:rPr>
        <w:t>6</w:t>
      </w:r>
      <w:r w:rsidRPr="00D91ACD">
        <w:rPr>
          <w:rFonts w:cstheme="minorHAnsi"/>
        </w:rPr>
        <w:t xml:space="preserve"> and stepwise structures are shown in </w:t>
      </w:r>
      <w:r w:rsidR="00930253" w:rsidRPr="00C55F35">
        <w:rPr>
          <w:rFonts w:cstheme="minorHAnsi"/>
          <w:b/>
        </w:rPr>
        <w:t>Extended Data Fig. 1</w:t>
      </w:r>
      <w:r w:rsidR="00C55F35">
        <w:rPr>
          <w:rFonts w:cstheme="minorHAnsi"/>
          <w:b/>
        </w:rPr>
        <w:t>7</w:t>
      </w:r>
      <w:r w:rsidRPr="00D91ACD">
        <w:rPr>
          <w:rFonts w:cstheme="minorHAnsi"/>
        </w:rPr>
        <w:t>. For fallen wrinkle, we constructed five vertical carbon bonds along zigzag direction in one supercell. In each step, two hydrogen atoms are adsorbed to a carbon pair at closed edge. The chemical potential of hydrogen atoms is referring to the energy of them in hydrogen molecule (</w:t>
      </w:r>
      <m:oMath>
        <m:sSub>
          <m:sSubPr>
            <m:ctrlPr>
              <w:rPr>
                <w:rFonts w:ascii="Cambria Math" w:hAnsi="Cambria Math" w:cstheme="minorHAnsi"/>
              </w:rPr>
            </m:ctrlPr>
          </m:sSubPr>
          <m:e>
            <m:r>
              <m:rPr>
                <m:sty m:val="p"/>
              </m:rPr>
              <w:rPr>
                <w:rFonts w:ascii="Cambria Math" w:hAnsi="Cambria Math" w:cstheme="minorHAnsi"/>
              </w:rPr>
              <m:t>E</m:t>
            </m:r>
          </m:e>
          <m:sub>
            <m:sSub>
              <m:sSubPr>
                <m:ctrlPr>
                  <w:rPr>
                    <w:rFonts w:ascii="Cambria Math" w:hAnsi="Cambria Math" w:cstheme="minorHAnsi"/>
                  </w:rPr>
                </m:ctrlPr>
              </m:sSubPr>
              <m:e>
                <m:r>
                  <m:rPr>
                    <m:sty m:val="p"/>
                  </m:rPr>
                  <w:rPr>
                    <w:rFonts w:ascii="Cambria Math" w:hAnsi="Cambria Math" w:cstheme="minorHAnsi"/>
                  </w:rPr>
                  <m:t>H</m:t>
                </m:r>
              </m:e>
              <m:sub>
                <m:r>
                  <m:rPr>
                    <m:sty m:val="p"/>
                  </m:rPr>
                  <w:rPr>
                    <w:rFonts w:ascii="Cambria Math" w:hAnsi="Cambria Math" w:cstheme="minorHAnsi"/>
                  </w:rPr>
                  <m:t>2</m:t>
                </m:r>
              </m:sub>
            </m:sSub>
          </m:sub>
        </m:sSub>
        <m:r>
          <w:rPr>
            <w:rFonts w:ascii="Cambria Math" w:hAnsi="Cambria Math" w:cstheme="minorHAnsi"/>
          </w:rPr>
          <m:t>=-6.797eV</m:t>
        </m:r>
      </m:oMath>
      <w:r w:rsidRPr="00D91ACD">
        <w:rPr>
          <w:rFonts w:cstheme="minorHAnsi"/>
        </w:rPr>
        <w:t xml:space="preserve">). According to the result, free energy rises a little in etching first carbon bond and then reduces step by step. The bending edge is relaxing during the process and finally turn into flat graphene bilayer with hydrogenated edge. The enhancement of interlayer interaction together with decrement of bending energy drive this process. The result supports the possibility of hydrogen etching fallen wrinkle to bilayer graphene. In the case of flat monolayer graphene, the supercell also contains five vertical bonds along zigzag direction. We considered that one atom of the adsorbed hydrogen molecule was flipping to bottom to reduce the total energy. According to calculation result, adsorbing hydrogen leads to an energy lifting except for the last carbon pair. The magnitudes of energy in two cases are renormalized to be compared. As shown in </w:t>
      </w:r>
      <w:r w:rsidR="00930253" w:rsidRPr="00C55F35">
        <w:rPr>
          <w:rFonts w:cstheme="minorHAnsi"/>
          <w:b/>
        </w:rPr>
        <w:t>Extended Data Fig. 1</w:t>
      </w:r>
      <w:r w:rsidR="00C55F35">
        <w:rPr>
          <w:rFonts w:cstheme="minorHAnsi"/>
          <w:b/>
        </w:rPr>
        <w:t>6</w:t>
      </w:r>
      <w:r w:rsidRPr="00D91ACD">
        <w:rPr>
          <w:rFonts w:cstheme="minorHAnsi"/>
        </w:rPr>
        <w:t>, the change of free energy is always positive in second case, which implies there is no tendency in etching flat graphene during CVD at the chemical potential we considered. On the contrast, fallen wrinkle is tending to be etching by hydrogen molecules since the energy change is negative in most steps. The etched wrinkle then forms two additional layers on original layer.</w:t>
      </w:r>
    </w:p>
    <w:p w14:paraId="56478942" w14:textId="77777777" w:rsidR="00962C4C" w:rsidRPr="00D91ACD" w:rsidRDefault="00962C4C" w:rsidP="00D91ACD">
      <w:pPr>
        <w:autoSpaceDE w:val="0"/>
        <w:autoSpaceDN w:val="0"/>
        <w:adjustRightInd w:val="0"/>
        <w:jc w:val="both"/>
        <w:rPr>
          <w:rFonts w:cstheme="minorHAnsi"/>
        </w:rPr>
      </w:pPr>
    </w:p>
    <w:p w14:paraId="11698AFC" w14:textId="77777777" w:rsidR="00962C4C" w:rsidRPr="00D91ACD" w:rsidRDefault="00962C4C" w:rsidP="00D91ACD">
      <w:pPr>
        <w:autoSpaceDE w:val="0"/>
        <w:autoSpaceDN w:val="0"/>
        <w:adjustRightInd w:val="0"/>
        <w:jc w:val="both"/>
        <w:rPr>
          <w:rFonts w:cstheme="minorHAnsi"/>
          <w:b/>
        </w:rPr>
      </w:pPr>
      <w:r w:rsidRPr="00D91ACD">
        <w:rPr>
          <w:rFonts w:cstheme="minorHAnsi"/>
          <w:b/>
        </w:rPr>
        <w:t>Kinetic Monte Carlo simulation</w:t>
      </w:r>
    </w:p>
    <w:p w14:paraId="3E07B597" w14:textId="0F3033AC" w:rsidR="00DB7519" w:rsidRPr="00D91ACD" w:rsidRDefault="00962C4C" w:rsidP="00D91ACD">
      <w:pPr>
        <w:pStyle w:val="TAMainText"/>
        <w:spacing w:after="160" w:line="259" w:lineRule="auto"/>
        <w:ind w:firstLine="0"/>
        <w:rPr>
          <w:rFonts w:asciiTheme="minorHAnsi" w:eastAsiaTheme="minorEastAsia" w:hAnsiTheme="minorHAnsi" w:cstheme="minorHAnsi"/>
          <w:sz w:val="22"/>
          <w:szCs w:val="22"/>
          <w:lang w:val="en-GB" w:eastAsia="zh-CN"/>
        </w:rPr>
      </w:pPr>
      <w:r w:rsidRPr="00D91ACD">
        <w:rPr>
          <w:rFonts w:asciiTheme="minorHAnsi" w:eastAsiaTheme="minorEastAsia" w:hAnsiTheme="minorHAnsi" w:cstheme="minorHAnsi"/>
          <w:sz w:val="22"/>
          <w:szCs w:val="22"/>
          <w:lang w:val="en-GB" w:eastAsia="zh-CN"/>
        </w:rPr>
        <w:t xml:space="preserve">In this </w:t>
      </w:r>
      <w:r w:rsidR="00F70411" w:rsidRPr="00D91ACD">
        <w:rPr>
          <w:rFonts w:asciiTheme="minorHAnsi" w:eastAsiaTheme="minorEastAsia" w:hAnsiTheme="minorHAnsi" w:cstheme="minorHAnsi"/>
          <w:sz w:val="22"/>
          <w:szCs w:val="22"/>
          <w:lang w:val="en-GB" w:eastAsia="zh-CN"/>
        </w:rPr>
        <w:t>work</w:t>
      </w:r>
      <w:r w:rsidRPr="00D91ACD">
        <w:rPr>
          <w:rFonts w:asciiTheme="minorHAnsi" w:eastAsiaTheme="minorEastAsia" w:hAnsiTheme="minorHAnsi" w:cstheme="minorHAnsi"/>
          <w:sz w:val="22"/>
          <w:szCs w:val="22"/>
          <w:lang w:val="en-GB" w:eastAsia="zh-CN"/>
        </w:rPr>
        <w:t xml:space="preserve">, we use an in-house developed kinetic Monte Carlo (KMC) simulation package to simulate the growth of graphene </w:t>
      </w:r>
      <w:r w:rsidR="00F70411" w:rsidRPr="00D91ACD">
        <w:rPr>
          <w:rFonts w:asciiTheme="minorHAnsi" w:eastAsiaTheme="minorEastAsia" w:hAnsiTheme="minorHAnsi" w:cstheme="minorHAnsi"/>
          <w:sz w:val="22"/>
          <w:szCs w:val="22"/>
          <w:lang w:val="en-GB" w:eastAsia="zh-CN"/>
        </w:rPr>
        <w:t>spirals</w:t>
      </w:r>
      <w:r w:rsidRPr="00D91ACD">
        <w:rPr>
          <w:rFonts w:asciiTheme="minorHAnsi" w:eastAsiaTheme="minorEastAsia" w:hAnsiTheme="minorHAnsi" w:cstheme="minorHAnsi"/>
          <w:sz w:val="22"/>
          <w:szCs w:val="22"/>
          <w:lang w:val="en-GB" w:eastAsia="zh-CN"/>
        </w:rPr>
        <w:t xml:space="preserve">. </w:t>
      </w:r>
      <w:r w:rsidR="00DB7519" w:rsidRPr="00D91ACD">
        <w:rPr>
          <w:rFonts w:asciiTheme="minorHAnsi" w:eastAsiaTheme="minorEastAsia" w:hAnsiTheme="minorHAnsi" w:cstheme="minorHAnsi"/>
          <w:sz w:val="22"/>
          <w:szCs w:val="22"/>
          <w:lang w:val="en-GB" w:eastAsia="zh-CN"/>
        </w:rPr>
        <w:t>The method is</w:t>
      </w:r>
      <w:r w:rsidRPr="00D91ACD">
        <w:rPr>
          <w:rFonts w:asciiTheme="minorHAnsi" w:eastAsiaTheme="minorEastAsia" w:hAnsiTheme="minorHAnsi" w:cstheme="minorHAnsi"/>
          <w:sz w:val="22"/>
          <w:szCs w:val="22"/>
          <w:lang w:val="en-GB" w:eastAsia="zh-CN"/>
        </w:rPr>
        <w:t xml:space="preserve"> introduced in Ref.</w:t>
      </w:r>
      <w:r w:rsidR="00963271" w:rsidRPr="00D91ACD">
        <w:rPr>
          <w:rFonts w:asciiTheme="minorHAnsi" w:eastAsiaTheme="minorEastAsia" w:hAnsiTheme="minorHAnsi" w:cstheme="minorHAnsi"/>
          <w:sz w:val="22"/>
          <w:szCs w:val="22"/>
          <w:vertAlign w:val="superscript"/>
          <w:lang w:val="en-GB" w:eastAsia="zh-CN"/>
        </w:rPr>
        <w:fldChar w:fldCharType="begin"/>
      </w:r>
      <w:r w:rsidR="001052C4">
        <w:rPr>
          <w:rFonts w:asciiTheme="minorHAnsi" w:eastAsiaTheme="minorEastAsia" w:hAnsiTheme="minorHAnsi" w:cstheme="minorHAnsi"/>
          <w:sz w:val="22"/>
          <w:szCs w:val="22"/>
          <w:vertAlign w:val="superscript"/>
          <w:lang w:val="en-GB" w:eastAsia="zh-CN"/>
        </w:rPr>
        <w:instrText xml:space="preserve"> ADDIN EN.CITE &lt;EndNote&gt;&lt;Cite&gt;&lt;Author&gt;Kong&lt;/Author&gt;&lt;Year&gt;2021&lt;/Year&gt;&lt;RecNum&gt;18&lt;/RecNum&gt;&lt;DisplayText&gt;&lt;style face="superscript"&gt;11&lt;/style&gt;&lt;/DisplayText&gt;&lt;record&gt;&lt;rec-number&gt;18&lt;/rec-number&gt;&lt;foreign-keys&gt;&lt;key app="EN" db-id="sxztwfa0bxfvtceraz85a5d4r5revw22rvwr" timestamp="1632381922"&gt;18&lt;/key&gt;&lt;/foreign-keys&gt;&lt;ref-type name="Journal Article"&gt;17&lt;/ref-type&gt;&lt;contributors&gt;&lt;authors&gt;&lt;author&gt;Kong, Xiao&lt;/author&gt;&lt;author&gt;Zhuang, Jianing&lt;/author&gt;&lt;author&gt;Zhu, Liyan&lt;/author&gt;&lt;author&gt;Ding, Feng&lt;/author&gt;&lt;/authors&gt;&lt;/contributors&gt;&lt;titles&gt;&lt;title&gt;The complementary graphene growth and etching revealed by large-scale kinetic Monte Carlo simulation&lt;/title&gt;&lt;secondary-title&gt;npj Computational Materials&lt;/secondary-title&gt;&lt;/titles&gt;&lt;periodical&gt;&lt;full-title&gt;npj Computational Materials&lt;/full-title&gt;&lt;abbr-1&gt;npj Comput. Mater.&lt;/abbr-1&gt;&lt;/periodical&gt;&lt;pages&gt;14&lt;/pages&gt;&lt;volume&gt;7&lt;/volume&gt;&lt;number&gt;1&lt;/number&gt;&lt;dates&gt;&lt;year&gt;2021&lt;/year&gt;&lt;pub-dates&gt;&lt;date&gt;2021/01/26&lt;/date&gt;&lt;/pub-dates&gt;&lt;/dates&gt;&lt;isbn&gt;2057-3960&lt;/isbn&gt;&lt;urls&gt;&lt;related-urls&gt;&lt;url&gt;https://doi.org/10.1038/s41524-020-00489-y&lt;/url&gt;&lt;/related-urls&gt;&lt;/urls&gt;&lt;electronic-resource-num&gt;10.1038/s41524-020-00489-y&lt;/electronic-resource-num&gt;&lt;/record&gt;&lt;/Cite&gt;&lt;/EndNote&gt;</w:instrText>
      </w:r>
      <w:r w:rsidR="00963271" w:rsidRPr="00D91ACD">
        <w:rPr>
          <w:rFonts w:asciiTheme="minorHAnsi" w:eastAsiaTheme="minorEastAsia" w:hAnsiTheme="minorHAnsi" w:cstheme="minorHAnsi"/>
          <w:sz w:val="22"/>
          <w:szCs w:val="22"/>
          <w:vertAlign w:val="superscript"/>
          <w:lang w:val="en-GB" w:eastAsia="zh-CN"/>
        </w:rPr>
        <w:fldChar w:fldCharType="separate"/>
      </w:r>
      <w:r w:rsidR="00553D0A">
        <w:rPr>
          <w:rFonts w:asciiTheme="minorHAnsi" w:eastAsiaTheme="minorEastAsia" w:hAnsiTheme="minorHAnsi" w:cstheme="minorHAnsi"/>
          <w:noProof/>
          <w:sz w:val="22"/>
          <w:szCs w:val="22"/>
          <w:vertAlign w:val="superscript"/>
          <w:lang w:val="en-GB" w:eastAsia="zh-CN"/>
        </w:rPr>
        <w:t>11</w:t>
      </w:r>
      <w:r w:rsidR="00963271" w:rsidRPr="00D91ACD">
        <w:rPr>
          <w:rFonts w:asciiTheme="minorHAnsi" w:eastAsiaTheme="minorEastAsia" w:hAnsiTheme="minorHAnsi" w:cstheme="minorHAnsi"/>
          <w:sz w:val="22"/>
          <w:szCs w:val="22"/>
          <w:vertAlign w:val="superscript"/>
          <w:lang w:val="en-GB" w:eastAsia="zh-CN"/>
        </w:rPr>
        <w:fldChar w:fldCharType="end"/>
      </w:r>
      <w:r w:rsidR="00DB7519" w:rsidRPr="00D91ACD">
        <w:rPr>
          <w:rFonts w:asciiTheme="minorHAnsi" w:eastAsiaTheme="minorEastAsia" w:hAnsiTheme="minorHAnsi" w:cstheme="minorHAnsi"/>
          <w:sz w:val="22"/>
          <w:szCs w:val="22"/>
          <w:lang w:val="en-GB" w:eastAsia="zh-CN"/>
        </w:rPr>
        <w:t xml:space="preserve"> and has been implemented on studying the etching mechanisms of spiral 2D materials WSe</w:t>
      </w:r>
      <w:r w:rsidR="00DB7519" w:rsidRPr="00D91ACD">
        <w:rPr>
          <w:rFonts w:asciiTheme="minorHAnsi" w:eastAsiaTheme="minorEastAsia" w:hAnsiTheme="minorHAnsi" w:cstheme="minorHAnsi"/>
          <w:sz w:val="22"/>
          <w:szCs w:val="22"/>
          <w:vertAlign w:val="subscript"/>
          <w:lang w:val="en-GB" w:eastAsia="zh-CN"/>
        </w:rPr>
        <w:t>2</w:t>
      </w:r>
      <w:r w:rsidR="00DB7519" w:rsidRPr="00D91ACD">
        <w:rPr>
          <w:rFonts w:asciiTheme="minorHAnsi" w:eastAsiaTheme="minorEastAsia" w:hAnsiTheme="minorHAnsi" w:cstheme="minorHAnsi"/>
          <w:sz w:val="22"/>
          <w:szCs w:val="22"/>
          <w:lang w:val="en-GB" w:eastAsia="zh-CN"/>
        </w:rPr>
        <w:t xml:space="preserve"> and WS</w:t>
      </w:r>
      <w:r w:rsidR="00DB7519" w:rsidRPr="00D91ACD">
        <w:rPr>
          <w:rFonts w:asciiTheme="minorHAnsi" w:eastAsiaTheme="minorEastAsia" w:hAnsiTheme="minorHAnsi" w:cstheme="minorHAnsi"/>
          <w:sz w:val="22"/>
          <w:szCs w:val="22"/>
          <w:vertAlign w:val="subscript"/>
          <w:lang w:val="en-GB" w:eastAsia="zh-CN"/>
        </w:rPr>
        <w:t>2</w:t>
      </w:r>
      <w:r w:rsidR="004746FC" w:rsidRPr="00D91ACD">
        <w:rPr>
          <w:rFonts w:asciiTheme="minorHAnsi" w:eastAsiaTheme="minorEastAsia" w:hAnsiTheme="minorHAnsi" w:cstheme="minorHAnsi"/>
          <w:sz w:val="22"/>
          <w:szCs w:val="22"/>
          <w:lang w:val="en-GB" w:eastAsia="zh-CN"/>
        </w:rPr>
        <w:t xml:space="preserve"> </w:t>
      </w:r>
      <w:r w:rsidR="004746FC" w:rsidRPr="00D91ACD">
        <w:rPr>
          <w:rFonts w:asciiTheme="minorHAnsi" w:eastAsiaTheme="minorEastAsia" w:hAnsiTheme="minorHAnsi" w:cstheme="minorHAnsi"/>
          <w:sz w:val="22"/>
          <w:szCs w:val="22"/>
          <w:vertAlign w:val="superscript"/>
          <w:lang w:val="en-GB" w:eastAsia="zh-CN"/>
        </w:rPr>
        <w:fldChar w:fldCharType="begin">
          <w:fldData xml:space="preserve">PEVuZE5vdGU+PENpdGU+PEF1dGhvcj5Lb25nPC9BdXRob3I+PFllYXI+MjAyMTwvWWVhcj48UmVj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==
</w:fldData>
        </w:fldChar>
      </w:r>
      <w:r w:rsidR="001052C4">
        <w:rPr>
          <w:rFonts w:asciiTheme="minorHAnsi" w:eastAsiaTheme="minorEastAsia" w:hAnsiTheme="minorHAnsi" w:cstheme="minorHAnsi"/>
          <w:sz w:val="22"/>
          <w:szCs w:val="22"/>
          <w:vertAlign w:val="superscript"/>
          <w:lang w:val="en-GB" w:eastAsia="zh-CN"/>
        </w:rPr>
        <w:instrText xml:space="preserve"> ADDIN EN.CITE </w:instrText>
      </w:r>
      <w:r w:rsidR="001052C4">
        <w:rPr>
          <w:rFonts w:asciiTheme="minorHAnsi" w:eastAsiaTheme="minorEastAsia" w:hAnsiTheme="minorHAnsi" w:cstheme="minorHAnsi"/>
          <w:sz w:val="22"/>
          <w:szCs w:val="22"/>
          <w:vertAlign w:val="superscript"/>
          <w:lang w:val="en-GB" w:eastAsia="zh-CN"/>
        </w:rPr>
        <w:fldChar w:fldCharType="begin">
          <w:fldData xml:space="preserve">PEVuZE5vdGU+PENpdGU+PEF1dGhvcj5Lb25nPC9BdXRob3I+PFllYXI+MjAyMTwvWWVhcj48UmVj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==
</w:fldData>
        </w:fldChar>
      </w:r>
      <w:r w:rsidR="001052C4">
        <w:rPr>
          <w:rFonts w:asciiTheme="minorHAnsi" w:eastAsiaTheme="minorEastAsia" w:hAnsiTheme="minorHAnsi" w:cstheme="minorHAnsi"/>
          <w:sz w:val="22"/>
          <w:szCs w:val="22"/>
          <w:vertAlign w:val="superscript"/>
          <w:lang w:val="en-GB" w:eastAsia="zh-CN"/>
        </w:rPr>
        <w:instrText xml:space="preserve"> ADDIN EN.CITE.DATA </w:instrText>
      </w:r>
      <w:r w:rsidR="001052C4">
        <w:rPr>
          <w:rFonts w:asciiTheme="minorHAnsi" w:eastAsiaTheme="minorEastAsia" w:hAnsiTheme="minorHAnsi" w:cstheme="minorHAnsi"/>
          <w:sz w:val="22"/>
          <w:szCs w:val="22"/>
          <w:vertAlign w:val="superscript"/>
          <w:lang w:val="en-GB" w:eastAsia="zh-CN"/>
        </w:rPr>
      </w:r>
      <w:r w:rsidR="001052C4">
        <w:rPr>
          <w:rFonts w:asciiTheme="minorHAnsi" w:eastAsiaTheme="minorEastAsia" w:hAnsiTheme="minorHAnsi" w:cstheme="minorHAnsi"/>
          <w:sz w:val="22"/>
          <w:szCs w:val="22"/>
          <w:vertAlign w:val="superscript"/>
          <w:lang w:val="en-GB" w:eastAsia="zh-CN"/>
        </w:rPr>
        <w:fldChar w:fldCharType="end"/>
      </w:r>
      <w:r w:rsidR="004746FC" w:rsidRPr="00D91ACD">
        <w:rPr>
          <w:rFonts w:asciiTheme="minorHAnsi" w:eastAsiaTheme="minorEastAsia" w:hAnsiTheme="minorHAnsi" w:cstheme="minorHAnsi"/>
          <w:sz w:val="22"/>
          <w:szCs w:val="22"/>
          <w:vertAlign w:val="superscript"/>
          <w:lang w:val="en-GB" w:eastAsia="zh-CN"/>
        </w:rPr>
      </w:r>
      <w:r w:rsidR="004746FC" w:rsidRPr="00D91ACD">
        <w:rPr>
          <w:rFonts w:asciiTheme="minorHAnsi" w:eastAsiaTheme="minorEastAsia" w:hAnsiTheme="minorHAnsi" w:cstheme="minorHAnsi"/>
          <w:sz w:val="22"/>
          <w:szCs w:val="22"/>
          <w:vertAlign w:val="superscript"/>
          <w:lang w:val="en-GB" w:eastAsia="zh-CN"/>
        </w:rPr>
        <w:fldChar w:fldCharType="separate"/>
      </w:r>
      <w:r w:rsidR="008C0E1A">
        <w:rPr>
          <w:rFonts w:asciiTheme="minorHAnsi" w:eastAsiaTheme="minorEastAsia" w:hAnsiTheme="minorHAnsi" w:cstheme="minorHAnsi"/>
          <w:noProof/>
          <w:sz w:val="22"/>
          <w:szCs w:val="22"/>
          <w:vertAlign w:val="superscript"/>
          <w:lang w:val="en-GB" w:eastAsia="zh-CN"/>
        </w:rPr>
        <w:t>11, 12</w:t>
      </w:r>
      <w:r w:rsidR="004746FC" w:rsidRPr="00D91ACD">
        <w:rPr>
          <w:rFonts w:asciiTheme="minorHAnsi" w:eastAsiaTheme="minorEastAsia" w:hAnsiTheme="minorHAnsi" w:cstheme="minorHAnsi"/>
          <w:sz w:val="22"/>
          <w:szCs w:val="22"/>
          <w:vertAlign w:val="superscript"/>
          <w:lang w:val="en-GB" w:eastAsia="zh-CN"/>
        </w:rPr>
        <w:fldChar w:fldCharType="end"/>
      </w:r>
      <w:r w:rsidR="00DB7519" w:rsidRPr="00D91ACD">
        <w:rPr>
          <w:rFonts w:asciiTheme="minorHAnsi" w:eastAsiaTheme="minorEastAsia" w:hAnsiTheme="minorHAnsi" w:cstheme="minorHAnsi"/>
          <w:sz w:val="22"/>
          <w:szCs w:val="22"/>
          <w:lang w:val="en-GB" w:eastAsia="zh-CN"/>
        </w:rPr>
        <w:t xml:space="preserve">. In this work, the events were defined as completing a new hexagon on the edge of spiral graphene island. The probability of </w:t>
      </w:r>
      <w:r w:rsidR="00DB7519" w:rsidRPr="00D91ACD">
        <w:rPr>
          <w:rFonts w:asciiTheme="minorHAnsi" w:eastAsiaTheme="minorEastAsia" w:hAnsiTheme="minorHAnsi" w:cstheme="minorHAnsi"/>
          <w:sz w:val="22"/>
          <w:szCs w:val="22"/>
          <w:lang w:val="en-GB" w:eastAsia="zh-CN"/>
        </w:rPr>
        <w:lastRenderedPageBreak/>
        <w:t xml:space="preserve">events was defined as </w:t>
      </w:r>
      <m:oMath>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P</m:t>
            </m:r>
          </m:e>
          <m:sub>
            <m:r>
              <w:rPr>
                <w:rFonts w:ascii="Cambria Math" w:eastAsiaTheme="minorEastAsia" w:hAnsi="Cambria Math" w:cstheme="minorHAnsi"/>
                <w:sz w:val="22"/>
                <w:szCs w:val="22"/>
                <w:lang w:val="en-GB" w:eastAsia="zh-CN"/>
              </w:rPr>
              <m:t>i</m:t>
            </m:r>
          </m:sub>
        </m:sSub>
        <m:r>
          <m:rPr>
            <m:sty m:val="p"/>
          </m:rPr>
          <w:rPr>
            <w:rFonts w:ascii="Cambria Math" w:eastAsiaTheme="minorEastAsia" w:hAnsi="Cambria Math" w:cstheme="minorHAnsi"/>
            <w:sz w:val="22"/>
            <w:szCs w:val="22"/>
            <w:lang w:val="en-GB" w:eastAsia="zh-CN"/>
          </w:rPr>
          <m:t>=</m:t>
        </m:r>
        <m:func>
          <m:funcPr>
            <m:ctrlPr>
              <w:rPr>
                <w:rFonts w:ascii="Cambria Math" w:eastAsiaTheme="minorEastAsia" w:hAnsi="Cambria Math" w:cstheme="minorHAnsi"/>
                <w:sz w:val="22"/>
                <w:szCs w:val="22"/>
                <w:lang w:val="en-GB" w:eastAsia="zh-CN"/>
              </w:rPr>
            </m:ctrlPr>
          </m:funcPr>
          <m:fName>
            <m:r>
              <m:rPr>
                <m:sty m:val="p"/>
              </m:rPr>
              <w:rPr>
                <w:rFonts w:ascii="Cambria Math" w:eastAsiaTheme="minorEastAsia" w:hAnsi="Cambria Math" w:cstheme="minorHAnsi"/>
                <w:sz w:val="22"/>
                <w:szCs w:val="22"/>
                <w:lang w:val="en-GB" w:eastAsia="zh-CN"/>
              </w:rPr>
              <m:t>exp</m:t>
            </m:r>
          </m:fName>
          <m:e>
            <m:d>
              <m:dPr>
                <m:ctrlPr>
                  <w:rPr>
                    <w:rFonts w:ascii="Cambria Math" w:eastAsiaTheme="minorEastAsia" w:hAnsi="Cambria Math" w:cstheme="minorHAnsi"/>
                    <w:sz w:val="22"/>
                    <w:szCs w:val="22"/>
                    <w:lang w:val="en-GB" w:eastAsia="zh-CN"/>
                  </w:rPr>
                </m:ctrlPr>
              </m:dPr>
              <m:e>
                <m:r>
                  <m:rPr>
                    <m:sty m:val="p"/>
                  </m:rPr>
                  <w:rPr>
                    <w:rFonts w:ascii="Cambria Math" w:eastAsiaTheme="minorEastAsia" w:hAnsi="Cambria Math" w:cstheme="minorHAnsi"/>
                    <w:sz w:val="22"/>
                    <w:szCs w:val="22"/>
                    <w:lang w:val="en-GB" w:eastAsia="zh-CN"/>
                  </w:rPr>
                  <m:t>-</m:t>
                </m:r>
                <m:f>
                  <m:fPr>
                    <m:ctrlPr>
                      <w:rPr>
                        <w:rFonts w:ascii="Cambria Math" w:eastAsiaTheme="minorEastAsia" w:hAnsi="Cambria Math" w:cstheme="minorHAnsi"/>
                        <w:sz w:val="22"/>
                        <w:szCs w:val="22"/>
                        <w:lang w:val="en-GB" w:eastAsia="zh-CN"/>
                      </w:rPr>
                    </m:ctrlPr>
                  </m:fPr>
                  <m:num>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E</m:t>
                        </m:r>
                      </m:e>
                      <m:sub>
                        <m:d>
                          <m:dPr>
                            <m:ctrlPr>
                              <w:rPr>
                                <w:rFonts w:ascii="Cambria Math" w:eastAsiaTheme="minorEastAsia" w:hAnsi="Cambria Math" w:cstheme="minorHAnsi"/>
                                <w:sz w:val="22"/>
                                <w:szCs w:val="22"/>
                                <w:lang w:val="en-GB" w:eastAsia="zh-CN"/>
                              </w:rPr>
                            </m:ctrlPr>
                          </m:dPr>
                          <m:e>
                            <m:r>
                              <w:rPr>
                                <w:rFonts w:ascii="Cambria Math" w:eastAsiaTheme="minorEastAsia" w:hAnsi="Cambria Math" w:cstheme="minorHAnsi"/>
                                <w:sz w:val="22"/>
                                <w:szCs w:val="22"/>
                                <w:lang w:val="en-GB" w:eastAsia="zh-CN"/>
                              </w:rPr>
                              <m:t>m</m:t>
                            </m:r>
                            <m:r>
                              <m:rPr>
                                <m:sty m:val="p"/>
                              </m:rPr>
                              <w:rPr>
                                <w:rFonts w:ascii="Cambria Math" w:eastAsiaTheme="minorEastAsia" w:hAnsi="Cambria Math" w:cstheme="minorHAnsi"/>
                                <w:sz w:val="22"/>
                                <w:szCs w:val="22"/>
                                <w:lang w:val="en-GB" w:eastAsia="zh-CN"/>
                              </w:rPr>
                              <m:t>,</m:t>
                            </m:r>
                            <m:r>
                              <w:rPr>
                                <w:rFonts w:ascii="Cambria Math" w:eastAsiaTheme="minorEastAsia" w:hAnsi="Cambria Math" w:cstheme="minorHAnsi"/>
                                <w:sz w:val="22"/>
                                <w:szCs w:val="22"/>
                                <w:lang w:val="en-GB" w:eastAsia="zh-CN"/>
                              </w:rPr>
                              <m:t>n</m:t>
                            </m:r>
                          </m:e>
                        </m:d>
                      </m:sub>
                    </m:sSub>
                    <m:d>
                      <m:dPr>
                        <m:ctrlPr>
                          <w:rPr>
                            <w:rFonts w:ascii="Cambria Math" w:eastAsiaTheme="minorEastAsia" w:hAnsi="Cambria Math" w:cstheme="minorHAnsi"/>
                            <w:sz w:val="22"/>
                            <w:szCs w:val="22"/>
                            <w:lang w:val="en-GB" w:eastAsia="zh-CN"/>
                          </w:rPr>
                        </m:ctrlPr>
                      </m:dPr>
                      <m:e>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r</m:t>
                            </m:r>
                          </m:e>
                          <m:sub>
                            <m:r>
                              <w:rPr>
                                <w:rFonts w:ascii="Cambria Math" w:eastAsiaTheme="minorEastAsia" w:hAnsi="Cambria Math" w:cstheme="minorHAnsi"/>
                                <w:sz w:val="22"/>
                                <w:szCs w:val="22"/>
                                <w:lang w:val="en-GB" w:eastAsia="zh-CN"/>
                              </w:rPr>
                              <m:t>i</m:t>
                            </m:r>
                          </m:sub>
                        </m:sSub>
                      </m:e>
                    </m:d>
                  </m:num>
                  <m:den>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k</m:t>
                        </m:r>
                      </m:e>
                      <m:sub>
                        <m:r>
                          <m:rPr>
                            <m:sty m:val="p"/>
                          </m:rPr>
                          <w:rPr>
                            <w:rFonts w:ascii="Cambria Math" w:eastAsiaTheme="minorEastAsia" w:hAnsi="Cambria Math" w:cstheme="minorHAnsi"/>
                            <w:sz w:val="22"/>
                            <w:szCs w:val="22"/>
                            <w:lang w:val="en-GB" w:eastAsia="zh-CN"/>
                          </w:rPr>
                          <m:t>B</m:t>
                        </m:r>
                      </m:sub>
                    </m:sSub>
                    <m:r>
                      <w:rPr>
                        <w:rFonts w:ascii="Cambria Math" w:eastAsiaTheme="minorEastAsia" w:hAnsi="Cambria Math" w:cstheme="minorHAnsi"/>
                        <w:sz w:val="22"/>
                        <w:szCs w:val="22"/>
                        <w:lang w:val="en-GB" w:eastAsia="zh-CN"/>
                      </w:rPr>
                      <m:t>T</m:t>
                    </m:r>
                  </m:den>
                </m:f>
              </m:e>
            </m:d>
          </m:e>
        </m:func>
      </m:oMath>
      <w:r w:rsidR="00DB7519" w:rsidRPr="00D91ACD">
        <w:rPr>
          <w:rFonts w:asciiTheme="minorHAnsi" w:eastAsiaTheme="minorEastAsia" w:hAnsiTheme="minorHAnsi" w:cstheme="minorHAnsi"/>
          <w:sz w:val="22"/>
          <w:szCs w:val="22"/>
          <w:lang w:val="en-GB" w:eastAsia="zh-CN"/>
        </w:rPr>
        <w:t xml:space="preserve"> and could not be larger than 1, where </w:t>
      </w:r>
      <m:oMath>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k</m:t>
            </m:r>
          </m:e>
          <m:sub>
            <m:r>
              <m:rPr>
                <m:sty m:val="p"/>
              </m:rPr>
              <w:rPr>
                <w:rFonts w:ascii="Cambria Math" w:eastAsiaTheme="minorEastAsia" w:hAnsi="Cambria Math" w:cstheme="minorHAnsi"/>
                <w:sz w:val="22"/>
                <w:szCs w:val="22"/>
                <w:lang w:val="en-GB" w:eastAsia="zh-CN"/>
              </w:rPr>
              <m:t>B</m:t>
            </m:r>
          </m:sub>
        </m:sSub>
      </m:oMath>
      <w:r w:rsidR="00DB7519" w:rsidRPr="00D91ACD">
        <w:rPr>
          <w:rFonts w:asciiTheme="minorHAnsi" w:eastAsiaTheme="minorEastAsia" w:hAnsiTheme="minorHAnsi" w:cstheme="minorHAnsi"/>
          <w:sz w:val="22"/>
          <w:szCs w:val="22"/>
          <w:lang w:val="en-GB" w:eastAsia="zh-CN"/>
        </w:rPr>
        <w:t xml:space="preserve"> is the Boltzmann constant, and </w:t>
      </w:r>
      <m:oMath>
        <m:r>
          <w:rPr>
            <w:rFonts w:ascii="Cambria Math" w:eastAsiaTheme="minorEastAsia" w:hAnsi="Cambria Math" w:cstheme="minorHAnsi"/>
            <w:sz w:val="22"/>
            <w:szCs w:val="22"/>
            <w:lang w:val="en-GB" w:eastAsia="zh-CN"/>
          </w:rPr>
          <m:t>T</m:t>
        </m:r>
      </m:oMath>
      <w:r w:rsidR="00DB7519" w:rsidRPr="00D91ACD">
        <w:rPr>
          <w:rFonts w:asciiTheme="minorHAnsi" w:eastAsiaTheme="minorEastAsia" w:hAnsiTheme="minorHAnsi" w:cstheme="minorHAnsi"/>
          <w:sz w:val="22"/>
          <w:szCs w:val="22"/>
          <w:lang w:val="en-GB" w:eastAsia="zh-CN"/>
        </w:rPr>
        <w:t xml:space="preserve"> is the temperature. The energy was:</w:t>
      </w:r>
    </w:p>
    <w:p w14:paraId="48CE4A61" w14:textId="32897F23" w:rsidR="00DB7519" w:rsidRPr="00D91ACD" w:rsidRDefault="00805E77" w:rsidP="00D91ACD">
      <w:pPr>
        <w:pStyle w:val="TAMainText"/>
        <w:spacing w:after="160" w:line="259" w:lineRule="auto"/>
        <w:ind w:firstLine="0"/>
        <w:rPr>
          <w:rFonts w:asciiTheme="minorHAnsi" w:eastAsiaTheme="minorEastAsia" w:hAnsiTheme="minorHAnsi" w:cstheme="minorHAnsi"/>
          <w:sz w:val="22"/>
          <w:szCs w:val="22"/>
          <w:lang w:val="en-GB" w:eastAsia="zh-CN"/>
        </w:rPr>
      </w:pPr>
      <m:oMathPara>
        <m:oMath>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E</m:t>
              </m:r>
            </m:e>
            <m:sub>
              <m:d>
                <m:dPr>
                  <m:ctrlPr>
                    <w:rPr>
                      <w:rFonts w:ascii="Cambria Math" w:eastAsiaTheme="minorEastAsia" w:hAnsi="Cambria Math" w:cstheme="minorHAnsi"/>
                      <w:sz w:val="22"/>
                      <w:szCs w:val="22"/>
                      <w:lang w:val="en-GB" w:eastAsia="zh-CN"/>
                    </w:rPr>
                  </m:ctrlPr>
                </m:dPr>
                <m:e>
                  <m:r>
                    <w:rPr>
                      <w:rFonts w:ascii="Cambria Math" w:eastAsiaTheme="minorEastAsia" w:hAnsi="Cambria Math" w:cstheme="minorHAnsi"/>
                      <w:sz w:val="22"/>
                      <w:szCs w:val="22"/>
                      <w:lang w:val="en-GB" w:eastAsia="zh-CN"/>
                    </w:rPr>
                    <m:t>m</m:t>
                  </m:r>
                  <m:r>
                    <m:rPr>
                      <m:sty m:val="p"/>
                    </m:rPr>
                    <w:rPr>
                      <w:rFonts w:ascii="Cambria Math" w:eastAsiaTheme="minorEastAsia" w:hAnsi="Cambria Math" w:cstheme="minorHAnsi"/>
                      <w:sz w:val="22"/>
                      <w:szCs w:val="22"/>
                      <w:lang w:val="en-GB" w:eastAsia="zh-CN"/>
                    </w:rPr>
                    <m:t>,</m:t>
                  </m:r>
                  <m:r>
                    <w:rPr>
                      <w:rFonts w:ascii="Cambria Math" w:eastAsiaTheme="minorEastAsia" w:hAnsi="Cambria Math" w:cstheme="minorHAnsi"/>
                      <w:sz w:val="22"/>
                      <w:szCs w:val="22"/>
                      <w:lang w:val="en-GB" w:eastAsia="zh-CN"/>
                    </w:rPr>
                    <m:t>n</m:t>
                  </m:r>
                </m:e>
              </m:d>
            </m:sub>
          </m:sSub>
          <m:d>
            <m:dPr>
              <m:ctrlPr>
                <w:rPr>
                  <w:rFonts w:ascii="Cambria Math" w:eastAsiaTheme="minorEastAsia" w:hAnsi="Cambria Math" w:cstheme="minorHAnsi"/>
                  <w:sz w:val="22"/>
                  <w:szCs w:val="22"/>
                  <w:lang w:val="en-GB" w:eastAsia="zh-CN"/>
                </w:rPr>
              </m:ctrlPr>
            </m:dPr>
            <m:e>
              <m:r>
                <w:rPr>
                  <w:rFonts w:ascii="Cambria Math" w:eastAsiaTheme="minorEastAsia" w:hAnsi="Cambria Math" w:cstheme="minorHAnsi"/>
                  <w:sz w:val="22"/>
                  <w:szCs w:val="22"/>
                  <w:lang w:val="en-GB" w:eastAsia="zh-CN"/>
                </w:rPr>
                <m:t>r</m:t>
              </m:r>
            </m:e>
          </m:d>
          <m:r>
            <m:rPr>
              <m:sty m:val="p"/>
            </m:rPr>
            <w:rPr>
              <w:rFonts w:ascii="Cambria Math" w:eastAsiaTheme="minorEastAsia" w:hAnsi="Cambria Math" w:cstheme="minorHAnsi"/>
              <w:sz w:val="22"/>
              <w:szCs w:val="22"/>
              <w:lang w:val="en-GB" w:eastAsia="zh-CN"/>
            </w:rPr>
            <m:t>=</m:t>
          </m:r>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E</m:t>
              </m:r>
            </m:e>
            <m:sub>
              <m:r>
                <m:rPr>
                  <m:sty m:val="p"/>
                </m:rPr>
                <w:rPr>
                  <w:rFonts w:ascii="Cambria Math" w:eastAsiaTheme="minorEastAsia" w:hAnsi="Cambria Math" w:cstheme="minorHAnsi"/>
                  <w:sz w:val="22"/>
                  <w:szCs w:val="22"/>
                  <w:lang w:val="en-GB" w:eastAsia="zh-CN"/>
                </w:rPr>
                <m:t>0</m:t>
              </m:r>
            </m:sub>
          </m:sSub>
          <m:r>
            <m:rPr>
              <m:sty m:val="p"/>
            </m:rPr>
            <w:rPr>
              <w:rFonts w:ascii="Cambria Math" w:eastAsiaTheme="minorEastAsia" w:hAnsi="Cambria Math" w:cstheme="minorHAnsi"/>
              <w:sz w:val="22"/>
              <w:szCs w:val="22"/>
              <w:lang w:val="en-GB" w:eastAsia="zh-CN"/>
            </w:rPr>
            <m:t>-</m:t>
          </m:r>
          <m:r>
            <w:rPr>
              <w:rFonts w:ascii="Cambria Math" w:eastAsiaTheme="minorEastAsia" w:hAnsi="Cambria Math" w:cstheme="minorHAnsi"/>
              <w:sz w:val="22"/>
              <w:szCs w:val="22"/>
              <w:lang w:val="en-GB" w:eastAsia="zh-CN"/>
            </w:rPr>
            <m:t>α</m:t>
          </m:r>
          <m:r>
            <m:rPr>
              <m:sty m:val="p"/>
            </m:rPr>
            <w:rPr>
              <w:rFonts w:ascii="Cambria Math" w:eastAsiaTheme="minorEastAsia" w:hAnsi="Cambria Math" w:cstheme="minorHAnsi"/>
              <w:sz w:val="22"/>
              <w:szCs w:val="22"/>
              <w:lang w:val="en-GB" w:eastAsia="zh-CN"/>
            </w:rPr>
            <m:t>*</m:t>
          </m:r>
          <m:r>
            <w:rPr>
              <w:rFonts w:ascii="Cambria Math" w:eastAsiaTheme="minorEastAsia" w:hAnsi="Cambria Math" w:cstheme="minorHAnsi"/>
              <w:sz w:val="22"/>
              <w:szCs w:val="22"/>
              <w:lang w:val="en-GB" w:eastAsia="zh-CN"/>
            </w:rPr>
            <m:t>m</m:t>
          </m:r>
          <m:r>
            <m:rPr>
              <m:sty m:val="p"/>
            </m:rPr>
            <w:rPr>
              <w:rFonts w:ascii="Cambria Math" w:eastAsiaTheme="minorEastAsia" w:hAnsi="Cambria Math" w:cstheme="minorHAnsi"/>
              <w:sz w:val="22"/>
              <w:szCs w:val="22"/>
              <w:lang w:val="en-GB" w:eastAsia="zh-CN"/>
            </w:rPr>
            <m:t>-</m:t>
          </m:r>
          <m:r>
            <w:rPr>
              <w:rFonts w:ascii="Cambria Math" w:eastAsiaTheme="minorEastAsia" w:hAnsi="Cambria Math" w:cstheme="minorHAnsi"/>
              <w:sz w:val="22"/>
              <w:szCs w:val="22"/>
              <w:lang w:val="en-GB" w:eastAsia="zh-CN"/>
            </w:rPr>
            <m:t>β</m:t>
          </m:r>
          <m:r>
            <m:rPr>
              <m:sty m:val="p"/>
            </m:rPr>
            <w:rPr>
              <w:rFonts w:ascii="Cambria Math" w:eastAsiaTheme="minorEastAsia" w:hAnsi="Cambria Math" w:cstheme="minorHAnsi"/>
              <w:sz w:val="22"/>
              <w:szCs w:val="22"/>
              <w:lang w:val="en-GB" w:eastAsia="zh-CN"/>
            </w:rPr>
            <m:t>*</m:t>
          </m:r>
          <m:r>
            <w:rPr>
              <w:rFonts w:ascii="Cambria Math" w:eastAsiaTheme="minorEastAsia" w:hAnsi="Cambria Math" w:cstheme="minorHAnsi"/>
              <w:sz w:val="22"/>
              <w:szCs w:val="22"/>
              <w:lang w:val="en-GB" w:eastAsia="zh-CN"/>
            </w:rPr>
            <m:t>n</m:t>
          </m:r>
          <m:r>
            <m:rPr>
              <m:sty m:val="p"/>
            </m:rPr>
            <w:rPr>
              <w:rFonts w:ascii="Cambria Math" w:eastAsiaTheme="minorEastAsia" w:hAnsi="Cambria Math" w:cstheme="minorHAnsi"/>
              <w:sz w:val="22"/>
              <w:szCs w:val="22"/>
              <w:lang w:val="en-GB" w:eastAsia="zh-CN"/>
            </w:rPr>
            <m:t>+</m:t>
          </m:r>
          <m:r>
            <w:rPr>
              <w:rFonts w:ascii="Cambria Math" w:eastAsiaTheme="minorEastAsia" w:hAnsi="Cambria Math" w:cstheme="minorHAnsi"/>
              <w:sz w:val="22"/>
              <w:szCs w:val="22"/>
              <w:lang w:val="en-GB" w:eastAsia="zh-CN"/>
            </w:rPr>
            <m:t>ε</m:t>
          </m:r>
          <m:f>
            <m:fPr>
              <m:ctrlPr>
                <w:rPr>
                  <w:rFonts w:ascii="Cambria Math" w:eastAsiaTheme="minorEastAsia" w:hAnsi="Cambria Math" w:cstheme="minorHAnsi"/>
                  <w:sz w:val="22"/>
                  <w:szCs w:val="22"/>
                  <w:lang w:val="en-GB" w:eastAsia="zh-CN"/>
                </w:rPr>
              </m:ctrlPr>
            </m:fPr>
            <m:num>
              <m:sSubSup>
                <m:sSubSupPr>
                  <m:ctrlPr>
                    <w:rPr>
                      <w:rFonts w:ascii="Cambria Math" w:eastAsiaTheme="minorEastAsia" w:hAnsi="Cambria Math" w:cstheme="minorHAnsi"/>
                      <w:sz w:val="22"/>
                      <w:szCs w:val="22"/>
                      <w:lang w:val="en-GB" w:eastAsia="zh-CN"/>
                    </w:rPr>
                  </m:ctrlPr>
                </m:sSubSupPr>
                <m:e>
                  <m:r>
                    <w:rPr>
                      <w:rFonts w:ascii="Cambria Math" w:eastAsiaTheme="minorEastAsia" w:hAnsi="Cambria Math" w:cstheme="minorHAnsi"/>
                      <w:sz w:val="22"/>
                      <w:szCs w:val="22"/>
                      <w:lang w:val="en-GB" w:eastAsia="zh-CN"/>
                    </w:rPr>
                    <m:t>b</m:t>
                  </m:r>
                </m:e>
                <m:sub>
                  <m:r>
                    <m:rPr>
                      <m:sty m:val="p"/>
                    </m:rPr>
                    <w:rPr>
                      <w:rFonts w:ascii="Cambria Math" w:eastAsiaTheme="minorEastAsia" w:hAnsi="Cambria Math" w:cstheme="minorHAnsi"/>
                      <w:sz w:val="22"/>
                      <w:szCs w:val="22"/>
                      <w:lang w:val="en-GB" w:eastAsia="zh-CN"/>
                    </w:rPr>
                    <m:t>L</m:t>
                  </m:r>
                </m:sub>
                <m:sup>
                  <m:r>
                    <m:rPr>
                      <m:sty m:val="p"/>
                    </m:rPr>
                    <w:rPr>
                      <w:rFonts w:ascii="Cambria Math" w:eastAsiaTheme="minorEastAsia" w:hAnsi="Cambria Math" w:cstheme="minorHAnsi"/>
                      <w:sz w:val="22"/>
                      <w:szCs w:val="22"/>
                      <w:lang w:val="en-GB" w:eastAsia="zh-CN"/>
                    </w:rPr>
                    <m:t>2</m:t>
                  </m:r>
                </m:sup>
              </m:sSubSup>
            </m:num>
            <m:den>
              <m:sSup>
                <m:sSupPr>
                  <m:ctrlPr>
                    <w:rPr>
                      <w:rFonts w:ascii="Cambria Math" w:eastAsiaTheme="minorEastAsia" w:hAnsi="Cambria Math" w:cstheme="minorHAnsi"/>
                      <w:sz w:val="22"/>
                      <w:szCs w:val="22"/>
                      <w:lang w:val="en-GB" w:eastAsia="zh-CN"/>
                    </w:rPr>
                  </m:ctrlPr>
                </m:sSupPr>
                <m:e>
                  <m:d>
                    <m:dPr>
                      <m:ctrlPr>
                        <w:rPr>
                          <w:rFonts w:ascii="Cambria Math" w:eastAsiaTheme="minorEastAsia" w:hAnsi="Cambria Math" w:cstheme="minorHAnsi"/>
                          <w:sz w:val="22"/>
                          <w:szCs w:val="22"/>
                          <w:lang w:val="en-GB" w:eastAsia="zh-CN"/>
                        </w:rPr>
                      </m:ctrlPr>
                    </m:dPr>
                    <m:e>
                      <m:f>
                        <m:fPr>
                          <m:type m:val="lin"/>
                          <m:ctrlPr>
                            <w:rPr>
                              <w:rFonts w:ascii="Cambria Math" w:eastAsiaTheme="minorEastAsia" w:hAnsi="Cambria Math" w:cstheme="minorHAnsi"/>
                              <w:sz w:val="22"/>
                              <w:szCs w:val="22"/>
                              <w:lang w:val="en-GB" w:eastAsia="zh-CN"/>
                            </w:rPr>
                          </m:ctrlPr>
                        </m:fPr>
                        <m:num>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r</m:t>
                              </m:r>
                            </m:e>
                            <m:sub>
                              <m:r>
                                <w:rPr>
                                  <w:rFonts w:ascii="Cambria Math" w:eastAsiaTheme="minorEastAsia" w:hAnsi="Cambria Math" w:cstheme="minorHAnsi"/>
                                  <w:sz w:val="22"/>
                                  <w:szCs w:val="22"/>
                                  <w:lang w:val="en-GB" w:eastAsia="zh-CN"/>
                                </w:rPr>
                                <m:t>i</m:t>
                              </m:r>
                            </m:sub>
                          </m:sSub>
                        </m:num>
                        <m:den>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a</m:t>
                              </m:r>
                            </m:e>
                            <m:sub>
                              <m:r>
                                <m:rPr>
                                  <m:sty m:val="p"/>
                                </m:rPr>
                                <w:rPr>
                                  <w:rFonts w:ascii="Cambria Math" w:eastAsiaTheme="minorEastAsia" w:hAnsi="Cambria Math" w:cstheme="minorHAnsi"/>
                                  <w:sz w:val="22"/>
                                  <w:szCs w:val="22"/>
                                  <w:lang w:val="en-GB" w:eastAsia="zh-CN"/>
                                </w:rPr>
                                <m:t>0</m:t>
                              </m:r>
                            </m:sub>
                          </m:sSub>
                        </m:den>
                      </m:f>
                    </m:e>
                  </m:d>
                </m:e>
                <m:sup>
                  <m:r>
                    <m:rPr>
                      <m:sty m:val="p"/>
                    </m:rPr>
                    <w:rPr>
                      <w:rFonts w:ascii="Cambria Math" w:eastAsiaTheme="minorEastAsia" w:hAnsi="Cambria Math" w:cstheme="minorHAnsi"/>
                      <w:sz w:val="22"/>
                      <w:szCs w:val="22"/>
                      <w:lang w:val="en-GB" w:eastAsia="zh-CN"/>
                    </w:rPr>
                    <m:t>2</m:t>
                  </m:r>
                </m:sup>
              </m:sSup>
            </m:den>
          </m:f>
          <m:r>
            <m:rPr>
              <m:sty m:val="p"/>
            </m:rPr>
            <w:rPr>
              <w:rFonts w:ascii="Cambria Math" w:eastAsiaTheme="minorEastAsia" w:hAnsi="Cambria Math" w:cstheme="minorHAnsi"/>
              <w:sz w:val="22"/>
              <w:szCs w:val="22"/>
              <w:lang w:val="en-GB" w:eastAsia="zh-CN"/>
            </w:rPr>
            <m:t>,</m:t>
          </m:r>
        </m:oMath>
      </m:oMathPara>
    </w:p>
    <w:p w14:paraId="72FADDD1" w14:textId="54E8AF7D" w:rsidR="00DB7519" w:rsidRPr="00D91ACD" w:rsidRDefault="00DB7519" w:rsidP="00D91ACD">
      <w:pPr>
        <w:pStyle w:val="TAMainText"/>
        <w:spacing w:after="160" w:line="259" w:lineRule="auto"/>
        <w:ind w:firstLine="0"/>
        <w:rPr>
          <w:rFonts w:asciiTheme="minorHAnsi" w:eastAsiaTheme="minorEastAsia" w:hAnsiTheme="minorHAnsi" w:cstheme="minorHAnsi"/>
          <w:sz w:val="22"/>
          <w:szCs w:val="22"/>
          <w:lang w:val="en-GB" w:eastAsia="zh-CN"/>
        </w:rPr>
      </w:pPr>
      <w:r w:rsidRPr="00D91ACD">
        <w:rPr>
          <w:rFonts w:asciiTheme="minorHAnsi" w:eastAsiaTheme="minorEastAsia" w:hAnsiTheme="minorHAnsi" w:cstheme="minorHAnsi"/>
          <w:sz w:val="22"/>
          <w:szCs w:val="22"/>
          <w:lang w:val="en-GB" w:eastAsia="zh-CN"/>
        </w:rPr>
        <w:t xml:space="preserve">where </w:t>
      </w:r>
      <m:oMath>
        <m:r>
          <w:rPr>
            <w:rFonts w:ascii="Cambria Math" w:eastAsiaTheme="minorEastAsia" w:hAnsi="Cambria Math" w:cstheme="minorHAnsi"/>
            <w:sz w:val="22"/>
            <w:szCs w:val="22"/>
            <w:lang w:val="en-GB" w:eastAsia="zh-CN"/>
          </w:rPr>
          <m:t>m</m:t>
        </m:r>
      </m:oMath>
      <w:r w:rsidRPr="00D91ACD">
        <w:rPr>
          <w:rFonts w:asciiTheme="minorHAnsi" w:eastAsiaTheme="minorEastAsia" w:hAnsiTheme="minorHAnsi" w:cstheme="minorHAnsi"/>
          <w:sz w:val="22"/>
          <w:szCs w:val="22"/>
          <w:lang w:val="en-GB" w:eastAsia="zh-CN"/>
        </w:rPr>
        <w:t xml:space="preserve"> and </w:t>
      </w:r>
      <m:oMath>
        <m:r>
          <w:rPr>
            <w:rFonts w:ascii="Cambria Math" w:eastAsiaTheme="minorEastAsia" w:hAnsi="Cambria Math" w:cstheme="minorHAnsi"/>
            <w:sz w:val="22"/>
            <w:szCs w:val="22"/>
            <w:lang w:val="en-GB" w:eastAsia="zh-CN"/>
          </w:rPr>
          <m:t>n</m:t>
        </m:r>
      </m:oMath>
      <w:r w:rsidRPr="00D91ACD">
        <w:rPr>
          <w:rFonts w:asciiTheme="minorHAnsi" w:eastAsiaTheme="minorEastAsia" w:hAnsiTheme="minorHAnsi" w:cstheme="minorHAnsi"/>
          <w:sz w:val="22"/>
          <w:szCs w:val="22"/>
          <w:lang w:val="en-GB" w:eastAsia="zh-CN"/>
        </w:rPr>
        <w:t xml:space="preserve"> are the numbers of nearest and next-nearest neighbors, </w:t>
      </w:r>
      <m:oMath>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b</m:t>
            </m:r>
          </m:e>
          <m:sub>
            <m:r>
              <m:rPr>
                <m:sty m:val="p"/>
              </m:rPr>
              <w:rPr>
                <w:rFonts w:ascii="Cambria Math" w:eastAsiaTheme="minorEastAsia" w:hAnsi="Cambria Math" w:cstheme="minorHAnsi"/>
                <w:sz w:val="22"/>
                <w:szCs w:val="22"/>
                <w:lang w:val="en-GB" w:eastAsia="zh-CN"/>
              </w:rPr>
              <m:t>L</m:t>
            </m:r>
          </m:sub>
        </m:sSub>
      </m:oMath>
      <w:r w:rsidRPr="00D91ACD">
        <w:rPr>
          <w:rFonts w:asciiTheme="minorHAnsi" w:eastAsiaTheme="minorEastAsia" w:hAnsiTheme="minorHAnsi" w:cstheme="minorHAnsi"/>
          <w:sz w:val="22"/>
          <w:szCs w:val="22"/>
          <w:lang w:val="en-GB" w:eastAsia="zh-CN"/>
        </w:rPr>
        <w:t xml:space="preserve"> is the number of burger vector in unit of layer distance and </w:t>
      </w:r>
      <m:oMath>
        <m:f>
          <m:fPr>
            <m:type m:val="lin"/>
            <m:ctrlPr>
              <w:rPr>
                <w:rFonts w:ascii="Cambria Math" w:eastAsiaTheme="minorEastAsia" w:hAnsi="Cambria Math" w:cstheme="minorHAnsi"/>
                <w:sz w:val="22"/>
                <w:szCs w:val="22"/>
                <w:lang w:val="en-GB" w:eastAsia="zh-CN"/>
              </w:rPr>
            </m:ctrlPr>
          </m:fPr>
          <m:num>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r</m:t>
                </m:r>
              </m:e>
              <m:sub>
                <m:r>
                  <w:rPr>
                    <w:rFonts w:ascii="Cambria Math" w:eastAsiaTheme="minorEastAsia" w:hAnsi="Cambria Math" w:cstheme="minorHAnsi"/>
                    <w:sz w:val="22"/>
                    <w:szCs w:val="22"/>
                    <w:lang w:val="en-GB" w:eastAsia="zh-CN"/>
                  </w:rPr>
                  <m:t>i</m:t>
                </m:r>
              </m:sub>
            </m:sSub>
          </m:num>
          <m:den>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a</m:t>
                </m:r>
              </m:e>
              <m:sub>
                <m:r>
                  <m:rPr>
                    <m:sty m:val="p"/>
                  </m:rPr>
                  <w:rPr>
                    <w:rFonts w:ascii="Cambria Math" w:eastAsiaTheme="minorEastAsia" w:hAnsi="Cambria Math" w:cstheme="minorHAnsi"/>
                    <w:sz w:val="22"/>
                    <w:szCs w:val="22"/>
                    <w:lang w:val="en-GB" w:eastAsia="zh-CN"/>
                  </w:rPr>
                  <m:t>0</m:t>
                </m:r>
              </m:sub>
            </m:sSub>
          </m:den>
        </m:f>
      </m:oMath>
      <w:r w:rsidRPr="00D91ACD">
        <w:rPr>
          <w:rFonts w:asciiTheme="minorHAnsi" w:eastAsiaTheme="minorEastAsia" w:hAnsiTheme="minorHAnsi" w:cstheme="minorHAnsi"/>
          <w:sz w:val="22"/>
          <w:szCs w:val="22"/>
          <w:lang w:val="en-GB" w:eastAsia="zh-CN"/>
        </w:rPr>
        <w:t xml:space="preserve"> is the distance from the center in unit of the lattice constant of </w:t>
      </w:r>
      <w:r w:rsidR="004746FC" w:rsidRPr="00D91ACD">
        <w:rPr>
          <w:rFonts w:asciiTheme="minorHAnsi" w:eastAsiaTheme="minorEastAsia" w:hAnsiTheme="minorHAnsi" w:cstheme="minorHAnsi"/>
          <w:sz w:val="22"/>
          <w:szCs w:val="22"/>
          <w:lang w:val="en-GB" w:eastAsia="zh-CN"/>
        </w:rPr>
        <w:t>graphene</w:t>
      </w:r>
      <w:r w:rsidRPr="00D91ACD">
        <w:rPr>
          <w:rFonts w:asciiTheme="minorHAnsi" w:eastAsiaTheme="minorEastAsia" w:hAnsiTheme="minorHAnsi" w:cstheme="minorHAnsi"/>
          <w:sz w:val="22"/>
          <w:szCs w:val="22"/>
          <w:lang w:val="en-GB" w:eastAsia="zh-CN"/>
        </w:rPr>
        <w:t xml:space="preserve">. </w:t>
      </w:r>
      <w:r w:rsidR="004746FC" w:rsidRPr="00D91ACD">
        <w:rPr>
          <w:rFonts w:asciiTheme="minorHAnsi" w:hAnsiTheme="minorHAnsi" w:cstheme="minorHAnsi"/>
          <w:sz w:val="22"/>
          <w:szCs w:val="22"/>
        </w:rPr>
        <w:t>The energy barriers of events are used from Ref.</w:t>
      </w:r>
      <w:r w:rsidR="004746FC" w:rsidRPr="00D91ACD">
        <w:rPr>
          <w:rFonts w:asciiTheme="minorHAnsi" w:hAnsiTheme="minorHAnsi" w:cstheme="minorHAnsi"/>
          <w:sz w:val="22"/>
          <w:szCs w:val="22"/>
        </w:rPr>
        <w:fldChar w:fldCharType="begin"/>
      </w:r>
      <w:r w:rsidR="001052C4">
        <w:rPr>
          <w:rFonts w:asciiTheme="minorHAnsi" w:hAnsiTheme="minorHAnsi" w:cstheme="minorHAnsi"/>
          <w:sz w:val="22"/>
          <w:szCs w:val="22"/>
        </w:rPr>
        <w:instrText xml:space="preserve"> ADDIN EN.CITE &lt;EndNote&gt;&lt;Cite&gt;&lt;Author&gt;Kong&lt;/Author&gt;&lt;Year&gt;2021&lt;/Year&gt;&lt;RecNum&gt;18&lt;/RecNum&gt;&lt;DisplayText&gt;&lt;style face="superscript"&gt;11&lt;/style&gt;&lt;/DisplayText&gt;&lt;record&gt;&lt;rec-number&gt;18&lt;/rec-number&gt;&lt;foreign-keys&gt;&lt;key app="EN" db-id="sxztwfa0bxfvtceraz85a5d4r5revw22rvwr" timestamp="1632381922"&gt;18&lt;/key&gt;&lt;/foreign-keys&gt;&lt;ref-type name="Journal Article"&gt;17&lt;/ref-type&gt;&lt;contributors&gt;&lt;authors&gt;&lt;author&gt;Kong, Xiao&lt;/author&gt;&lt;author&gt;Zhuang, Jianing&lt;/author&gt;&lt;author&gt;Zhu, Liyan&lt;/author&gt;&lt;author&gt;Ding, Feng&lt;/author&gt;&lt;/authors&gt;&lt;/contributors&gt;&lt;titles&gt;&lt;title&gt;The complementary graphene growth and etching revealed by large-scale kinetic Monte Carlo simulation&lt;/title&gt;&lt;secondary-title&gt;npj Computational Materials&lt;/secondary-title&gt;&lt;/titles&gt;&lt;periodical&gt;&lt;full-title&gt;npj Computational Materials&lt;/full-title&gt;&lt;abbr-1&gt;npj Comput. Mater.&lt;/abbr-1&gt;&lt;/periodical&gt;&lt;pages&gt;14&lt;/pages&gt;&lt;volume&gt;7&lt;/volume&gt;&lt;number&gt;1&lt;/number&gt;&lt;dates&gt;&lt;year&gt;2021&lt;/year&gt;&lt;pub-dates&gt;&lt;date&gt;2021/01/26&lt;/date&gt;&lt;/pub-dates&gt;&lt;/dates&gt;&lt;isbn&gt;2057-3960&lt;/isbn&gt;&lt;urls&gt;&lt;related-urls&gt;&lt;url&gt;https://doi.org/10.1038/s41524-020-00489-y&lt;/url&gt;&lt;/related-urls&gt;&lt;/urls&gt;&lt;electronic-resource-num&gt;10.1038/s41524-020-00489-y&lt;/electronic-resource-num&gt;&lt;/record&gt;&lt;/Cite&gt;&lt;/EndNote&gt;</w:instrText>
      </w:r>
      <w:r w:rsidR="004746FC" w:rsidRPr="00D91ACD">
        <w:rPr>
          <w:rFonts w:asciiTheme="minorHAnsi" w:hAnsiTheme="minorHAnsi" w:cstheme="minorHAnsi"/>
          <w:sz w:val="22"/>
          <w:szCs w:val="22"/>
        </w:rPr>
        <w:fldChar w:fldCharType="separate"/>
      </w:r>
      <w:r w:rsidR="008C0E1A" w:rsidRPr="008C0E1A">
        <w:rPr>
          <w:rFonts w:asciiTheme="minorHAnsi" w:hAnsiTheme="minorHAnsi" w:cstheme="minorHAnsi"/>
          <w:noProof/>
          <w:sz w:val="22"/>
          <w:szCs w:val="22"/>
          <w:vertAlign w:val="superscript"/>
        </w:rPr>
        <w:t>11</w:t>
      </w:r>
      <w:r w:rsidR="004746FC" w:rsidRPr="00D91ACD">
        <w:rPr>
          <w:rFonts w:asciiTheme="minorHAnsi" w:hAnsiTheme="minorHAnsi" w:cstheme="minorHAnsi"/>
          <w:sz w:val="22"/>
          <w:szCs w:val="22"/>
        </w:rPr>
        <w:fldChar w:fldCharType="end"/>
      </w:r>
      <w:r w:rsidR="004746FC" w:rsidRPr="00D91ACD">
        <w:rPr>
          <w:rFonts w:asciiTheme="minorHAnsi" w:hAnsiTheme="minorHAnsi" w:cstheme="minorHAnsi"/>
          <w:sz w:val="22"/>
          <w:szCs w:val="22"/>
        </w:rPr>
        <w:t>, which were fitted from DFT calculations on Pt (111) surface.</w:t>
      </w:r>
      <w:r w:rsidR="006A0ADE" w:rsidRPr="00D91ACD">
        <w:rPr>
          <w:rFonts w:asciiTheme="minorHAnsi" w:hAnsiTheme="minorHAnsi" w:cstheme="minorHAnsi"/>
          <w:sz w:val="22"/>
          <w:szCs w:val="22"/>
        </w:rPr>
        <w:t xml:space="preserve"> A small energy barrier difference (</w:t>
      </w:r>
      <m:oMath>
        <m:r>
          <m:rPr>
            <m:sty m:val="p"/>
          </m:rPr>
          <w:rPr>
            <w:rFonts w:ascii="Cambria Math" w:hAnsi="Cambria Math" w:cstheme="minorHAnsi"/>
            <w:sz w:val="22"/>
            <w:szCs w:val="22"/>
          </w:rPr>
          <m:t>&lt;=0.1 eV</m:t>
        </m:r>
      </m:oMath>
      <w:r w:rsidR="006A0ADE" w:rsidRPr="00D91ACD">
        <w:rPr>
          <w:rFonts w:asciiTheme="minorHAnsi" w:hAnsiTheme="minorHAnsi" w:cstheme="minorHAnsi"/>
          <w:sz w:val="22"/>
          <w:szCs w:val="22"/>
        </w:rPr>
        <w:t xml:space="preserve">) along different directions was also introduced to fit the anisotropic growth rate in experiments. </w:t>
      </w:r>
      <w:r w:rsidRPr="00D91ACD">
        <w:rPr>
          <w:rFonts w:asciiTheme="minorHAnsi" w:eastAsiaTheme="minorEastAsia" w:hAnsiTheme="minorHAnsi" w:cstheme="minorHAnsi"/>
          <w:sz w:val="22"/>
          <w:szCs w:val="22"/>
          <w:lang w:val="en-GB" w:eastAsia="zh-CN"/>
        </w:rPr>
        <w:t xml:space="preserve"> </w:t>
      </w:r>
      <m:oMath>
        <m:r>
          <w:rPr>
            <w:rFonts w:ascii="Cambria Math" w:eastAsiaTheme="minorEastAsia" w:hAnsi="Cambria Math" w:cstheme="minorHAnsi"/>
            <w:sz w:val="22"/>
            <w:szCs w:val="22"/>
            <w:lang w:val="en-GB" w:eastAsia="zh-CN"/>
          </w:rPr>
          <m:t>ε</m:t>
        </m:r>
      </m:oMath>
      <w:r w:rsidRPr="00D91ACD">
        <w:rPr>
          <w:rFonts w:asciiTheme="minorHAnsi" w:eastAsiaTheme="minorEastAsia" w:hAnsiTheme="minorHAnsi" w:cstheme="minorHAnsi"/>
          <w:sz w:val="22"/>
          <w:szCs w:val="22"/>
          <w:lang w:val="en-GB" w:eastAsia="zh-CN"/>
        </w:rPr>
        <w:t xml:space="preserve"> is the stra</w:t>
      </w:r>
      <w:r w:rsidR="00EA7532" w:rsidRPr="00D91ACD">
        <w:rPr>
          <w:rFonts w:asciiTheme="minorHAnsi" w:eastAsiaTheme="minorEastAsia" w:hAnsiTheme="minorHAnsi" w:cstheme="minorHAnsi"/>
          <w:sz w:val="22"/>
          <w:szCs w:val="22"/>
          <w:lang w:val="en-GB" w:eastAsia="zh-CN"/>
        </w:rPr>
        <w:t xml:space="preserve">in energy of screw dislocation. Naturally, </w:t>
      </w:r>
      <m:oMath>
        <m:r>
          <w:rPr>
            <w:rFonts w:ascii="Cambria Math" w:eastAsiaTheme="minorEastAsia" w:hAnsi="Cambria Math" w:cstheme="minorHAnsi"/>
            <w:sz w:val="22"/>
            <w:szCs w:val="22"/>
            <w:lang w:val="en-GB" w:eastAsia="zh-CN"/>
          </w:rPr>
          <m:t>ε</m:t>
        </m:r>
      </m:oMath>
      <w:r w:rsidR="00EA7532" w:rsidRPr="00D91ACD">
        <w:rPr>
          <w:rFonts w:asciiTheme="minorHAnsi" w:eastAsiaTheme="minorEastAsia" w:hAnsiTheme="minorHAnsi" w:cstheme="minorHAnsi"/>
          <w:sz w:val="22"/>
          <w:szCs w:val="22"/>
          <w:lang w:val="en-GB" w:eastAsia="zh-CN"/>
        </w:rPr>
        <w:t xml:space="preserve"> should be positive, which implies that the carbon atoms cannot attach to the central part of screw dislocations due to the high energy</w:t>
      </w:r>
      <w:r w:rsidRPr="00D91ACD">
        <w:rPr>
          <w:rFonts w:asciiTheme="minorHAnsi" w:eastAsiaTheme="minorEastAsia" w:hAnsiTheme="minorHAnsi" w:cstheme="minorHAnsi"/>
          <w:sz w:val="22"/>
          <w:szCs w:val="22"/>
          <w:lang w:val="en-GB" w:eastAsia="zh-CN"/>
        </w:rPr>
        <w:t xml:space="preserve">. </w:t>
      </w:r>
      <w:r w:rsidR="00EA7532" w:rsidRPr="00D91ACD">
        <w:rPr>
          <w:rFonts w:asciiTheme="minorHAnsi" w:eastAsiaTheme="minorEastAsia" w:hAnsiTheme="minorHAnsi" w:cstheme="minorHAnsi"/>
          <w:sz w:val="22"/>
          <w:szCs w:val="22"/>
          <w:lang w:val="en-GB" w:eastAsia="zh-CN"/>
        </w:rPr>
        <w:t xml:space="preserve">However, due to the size limit of simulation, we use a small negative </w:t>
      </w:r>
      <m:oMath>
        <m:r>
          <w:rPr>
            <w:rFonts w:ascii="Cambria Math" w:eastAsiaTheme="minorEastAsia" w:hAnsi="Cambria Math" w:cstheme="minorHAnsi"/>
            <w:sz w:val="22"/>
            <w:szCs w:val="22"/>
            <w:lang w:val="en-GB" w:eastAsia="zh-CN"/>
          </w:rPr>
          <m:t>ε</m:t>
        </m:r>
        <m:r>
          <m:rPr>
            <m:sty m:val="p"/>
          </m:rPr>
          <w:rPr>
            <w:rFonts w:ascii="Cambria Math" w:eastAsiaTheme="minorEastAsia" w:hAnsi="Cambria Math" w:cstheme="minorHAnsi"/>
            <w:sz w:val="22"/>
            <w:szCs w:val="22"/>
            <w:lang w:val="en-GB" w:eastAsia="zh-CN"/>
          </w:rPr>
          <m:t>=-0.1 eV</m:t>
        </m:r>
      </m:oMath>
      <w:r w:rsidR="00EA7532" w:rsidRPr="00D91ACD">
        <w:rPr>
          <w:rFonts w:asciiTheme="minorHAnsi" w:eastAsiaTheme="minorEastAsia" w:hAnsiTheme="minorHAnsi" w:cstheme="minorHAnsi"/>
          <w:sz w:val="22"/>
          <w:szCs w:val="22"/>
          <w:lang w:val="en-GB" w:eastAsia="zh-CN"/>
        </w:rPr>
        <w:t xml:space="preserve"> to speed up the growth rate along z direction. This parameter narrows the distance between edges of two adjacent layers, but would not change the growth behaviour and the stacking orders, which are focused in this work. </w:t>
      </w:r>
      <w:r w:rsidRPr="00D91ACD">
        <w:rPr>
          <w:rFonts w:asciiTheme="minorHAnsi" w:eastAsiaTheme="minorEastAsia" w:hAnsiTheme="minorHAnsi" w:cstheme="minorHAnsi"/>
          <w:sz w:val="22"/>
          <w:szCs w:val="22"/>
          <w:lang w:val="en-GB" w:eastAsia="zh-CN"/>
        </w:rPr>
        <w:t xml:space="preserve">Additionally, </w:t>
      </w:r>
      <w:r w:rsidR="006A0ADE" w:rsidRPr="00D91ACD">
        <w:rPr>
          <w:rFonts w:asciiTheme="minorHAnsi" w:hAnsiTheme="minorHAnsi" w:cstheme="minorHAnsi"/>
          <w:sz w:val="22"/>
          <w:szCs w:val="22"/>
        </w:rPr>
        <w:t xml:space="preserve">we observed that the growth of a layer stopped at the edge of sublayer so that the possibility of an event at </w:t>
      </w:r>
      <m:oMath>
        <m:d>
          <m:dPr>
            <m:ctrlPr>
              <w:rPr>
                <w:rFonts w:ascii="Cambria Math" w:hAnsi="Cambria Math" w:cstheme="minorHAnsi"/>
                <w:sz w:val="22"/>
                <w:szCs w:val="22"/>
              </w:rPr>
            </m:ctrlPr>
          </m:dPr>
          <m:e>
            <m:r>
              <m:rPr>
                <m:sty m:val="p"/>
              </m:rPr>
              <w:rPr>
                <w:rFonts w:ascii="Cambria Math" w:hAnsi="Cambria Math" w:cstheme="minorHAnsi"/>
                <w:sz w:val="22"/>
                <w:szCs w:val="22"/>
              </w:rPr>
              <m:t>x, y,l</m:t>
            </m:r>
          </m:e>
        </m:d>
      </m:oMath>
      <w:r w:rsidR="006A0ADE" w:rsidRPr="00D91ACD">
        <w:rPr>
          <w:rFonts w:asciiTheme="minorHAnsi" w:hAnsiTheme="minorHAnsi" w:cstheme="minorHAnsi"/>
          <w:sz w:val="22"/>
          <w:szCs w:val="22"/>
        </w:rPr>
        <w:t xml:space="preserve"> is </w:t>
      </w:r>
      <m:oMath>
        <m:r>
          <m:rPr>
            <m:sty m:val="p"/>
          </m:rPr>
          <w:rPr>
            <w:rFonts w:ascii="Cambria Math" w:hAnsi="Cambria Math" w:cstheme="minorHAnsi"/>
            <w:sz w:val="22"/>
            <w:szCs w:val="22"/>
          </w:rPr>
          <m:t>0</m:t>
        </m:r>
      </m:oMath>
      <w:r w:rsidR="006A0ADE" w:rsidRPr="00D91ACD">
        <w:rPr>
          <w:rFonts w:asciiTheme="minorHAnsi" w:hAnsiTheme="minorHAnsi" w:cstheme="minorHAnsi"/>
          <w:sz w:val="22"/>
          <w:szCs w:val="22"/>
        </w:rPr>
        <w:t xml:space="preserve"> if there is no graphene grain at </w:t>
      </w:r>
      <m:oMath>
        <m:d>
          <m:dPr>
            <m:ctrlPr>
              <w:rPr>
                <w:rFonts w:ascii="Cambria Math" w:hAnsi="Cambria Math" w:cstheme="minorHAnsi"/>
                <w:sz w:val="22"/>
                <w:szCs w:val="22"/>
              </w:rPr>
            </m:ctrlPr>
          </m:dPr>
          <m:e>
            <m:r>
              <m:rPr>
                <m:sty m:val="p"/>
              </m:rPr>
              <w:rPr>
                <w:rFonts w:ascii="Cambria Math" w:hAnsi="Cambria Math" w:cstheme="minorHAnsi"/>
                <w:sz w:val="22"/>
                <w:szCs w:val="22"/>
              </w:rPr>
              <m:t>x, y,l-1</m:t>
            </m:r>
          </m:e>
        </m:d>
      </m:oMath>
      <w:r w:rsidR="006A0ADE" w:rsidRPr="00D91ACD">
        <w:rPr>
          <w:rFonts w:asciiTheme="minorHAnsi" w:hAnsiTheme="minorHAnsi" w:cstheme="minorHAnsi"/>
          <w:sz w:val="22"/>
          <w:szCs w:val="22"/>
        </w:rPr>
        <w:t xml:space="preserve">, where </w:t>
      </w:r>
      <m:oMath>
        <m:r>
          <m:rPr>
            <m:sty m:val="p"/>
          </m:rPr>
          <w:rPr>
            <w:rFonts w:ascii="Cambria Math" w:hAnsi="Cambria Math" w:cstheme="minorHAnsi"/>
            <w:sz w:val="22"/>
            <w:szCs w:val="22"/>
          </w:rPr>
          <m:t>x,  y</m:t>
        </m:r>
      </m:oMath>
      <w:r w:rsidR="006A0ADE" w:rsidRPr="00D91ACD">
        <w:rPr>
          <w:rFonts w:asciiTheme="minorHAnsi" w:hAnsiTheme="minorHAnsi" w:cstheme="minorHAnsi"/>
          <w:sz w:val="22"/>
          <w:szCs w:val="22"/>
        </w:rPr>
        <w:t xml:space="preserve"> are Cartesian coordinates and </w:t>
      </w:r>
      <m:oMath>
        <m:r>
          <m:rPr>
            <m:sty m:val="p"/>
          </m:rPr>
          <w:rPr>
            <w:rFonts w:ascii="Cambria Math" w:hAnsi="Cambria Math" w:cstheme="minorHAnsi"/>
            <w:sz w:val="22"/>
            <w:szCs w:val="22"/>
          </w:rPr>
          <m:t>l</m:t>
        </m:r>
      </m:oMath>
      <w:r w:rsidR="006A0ADE" w:rsidRPr="00D91ACD">
        <w:rPr>
          <w:rFonts w:asciiTheme="minorHAnsi" w:hAnsiTheme="minorHAnsi" w:cstheme="minorHAnsi"/>
          <w:sz w:val="22"/>
          <w:szCs w:val="22"/>
        </w:rPr>
        <w:t xml:space="preserve"> is a reference number of layer. </w:t>
      </w:r>
      <w:r w:rsidRPr="00D91ACD">
        <w:rPr>
          <w:rFonts w:asciiTheme="minorHAnsi" w:eastAsiaTheme="minorEastAsia" w:hAnsiTheme="minorHAnsi" w:cstheme="minorHAnsi"/>
          <w:sz w:val="22"/>
          <w:szCs w:val="22"/>
          <w:lang w:val="en-GB" w:eastAsia="zh-CN"/>
        </w:rPr>
        <w:t xml:space="preserve">The model was put on a platform with screw dislocations, </w:t>
      </w:r>
    </w:p>
    <w:p w14:paraId="1D1C8D58" w14:textId="77777777" w:rsidR="00DB7519" w:rsidRPr="00D91ACD" w:rsidRDefault="00DB7519" w:rsidP="00D91ACD">
      <w:pPr>
        <w:pStyle w:val="TAMainText"/>
        <w:spacing w:after="160" w:line="259" w:lineRule="auto"/>
        <w:ind w:firstLine="0"/>
        <w:rPr>
          <w:rFonts w:asciiTheme="minorHAnsi" w:eastAsiaTheme="minorEastAsia" w:hAnsiTheme="minorHAnsi" w:cstheme="minorHAnsi"/>
          <w:sz w:val="22"/>
          <w:szCs w:val="22"/>
          <w:lang w:val="en-GB" w:eastAsia="zh-CN"/>
        </w:rPr>
      </w:pPr>
      <m:oMathPara>
        <m:oMath>
          <m:r>
            <w:rPr>
              <w:rFonts w:ascii="Cambria Math" w:eastAsiaTheme="minorEastAsia" w:hAnsi="Cambria Math" w:cstheme="minorHAnsi"/>
              <w:sz w:val="22"/>
              <w:szCs w:val="22"/>
              <w:lang w:val="en-GB" w:eastAsia="zh-CN"/>
            </w:rPr>
            <m:t>z</m:t>
          </m:r>
          <m:d>
            <m:dPr>
              <m:ctrlPr>
                <w:rPr>
                  <w:rFonts w:ascii="Cambria Math" w:eastAsiaTheme="minorEastAsia" w:hAnsi="Cambria Math" w:cstheme="minorHAnsi"/>
                  <w:sz w:val="22"/>
                  <w:szCs w:val="22"/>
                  <w:lang w:val="en-GB" w:eastAsia="zh-CN"/>
                </w:rPr>
              </m:ctrlPr>
            </m:dPr>
            <m:e>
              <m:r>
                <w:rPr>
                  <w:rFonts w:ascii="Cambria Math" w:eastAsiaTheme="minorEastAsia" w:hAnsi="Cambria Math" w:cstheme="minorHAnsi"/>
                  <w:sz w:val="22"/>
                  <w:szCs w:val="22"/>
                  <w:lang w:val="en-GB" w:eastAsia="zh-CN"/>
                </w:rPr>
                <m:t>θ</m:t>
              </m:r>
            </m:e>
          </m:d>
          <m:r>
            <m:rPr>
              <m:sty m:val="p"/>
            </m:rPr>
            <w:rPr>
              <w:rFonts w:ascii="Cambria Math" w:eastAsiaTheme="minorEastAsia" w:hAnsi="Cambria Math" w:cstheme="minorHAnsi"/>
              <w:sz w:val="22"/>
              <w:szCs w:val="22"/>
              <w:lang w:val="en-GB" w:eastAsia="zh-CN"/>
            </w:rPr>
            <m:t>=</m:t>
          </m:r>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z</m:t>
              </m:r>
            </m:e>
            <m:sub>
              <m:r>
                <m:rPr>
                  <m:sty m:val="p"/>
                </m:rPr>
                <w:rPr>
                  <w:rFonts w:ascii="Cambria Math" w:eastAsiaTheme="minorEastAsia" w:hAnsi="Cambria Math" w:cstheme="minorHAnsi"/>
                  <w:sz w:val="22"/>
                  <w:szCs w:val="22"/>
                  <w:lang w:val="en-GB" w:eastAsia="zh-CN"/>
                </w:rPr>
                <m:t>0</m:t>
              </m:r>
            </m:sub>
          </m:sSub>
          <m:r>
            <m:rPr>
              <m:sty m:val="p"/>
            </m:rPr>
            <w:rPr>
              <w:rFonts w:ascii="Cambria Math" w:eastAsiaTheme="minorEastAsia" w:hAnsi="Cambria Math" w:cstheme="minorHAnsi"/>
              <w:sz w:val="22"/>
              <w:szCs w:val="22"/>
              <w:lang w:val="en-GB" w:eastAsia="zh-CN"/>
            </w:rPr>
            <m:t>*</m:t>
          </m:r>
          <m:d>
            <m:dPr>
              <m:ctrlPr>
                <w:rPr>
                  <w:rFonts w:ascii="Cambria Math" w:eastAsiaTheme="minorEastAsia" w:hAnsi="Cambria Math" w:cstheme="minorHAnsi"/>
                  <w:sz w:val="22"/>
                  <w:szCs w:val="22"/>
                  <w:lang w:val="en-GB" w:eastAsia="zh-CN"/>
                </w:rPr>
              </m:ctrlPr>
            </m:dPr>
            <m:e>
              <m:r>
                <w:rPr>
                  <w:rFonts w:ascii="Cambria Math" w:eastAsiaTheme="minorEastAsia" w:hAnsi="Cambria Math" w:cstheme="minorHAnsi"/>
                  <w:sz w:val="22"/>
                  <w:szCs w:val="22"/>
                  <w:lang w:val="en-GB" w:eastAsia="zh-CN"/>
                </w:rPr>
                <m:t>l</m:t>
              </m:r>
              <m:r>
                <m:rPr>
                  <m:sty m:val="p"/>
                </m:rPr>
                <w:rPr>
                  <w:rFonts w:ascii="Cambria Math" w:eastAsiaTheme="minorEastAsia" w:hAnsi="Cambria Math" w:cstheme="minorHAnsi"/>
                  <w:sz w:val="22"/>
                  <w:szCs w:val="22"/>
                  <w:lang w:val="en-GB" w:eastAsia="zh-CN"/>
                </w:rPr>
                <m:t>+</m:t>
              </m:r>
              <m:f>
                <m:fPr>
                  <m:ctrlPr>
                    <w:rPr>
                      <w:rFonts w:ascii="Cambria Math" w:eastAsiaTheme="minorEastAsia" w:hAnsi="Cambria Math" w:cstheme="minorHAnsi"/>
                      <w:sz w:val="22"/>
                      <w:szCs w:val="22"/>
                      <w:lang w:val="en-GB" w:eastAsia="zh-CN"/>
                    </w:rPr>
                  </m:ctrlPr>
                </m:fPr>
                <m:num>
                  <m:r>
                    <w:rPr>
                      <w:rFonts w:ascii="Cambria Math" w:eastAsiaTheme="minorEastAsia" w:hAnsi="Cambria Math" w:cstheme="minorHAnsi"/>
                      <w:sz w:val="22"/>
                      <w:szCs w:val="22"/>
                      <w:lang w:val="en-GB" w:eastAsia="zh-CN"/>
                    </w:rPr>
                    <m:t>θ</m:t>
                  </m:r>
                </m:num>
                <m:den>
                  <m:r>
                    <w:rPr>
                      <w:rFonts w:ascii="Cambria Math" w:eastAsiaTheme="minorEastAsia" w:hAnsi="Cambria Math" w:cstheme="minorHAnsi"/>
                      <w:sz w:val="22"/>
                      <w:szCs w:val="22"/>
                      <w:lang w:val="en-GB" w:eastAsia="zh-CN"/>
                    </w:rPr>
                    <m:t>π</m:t>
                  </m:r>
                </m:den>
              </m:f>
            </m:e>
          </m:d>
          <m:r>
            <m:rPr>
              <m:sty m:val="p"/>
            </m:rPr>
            <w:rPr>
              <w:rFonts w:ascii="Cambria Math" w:eastAsiaTheme="minorEastAsia" w:hAnsi="Cambria Math" w:cstheme="minorHAnsi"/>
              <w:sz w:val="22"/>
              <w:szCs w:val="22"/>
              <w:lang w:val="en-GB" w:eastAsia="zh-CN"/>
            </w:rPr>
            <m:t>,</m:t>
          </m:r>
        </m:oMath>
      </m:oMathPara>
    </w:p>
    <w:p w14:paraId="6B672A87" w14:textId="24AC1842" w:rsidR="00DB7519" w:rsidRPr="00D91ACD" w:rsidRDefault="00DB7519" w:rsidP="00D91ACD">
      <w:pPr>
        <w:pStyle w:val="TAMainText"/>
        <w:spacing w:after="160" w:line="259" w:lineRule="auto"/>
        <w:ind w:firstLine="0"/>
        <w:rPr>
          <w:rFonts w:asciiTheme="minorHAnsi" w:eastAsiaTheme="minorEastAsia" w:hAnsiTheme="minorHAnsi" w:cstheme="minorHAnsi"/>
          <w:sz w:val="22"/>
          <w:szCs w:val="22"/>
          <w:lang w:val="en-GB" w:eastAsia="zh-CN"/>
        </w:rPr>
      </w:pPr>
      <w:r w:rsidRPr="00D91ACD">
        <w:rPr>
          <w:rFonts w:asciiTheme="minorHAnsi" w:eastAsiaTheme="minorEastAsia" w:hAnsiTheme="minorHAnsi" w:cstheme="minorHAnsi"/>
          <w:sz w:val="22"/>
          <w:szCs w:val="22"/>
          <w:lang w:val="en-GB" w:eastAsia="zh-CN"/>
        </w:rPr>
        <w:t xml:space="preserve">where  </w:t>
      </w:r>
      <m:oMath>
        <m:sSub>
          <m:sSubPr>
            <m:ctrlPr>
              <w:rPr>
                <w:rFonts w:ascii="Cambria Math" w:eastAsiaTheme="minorEastAsia" w:hAnsi="Cambria Math" w:cstheme="minorHAnsi"/>
                <w:sz w:val="22"/>
                <w:szCs w:val="22"/>
                <w:lang w:val="en-GB" w:eastAsia="zh-CN"/>
              </w:rPr>
            </m:ctrlPr>
          </m:sSubPr>
          <m:e>
            <m:r>
              <w:rPr>
                <w:rFonts w:ascii="Cambria Math" w:eastAsiaTheme="minorEastAsia" w:hAnsi="Cambria Math" w:cstheme="minorHAnsi"/>
                <w:sz w:val="22"/>
                <w:szCs w:val="22"/>
                <w:lang w:val="en-GB" w:eastAsia="zh-CN"/>
              </w:rPr>
              <m:t>z</m:t>
            </m:r>
          </m:e>
          <m:sub>
            <m:r>
              <m:rPr>
                <m:sty m:val="p"/>
              </m:rPr>
              <w:rPr>
                <w:rFonts w:ascii="Cambria Math" w:eastAsiaTheme="minorEastAsia" w:hAnsi="Cambria Math" w:cstheme="minorHAnsi"/>
                <w:sz w:val="22"/>
                <w:szCs w:val="22"/>
                <w:lang w:val="en-GB" w:eastAsia="zh-CN"/>
              </w:rPr>
              <m:t>0</m:t>
            </m:r>
          </m:sub>
        </m:sSub>
        <m:r>
          <m:rPr>
            <m:sty m:val="p"/>
          </m:rPr>
          <w:rPr>
            <w:rFonts w:ascii="Cambria Math" w:eastAsiaTheme="minorEastAsia" w:hAnsi="Cambria Math" w:cstheme="minorHAnsi"/>
            <w:sz w:val="22"/>
            <w:szCs w:val="22"/>
            <w:lang w:val="en-GB" w:eastAsia="zh-CN"/>
          </w:rPr>
          <m:t>≈3.4 Å</m:t>
        </m:r>
      </m:oMath>
      <w:r w:rsidRPr="00D91ACD">
        <w:rPr>
          <w:rFonts w:asciiTheme="minorHAnsi" w:eastAsiaTheme="minorEastAsia" w:hAnsiTheme="minorHAnsi" w:cstheme="minorHAnsi"/>
          <w:sz w:val="22"/>
          <w:szCs w:val="22"/>
          <w:lang w:val="en-GB" w:eastAsia="zh-CN"/>
        </w:rPr>
        <w:t xml:space="preserve"> is the layer distance, </w:t>
      </w:r>
      <m:oMath>
        <m:r>
          <w:rPr>
            <w:rFonts w:ascii="Cambria Math" w:eastAsiaTheme="minorEastAsia" w:hAnsi="Cambria Math" w:cstheme="minorHAnsi"/>
            <w:sz w:val="22"/>
            <w:szCs w:val="22"/>
            <w:lang w:val="en-GB" w:eastAsia="zh-CN"/>
          </w:rPr>
          <m:t>l</m:t>
        </m:r>
      </m:oMath>
      <w:r w:rsidRPr="00D91ACD">
        <w:rPr>
          <w:rFonts w:asciiTheme="minorHAnsi" w:eastAsiaTheme="minorEastAsia" w:hAnsiTheme="minorHAnsi" w:cstheme="minorHAnsi"/>
          <w:sz w:val="22"/>
          <w:szCs w:val="22"/>
          <w:lang w:val="en-GB" w:eastAsia="zh-CN"/>
        </w:rPr>
        <w:t xml:space="preserve"> is the layer and </w:t>
      </w:r>
      <m:oMath>
        <m:r>
          <w:rPr>
            <w:rFonts w:ascii="Cambria Math" w:eastAsiaTheme="minorEastAsia" w:hAnsi="Cambria Math" w:cstheme="minorHAnsi"/>
            <w:sz w:val="22"/>
            <w:szCs w:val="22"/>
            <w:lang w:val="en-GB" w:eastAsia="zh-CN"/>
          </w:rPr>
          <m:t>θ</m:t>
        </m:r>
        <m:r>
          <m:rPr>
            <m:sty m:val="p"/>
          </m:rPr>
          <w:rPr>
            <w:rFonts w:ascii="Cambria Math" w:eastAsiaTheme="minorEastAsia" w:hAnsi="Cambria Math" w:cstheme="minorHAnsi"/>
            <w:sz w:val="22"/>
            <w:szCs w:val="22"/>
            <w:lang w:val="en-GB" w:eastAsia="zh-CN"/>
          </w:rPr>
          <m:t>∈</m:t>
        </m:r>
        <m:d>
          <m:dPr>
            <m:ctrlPr>
              <w:rPr>
                <w:rFonts w:ascii="Cambria Math" w:eastAsiaTheme="minorEastAsia" w:hAnsi="Cambria Math" w:cstheme="minorHAnsi"/>
                <w:sz w:val="22"/>
                <w:szCs w:val="22"/>
                <w:lang w:val="en-GB" w:eastAsia="zh-CN"/>
              </w:rPr>
            </m:ctrlPr>
          </m:dPr>
          <m:e>
            <m:r>
              <m:rPr>
                <m:sty m:val="p"/>
              </m:rPr>
              <w:rPr>
                <w:rFonts w:ascii="Cambria Math" w:eastAsiaTheme="minorEastAsia" w:hAnsi="Cambria Math" w:cstheme="minorHAnsi"/>
                <w:sz w:val="22"/>
                <w:szCs w:val="22"/>
                <w:lang w:val="en-GB" w:eastAsia="zh-CN"/>
              </w:rPr>
              <m:t>-</m:t>
            </m:r>
            <m:r>
              <w:rPr>
                <w:rFonts w:ascii="Cambria Math" w:eastAsiaTheme="minorEastAsia" w:hAnsi="Cambria Math" w:cstheme="minorHAnsi"/>
                <w:sz w:val="22"/>
                <w:szCs w:val="22"/>
                <w:lang w:val="en-GB" w:eastAsia="zh-CN"/>
              </w:rPr>
              <m:t>π</m:t>
            </m:r>
            <m:r>
              <m:rPr>
                <m:sty m:val="p"/>
              </m:rPr>
              <w:rPr>
                <w:rFonts w:ascii="Cambria Math" w:eastAsiaTheme="minorEastAsia" w:hAnsi="Cambria Math" w:cstheme="minorHAnsi"/>
                <w:sz w:val="22"/>
                <w:szCs w:val="22"/>
                <w:lang w:val="en-GB" w:eastAsia="zh-CN"/>
              </w:rPr>
              <m:t>,</m:t>
            </m:r>
            <m:r>
              <w:rPr>
                <w:rFonts w:ascii="Cambria Math" w:eastAsiaTheme="minorEastAsia" w:hAnsi="Cambria Math" w:cstheme="minorHAnsi"/>
                <w:sz w:val="22"/>
                <w:szCs w:val="22"/>
                <w:lang w:val="en-GB" w:eastAsia="zh-CN"/>
              </w:rPr>
              <m:t>π</m:t>
            </m:r>
          </m:e>
        </m:d>
      </m:oMath>
      <w:r w:rsidRPr="00D91ACD">
        <w:rPr>
          <w:rFonts w:asciiTheme="minorHAnsi" w:eastAsiaTheme="minorEastAsia" w:hAnsiTheme="minorHAnsi" w:cstheme="minorHAnsi"/>
          <w:sz w:val="22"/>
          <w:szCs w:val="22"/>
          <w:lang w:val="en-GB" w:eastAsia="zh-CN"/>
        </w:rPr>
        <w:t xml:space="preserve"> is the angle in </w:t>
      </w:r>
      <m:oMath>
        <m:r>
          <w:rPr>
            <w:rFonts w:ascii="Cambria Math" w:eastAsiaTheme="minorEastAsia" w:hAnsi="Cambria Math" w:cstheme="minorHAnsi"/>
            <w:sz w:val="22"/>
            <w:szCs w:val="22"/>
            <w:lang w:val="en-GB" w:eastAsia="zh-CN"/>
          </w:rPr>
          <m:t>x</m:t>
        </m:r>
      </m:oMath>
      <w:r w:rsidRPr="00D91ACD">
        <w:rPr>
          <w:rFonts w:asciiTheme="minorHAnsi" w:eastAsiaTheme="minorEastAsia" w:hAnsiTheme="minorHAnsi" w:cstheme="minorHAnsi"/>
          <w:sz w:val="22"/>
          <w:szCs w:val="22"/>
          <w:lang w:val="en-GB" w:eastAsia="zh-CN"/>
        </w:rPr>
        <w:t>-</w:t>
      </w:r>
      <m:oMath>
        <m:r>
          <w:rPr>
            <w:rFonts w:ascii="Cambria Math" w:eastAsiaTheme="minorEastAsia" w:hAnsi="Cambria Math" w:cstheme="minorHAnsi"/>
            <w:sz w:val="22"/>
            <w:szCs w:val="22"/>
            <w:lang w:val="en-GB" w:eastAsia="zh-CN"/>
          </w:rPr>
          <m:t>y</m:t>
        </m:r>
      </m:oMath>
      <w:r w:rsidRPr="00D91ACD">
        <w:rPr>
          <w:rFonts w:asciiTheme="minorHAnsi" w:eastAsiaTheme="minorEastAsia" w:hAnsiTheme="minorHAnsi" w:cstheme="minorHAnsi"/>
          <w:sz w:val="22"/>
          <w:szCs w:val="22"/>
          <w:lang w:val="en-GB" w:eastAsia="zh-CN"/>
        </w:rPr>
        <w:t xml:space="preserve"> </w:t>
      </w:r>
      <w:proofErr w:type="gramStart"/>
      <w:r w:rsidRPr="00D91ACD">
        <w:rPr>
          <w:rFonts w:asciiTheme="minorHAnsi" w:eastAsiaTheme="minorEastAsia" w:hAnsiTheme="minorHAnsi" w:cstheme="minorHAnsi"/>
          <w:sz w:val="22"/>
          <w:szCs w:val="22"/>
          <w:lang w:val="en-GB" w:eastAsia="zh-CN"/>
        </w:rPr>
        <w:t>plane.</w:t>
      </w:r>
      <w:proofErr w:type="gramEnd"/>
      <w:r w:rsidRPr="00D91ACD">
        <w:rPr>
          <w:rFonts w:asciiTheme="minorHAnsi" w:eastAsiaTheme="minorEastAsia" w:hAnsiTheme="minorHAnsi" w:cstheme="minorHAnsi"/>
          <w:sz w:val="22"/>
          <w:szCs w:val="22"/>
          <w:lang w:val="en-GB" w:eastAsia="zh-CN"/>
        </w:rPr>
        <w:t xml:space="preserve"> </w:t>
      </w:r>
      <w:r w:rsidR="006A0ADE" w:rsidRPr="00D91ACD">
        <w:rPr>
          <w:rFonts w:asciiTheme="minorHAnsi" w:eastAsiaTheme="minorEastAsia" w:hAnsiTheme="minorHAnsi" w:cstheme="minorHAnsi"/>
          <w:sz w:val="22"/>
          <w:szCs w:val="22"/>
          <w:lang w:val="en-GB" w:eastAsia="zh-CN"/>
        </w:rPr>
        <w:t>In the initial models, the first layer of graphene is filled to mimic the as-grown graphene on Pt, and the layers under the first layer is neglected.</w:t>
      </w:r>
    </w:p>
    <w:p w14:paraId="364599CD" w14:textId="27E21033" w:rsidR="00DB7519" w:rsidRPr="00D91ACD" w:rsidRDefault="00DB7519" w:rsidP="00D91ACD">
      <w:pPr>
        <w:autoSpaceDE w:val="0"/>
        <w:autoSpaceDN w:val="0"/>
        <w:adjustRightInd w:val="0"/>
        <w:jc w:val="both"/>
        <w:rPr>
          <w:rFonts w:eastAsia="Times New Roman" w:cstheme="minorHAnsi"/>
          <w:lang w:val="en-US" w:eastAsia="en-US"/>
        </w:rPr>
      </w:pPr>
    </w:p>
    <w:p w14:paraId="16A8FFF2" w14:textId="77777777" w:rsidR="00DB7519" w:rsidRPr="00D91ACD" w:rsidRDefault="00DB7519" w:rsidP="00D91ACD">
      <w:pPr>
        <w:autoSpaceDE w:val="0"/>
        <w:autoSpaceDN w:val="0"/>
        <w:adjustRightInd w:val="0"/>
        <w:jc w:val="distribute"/>
        <w:rPr>
          <w:rFonts w:cstheme="minorHAnsi"/>
        </w:rPr>
      </w:pPr>
    </w:p>
    <w:p w14:paraId="7835E58B" w14:textId="77777777" w:rsidR="00962C4C" w:rsidRPr="00D91ACD" w:rsidRDefault="00962C4C" w:rsidP="00D91ACD">
      <w:pPr>
        <w:autoSpaceDE w:val="0"/>
        <w:autoSpaceDN w:val="0"/>
        <w:adjustRightInd w:val="0"/>
        <w:jc w:val="distribute"/>
        <w:rPr>
          <w:rFonts w:cstheme="minorHAnsi"/>
        </w:rPr>
      </w:pPr>
      <w:r w:rsidRPr="00D91ACD">
        <w:rPr>
          <w:rFonts w:cstheme="minorHAnsi"/>
          <w:noProof/>
          <w:lang w:val="en-US"/>
        </w:rPr>
        <w:drawing>
          <wp:inline distT="0" distB="0" distL="0" distR="0" wp14:anchorId="5958CF03" wp14:editId="408CA709">
            <wp:extent cx="3970181" cy="2483893"/>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1.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004788" cy="2505545"/>
                    </a:xfrm>
                    <a:prstGeom prst="rect">
                      <a:avLst/>
                    </a:prstGeom>
                  </pic:spPr>
                </pic:pic>
              </a:graphicData>
            </a:graphic>
          </wp:inline>
        </w:drawing>
      </w:r>
    </w:p>
    <w:p w14:paraId="46B4094B" w14:textId="32C28AED" w:rsidR="00962C4C" w:rsidRPr="00D91ACD" w:rsidRDefault="00930253" w:rsidP="00D91ACD">
      <w:pPr>
        <w:autoSpaceDE w:val="0"/>
        <w:autoSpaceDN w:val="0"/>
        <w:adjustRightInd w:val="0"/>
        <w:jc w:val="both"/>
        <w:rPr>
          <w:rFonts w:cstheme="minorHAnsi"/>
        </w:rPr>
      </w:pPr>
      <w:bookmarkStart w:id="41" w:name="_Hlk83242555"/>
      <w:r w:rsidRPr="00D91ACD">
        <w:rPr>
          <w:rFonts w:cstheme="minorHAnsi"/>
          <w:b/>
        </w:rPr>
        <w:t>Extended Data Fig. 1</w:t>
      </w:r>
      <w:bookmarkEnd w:id="41"/>
      <w:r w:rsidR="00C55F35">
        <w:rPr>
          <w:rFonts w:cstheme="minorHAnsi"/>
          <w:b/>
        </w:rPr>
        <w:t>6</w:t>
      </w:r>
      <w:r w:rsidRPr="00D91ACD">
        <w:rPr>
          <w:rFonts w:cstheme="minorHAnsi"/>
          <w:b/>
        </w:rPr>
        <w:t xml:space="preserve">| </w:t>
      </w:r>
      <w:r w:rsidR="00962C4C" w:rsidRPr="00D91ACD">
        <w:rPr>
          <w:rFonts w:cstheme="minorHAnsi"/>
        </w:rPr>
        <w:t xml:space="preserve">Free energy evolution during etching flat monolayer graphene (red) and closed edge bilayer graphene (blue). The energy of bilayer graphene is renormalized to compare with the monolayer one. The indexes near energy levels are corresponding to steps shown in </w:t>
      </w:r>
      <w:r w:rsidRPr="00D91ACD">
        <w:rPr>
          <w:rFonts w:cstheme="minorHAnsi"/>
        </w:rPr>
        <w:t>Extended Data Fig. 1</w:t>
      </w:r>
      <w:r w:rsidR="004A15C4">
        <w:rPr>
          <w:rFonts w:cstheme="minorHAnsi"/>
        </w:rPr>
        <w:t>7</w:t>
      </w:r>
      <w:r w:rsidR="00962C4C" w:rsidRPr="00D91ACD">
        <w:rPr>
          <w:rFonts w:cstheme="minorHAnsi"/>
        </w:rPr>
        <w:t xml:space="preserve">. The additional hydrogen atom energy refers to it in hydrogen molecule.  </w:t>
      </w:r>
    </w:p>
    <w:p w14:paraId="03D56F92" w14:textId="77777777" w:rsidR="00962C4C" w:rsidRPr="00D91ACD" w:rsidRDefault="00962C4C" w:rsidP="00D91ACD">
      <w:pPr>
        <w:jc w:val="distribute"/>
        <w:rPr>
          <w:rFonts w:cstheme="minorHAnsi"/>
        </w:rPr>
      </w:pPr>
      <w:r w:rsidRPr="00D91ACD">
        <w:rPr>
          <w:rFonts w:cstheme="minorHAnsi"/>
          <w:noProof/>
          <w:lang w:val="en-US"/>
        </w:rPr>
        <w:lastRenderedPageBreak/>
        <w:drawing>
          <wp:inline distT="0" distB="0" distL="0" distR="0" wp14:anchorId="106A842E" wp14:editId="2FB262FB">
            <wp:extent cx="4974609" cy="3551560"/>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2.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024564" cy="3587225"/>
                    </a:xfrm>
                    <a:prstGeom prst="rect">
                      <a:avLst/>
                    </a:prstGeom>
                  </pic:spPr>
                </pic:pic>
              </a:graphicData>
            </a:graphic>
          </wp:inline>
        </w:drawing>
      </w:r>
    </w:p>
    <w:p w14:paraId="2E25E80A" w14:textId="0F16FE26" w:rsidR="00962C4C" w:rsidRPr="00D91ACD" w:rsidRDefault="00930253" w:rsidP="00D91ACD">
      <w:pPr>
        <w:autoSpaceDE w:val="0"/>
        <w:autoSpaceDN w:val="0"/>
        <w:adjustRightInd w:val="0"/>
        <w:jc w:val="both"/>
        <w:rPr>
          <w:rFonts w:cstheme="minorHAnsi"/>
        </w:rPr>
      </w:pPr>
      <w:bookmarkStart w:id="42" w:name="_Hlk83242637"/>
      <w:r w:rsidRPr="00D91ACD">
        <w:rPr>
          <w:rFonts w:cstheme="minorHAnsi"/>
          <w:b/>
        </w:rPr>
        <w:t>Extended Data Fig. 1</w:t>
      </w:r>
      <w:bookmarkEnd w:id="42"/>
      <w:r w:rsidR="00C55F35">
        <w:rPr>
          <w:rFonts w:cstheme="minorHAnsi"/>
          <w:b/>
        </w:rPr>
        <w:t>7</w:t>
      </w:r>
      <w:r w:rsidRPr="00D91ACD">
        <w:rPr>
          <w:rFonts w:cstheme="minorHAnsi"/>
          <w:b/>
        </w:rPr>
        <w:t>|</w:t>
      </w:r>
      <w:r w:rsidR="00962C4C" w:rsidRPr="00D91ACD">
        <w:rPr>
          <w:rFonts w:cstheme="minorHAnsi"/>
        </w:rPr>
        <w:t xml:space="preserve"> Optimized structures in stepwise etching graphene by hydrogen atoms. Carbon atoms are in </w:t>
      </w:r>
      <w:proofErr w:type="spellStart"/>
      <w:r w:rsidR="00962C4C" w:rsidRPr="00D91ACD">
        <w:rPr>
          <w:rFonts w:cstheme="minorHAnsi"/>
        </w:rPr>
        <w:t>gray</w:t>
      </w:r>
      <w:proofErr w:type="spellEnd"/>
      <w:r w:rsidR="00962C4C" w:rsidRPr="00D91ACD">
        <w:rPr>
          <w:rFonts w:cstheme="minorHAnsi"/>
        </w:rPr>
        <w:t xml:space="preserve"> and red; hydrogen atoms are in blue and white. The red and blue atoms localize near reaction region. (a) Etching flat monolayer graphene by hydrogen atoms. The etching process are in 10 steps. For odd step 2n-1, a pair of hydrogen atoms are adsorbed from hydrogen molecule; for even step 2n, one hydrogen atom flips to bottom to reduce the free energy. (b) Etching fallen wrinkle by hydrogen atoms. The process contains 5 steps and at each step two hydrogen atoms are adsorbed from hydrogen molecule. (c) A side view of fallen wrinkle. </w:t>
      </w:r>
    </w:p>
    <w:p w14:paraId="3EA82C4E" w14:textId="7B55C3AF" w:rsidR="0091475C" w:rsidRDefault="0091475C">
      <w:pPr>
        <w:rPr>
          <w:rFonts w:cstheme="minorHAnsi"/>
        </w:rPr>
      </w:pPr>
      <w:r>
        <w:rPr>
          <w:rFonts w:cstheme="minorHAnsi"/>
        </w:rPr>
        <w:br w:type="page"/>
      </w:r>
    </w:p>
    <w:p w14:paraId="2440FB0D" w14:textId="77777777" w:rsidR="00AC7465" w:rsidRPr="00D91ACD" w:rsidRDefault="00AC7465" w:rsidP="00D91ACD">
      <w:pPr>
        <w:autoSpaceDE w:val="0"/>
        <w:autoSpaceDN w:val="0"/>
        <w:adjustRightInd w:val="0"/>
        <w:jc w:val="both"/>
        <w:rPr>
          <w:rFonts w:cstheme="minorHAnsi"/>
        </w:rPr>
      </w:pPr>
    </w:p>
    <w:p w14:paraId="08C3D342" w14:textId="3D740DBB" w:rsidR="000A0A63" w:rsidRPr="003E1E52" w:rsidRDefault="003E1E52">
      <w:pPr>
        <w:rPr>
          <w:b/>
        </w:rPr>
      </w:pPr>
      <w:r w:rsidRPr="003E1E52">
        <w:rPr>
          <w:b/>
        </w:rPr>
        <w:t>References:</w:t>
      </w:r>
    </w:p>
    <w:p w14:paraId="18442E4E" w14:textId="77777777" w:rsidR="001052C4" w:rsidRPr="001052C4" w:rsidRDefault="000A0A63" w:rsidP="001052C4">
      <w:pPr>
        <w:pStyle w:val="EndNoteBibliography"/>
        <w:spacing w:after="0"/>
        <w:ind w:left="720" w:hanging="720"/>
      </w:pPr>
      <w:r>
        <w:fldChar w:fldCharType="begin"/>
      </w:r>
      <w:r>
        <w:instrText xml:space="preserve"> ADDIN EN.REFLIST </w:instrText>
      </w:r>
      <w:r>
        <w:fldChar w:fldCharType="separate"/>
      </w:r>
      <w:r w:rsidR="001052C4" w:rsidRPr="001052C4">
        <w:t>1.</w:t>
      </w:r>
      <w:r w:rsidR="001052C4" w:rsidRPr="001052C4">
        <w:tab/>
        <w:t xml:space="preserve">Gao, L. et al. Repeated growth and bubbling transfer of graphene with millimetre-size single-crystal grains using platinum. </w:t>
      </w:r>
      <w:r w:rsidR="001052C4" w:rsidRPr="001052C4">
        <w:rPr>
          <w:i/>
        </w:rPr>
        <w:t>Nat. Commun.</w:t>
      </w:r>
      <w:r w:rsidR="001052C4" w:rsidRPr="001052C4">
        <w:t xml:space="preserve"> </w:t>
      </w:r>
      <w:r w:rsidR="001052C4" w:rsidRPr="001052C4">
        <w:rPr>
          <w:b/>
        </w:rPr>
        <w:t>3</w:t>
      </w:r>
      <w:r w:rsidR="001052C4" w:rsidRPr="001052C4">
        <w:t>, 699 (2012).</w:t>
      </w:r>
    </w:p>
    <w:p w14:paraId="6ECBC672" w14:textId="77777777" w:rsidR="001052C4" w:rsidRPr="001052C4" w:rsidRDefault="001052C4" w:rsidP="001052C4">
      <w:pPr>
        <w:pStyle w:val="EndNoteBibliography"/>
        <w:spacing w:after="0"/>
        <w:ind w:left="720" w:hanging="720"/>
      </w:pPr>
      <w:r w:rsidRPr="001052C4">
        <w:t>2.</w:t>
      </w:r>
      <w:r w:rsidRPr="001052C4">
        <w:tab/>
        <w:t xml:space="preserve">Guo, W. et al. Governing Rule for Dynamic Formation of Grain Boundaries in Grown Graphene. </w:t>
      </w:r>
      <w:r w:rsidRPr="001052C4">
        <w:rPr>
          <w:i/>
        </w:rPr>
        <w:t>ACS Nano</w:t>
      </w:r>
      <w:r w:rsidRPr="001052C4">
        <w:t xml:space="preserve"> </w:t>
      </w:r>
      <w:r w:rsidRPr="001052C4">
        <w:rPr>
          <w:b/>
        </w:rPr>
        <w:t>9</w:t>
      </w:r>
      <w:r w:rsidRPr="001052C4">
        <w:t>, 5792-5798 (2015).</w:t>
      </w:r>
    </w:p>
    <w:p w14:paraId="13966A95" w14:textId="77777777" w:rsidR="001052C4" w:rsidRPr="001052C4" w:rsidRDefault="001052C4" w:rsidP="001052C4">
      <w:pPr>
        <w:pStyle w:val="EndNoteBibliography"/>
        <w:spacing w:after="0"/>
        <w:ind w:left="720" w:hanging="720"/>
      </w:pPr>
      <w:r w:rsidRPr="001052C4">
        <w:t>3.</w:t>
      </w:r>
      <w:r w:rsidRPr="001052C4">
        <w:tab/>
        <w:t xml:space="preserve">Huang, J.Y. et al. In situ observation of graphene sublimation and multi-layer edge reconstructions. </w:t>
      </w:r>
      <w:r w:rsidRPr="001052C4">
        <w:rPr>
          <w:i/>
        </w:rPr>
        <w:t>Proceedings of the National Academy of Sciences</w:t>
      </w:r>
      <w:r w:rsidRPr="001052C4">
        <w:t xml:space="preserve"> </w:t>
      </w:r>
      <w:r w:rsidRPr="001052C4">
        <w:rPr>
          <w:b/>
        </w:rPr>
        <w:t>106</w:t>
      </w:r>
      <w:r w:rsidRPr="001052C4">
        <w:t>, 10103 (2009).</w:t>
      </w:r>
    </w:p>
    <w:p w14:paraId="696C3897" w14:textId="77777777" w:rsidR="001052C4" w:rsidRPr="001052C4" w:rsidRDefault="001052C4" w:rsidP="001052C4">
      <w:pPr>
        <w:pStyle w:val="EndNoteBibliography"/>
        <w:spacing w:after="0"/>
        <w:ind w:left="720" w:hanging="720"/>
      </w:pPr>
      <w:r w:rsidRPr="001052C4">
        <w:t>4.</w:t>
      </w:r>
      <w:r w:rsidRPr="001052C4">
        <w:tab/>
        <w:t xml:space="preserve">Kresse, G. &amp; Furthmüller, J. Efficiency of ab-initio total energy calculations for metals and semiconductors using a plane-wave basis set. </w:t>
      </w:r>
      <w:r w:rsidRPr="001052C4">
        <w:rPr>
          <w:i/>
        </w:rPr>
        <w:t>Computational Materials Science</w:t>
      </w:r>
      <w:r w:rsidRPr="001052C4">
        <w:t xml:space="preserve"> </w:t>
      </w:r>
      <w:r w:rsidRPr="001052C4">
        <w:rPr>
          <w:b/>
        </w:rPr>
        <w:t>6</w:t>
      </w:r>
      <w:r w:rsidRPr="001052C4">
        <w:t>, 15-50 (1996).</w:t>
      </w:r>
    </w:p>
    <w:p w14:paraId="13B341AD" w14:textId="77777777" w:rsidR="001052C4" w:rsidRPr="001052C4" w:rsidRDefault="001052C4" w:rsidP="001052C4">
      <w:pPr>
        <w:pStyle w:val="EndNoteBibliography"/>
        <w:spacing w:after="0"/>
        <w:ind w:left="720" w:hanging="720"/>
      </w:pPr>
      <w:r w:rsidRPr="001052C4">
        <w:t>5.</w:t>
      </w:r>
      <w:r w:rsidRPr="001052C4">
        <w:tab/>
        <w:t xml:space="preserve">Kresse, G. &amp; Furthmüller, J. Efficient iterative schemes for ab initio total-energy calculations using a plane-wave basis set. </w:t>
      </w:r>
      <w:r w:rsidRPr="001052C4">
        <w:rPr>
          <w:i/>
        </w:rPr>
        <w:t>Phys. Rev. B</w:t>
      </w:r>
      <w:r w:rsidRPr="001052C4">
        <w:t xml:space="preserve"> </w:t>
      </w:r>
      <w:r w:rsidRPr="001052C4">
        <w:rPr>
          <w:b/>
        </w:rPr>
        <w:t>54</w:t>
      </w:r>
      <w:r w:rsidRPr="001052C4">
        <w:t>, 11169-11186 (1996).</w:t>
      </w:r>
    </w:p>
    <w:p w14:paraId="00299B83" w14:textId="77777777" w:rsidR="001052C4" w:rsidRPr="001052C4" w:rsidRDefault="001052C4" w:rsidP="001052C4">
      <w:pPr>
        <w:pStyle w:val="EndNoteBibliography"/>
        <w:spacing w:after="0"/>
        <w:ind w:left="720" w:hanging="720"/>
      </w:pPr>
      <w:r w:rsidRPr="001052C4">
        <w:t>6.</w:t>
      </w:r>
      <w:r w:rsidRPr="001052C4">
        <w:tab/>
        <w:t xml:space="preserve">Perdew, J.P., Burke, K. &amp; Ernzerhof, M. Generalized Gradient Approximation Made Simple. </w:t>
      </w:r>
      <w:r w:rsidRPr="001052C4">
        <w:rPr>
          <w:i/>
        </w:rPr>
        <w:t>Phys. Rev. Lett.</w:t>
      </w:r>
      <w:r w:rsidRPr="001052C4">
        <w:t xml:space="preserve"> </w:t>
      </w:r>
      <w:r w:rsidRPr="001052C4">
        <w:rPr>
          <w:b/>
        </w:rPr>
        <w:t>77</w:t>
      </w:r>
      <w:r w:rsidRPr="001052C4">
        <w:t>, 3865-3868 (1996).</w:t>
      </w:r>
    </w:p>
    <w:p w14:paraId="08E14C40" w14:textId="77777777" w:rsidR="001052C4" w:rsidRPr="001052C4" w:rsidRDefault="001052C4" w:rsidP="001052C4">
      <w:pPr>
        <w:pStyle w:val="EndNoteBibliography"/>
        <w:spacing w:after="0"/>
        <w:ind w:left="720" w:hanging="720"/>
      </w:pPr>
      <w:r w:rsidRPr="001052C4">
        <w:t>7.</w:t>
      </w:r>
      <w:r w:rsidRPr="001052C4">
        <w:tab/>
        <w:t xml:space="preserve">Blöchl, P.E. Projector augmented-wave method. </w:t>
      </w:r>
      <w:r w:rsidRPr="001052C4">
        <w:rPr>
          <w:i/>
        </w:rPr>
        <w:t>Phys. Rev. B</w:t>
      </w:r>
      <w:r w:rsidRPr="001052C4">
        <w:t xml:space="preserve"> </w:t>
      </w:r>
      <w:r w:rsidRPr="001052C4">
        <w:rPr>
          <w:b/>
        </w:rPr>
        <w:t>50</w:t>
      </w:r>
      <w:r w:rsidRPr="001052C4">
        <w:t>, 17953-17979 (1994).</w:t>
      </w:r>
    </w:p>
    <w:p w14:paraId="42190C6F" w14:textId="77777777" w:rsidR="001052C4" w:rsidRPr="001052C4" w:rsidRDefault="001052C4" w:rsidP="001052C4">
      <w:pPr>
        <w:pStyle w:val="EndNoteBibliography"/>
        <w:spacing w:after="0"/>
        <w:ind w:left="720" w:hanging="720"/>
      </w:pPr>
      <w:r w:rsidRPr="001052C4">
        <w:t>8.</w:t>
      </w:r>
      <w:r w:rsidRPr="001052C4">
        <w:tab/>
        <w:t xml:space="preserve">Kresse, G. &amp; Joubert, D. From ultrasoft pseudopotentials to the projector augmented-wave method. </w:t>
      </w:r>
      <w:r w:rsidRPr="001052C4">
        <w:rPr>
          <w:i/>
        </w:rPr>
        <w:t>Phys. Rev. B</w:t>
      </w:r>
      <w:r w:rsidRPr="001052C4">
        <w:t xml:space="preserve"> </w:t>
      </w:r>
      <w:r w:rsidRPr="001052C4">
        <w:rPr>
          <w:b/>
        </w:rPr>
        <w:t>59</w:t>
      </w:r>
      <w:r w:rsidRPr="001052C4">
        <w:t>, 1758-1775 (1999).</w:t>
      </w:r>
    </w:p>
    <w:p w14:paraId="0A25B2EA" w14:textId="77777777" w:rsidR="001052C4" w:rsidRPr="001052C4" w:rsidRDefault="001052C4" w:rsidP="001052C4">
      <w:pPr>
        <w:pStyle w:val="EndNoteBibliography"/>
        <w:spacing w:after="0"/>
        <w:ind w:left="720" w:hanging="720"/>
      </w:pPr>
      <w:r w:rsidRPr="001052C4">
        <w:t>9.</w:t>
      </w:r>
      <w:r w:rsidRPr="001052C4">
        <w:tab/>
        <w:t xml:space="preserve">Grimme, S. Semiempirical GGA-type density functional constructed with a long-range dispersion correction. </w:t>
      </w:r>
      <w:r w:rsidRPr="001052C4">
        <w:rPr>
          <w:i/>
        </w:rPr>
        <w:t>J. Comput. Chem.</w:t>
      </w:r>
      <w:r w:rsidRPr="001052C4">
        <w:t xml:space="preserve"> </w:t>
      </w:r>
      <w:r w:rsidRPr="001052C4">
        <w:rPr>
          <w:b/>
        </w:rPr>
        <w:t>27</w:t>
      </w:r>
      <w:r w:rsidRPr="001052C4">
        <w:t>, 1787-1799 (2006).</w:t>
      </w:r>
    </w:p>
    <w:p w14:paraId="2F0420A8" w14:textId="77777777" w:rsidR="001052C4" w:rsidRPr="001052C4" w:rsidRDefault="001052C4" w:rsidP="001052C4">
      <w:pPr>
        <w:pStyle w:val="EndNoteBibliography"/>
        <w:spacing w:after="0"/>
        <w:ind w:left="720" w:hanging="720"/>
      </w:pPr>
      <w:r w:rsidRPr="001052C4">
        <w:t>10.</w:t>
      </w:r>
      <w:r w:rsidRPr="001052C4">
        <w:tab/>
        <w:t xml:space="preserve">Monkhorst, H.J. &amp; Pack, J.D. Special points for Brillouin-zone integrations. </w:t>
      </w:r>
      <w:r w:rsidRPr="001052C4">
        <w:rPr>
          <w:i/>
        </w:rPr>
        <w:t>Phys. Rev. B</w:t>
      </w:r>
      <w:r w:rsidRPr="001052C4">
        <w:t xml:space="preserve"> </w:t>
      </w:r>
      <w:r w:rsidRPr="001052C4">
        <w:rPr>
          <w:b/>
        </w:rPr>
        <w:t>13</w:t>
      </w:r>
      <w:r w:rsidRPr="001052C4">
        <w:t>, 5188-5192 (1976).</w:t>
      </w:r>
    </w:p>
    <w:p w14:paraId="25D5F502" w14:textId="77777777" w:rsidR="001052C4" w:rsidRPr="001052C4" w:rsidRDefault="001052C4" w:rsidP="001052C4">
      <w:pPr>
        <w:pStyle w:val="EndNoteBibliography"/>
        <w:spacing w:after="0"/>
        <w:ind w:left="720" w:hanging="720"/>
      </w:pPr>
      <w:r w:rsidRPr="001052C4">
        <w:t>11.</w:t>
      </w:r>
      <w:r w:rsidRPr="001052C4">
        <w:tab/>
        <w:t xml:space="preserve">Kong, X., Zhuang, J., Zhu, L. &amp; Ding, F. The complementary graphene growth and etching revealed by large-scale kinetic Monte Carlo simulation. </w:t>
      </w:r>
      <w:r w:rsidRPr="001052C4">
        <w:rPr>
          <w:i/>
        </w:rPr>
        <w:t>npj Comput. Mater.</w:t>
      </w:r>
      <w:r w:rsidRPr="001052C4">
        <w:t xml:space="preserve"> </w:t>
      </w:r>
      <w:r w:rsidRPr="001052C4">
        <w:rPr>
          <w:b/>
        </w:rPr>
        <w:t>7</w:t>
      </w:r>
      <w:r w:rsidRPr="001052C4">
        <w:t>, 14 (2021).</w:t>
      </w:r>
    </w:p>
    <w:p w14:paraId="532A73DF" w14:textId="77777777" w:rsidR="001052C4" w:rsidRPr="001052C4" w:rsidRDefault="001052C4" w:rsidP="001052C4">
      <w:pPr>
        <w:pStyle w:val="EndNoteBibliography"/>
        <w:ind w:left="720" w:hanging="720"/>
      </w:pPr>
      <w:r w:rsidRPr="001052C4">
        <w:t>12.</w:t>
      </w:r>
      <w:r w:rsidRPr="001052C4">
        <w:tab/>
        <w:t xml:space="preserve">Zhao, Y., Kong, X., Shearer, M.J., Ding, F. &amp; Jin, S. Chemical Etching of Screw Dislocated Transition Metal Dichalcogenides. </w:t>
      </w:r>
      <w:r w:rsidRPr="001052C4">
        <w:rPr>
          <w:i/>
        </w:rPr>
        <w:t>Nano Lett.</w:t>
      </w:r>
      <w:r w:rsidRPr="001052C4">
        <w:t xml:space="preserve"> </w:t>
      </w:r>
      <w:r w:rsidRPr="001052C4">
        <w:rPr>
          <w:b/>
        </w:rPr>
        <w:t>21</w:t>
      </w:r>
      <w:r w:rsidRPr="001052C4">
        <w:t>, 7815-7822 (2021).</w:t>
      </w:r>
    </w:p>
    <w:p w14:paraId="2F87100E" w14:textId="47B8CBC9" w:rsidR="00962C4C" w:rsidRPr="000A0A63" w:rsidRDefault="000A0A63">
      <w:r>
        <w:fldChar w:fldCharType="end"/>
      </w:r>
    </w:p>
    <w:sectPr w:rsidR="00962C4C" w:rsidRPr="000A0A63">
      <w:footerReference w:type="default" r:id="rId23"/>
      <w:pgSz w:w="11906" w:h="16838"/>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7E2637" w16cex:dateUtc="2022-01-03T17:49:00Z"/>
  <w16cex:commentExtensible w16cex:durableId="257E34F8" w16cex:dateUtc="2022-01-03T18:52:00Z"/>
  <w16cex:commentExtensible w16cex:durableId="257E3556" w16cex:dateUtc="2022-01-03T18:54:00Z"/>
  <w16cex:commentExtensible w16cex:durableId="250B8A3F" w16cex:dateUtc="2021-10-08T19:2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D413D8" w14:textId="77777777" w:rsidR="00805E77" w:rsidRDefault="00805E77" w:rsidP="006444A8">
      <w:pPr>
        <w:spacing w:after="0" w:line="240" w:lineRule="auto"/>
      </w:pPr>
      <w:r>
        <w:separator/>
      </w:r>
    </w:p>
  </w:endnote>
  <w:endnote w:type="continuationSeparator" w:id="0">
    <w:p w14:paraId="54B54E17" w14:textId="77777777" w:rsidR="00805E77" w:rsidRDefault="00805E77" w:rsidP="006444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微软雅黑">
    <w:altName w:val="Microsoft YaHe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60693464"/>
      <w:docPartObj>
        <w:docPartGallery w:val="Page Numbers (Bottom of Page)"/>
        <w:docPartUnique/>
      </w:docPartObj>
    </w:sdtPr>
    <w:sdtEndPr/>
    <w:sdtContent>
      <w:p w14:paraId="598986EC" w14:textId="71B095F8" w:rsidR="00F31F82" w:rsidRDefault="00F31F82">
        <w:pPr>
          <w:pStyle w:val="a5"/>
          <w:jc w:val="right"/>
        </w:pPr>
        <w:r>
          <w:fldChar w:fldCharType="begin"/>
        </w:r>
        <w:r>
          <w:instrText>PAGE   \* MERGEFORMAT</w:instrText>
        </w:r>
        <w:r>
          <w:fldChar w:fldCharType="separate"/>
        </w:r>
        <w:r>
          <w:rPr>
            <w:lang w:val="zh-CN"/>
          </w:rPr>
          <w:t>2</w:t>
        </w:r>
        <w:r>
          <w:fldChar w:fldCharType="end"/>
        </w:r>
      </w:p>
    </w:sdtContent>
  </w:sdt>
  <w:p w14:paraId="6C3DB4F4" w14:textId="77777777" w:rsidR="00F31F82" w:rsidRDefault="00F31F8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92B7BE" w14:textId="77777777" w:rsidR="00805E77" w:rsidRDefault="00805E77" w:rsidP="006444A8">
      <w:pPr>
        <w:spacing w:after="0" w:line="240" w:lineRule="auto"/>
      </w:pPr>
      <w:r>
        <w:separator/>
      </w:r>
    </w:p>
  </w:footnote>
  <w:footnote w:type="continuationSeparator" w:id="0">
    <w:p w14:paraId="4E618C31" w14:textId="77777777" w:rsidR="00805E77" w:rsidRDefault="00805E77" w:rsidP="006444A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xztwfa0bxfvtceraz85a5d4r5revw22rvwr&quot;&gt;My EndNote Library&lt;record-ids&gt;&lt;item&gt;8&lt;/item&gt;&lt;item&gt;9&lt;/item&gt;&lt;item&gt;10&lt;/item&gt;&lt;item&gt;11&lt;/item&gt;&lt;item&gt;12&lt;/item&gt;&lt;item&gt;13&lt;/item&gt;&lt;item&gt;14&lt;/item&gt;&lt;item&gt;15&lt;/item&gt;&lt;item&gt;16&lt;/item&gt;&lt;item&gt;18&lt;/item&gt;&lt;item&gt;70&lt;/item&gt;&lt;item&gt;71&lt;/item&gt;&lt;/record-ids&gt;&lt;/item&gt;&lt;/Libraries&gt;"/>
  </w:docVars>
  <w:rsids>
    <w:rsidRoot w:val="00826BD8"/>
    <w:rsid w:val="00001C2B"/>
    <w:rsid w:val="000057FB"/>
    <w:rsid w:val="00005BAE"/>
    <w:rsid w:val="00005DF7"/>
    <w:rsid w:val="00014E70"/>
    <w:rsid w:val="00016448"/>
    <w:rsid w:val="000168C2"/>
    <w:rsid w:val="000274EC"/>
    <w:rsid w:val="00031037"/>
    <w:rsid w:val="0004172C"/>
    <w:rsid w:val="00045C38"/>
    <w:rsid w:val="0004677B"/>
    <w:rsid w:val="00051A99"/>
    <w:rsid w:val="00060985"/>
    <w:rsid w:val="00067354"/>
    <w:rsid w:val="000937DE"/>
    <w:rsid w:val="00096B2A"/>
    <w:rsid w:val="000A0A63"/>
    <w:rsid w:val="000A346D"/>
    <w:rsid w:val="000A6602"/>
    <w:rsid w:val="000B0869"/>
    <w:rsid w:val="000D0697"/>
    <w:rsid w:val="000D14A9"/>
    <w:rsid w:val="000D4A1F"/>
    <w:rsid w:val="000D741F"/>
    <w:rsid w:val="000E0268"/>
    <w:rsid w:val="000F3E0B"/>
    <w:rsid w:val="001052C4"/>
    <w:rsid w:val="0010575A"/>
    <w:rsid w:val="00106922"/>
    <w:rsid w:val="00106CB8"/>
    <w:rsid w:val="001111F3"/>
    <w:rsid w:val="001135FD"/>
    <w:rsid w:val="00125F1C"/>
    <w:rsid w:val="001262C6"/>
    <w:rsid w:val="00133F59"/>
    <w:rsid w:val="0015539B"/>
    <w:rsid w:val="00162F29"/>
    <w:rsid w:val="00163BBB"/>
    <w:rsid w:val="00164156"/>
    <w:rsid w:val="001653BA"/>
    <w:rsid w:val="00174E0E"/>
    <w:rsid w:val="001762D4"/>
    <w:rsid w:val="00180967"/>
    <w:rsid w:val="001847C0"/>
    <w:rsid w:val="00185160"/>
    <w:rsid w:val="001854CD"/>
    <w:rsid w:val="001857CB"/>
    <w:rsid w:val="00194884"/>
    <w:rsid w:val="001A09A2"/>
    <w:rsid w:val="001A0D3C"/>
    <w:rsid w:val="001B3941"/>
    <w:rsid w:val="001C4153"/>
    <w:rsid w:val="001D0C1A"/>
    <w:rsid w:val="001D7C03"/>
    <w:rsid w:val="002003A9"/>
    <w:rsid w:val="00220D9C"/>
    <w:rsid w:val="002221FF"/>
    <w:rsid w:val="002317BC"/>
    <w:rsid w:val="00234590"/>
    <w:rsid w:val="00235616"/>
    <w:rsid w:val="00237AC6"/>
    <w:rsid w:val="00237D33"/>
    <w:rsid w:val="002553A8"/>
    <w:rsid w:val="00261F3D"/>
    <w:rsid w:val="00262E9F"/>
    <w:rsid w:val="00272ED3"/>
    <w:rsid w:val="0027420F"/>
    <w:rsid w:val="00274CDC"/>
    <w:rsid w:val="00276768"/>
    <w:rsid w:val="00276F5E"/>
    <w:rsid w:val="00280D23"/>
    <w:rsid w:val="00290918"/>
    <w:rsid w:val="002A78F9"/>
    <w:rsid w:val="002B70BD"/>
    <w:rsid w:val="002D0576"/>
    <w:rsid w:val="002D622A"/>
    <w:rsid w:val="002F11C1"/>
    <w:rsid w:val="0030071E"/>
    <w:rsid w:val="0030202C"/>
    <w:rsid w:val="00303E85"/>
    <w:rsid w:val="0030499A"/>
    <w:rsid w:val="00312239"/>
    <w:rsid w:val="00317B0F"/>
    <w:rsid w:val="00325234"/>
    <w:rsid w:val="0033159E"/>
    <w:rsid w:val="00342172"/>
    <w:rsid w:val="00342D4F"/>
    <w:rsid w:val="00351E62"/>
    <w:rsid w:val="003600CA"/>
    <w:rsid w:val="003641CA"/>
    <w:rsid w:val="003663AD"/>
    <w:rsid w:val="0038553D"/>
    <w:rsid w:val="00387488"/>
    <w:rsid w:val="003B5E5E"/>
    <w:rsid w:val="003D5ED5"/>
    <w:rsid w:val="003E0BB7"/>
    <w:rsid w:val="003E12E8"/>
    <w:rsid w:val="003E1E52"/>
    <w:rsid w:val="003E24B7"/>
    <w:rsid w:val="003E7FA2"/>
    <w:rsid w:val="003F1DCC"/>
    <w:rsid w:val="003F4B2E"/>
    <w:rsid w:val="003F5A52"/>
    <w:rsid w:val="00402359"/>
    <w:rsid w:val="00402EA5"/>
    <w:rsid w:val="004034D3"/>
    <w:rsid w:val="00411A00"/>
    <w:rsid w:val="00412008"/>
    <w:rsid w:val="00414977"/>
    <w:rsid w:val="00415B7F"/>
    <w:rsid w:val="00424EF7"/>
    <w:rsid w:val="004269E5"/>
    <w:rsid w:val="0045276D"/>
    <w:rsid w:val="00467811"/>
    <w:rsid w:val="00467DE1"/>
    <w:rsid w:val="004746FC"/>
    <w:rsid w:val="0047474C"/>
    <w:rsid w:val="004A0A64"/>
    <w:rsid w:val="004A15C4"/>
    <w:rsid w:val="004A2C75"/>
    <w:rsid w:val="004A4C52"/>
    <w:rsid w:val="004B591F"/>
    <w:rsid w:val="004B5B72"/>
    <w:rsid w:val="004B76AA"/>
    <w:rsid w:val="004B7941"/>
    <w:rsid w:val="004C25FD"/>
    <w:rsid w:val="004C33BC"/>
    <w:rsid w:val="004C4A81"/>
    <w:rsid w:val="004D2448"/>
    <w:rsid w:val="004D79DA"/>
    <w:rsid w:val="004E7FBB"/>
    <w:rsid w:val="00500E5C"/>
    <w:rsid w:val="00500F03"/>
    <w:rsid w:val="005055D8"/>
    <w:rsid w:val="00511F46"/>
    <w:rsid w:val="00514787"/>
    <w:rsid w:val="00520939"/>
    <w:rsid w:val="00520C4D"/>
    <w:rsid w:val="00521B83"/>
    <w:rsid w:val="005300E9"/>
    <w:rsid w:val="00532991"/>
    <w:rsid w:val="00533CC0"/>
    <w:rsid w:val="00533F2B"/>
    <w:rsid w:val="00535219"/>
    <w:rsid w:val="0053575A"/>
    <w:rsid w:val="00536400"/>
    <w:rsid w:val="005520BA"/>
    <w:rsid w:val="00552FBE"/>
    <w:rsid w:val="00553D0A"/>
    <w:rsid w:val="0057139E"/>
    <w:rsid w:val="00573F6A"/>
    <w:rsid w:val="00581B25"/>
    <w:rsid w:val="00581EEC"/>
    <w:rsid w:val="00590BE0"/>
    <w:rsid w:val="00590FBB"/>
    <w:rsid w:val="005A0F9F"/>
    <w:rsid w:val="005B130B"/>
    <w:rsid w:val="005B2B3A"/>
    <w:rsid w:val="005B6DC7"/>
    <w:rsid w:val="005C1846"/>
    <w:rsid w:val="005C2337"/>
    <w:rsid w:val="005D4040"/>
    <w:rsid w:val="005D5DC1"/>
    <w:rsid w:val="005E1C65"/>
    <w:rsid w:val="005F698C"/>
    <w:rsid w:val="00602CCE"/>
    <w:rsid w:val="006054D9"/>
    <w:rsid w:val="00614555"/>
    <w:rsid w:val="0061691F"/>
    <w:rsid w:val="00630285"/>
    <w:rsid w:val="006444A8"/>
    <w:rsid w:val="00652AEF"/>
    <w:rsid w:val="006569EF"/>
    <w:rsid w:val="00656DE6"/>
    <w:rsid w:val="00660016"/>
    <w:rsid w:val="006831C5"/>
    <w:rsid w:val="006A0ADE"/>
    <w:rsid w:val="006A4538"/>
    <w:rsid w:val="006A56D9"/>
    <w:rsid w:val="006B34BF"/>
    <w:rsid w:val="006C113E"/>
    <w:rsid w:val="006C2BDB"/>
    <w:rsid w:val="006C5396"/>
    <w:rsid w:val="006D1AB4"/>
    <w:rsid w:val="006D54DD"/>
    <w:rsid w:val="006E2551"/>
    <w:rsid w:val="006E6814"/>
    <w:rsid w:val="006E7327"/>
    <w:rsid w:val="006F456F"/>
    <w:rsid w:val="00703432"/>
    <w:rsid w:val="00703519"/>
    <w:rsid w:val="00705FCB"/>
    <w:rsid w:val="007069B8"/>
    <w:rsid w:val="00721874"/>
    <w:rsid w:val="00740A7C"/>
    <w:rsid w:val="00742270"/>
    <w:rsid w:val="00745B1D"/>
    <w:rsid w:val="0076265F"/>
    <w:rsid w:val="00776AB6"/>
    <w:rsid w:val="00790F04"/>
    <w:rsid w:val="00796631"/>
    <w:rsid w:val="00797454"/>
    <w:rsid w:val="007A0DBA"/>
    <w:rsid w:val="007A396A"/>
    <w:rsid w:val="007A5EEE"/>
    <w:rsid w:val="007A6474"/>
    <w:rsid w:val="007B07CD"/>
    <w:rsid w:val="007B3F8C"/>
    <w:rsid w:val="007B445E"/>
    <w:rsid w:val="007C2AD9"/>
    <w:rsid w:val="007D06E8"/>
    <w:rsid w:val="007D1E9C"/>
    <w:rsid w:val="007F1BCC"/>
    <w:rsid w:val="008013D5"/>
    <w:rsid w:val="00805E77"/>
    <w:rsid w:val="00807715"/>
    <w:rsid w:val="0081172E"/>
    <w:rsid w:val="0081754D"/>
    <w:rsid w:val="008235F1"/>
    <w:rsid w:val="0082432D"/>
    <w:rsid w:val="00826BD8"/>
    <w:rsid w:val="00831E37"/>
    <w:rsid w:val="00850080"/>
    <w:rsid w:val="00852C1B"/>
    <w:rsid w:val="00874ABA"/>
    <w:rsid w:val="00891B1A"/>
    <w:rsid w:val="008A6DFE"/>
    <w:rsid w:val="008B4890"/>
    <w:rsid w:val="008B5713"/>
    <w:rsid w:val="008C0E1A"/>
    <w:rsid w:val="008D70A3"/>
    <w:rsid w:val="008F2042"/>
    <w:rsid w:val="008F4431"/>
    <w:rsid w:val="008F733C"/>
    <w:rsid w:val="008F7A64"/>
    <w:rsid w:val="00900243"/>
    <w:rsid w:val="0090655A"/>
    <w:rsid w:val="0091475C"/>
    <w:rsid w:val="00915E5C"/>
    <w:rsid w:val="009170A7"/>
    <w:rsid w:val="00926DC3"/>
    <w:rsid w:val="00930253"/>
    <w:rsid w:val="00940FBB"/>
    <w:rsid w:val="009433B4"/>
    <w:rsid w:val="00946E24"/>
    <w:rsid w:val="00950B7E"/>
    <w:rsid w:val="00962C4C"/>
    <w:rsid w:val="00963271"/>
    <w:rsid w:val="00966650"/>
    <w:rsid w:val="00976122"/>
    <w:rsid w:val="00983A6D"/>
    <w:rsid w:val="00983DD6"/>
    <w:rsid w:val="009843A4"/>
    <w:rsid w:val="009858CA"/>
    <w:rsid w:val="009A43A8"/>
    <w:rsid w:val="009C68B8"/>
    <w:rsid w:val="009D0578"/>
    <w:rsid w:val="009D10EE"/>
    <w:rsid w:val="009D2A00"/>
    <w:rsid w:val="009D4B12"/>
    <w:rsid w:val="00A13A01"/>
    <w:rsid w:val="00A14B66"/>
    <w:rsid w:val="00A333E8"/>
    <w:rsid w:val="00A35158"/>
    <w:rsid w:val="00A35F7E"/>
    <w:rsid w:val="00A4038A"/>
    <w:rsid w:val="00A445A1"/>
    <w:rsid w:val="00A521E5"/>
    <w:rsid w:val="00A5523C"/>
    <w:rsid w:val="00A57C90"/>
    <w:rsid w:val="00A60DA2"/>
    <w:rsid w:val="00A60F10"/>
    <w:rsid w:val="00A641DE"/>
    <w:rsid w:val="00A678A5"/>
    <w:rsid w:val="00A708F3"/>
    <w:rsid w:val="00A95DD9"/>
    <w:rsid w:val="00AA7307"/>
    <w:rsid w:val="00AC0C4B"/>
    <w:rsid w:val="00AC3802"/>
    <w:rsid w:val="00AC714E"/>
    <w:rsid w:val="00AC7465"/>
    <w:rsid w:val="00AD0099"/>
    <w:rsid w:val="00AD445F"/>
    <w:rsid w:val="00AE237D"/>
    <w:rsid w:val="00AF6B3F"/>
    <w:rsid w:val="00B029C7"/>
    <w:rsid w:val="00B146F6"/>
    <w:rsid w:val="00B2216E"/>
    <w:rsid w:val="00B27738"/>
    <w:rsid w:val="00B31261"/>
    <w:rsid w:val="00B356D1"/>
    <w:rsid w:val="00B45DC6"/>
    <w:rsid w:val="00B46A0D"/>
    <w:rsid w:val="00B46D1C"/>
    <w:rsid w:val="00B51474"/>
    <w:rsid w:val="00B57B6E"/>
    <w:rsid w:val="00B661C0"/>
    <w:rsid w:val="00B70172"/>
    <w:rsid w:val="00B805F7"/>
    <w:rsid w:val="00B80B2B"/>
    <w:rsid w:val="00B91D47"/>
    <w:rsid w:val="00B9219F"/>
    <w:rsid w:val="00B9643C"/>
    <w:rsid w:val="00BB5C45"/>
    <w:rsid w:val="00BC40F1"/>
    <w:rsid w:val="00BD041C"/>
    <w:rsid w:val="00BD1EE7"/>
    <w:rsid w:val="00BD558F"/>
    <w:rsid w:val="00BD6C60"/>
    <w:rsid w:val="00BF2054"/>
    <w:rsid w:val="00C01717"/>
    <w:rsid w:val="00C02C98"/>
    <w:rsid w:val="00C03516"/>
    <w:rsid w:val="00C0793A"/>
    <w:rsid w:val="00C136F5"/>
    <w:rsid w:val="00C17DE7"/>
    <w:rsid w:val="00C253F0"/>
    <w:rsid w:val="00C3441D"/>
    <w:rsid w:val="00C3545E"/>
    <w:rsid w:val="00C356F3"/>
    <w:rsid w:val="00C360BE"/>
    <w:rsid w:val="00C36E23"/>
    <w:rsid w:val="00C46D6D"/>
    <w:rsid w:val="00C51847"/>
    <w:rsid w:val="00C554AA"/>
    <w:rsid w:val="00C55F35"/>
    <w:rsid w:val="00C64167"/>
    <w:rsid w:val="00C742BA"/>
    <w:rsid w:val="00C77118"/>
    <w:rsid w:val="00C913A9"/>
    <w:rsid w:val="00C97C05"/>
    <w:rsid w:val="00CC05B2"/>
    <w:rsid w:val="00CC09D7"/>
    <w:rsid w:val="00CD105A"/>
    <w:rsid w:val="00CD253F"/>
    <w:rsid w:val="00CF6E06"/>
    <w:rsid w:val="00CF7AEA"/>
    <w:rsid w:val="00D0686D"/>
    <w:rsid w:val="00D07B8F"/>
    <w:rsid w:val="00D1031E"/>
    <w:rsid w:val="00D17E0E"/>
    <w:rsid w:val="00D2233F"/>
    <w:rsid w:val="00D30586"/>
    <w:rsid w:val="00D51B70"/>
    <w:rsid w:val="00D53090"/>
    <w:rsid w:val="00D81B8F"/>
    <w:rsid w:val="00D83ED2"/>
    <w:rsid w:val="00D86AB6"/>
    <w:rsid w:val="00D871C9"/>
    <w:rsid w:val="00D91ACD"/>
    <w:rsid w:val="00DA62CC"/>
    <w:rsid w:val="00DB4D5E"/>
    <w:rsid w:val="00DB6103"/>
    <w:rsid w:val="00DB72AD"/>
    <w:rsid w:val="00DB7519"/>
    <w:rsid w:val="00DC1313"/>
    <w:rsid w:val="00DD18FC"/>
    <w:rsid w:val="00DD265F"/>
    <w:rsid w:val="00DD3BC6"/>
    <w:rsid w:val="00DE17D5"/>
    <w:rsid w:val="00DF0C09"/>
    <w:rsid w:val="00DF43AA"/>
    <w:rsid w:val="00DF7F35"/>
    <w:rsid w:val="00E13755"/>
    <w:rsid w:val="00E22595"/>
    <w:rsid w:val="00E23040"/>
    <w:rsid w:val="00E23D4F"/>
    <w:rsid w:val="00E431E4"/>
    <w:rsid w:val="00E46135"/>
    <w:rsid w:val="00E563C6"/>
    <w:rsid w:val="00E56F7D"/>
    <w:rsid w:val="00E57955"/>
    <w:rsid w:val="00E742F8"/>
    <w:rsid w:val="00E77664"/>
    <w:rsid w:val="00E82330"/>
    <w:rsid w:val="00E833A6"/>
    <w:rsid w:val="00E9073D"/>
    <w:rsid w:val="00E95FDF"/>
    <w:rsid w:val="00EA4E75"/>
    <w:rsid w:val="00EA66AC"/>
    <w:rsid w:val="00EA7325"/>
    <w:rsid w:val="00EA7532"/>
    <w:rsid w:val="00EB6DC4"/>
    <w:rsid w:val="00EC081D"/>
    <w:rsid w:val="00EC0CEB"/>
    <w:rsid w:val="00EC62A6"/>
    <w:rsid w:val="00EC7CDC"/>
    <w:rsid w:val="00EE2546"/>
    <w:rsid w:val="00EE4097"/>
    <w:rsid w:val="00EE538C"/>
    <w:rsid w:val="00EE5E5E"/>
    <w:rsid w:val="00EF5C80"/>
    <w:rsid w:val="00F063DF"/>
    <w:rsid w:val="00F1131F"/>
    <w:rsid w:val="00F1509D"/>
    <w:rsid w:val="00F1587E"/>
    <w:rsid w:val="00F21D40"/>
    <w:rsid w:val="00F301E7"/>
    <w:rsid w:val="00F31F82"/>
    <w:rsid w:val="00F3523A"/>
    <w:rsid w:val="00F427E3"/>
    <w:rsid w:val="00F62AC8"/>
    <w:rsid w:val="00F70411"/>
    <w:rsid w:val="00F7233B"/>
    <w:rsid w:val="00F72D72"/>
    <w:rsid w:val="00F85D83"/>
    <w:rsid w:val="00F934D5"/>
    <w:rsid w:val="00FA3C79"/>
    <w:rsid w:val="00FC0F23"/>
    <w:rsid w:val="00FC141A"/>
    <w:rsid w:val="00FC389B"/>
    <w:rsid w:val="00FC58B3"/>
    <w:rsid w:val="00FC7139"/>
    <w:rsid w:val="00FD1B99"/>
    <w:rsid w:val="00FD2EBC"/>
    <w:rsid w:val="00FE242B"/>
    <w:rsid w:val="00FF48E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D405C4"/>
  <w15:chartTrackingRefBased/>
  <w15:docId w15:val="{2F716B6C-75F3-4C53-98DD-D009FF4E5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44A8"/>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6444A8"/>
    <w:rPr>
      <w:sz w:val="18"/>
      <w:szCs w:val="18"/>
    </w:rPr>
  </w:style>
  <w:style w:type="paragraph" w:styleId="a5">
    <w:name w:val="footer"/>
    <w:basedOn w:val="a"/>
    <w:link w:val="a6"/>
    <w:uiPriority w:val="99"/>
    <w:unhideWhenUsed/>
    <w:rsid w:val="006444A8"/>
    <w:pPr>
      <w:tabs>
        <w:tab w:val="center" w:pos="4153"/>
        <w:tab w:val="right" w:pos="8306"/>
      </w:tabs>
      <w:snapToGrid w:val="0"/>
      <w:spacing w:line="240" w:lineRule="auto"/>
    </w:pPr>
    <w:rPr>
      <w:sz w:val="18"/>
      <w:szCs w:val="18"/>
    </w:rPr>
  </w:style>
  <w:style w:type="character" w:customStyle="1" w:styleId="a6">
    <w:name w:val="页脚 字符"/>
    <w:basedOn w:val="a0"/>
    <w:link w:val="a5"/>
    <w:uiPriority w:val="99"/>
    <w:rsid w:val="006444A8"/>
    <w:rPr>
      <w:sz w:val="18"/>
      <w:szCs w:val="18"/>
    </w:rPr>
  </w:style>
  <w:style w:type="paragraph" w:styleId="a7">
    <w:name w:val="annotation text"/>
    <w:basedOn w:val="a"/>
    <w:link w:val="a8"/>
    <w:uiPriority w:val="99"/>
    <w:semiHidden/>
    <w:unhideWhenUsed/>
    <w:rsid w:val="00B805F7"/>
    <w:pPr>
      <w:spacing w:after="0" w:line="240" w:lineRule="auto"/>
    </w:pPr>
    <w:rPr>
      <w:rFonts w:eastAsia="宋体"/>
      <w:sz w:val="20"/>
      <w:szCs w:val="20"/>
      <w:lang w:eastAsia="en-US"/>
    </w:rPr>
  </w:style>
  <w:style w:type="character" w:customStyle="1" w:styleId="a8">
    <w:name w:val="批注文字 字符"/>
    <w:basedOn w:val="a0"/>
    <w:link w:val="a7"/>
    <w:uiPriority w:val="99"/>
    <w:semiHidden/>
    <w:rsid w:val="00B805F7"/>
    <w:rPr>
      <w:rFonts w:eastAsia="宋体"/>
      <w:sz w:val="20"/>
      <w:szCs w:val="20"/>
      <w:lang w:eastAsia="en-US"/>
    </w:rPr>
  </w:style>
  <w:style w:type="character" w:styleId="a9">
    <w:name w:val="annotation reference"/>
    <w:basedOn w:val="a0"/>
    <w:uiPriority w:val="99"/>
    <w:semiHidden/>
    <w:unhideWhenUsed/>
    <w:rsid w:val="00B805F7"/>
    <w:rPr>
      <w:sz w:val="16"/>
      <w:szCs w:val="16"/>
    </w:rPr>
  </w:style>
  <w:style w:type="paragraph" w:styleId="aa">
    <w:name w:val="Balloon Text"/>
    <w:basedOn w:val="a"/>
    <w:link w:val="ab"/>
    <w:uiPriority w:val="99"/>
    <w:semiHidden/>
    <w:unhideWhenUsed/>
    <w:rsid w:val="00B805F7"/>
    <w:pPr>
      <w:spacing w:after="0" w:line="240" w:lineRule="auto"/>
    </w:pPr>
    <w:rPr>
      <w:sz w:val="18"/>
      <w:szCs w:val="18"/>
    </w:rPr>
  </w:style>
  <w:style w:type="character" w:customStyle="1" w:styleId="ab">
    <w:name w:val="批注框文本 字符"/>
    <w:basedOn w:val="a0"/>
    <w:link w:val="aa"/>
    <w:uiPriority w:val="99"/>
    <w:semiHidden/>
    <w:rsid w:val="00B805F7"/>
    <w:rPr>
      <w:sz w:val="18"/>
      <w:szCs w:val="18"/>
    </w:rPr>
  </w:style>
  <w:style w:type="paragraph" w:styleId="ac">
    <w:name w:val="annotation subject"/>
    <w:basedOn w:val="a7"/>
    <w:next w:val="a7"/>
    <w:link w:val="ad"/>
    <w:uiPriority w:val="99"/>
    <w:semiHidden/>
    <w:unhideWhenUsed/>
    <w:rsid w:val="00602CCE"/>
    <w:pPr>
      <w:spacing w:after="160" w:line="259" w:lineRule="auto"/>
    </w:pPr>
    <w:rPr>
      <w:rFonts w:eastAsiaTheme="minorEastAsia"/>
      <w:b/>
      <w:bCs/>
      <w:sz w:val="22"/>
      <w:szCs w:val="22"/>
      <w:lang w:eastAsia="zh-CN"/>
    </w:rPr>
  </w:style>
  <w:style w:type="character" w:customStyle="1" w:styleId="ad">
    <w:name w:val="批注主题 字符"/>
    <w:basedOn w:val="a8"/>
    <w:link w:val="ac"/>
    <w:uiPriority w:val="99"/>
    <w:semiHidden/>
    <w:rsid w:val="00602CCE"/>
    <w:rPr>
      <w:rFonts w:eastAsia="宋体"/>
      <w:b/>
      <w:bCs/>
      <w:sz w:val="20"/>
      <w:szCs w:val="20"/>
      <w:lang w:eastAsia="en-US"/>
    </w:rPr>
  </w:style>
  <w:style w:type="paragraph" w:customStyle="1" w:styleId="EndNoteBibliographyTitle">
    <w:name w:val="EndNote Bibliography Title"/>
    <w:basedOn w:val="a"/>
    <w:link w:val="EndNoteBibliographyTitle0"/>
    <w:rsid w:val="00776AB6"/>
    <w:pPr>
      <w:spacing w:after="0"/>
      <w:jc w:val="center"/>
    </w:pPr>
    <w:rPr>
      <w:rFonts w:ascii="Calibri" w:hAnsi="Calibri" w:cs="Calibri"/>
      <w:noProof/>
    </w:rPr>
  </w:style>
  <w:style w:type="character" w:customStyle="1" w:styleId="EndNoteBibliographyTitle0">
    <w:name w:val="EndNote Bibliography Title 字符"/>
    <w:basedOn w:val="a0"/>
    <w:link w:val="EndNoteBibliographyTitle"/>
    <w:rsid w:val="00776AB6"/>
    <w:rPr>
      <w:rFonts w:ascii="Calibri" w:hAnsi="Calibri" w:cs="Calibri"/>
      <w:noProof/>
    </w:rPr>
  </w:style>
  <w:style w:type="paragraph" w:customStyle="1" w:styleId="EndNoteBibliography">
    <w:name w:val="EndNote Bibliography"/>
    <w:basedOn w:val="a"/>
    <w:link w:val="EndNoteBibliography0"/>
    <w:rsid w:val="00776AB6"/>
    <w:pPr>
      <w:spacing w:line="240" w:lineRule="auto"/>
    </w:pPr>
    <w:rPr>
      <w:rFonts w:ascii="Calibri" w:hAnsi="Calibri" w:cs="Calibri"/>
      <w:noProof/>
    </w:rPr>
  </w:style>
  <w:style w:type="character" w:customStyle="1" w:styleId="EndNoteBibliography0">
    <w:name w:val="EndNote Bibliography 字符"/>
    <w:basedOn w:val="a0"/>
    <w:link w:val="EndNoteBibliography"/>
    <w:rsid w:val="00776AB6"/>
    <w:rPr>
      <w:rFonts w:ascii="Calibri" w:hAnsi="Calibri" w:cs="Calibri"/>
      <w:noProof/>
    </w:rPr>
  </w:style>
  <w:style w:type="character" w:styleId="ae">
    <w:name w:val="Hyperlink"/>
    <w:basedOn w:val="a0"/>
    <w:uiPriority w:val="99"/>
    <w:unhideWhenUsed/>
    <w:rsid w:val="000A0A63"/>
    <w:rPr>
      <w:color w:val="0563C1" w:themeColor="hyperlink"/>
      <w:u w:val="single"/>
    </w:rPr>
  </w:style>
  <w:style w:type="character" w:customStyle="1" w:styleId="1">
    <w:name w:val="未处理的提及1"/>
    <w:basedOn w:val="a0"/>
    <w:uiPriority w:val="99"/>
    <w:semiHidden/>
    <w:unhideWhenUsed/>
    <w:rsid w:val="000A0A63"/>
    <w:rPr>
      <w:color w:val="605E5C"/>
      <w:shd w:val="clear" w:color="auto" w:fill="E1DFDD"/>
    </w:rPr>
  </w:style>
  <w:style w:type="paragraph" w:customStyle="1" w:styleId="TAMainText">
    <w:name w:val="TA_Main_Text"/>
    <w:basedOn w:val="a"/>
    <w:link w:val="TAMainTextChar"/>
    <w:rsid w:val="00DB7519"/>
    <w:pPr>
      <w:spacing w:after="240" w:line="480" w:lineRule="auto"/>
      <w:ind w:firstLine="202"/>
      <w:jc w:val="both"/>
    </w:pPr>
    <w:rPr>
      <w:rFonts w:ascii="Times" w:eastAsia="Times New Roman" w:hAnsi="Times" w:cs="Times New Roman"/>
      <w:sz w:val="24"/>
      <w:szCs w:val="20"/>
      <w:lang w:val="en-US" w:eastAsia="en-US"/>
    </w:rPr>
  </w:style>
  <w:style w:type="character" w:customStyle="1" w:styleId="TAMainTextChar">
    <w:name w:val="TA_Main_Text Char"/>
    <w:basedOn w:val="a0"/>
    <w:link w:val="TAMainText"/>
    <w:rsid w:val="00DB7519"/>
    <w:rPr>
      <w:rFonts w:ascii="Times" w:eastAsia="Times New Roman" w:hAnsi="Times" w:cs="Times New Roman"/>
      <w:sz w:val="24"/>
      <w:szCs w:val="20"/>
      <w:lang w:val="en-US" w:eastAsia="en-US"/>
    </w:rPr>
  </w:style>
  <w:style w:type="character" w:styleId="af">
    <w:name w:val="Placeholder Text"/>
    <w:basedOn w:val="a0"/>
    <w:uiPriority w:val="99"/>
    <w:semiHidden/>
    <w:rsid w:val="004746FC"/>
    <w:rPr>
      <w:color w:val="808080"/>
    </w:rPr>
  </w:style>
  <w:style w:type="character" w:styleId="af0">
    <w:name w:val="Unresolved Mention"/>
    <w:basedOn w:val="a0"/>
    <w:uiPriority w:val="99"/>
    <w:semiHidden/>
    <w:unhideWhenUsed/>
    <w:rsid w:val="00553D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117703">
      <w:bodyDiv w:val="1"/>
      <w:marLeft w:val="0"/>
      <w:marRight w:val="0"/>
      <w:marTop w:val="0"/>
      <w:marBottom w:val="0"/>
      <w:divBdr>
        <w:top w:val="none" w:sz="0" w:space="0" w:color="auto"/>
        <w:left w:val="none" w:sz="0" w:space="0" w:color="auto"/>
        <w:bottom w:val="none" w:sz="0" w:space="0" w:color="auto"/>
        <w:right w:val="none" w:sz="0" w:space="0" w:color="auto"/>
      </w:divBdr>
    </w:div>
    <w:div w:id="1582332333">
      <w:bodyDiv w:val="1"/>
      <w:marLeft w:val="0"/>
      <w:marRight w:val="0"/>
      <w:marTop w:val="0"/>
      <w:marBottom w:val="0"/>
      <w:divBdr>
        <w:top w:val="none" w:sz="0" w:space="0" w:color="auto"/>
        <w:left w:val="none" w:sz="0" w:space="0" w:color="auto"/>
        <w:bottom w:val="none" w:sz="0" w:space="0" w:color="auto"/>
        <w:right w:val="none" w:sz="0" w:space="0" w:color="auto"/>
      </w:divBdr>
      <w:divsChild>
        <w:div w:id="652954895">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footer" Target="footer1.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tiff"/><Relationship Id="rId22" Type="http://schemas.openxmlformats.org/officeDocument/2006/relationships/image" Target="media/image17.png"/><Relationship Id="rId30"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21</Pages>
  <Words>5454</Words>
  <Characters>31094</Characters>
  <Application>Microsoft Office Word</Application>
  <DocSecurity>0</DocSecurity>
  <Lines>259</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Zhujun Wang</dc:creator>
  <cp:keywords/>
  <dc:description/>
  <cp:lastModifiedBy>adminstror</cp:lastModifiedBy>
  <cp:revision>18</cp:revision>
  <cp:lastPrinted>2022-01-16T14:13:00Z</cp:lastPrinted>
  <dcterms:created xsi:type="dcterms:W3CDTF">2022-01-18T19:18:00Z</dcterms:created>
  <dcterms:modified xsi:type="dcterms:W3CDTF">2022-01-27T12:42:00Z</dcterms:modified>
</cp:coreProperties>
</file>