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43F7EB" w14:textId="0F3E3C9C" w:rsidR="5610F256" w:rsidRDefault="5610F256" w:rsidP="249A3EE4">
      <w:pPr>
        <w:jc w:val="center"/>
        <w:rPr>
          <w:rFonts w:ascii="Times New Roman" w:eastAsia="Times New Roman" w:hAnsi="Times New Roman" w:cs="Times New Roman"/>
        </w:rPr>
      </w:pPr>
      <w:bookmarkStart w:id="0" w:name="_GoBack"/>
      <w:bookmarkEnd w:id="0"/>
      <w:r w:rsidRPr="249A3EE4">
        <w:rPr>
          <w:rFonts w:ascii="Times New Roman" w:eastAsia="Times New Roman" w:hAnsi="Times New Roman" w:cs="Times New Roman"/>
          <w:b/>
          <w:bCs/>
        </w:rPr>
        <w:t xml:space="preserve">Supplementary Material for  </w:t>
      </w:r>
    </w:p>
    <w:p w14:paraId="605CF56A" w14:textId="75C52AD0" w:rsidR="5610F256" w:rsidRDefault="5610F256" w:rsidP="249A3EE4">
      <w:pPr>
        <w:jc w:val="center"/>
        <w:rPr>
          <w:rFonts w:ascii="Times New Roman" w:eastAsia="Times New Roman" w:hAnsi="Times New Roman" w:cs="Times New Roman"/>
        </w:rPr>
      </w:pPr>
      <w:r w:rsidRPr="249A3EE4">
        <w:rPr>
          <w:rFonts w:ascii="Times New Roman" w:eastAsia="Times New Roman" w:hAnsi="Times New Roman" w:cs="Times New Roman"/>
          <w:b/>
          <w:bCs/>
        </w:rPr>
        <w:t>Mask-Wearing During the COVID-19 Pandemic</w:t>
      </w:r>
    </w:p>
    <w:p w14:paraId="750D0132" w14:textId="7FC763BA" w:rsidR="249A3EE4" w:rsidRDefault="249A3EE4" w:rsidP="249A3EE4">
      <w:pPr>
        <w:jc w:val="center"/>
        <w:rPr>
          <w:rFonts w:ascii="Times New Roman" w:eastAsia="Times New Roman" w:hAnsi="Times New Roman" w:cs="Times New Roman"/>
        </w:rPr>
      </w:pPr>
    </w:p>
    <w:p w14:paraId="6EE26D98" w14:textId="194EE339" w:rsidR="249A3EE4" w:rsidRDefault="249A3EE4" w:rsidP="249A3EE4">
      <w:pPr>
        <w:rPr>
          <w:rFonts w:ascii="Times New Roman" w:hAnsi="Times New Roman" w:cs="Times New Roman"/>
        </w:rPr>
      </w:pPr>
    </w:p>
    <w:p w14:paraId="17302899" w14:textId="77777777" w:rsidR="001831FC" w:rsidRPr="00405E5E" w:rsidRDefault="001831FC" w:rsidP="001831FC">
      <w:pPr>
        <w:rPr>
          <w:rFonts w:ascii="Times New Roman" w:hAnsi="Times New Roman" w:cs="Times New Roman"/>
          <w:sz w:val="22"/>
          <w:szCs w:val="22"/>
        </w:rPr>
      </w:pPr>
      <w:r w:rsidRPr="00405E5E">
        <w:rPr>
          <w:rFonts w:ascii="Times New Roman" w:hAnsi="Times New Roman" w:cs="Times New Roman"/>
          <w:sz w:val="22"/>
          <w:szCs w:val="22"/>
        </w:rPr>
        <w:t>Ashwin Aravindakshan</w:t>
      </w:r>
      <w:r w:rsidRPr="00405E5E">
        <w:rPr>
          <w:rFonts w:ascii="Times New Roman" w:hAnsi="Times New Roman" w:cs="Times New Roman"/>
          <w:sz w:val="22"/>
          <w:szCs w:val="22"/>
          <w:vertAlign w:val="superscript"/>
        </w:rPr>
        <w:t>1*</w:t>
      </w:r>
    </w:p>
    <w:p w14:paraId="2D92453B" w14:textId="77777777" w:rsidR="001831FC" w:rsidRPr="00405E5E" w:rsidRDefault="001831FC" w:rsidP="001831FC">
      <w:pPr>
        <w:rPr>
          <w:rFonts w:ascii="Times New Roman" w:hAnsi="Times New Roman" w:cs="Times New Roman"/>
          <w:sz w:val="22"/>
          <w:szCs w:val="22"/>
        </w:rPr>
      </w:pPr>
      <w:r w:rsidRPr="00405E5E">
        <w:rPr>
          <w:rFonts w:ascii="Times New Roman" w:hAnsi="Times New Roman" w:cs="Times New Roman"/>
          <w:sz w:val="22"/>
          <w:szCs w:val="22"/>
        </w:rPr>
        <w:t>Jörn Boehnke</w:t>
      </w:r>
      <w:r w:rsidRPr="00405E5E">
        <w:rPr>
          <w:rFonts w:ascii="Times New Roman" w:hAnsi="Times New Roman" w:cs="Times New Roman"/>
          <w:sz w:val="22"/>
          <w:szCs w:val="22"/>
          <w:vertAlign w:val="superscript"/>
        </w:rPr>
        <w:t>*</w:t>
      </w:r>
    </w:p>
    <w:p w14:paraId="5F76C57E" w14:textId="77777777" w:rsidR="001831FC" w:rsidRPr="00405E5E" w:rsidRDefault="001831FC" w:rsidP="001831FC">
      <w:pPr>
        <w:rPr>
          <w:rFonts w:ascii="Times New Roman" w:hAnsi="Times New Roman" w:cs="Times New Roman"/>
          <w:sz w:val="22"/>
          <w:szCs w:val="22"/>
        </w:rPr>
      </w:pPr>
      <w:r w:rsidRPr="00405E5E">
        <w:rPr>
          <w:rFonts w:ascii="Times New Roman" w:hAnsi="Times New Roman" w:cs="Times New Roman"/>
          <w:sz w:val="22"/>
          <w:szCs w:val="22"/>
        </w:rPr>
        <w:t>Ehsan Gholami</w:t>
      </w:r>
      <w:r w:rsidRPr="00405E5E">
        <w:rPr>
          <w:rFonts w:ascii="Times New Roman" w:hAnsi="Times New Roman" w:cs="Times New Roman"/>
          <w:sz w:val="22"/>
          <w:szCs w:val="22"/>
          <w:vertAlign w:val="superscript"/>
        </w:rPr>
        <w:t>*</w:t>
      </w:r>
    </w:p>
    <w:p w14:paraId="6A83638A" w14:textId="77777777" w:rsidR="001831FC" w:rsidRPr="00405E5E" w:rsidRDefault="001831FC" w:rsidP="001831FC">
      <w:pPr>
        <w:rPr>
          <w:rFonts w:ascii="Times New Roman" w:hAnsi="Times New Roman" w:cs="Times New Roman"/>
          <w:sz w:val="22"/>
          <w:szCs w:val="22"/>
          <w:vertAlign w:val="superscript"/>
        </w:rPr>
      </w:pPr>
      <w:r w:rsidRPr="00405E5E">
        <w:rPr>
          <w:rFonts w:ascii="Times New Roman" w:hAnsi="Times New Roman" w:cs="Times New Roman"/>
          <w:sz w:val="22"/>
          <w:szCs w:val="22"/>
        </w:rPr>
        <w:t>Ashutosh Nayak</w:t>
      </w:r>
      <w:r w:rsidRPr="00405E5E">
        <w:rPr>
          <w:rFonts w:ascii="Times New Roman" w:hAnsi="Times New Roman" w:cs="Times New Roman"/>
          <w:sz w:val="22"/>
          <w:szCs w:val="22"/>
          <w:vertAlign w:val="superscript"/>
        </w:rPr>
        <w:t>*</w:t>
      </w:r>
    </w:p>
    <w:p w14:paraId="4D8E8D22" w14:textId="77777777" w:rsidR="001831FC" w:rsidRPr="00405E5E" w:rsidRDefault="001831FC" w:rsidP="001831FC">
      <w:pPr>
        <w:rPr>
          <w:rFonts w:ascii="Times New Roman" w:hAnsi="Times New Roman" w:cs="Times New Roman"/>
          <w:sz w:val="22"/>
          <w:szCs w:val="22"/>
        </w:rPr>
      </w:pPr>
    </w:p>
    <w:p w14:paraId="70C92FAF" w14:textId="77777777" w:rsidR="001831FC" w:rsidRPr="00405E5E" w:rsidRDefault="001831FC" w:rsidP="001831FC">
      <w:pPr>
        <w:rPr>
          <w:rFonts w:ascii="Times New Roman" w:hAnsi="Times New Roman" w:cs="Times New Roman"/>
          <w:sz w:val="22"/>
          <w:szCs w:val="22"/>
        </w:rPr>
      </w:pPr>
      <w:r w:rsidRPr="00405E5E">
        <w:rPr>
          <w:rFonts w:ascii="Times New Roman" w:hAnsi="Times New Roman" w:cs="Times New Roman"/>
          <w:sz w:val="22"/>
          <w:szCs w:val="22"/>
          <w:vertAlign w:val="superscript"/>
        </w:rPr>
        <w:t>1</w:t>
      </w:r>
      <w:r w:rsidRPr="00405E5E">
        <w:rPr>
          <w:rFonts w:ascii="Times New Roman" w:hAnsi="Times New Roman" w:cs="Times New Roman"/>
          <w:sz w:val="22"/>
          <w:szCs w:val="22"/>
        </w:rPr>
        <w:t xml:space="preserve">Corresponding Author Email: </w:t>
      </w:r>
      <w:hyperlink r:id="rId8" w:history="1">
        <w:r w:rsidRPr="00405E5E">
          <w:rPr>
            <w:rStyle w:val="Hyperlink"/>
            <w:rFonts w:ascii="Times New Roman" w:hAnsi="Times New Roman" w:cs="Times New Roman"/>
            <w:sz w:val="22"/>
            <w:szCs w:val="22"/>
          </w:rPr>
          <w:t>aaravind@ucdavis.edu</w:t>
        </w:r>
      </w:hyperlink>
    </w:p>
    <w:p w14:paraId="713740B6" w14:textId="77777777" w:rsidR="001831FC" w:rsidRPr="00405E5E" w:rsidRDefault="001831FC" w:rsidP="001831FC">
      <w:pPr>
        <w:rPr>
          <w:rFonts w:ascii="Times New Roman" w:hAnsi="Times New Roman" w:cs="Times New Roman"/>
          <w:sz w:val="22"/>
          <w:szCs w:val="22"/>
        </w:rPr>
      </w:pPr>
      <w:r w:rsidRPr="00405E5E">
        <w:rPr>
          <w:rFonts w:ascii="Times New Roman" w:hAnsi="Times New Roman" w:cs="Times New Roman"/>
          <w:sz w:val="22"/>
          <w:szCs w:val="22"/>
          <w:vertAlign w:val="superscript"/>
        </w:rPr>
        <w:t>*</w:t>
      </w:r>
      <w:r w:rsidRPr="00405E5E">
        <w:rPr>
          <w:rFonts w:ascii="Times New Roman" w:hAnsi="Times New Roman" w:cs="Times New Roman"/>
          <w:sz w:val="22"/>
          <w:szCs w:val="22"/>
        </w:rPr>
        <w:t>University of California, Davis</w:t>
      </w:r>
    </w:p>
    <w:p w14:paraId="0A37501D" w14:textId="77777777" w:rsidR="003F3E66" w:rsidRPr="00405E5E" w:rsidRDefault="003F3E66" w:rsidP="00A23F9A">
      <w:pPr>
        <w:rPr>
          <w:rFonts w:ascii="Times New Roman" w:hAnsi="Times New Roman" w:cs="Times New Roman"/>
          <w:sz w:val="22"/>
          <w:szCs w:val="22"/>
        </w:rPr>
      </w:pPr>
    </w:p>
    <w:p w14:paraId="206DFFD0" w14:textId="468AB9FF" w:rsidR="0070612F" w:rsidRPr="00405E5E" w:rsidRDefault="00C6792D" w:rsidP="7C5E7021">
      <w:pPr>
        <w:rPr>
          <w:rFonts w:ascii="Times New Roman" w:hAnsi="Times New Roman" w:cs="Times New Roman"/>
          <w:b/>
          <w:bCs/>
        </w:rPr>
      </w:pPr>
      <w:r>
        <w:rPr>
          <w:rFonts w:ascii="Times New Roman" w:hAnsi="Times New Roman" w:cs="Times New Roman"/>
          <w:b/>
          <w:bCs/>
        </w:rPr>
        <w:t>S</w:t>
      </w:r>
      <w:r w:rsidR="2DA8ECF2" w:rsidRPr="6A6D29B0">
        <w:rPr>
          <w:rFonts w:ascii="Times New Roman" w:hAnsi="Times New Roman" w:cs="Times New Roman"/>
          <w:b/>
          <w:bCs/>
        </w:rPr>
        <w:t>1</w:t>
      </w:r>
      <w:r w:rsidR="539BD4C4" w:rsidRPr="6A6D29B0">
        <w:rPr>
          <w:rFonts w:ascii="Times New Roman" w:hAnsi="Times New Roman" w:cs="Times New Roman"/>
          <w:b/>
          <w:bCs/>
        </w:rPr>
        <w:t xml:space="preserve">. </w:t>
      </w:r>
      <w:r w:rsidR="00FA1532" w:rsidRPr="6A6D29B0">
        <w:rPr>
          <w:rFonts w:ascii="Times New Roman" w:hAnsi="Times New Roman" w:cs="Times New Roman"/>
          <w:b/>
          <w:bCs/>
        </w:rPr>
        <w:t>Method</w:t>
      </w:r>
    </w:p>
    <w:p w14:paraId="6CBCA332" w14:textId="2EB392E8" w:rsidR="7C5E7021" w:rsidRDefault="7C5E7021" w:rsidP="7C5E7021">
      <w:pPr>
        <w:rPr>
          <w:rFonts w:ascii="Times New Roman" w:hAnsi="Times New Roman" w:cs="Times New Roman"/>
          <w:b/>
          <w:bCs/>
        </w:rPr>
      </w:pPr>
    </w:p>
    <w:p w14:paraId="0D295178" w14:textId="1B229260" w:rsidR="60ADAF4D" w:rsidRDefault="60ADAF4D" w:rsidP="7C5E7021">
      <w:pPr>
        <w:rPr>
          <w:rFonts w:ascii="Times New Roman" w:hAnsi="Times New Roman" w:cs="Times New Roman"/>
        </w:rPr>
      </w:pPr>
      <w:r w:rsidRPr="7C5E7021">
        <w:rPr>
          <w:rFonts w:ascii="Times New Roman" w:hAnsi="Times New Roman" w:cs="Times New Roman"/>
          <w:sz w:val="22"/>
          <w:szCs w:val="22"/>
        </w:rPr>
        <w:t xml:space="preserve">In this Section, we provide a detailed description of the reduced form econometrics model considered in our analysis. The model is derived from </w:t>
      </w:r>
      <w:r w:rsidR="0F6527B5" w:rsidRPr="7C5E7021">
        <w:rPr>
          <w:rFonts w:ascii="Times New Roman" w:hAnsi="Times New Roman" w:cs="Times New Roman"/>
          <w:sz w:val="22"/>
          <w:szCs w:val="22"/>
        </w:rPr>
        <w:t>Susceptible-Infectious-Recovered (</w:t>
      </w:r>
      <w:r w:rsidRPr="7C5E7021">
        <w:rPr>
          <w:rFonts w:ascii="Times New Roman" w:hAnsi="Times New Roman" w:cs="Times New Roman"/>
          <w:sz w:val="22"/>
          <w:szCs w:val="22"/>
        </w:rPr>
        <w:t>SIR</w:t>
      </w:r>
      <w:r w:rsidR="3F50DB9C" w:rsidRPr="7C5E7021">
        <w:rPr>
          <w:rFonts w:ascii="Times New Roman" w:hAnsi="Times New Roman" w:cs="Times New Roman"/>
          <w:sz w:val="22"/>
          <w:szCs w:val="22"/>
        </w:rPr>
        <w:t>)</w:t>
      </w:r>
      <w:r w:rsidRPr="7C5E7021">
        <w:rPr>
          <w:rFonts w:ascii="Times New Roman" w:hAnsi="Times New Roman" w:cs="Times New Roman"/>
          <w:sz w:val="22"/>
          <w:szCs w:val="22"/>
        </w:rPr>
        <w:t xml:space="preserve"> epidemiology models. </w:t>
      </w:r>
    </w:p>
    <w:p w14:paraId="4101652C" w14:textId="77777777" w:rsidR="0070612F" w:rsidRPr="00405E5E" w:rsidRDefault="0070612F" w:rsidP="00A23F9A">
      <w:pPr>
        <w:rPr>
          <w:rFonts w:ascii="Times New Roman" w:hAnsi="Times New Roman" w:cs="Times New Roman"/>
          <w:b/>
          <w:sz w:val="22"/>
          <w:szCs w:val="22"/>
        </w:rPr>
      </w:pPr>
    </w:p>
    <w:p w14:paraId="712D1BB7" w14:textId="0A571723" w:rsidR="0070612F"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2C0FFF94" w:rsidRPr="6A6D29B0">
        <w:rPr>
          <w:rFonts w:ascii="Times New Roman" w:hAnsi="Times New Roman" w:cs="Times New Roman"/>
          <w:b/>
          <w:bCs/>
          <w:sz w:val="22"/>
          <w:szCs w:val="22"/>
        </w:rPr>
        <w:t>1</w:t>
      </w:r>
      <w:r w:rsidR="60ADAF4D" w:rsidRPr="6A6D29B0">
        <w:rPr>
          <w:rFonts w:ascii="Times New Roman" w:hAnsi="Times New Roman" w:cs="Times New Roman"/>
          <w:b/>
          <w:bCs/>
          <w:sz w:val="22"/>
          <w:szCs w:val="22"/>
        </w:rPr>
        <w:t xml:space="preserve">.1 </w:t>
      </w:r>
      <w:r w:rsidR="0070612F" w:rsidRPr="6A6D29B0">
        <w:rPr>
          <w:rFonts w:ascii="Times New Roman" w:hAnsi="Times New Roman" w:cs="Times New Roman"/>
          <w:b/>
          <w:bCs/>
          <w:sz w:val="22"/>
          <w:szCs w:val="22"/>
        </w:rPr>
        <w:t>SIR Growth Rate Model</w:t>
      </w:r>
    </w:p>
    <w:p w14:paraId="4B99056E" w14:textId="77777777" w:rsidR="00057E65" w:rsidRPr="00405E5E" w:rsidRDefault="00057E65" w:rsidP="00A23F9A">
      <w:pPr>
        <w:rPr>
          <w:rFonts w:ascii="Times New Roman" w:hAnsi="Times New Roman" w:cs="Times New Roman"/>
          <w:b/>
          <w:sz w:val="22"/>
          <w:szCs w:val="22"/>
        </w:rPr>
      </w:pPr>
    </w:p>
    <w:p w14:paraId="3451DD9E" w14:textId="7C93D582" w:rsidR="006C4828" w:rsidRPr="007E146A" w:rsidRDefault="0056313B" w:rsidP="6A6D29B0">
      <w:pPr>
        <w:rPr>
          <w:rFonts w:ascii="Times New Roman" w:hAnsi="Times New Roman" w:cs="Times New Roman"/>
          <w:sz w:val="22"/>
          <w:szCs w:val="22"/>
          <w:highlight w:val="yellow"/>
        </w:rPr>
      </w:pPr>
      <w:r w:rsidRPr="6A6D29B0">
        <w:rPr>
          <w:rFonts w:ascii="Times New Roman" w:hAnsi="Times New Roman" w:cs="Times New Roman"/>
          <w:sz w:val="22"/>
          <w:szCs w:val="22"/>
        </w:rPr>
        <w:t>Simila</w:t>
      </w:r>
      <w:r w:rsidR="000D4576" w:rsidRPr="6A6D29B0">
        <w:rPr>
          <w:rFonts w:ascii="Times New Roman" w:hAnsi="Times New Roman" w:cs="Times New Roman"/>
          <w:sz w:val="22"/>
          <w:szCs w:val="22"/>
        </w:rPr>
        <w:t xml:space="preserve">r to the work by </w:t>
      </w:r>
      <w:r w:rsidR="007E146A" w:rsidRPr="007E146A">
        <w:rPr>
          <w:rFonts w:ascii="Times New Roman" w:hAnsi="Times New Roman" w:cs="Times New Roman"/>
          <w:sz w:val="22"/>
          <w:szCs w:val="22"/>
        </w:rPr>
        <w:t>Hsiang et al [1</w:t>
      </w:r>
      <w:r w:rsidRPr="007E146A">
        <w:rPr>
          <w:rFonts w:ascii="Times New Roman" w:hAnsi="Times New Roman" w:cs="Times New Roman"/>
          <w:sz w:val="22"/>
          <w:szCs w:val="22"/>
        </w:rPr>
        <w:t>],</w:t>
      </w:r>
      <w:r w:rsidRPr="6A6D29B0">
        <w:rPr>
          <w:rFonts w:ascii="Times New Roman" w:hAnsi="Times New Roman" w:cs="Times New Roman"/>
          <w:sz w:val="22"/>
          <w:szCs w:val="22"/>
        </w:rPr>
        <w:t xml:space="preserve"> we employ a redu</w:t>
      </w:r>
      <w:r w:rsidR="008722FF" w:rsidRPr="6A6D29B0">
        <w:rPr>
          <w:rFonts w:ascii="Times New Roman" w:hAnsi="Times New Roman" w:cs="Times New Roman"/>
          <w:sz w:val="22"/>
          <w:szCs w:val="22"/>
        </w:rPr>
        <w:t>ced form econometrics technique</w:t>
      </w:r>
      <w:r w:rsidRPr="6A6D29B0">
        <w:rPr>
          <w:rFonts w:ascii="Times New Roman" w:hAnsi="Times New Roman" w:cs="Times New Roman"/>
          <w:sz w:val="22"/>
          <w:szCs w:val="22"/>
        </w:rPr>
        <w:t xml:space="preserve"> </w:t>
      </w:r>
      <w:r w:rsidR="34B6A6F8" w:rsidRPr="6A6D29B0">
        <w:rPr>
          <w:rFonts w:ascii="Times New Roman" w:hAnsi="Times New Roman" w:cs="Times New Roman"/>
          <w:sz w:val="22"/>
          <w:szCs w:val="22"/>
        </w:rPr>
        <w:t xml:space="preserve">that relates the </w:t>
      </w:r>
      <w:r w:rsidRPr="6A6D29B0">
        <w:rPr>
          <w:rFonts w:ascii="Times New Roman" w:hAnsi="Times New Roman" w:cs="Times New Roman"/>
          <w:sz w:val="22"/>
          <w:szCs w:val="22"/>
        </w:rPr>
        <w:t xml:space="preserve">growth rate </w:t>
      </w:r>
      <w:r w:rsidR="0E7ECB82" w:rsidRPr="6A6D29B0">
        <w:rPr>
          <w:rFonts w:ascii="Times New Roman" w:hAnsi="Times New Roman" w:cs="Times New Roman"/>
          <w:sz w:val="22"/>
          <w:szCs w:val="22"/>
        </w:rPr>
        <w:t xml:space="preserve">of active COVID-19 cases </w:t>
      </w:r>
      <w:r w:rsidRPr="6A6D29B0">
        <w:rPr>
          <w:rFonts w:ascii="Times New Roman" w:hAnsi="Times New Roman" w:cs="Times New Roman"/>
          <w:sz w:val="22"/>
          <w:szCs w:val="22"/>
        </w:rPr>
        <w:t xml:space="preserve">to </w:t>
      </w:r>
      <w:r w:rsidR="5A1671A2" w:rsidRPr="6A6D29B0">
        <w:rPr>
          <w:rFonts w:ascii="Times New Roman" w:hAnsi="Times New Roman" w:cs="Times New Roman"/>
          <w:sz w:val="22"/>
          <w:szCs w:val="22"/>
        </w:rPr>
        <w:t xml:space="preserve">the individual and institutional </w:t>
      </w:r>
      <w:r w:rsidRPr="6A6D29B0">
        <w:rPr>
          <w:rFonts w:ascii="Times New Roman" w:hAnsi="Times New Roman" w:cs="Times New Roman"/>
          <w:sz w:val="22"/>
          <w:szCs w:val="22"/>
        </w:rPr>
        <w:t>measure</w:t>
      </w:r>
      <w:r w:rsidR="54170D53" w:rsidRPr="6A6D29B0">
        <w:rPr>
          <w:rFonts w:ascii="Times New Roman" w:hAnsi="Times New Roman" w:cs="Times New Roman"/>
          <w:sz w:val="22"/>
          <w:szCs w:val="22"/>
        </w:rPr>
        <w:t xml:space="preserve">s </w:t>
      </w:r>
      <w:r w:rsidR="7D2DFB99" w:rsidRPr="6A6D29B0">
        <w:rPr>
          <w:rFonts w:ascii="Times New Roman" w:hAnsi="Times New Roman" w:cs="Times New Roman"/>
          <w:sz w:val="22"/>
          <w:szCs w:val="22"/>
        </w:rPr>
        <w:t xml:space="preserve">such as </w:t>
      </w:r>
      <w:r w:rsidRPr="6A6D29B0">
        <w:rPr>
          <w:rFonts w:ascii="Times New Roman" w:hAnsi="Times New Roman" w:cs="Times New Roman"/>
          <w:sz w:val="22"/>
          <w:szCs w:val="22"/>
        </w:rPr>
        <w:t xml:space="preserve">masks, </w:t>
      </w:r>
      <w:r w:rsidR="00323A48" w:rsidRPr="6A6D29B0">
        <w:rPr>
          <w:rFonts w:ascii="Times New Roman" w:hAnsi="Times New Roman" w:cs="Times New Roman"/>
          <w:sz w:val="22"/>
          <w:szCs w:val="22"/>
        </w:rPr>
        <w:t xml:space="preserve">social mobility and governmental </w:t>
      </w:r>
      <w:r w:rsidRPr="6A6D29B0">
        <w:rPr>
          <w:rFonts w:ascii="Times New Roman" w:hAnsi="Times New Roman" w:cs="Times New Roman"/>
          <w:sz w:val="22"/>
          <w:szCs w:val="22"/>
        </w:rPr>
        <w:t>Non-Pharmac</w:t>
      </w:r>
      <w:r w:rsidR="00323A48" w:rsidRPr="6A6D29B0">
        <w:rPr>
          <w:rFonts w:ascii="Times New Roman" w:hAnsi="Times New Roman" w:cs="Times New Roman"/>
          <w:sz w:val="22"/>
          <w:szCs w:val="22"/>
        </w:rPr>
        <w:t xml:space="preserve">eutical Interventions (NPIs). </w:t>
      </w:r>
      <w:r w:rsidR="6DDA2D6C" w:rsidRPr="6A6D29B0">
        <w:rPr>
          <w:rFonts w:ascii="Times New Roman" w:hAnsi="Times New Roman" w:cs="Times New Roman"/>
          <w:sz w:val="22"/>
          <w:szCs w:val="22"/>
        </w:rPr>
        <w:t>Growth rate in econometrics is defined as the first difference in log of economic output</w:t>
      </w:r>
      <w:r w:rsidR="503183AA" w:rsidRPr="6A6D29B0">
        <w:rPr>
          <w:rFonts w:ascii="Times New Roman" w:hAnsi="Times New Roman" w:cs="Times New Roman"/>
          <w:sz w:val="22"/>
          <w:szCs w:val="22"/>
        </w:rPr>
        <w:t xml:space="preserve">s in different time periods. </w:t>
      </w:r>
      <w:r w:rsidR="5EAB6768" w:rsidRPr="6A6D29B0">
        <w:rPr>
          <w:rFonts w:ascii="Times New Roman" w:hAnsi="Times New Roman" w:cs="Times New Roman"/>
          <w:sz w:val="22"/>
          <w:szCs w:val="22"/>
        </w:rPr>
        <w:t>The g</w:t>
      </w:r>
      <w:r w:rsidR="00323A48" w:rsidRPr="6A6D29B0">
        <w:rPr>
          <w:rFonts w:ascii="Times New Roman" w:hAnsi="Times New Roman" w:cs="Times New Roman"/>
          <w:sz w:val="22"/>
          <w:szCs w:val="22"/>
        </w:rPr>
        <w:t>rowth rate model</w:t>
      </w:r>
      <w:r w:rsidRPr="6A6D29B0">
        <w:rPr>
          <w:rFonts w:ascii="Times New Roman" w:hAnsi="Times New Roman" w:cs="Times New Roman"/>
          <w:sz w:val="22"/>
          <w:szCs w:val="22"/>
        </w:rPr>
        <w:t xml:space="preserve"> is </w:t>
      </w:r>
      <w:r w:rsidR="00323A48" w:rsidRPr="6A6D29B0">
        <w:rPr>
          <w:rFonts w:ascii="Times New Roman" w:hAnsi="Times New Roman" w:cs="Times New Roman"/>
          <w:sz w:val="22"/>
          <w:szCs w:val="22"/>
        </w:rPr>
        <w:t>a well-established</w:t>
      </w:r>
      <w:r w:rsidRPr="6A6D29B0">
        <w:rPr>
          <w:rFonts w:ascii="Times New Roman" w:hAnsi="Times New Roman" w:cs="Times New Roman"/>
          <w:sz w:val="22"/>
          <w:szCs w:val="22"/>
        </w:rPr>
        <w:t xml:space="preserve"> method in econometrics where growth rates of economic output can be affected by different factors e.g. policy. Similar to economic output, we model the growth r</w:t>
      </w:r>
      <w:r w:rsidR="00323A48" w:rsidRPr="6A6D29B0">
        <w:rPr>
          <w:rFonts w:ascii="Times New Roman" w:hAnsi="Times New Roman" w:cs="Times New Roman"/>
          <w:sz w:val="22"/>
          <w:szCs w:val="22"/>
        </w:rPr>
        <w:t xml:space="preserve">ate of daily active </w:t>
      </w:r>
      <w:r w:rsidRPr="6A6D29B0">
        <w:rPr>
          <w:rFonts w:ascii="Times New Roman" w:hAnsi="Times New Roman" w:cs="Times New Roman"/>
          <w:sz w:val="22"/>
          <w:szCs w:val="22"/>
        </w:rPr>
        <w:t>cases and estimate how it is affected by weari</w:t>
      </w:r>
      <w:r w:rsidR="00323A48" w:rsidRPr="6A6D29B0">
        <w:rPr>
          <w:rFonts w:ascii="Times New Roman" w:hAnsi="Times New Roman" w:cs="Times New Roman"/>
          <w:sz w:val="22"/>
          <w:szCs w:val="22"/>
        </w:rPr>
        <w:t xml:space="preserve">ng masks in public spaces, </w:t>
      </w:r>
      <w:r w:rsidRPr="6A6D29B0">
        <w:rPr>
          <w:rFonts w:ascii="Times New Roman" w:hAnsi="Times New Roman" w:cs="Times New Roman"/>
          <w:sz w:val="22"/>
          <w:szCs w:val="22"/>
        </w:rPr>
        <w:t>social mobility</w:t>
      </w:r>
      <w:r w:rsidR="00323A48" w:rsidRPr="6A6D29B0">
        <w:rPr>
          <w:rFonts w:ascii="Times New Roman" w:hAnsi="Times New Roman" w:cs="Times New Roman"/>
          <w:sz w:val="22"/>
          <w:szCs w:val="22"/>
        </w:rPr>
        <w:t xml:space="preserve"> and NPIs</w:t>
      </w:r>
      <w:r w:rsidRPr="6A6D29B0">
        <w:rPr>
          <w:rFonts w:ascii="Times New Roman" w:hAnsi="Times New Roman" w:cs="Times New Roman"/>
          <w:sz w:val="22"/>
          <w:szCs w:val="22"/>
        </w:rPr>
        <w:t xml:space="preserve">. The method also has roots in epidemiology models – SIR (Susceptible, Infection, Recover).   </w:t>
      </w:r>
      <w:r w:rsidR="00B04707" w:rsidRPr="6A6D29B0">
        <w:rPr>
          <w:rFonts w:ascii="Times New Roman" w:hAnsi="Times New Roman" w:cs="Times New Roman"/>
          <w:sz w:val="22"/>
          <w:szCs w:val="22"/>
        </w:rPr>
        <w:t xml:space="preserve"> </w:t>
      </w:r>
      <w:r w:rsidR="633DC5AB" w:rsidRPr="6A6D29B0">
        <w:rPr>
          <w:rFonts w:ascii="Times New Roman" w:hAnsi="Times New Roman" w:cs="Times New Roman"/>
          <w:sz w:val="22"/>
          <w:szCs w:val="22"/>
        </w:rPr>
        <w:t>We do not consider deaths and reinfection in our analysis.</w:t>
      </w:r>
    </w:p>
    <w:p w14:paraId="1299C43A" w14:textId="77777777" w:rsidR="006C4828" w:rsidRPr="00405E5E" w:rsidRDefault="006C4828" w:rsidP="00A23F9A">
      <w:pPr>
        <w:rPr>
          <w:rFonts w:ascii="Times New Roman" w:hAnsi="Times New Roman" w:cs="Times New Roman"/>
          <w:sz w:val="22"/>
          <w:szCs w:val="22"/>
        </w:rPr>
      </w:pPr>
    </w:p>
    <w:p w14:paraId="06048FBD" w14:textId="5FC0EB72" w:rsidR="00FA1532" w:rsidRPr="00405E5E" w:rsidRDefault="00B04707" w:rsidP="6A6D29B0">
      <w:pPr>
        <w:rPr>
          <w:rFonts w:ascii="Times New Roman" w:eastAsiaTheme="minorEastAsia" w:hAnsi="Times New Roman" w:cs="Times New Roman"/>
          <w:sz w:val="22"/>
          <w:szCs w:val="22"/>
        </w:rPr>
      </w:pPr>
      <w:r w:rsidRPr="00405E5E">
        <w:rPr>
          <w:rFonts w:ascii="Times New Roman" w:hAnsi="Times New Roman" w:cs="Times New Roman"/>
          <w:sz w:val="22"/>
          <w:szCs w:val="22"/>
        </w:rPr>
        <w:t>Equation S1-S</w:t>
      </w:r>
      <w:r w:rsidR="0089549D" w:rsidRPr="00405E5E">
        <w:rPr>
          <w:rFonts w:ascii="Times New Roman" w:hAnsi="Times New Roman" w:cs="Times New Roman"/>
          <w:sz w:val="22"/>
          <w:szCs w:val="22"/>
        </w:rPr>
        <w:t>4</w:t>
      </w:r>
      <w:r w:rsidRPr="00405E5E">
        <w:rPr>
          <w:rFonts w:ascii="Times New Roman" w:hAnsi="Times New Roman" w:cs="Times New Roman"/>
          <w:sz w:val="22"/>
          <w:szCs w:val="22"/>
        </w:rPr>
        <w:t xml:space="preserve"> describe the SIR model where </w:t>
      </w:r>
      <m:oMath>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j,t</m:t>
            </m:r>
          </m:sub>
        </m:sSub>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r>
          <w:rPr>
            <w:rFonts w:ascii="Cambria Math" w:hAnsi="Cambria Math" w:cs="Times New Roman"/>
            <w:sz w:val="22"/>
            <w:szCs w:val="22"/>
          </w:rPr>
          <m:t xml:space="preserve">, </m:t>
        </m:r>
        <m:sSub>
          <m:sSubPr>
            <m:ctrlPr>
              <w:rPr>
                <w:rFonts w:ascii="Cambria Math" w:hAnsi="Cambria Math" w:cs="Times New Roman"/>
                <w:i/>
                <w:sz w:val="22"/>
                <w:szCs w:val="22"/>
              </w:rPr>
            </m:ctrlPr>
          </m:sSubPr>
          <m:e>
            <m:r>
              <w:rPr>
                <w:rFonts w:ascii="Cambria Math" w:hAnsi="Cambria Math" w:cs="Times New Roman"/>
                <w:sz w:val="22"/>
                <w:szCs w:val="22"/>
              </w:rPr>
              <m:t>R</m:t>
            </m:r>
          </m:e>
          <m:sub>
            <m:r>
              <w:rPr>
                <w:rFonts w:ascii="Cambria Math" w:hAnsi="Cambria Math" w:cs="Times New Roman"/>
                <w:sz w:val="22"/>
                <w:szCs w:val="22"/>
              </w:rPr>
              <m:t>j,t</m:t>
            </m:r>
          </m:sub>
        </m:sSub>
      </m:oMath>
      <w:r w:rsidRPr="6A6D29B0">
        <w:rPr>
          <w:rFonts w:ascii="Times New Roman" w:eastAsiaTheme="minorEastAsia" w:hAnsi="Times New Roman" w:cs="Times New Roman"/>
          <w:sz w:val="22"/>
          <w:szCs w:val="22"/>
        </w:rPr>
        <w:t xml:space="preserve"> show the active susceptible, infectious and recovered population at time </w:t>
      </w:r>
      <m:oMath>
        <m:r>
          <w:rPr>
            <w:rFonts w:ascii="Cambria Math" w:eastAsiaTheme="minorEastAsia" w:hAnsi="Cambria Math" w:cs="Times New Roman"/>
            <w:sz w:val="22"/>
            <w:szCs w:val="22"/>
          </w:rPr>
          <m:t>t</m:t>
        </m:r>
      </m:oMath>
      <w:r w:rsidRPr="6A6D29B0">
        <w:rPr>
          <w:rFonts w:ascii="Times New Roman" w:eastAsiaTheme="minorEastAsia" w:hAnsi="Times New Roman" w:cs="Times New Roman"/>
          <w:sz w:val="22"/>
          <w:szCs w:val="22"/>
        </w:rPr>
        <w:t xml:space="preserve"> in country </w:t>
      </w:r>
      <m:oMath>
        <m:r>
          <w:rPr>
            <w:rFonts w:ascii="Cambria Math" w:eastAsiaTheme="minorEastAsia" w:hAnsi="Cambria Math" w:cs="Times New Roman"/>
            <w:sz w:val="22"/>
            <w:szCs w:val="22"/>
          </w:rPr>
          <m:t>j</m:t>
        </m:r>
      </m:oMath>
      <w:r w:rsidRPr="6A6D29B0">
        <w:rPr>
          <w:rFonts w:ascii="Times New Roman" w:eastAsiaTheme="minorEastAsia" w:hAnsi="Times New Roman" w:cs="Times New Roman"/>
          <w:sz w:val="22"/>
          <w:szCs w:val="22"/>
        </w:rPr>
        <w:t xml:space="preserv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oMath>
      <w:r w:rsidRPr="6A6D29B0">
        <w:rPr>
          <w:rFonts w:ascii="Times New Roman" w:eastAsiaTheme="minorEastAsia" w:hAnsi="Times New Roman" w:cs="Times New Roman"/>
          <w:sz w:val="22"/>
          <w:szCs w:val="22"/>
        </w:rPr>
        <w:t xml:space="preserve"> is the rate</w:t>
      </w:r>
      <w:r w:rsidR="00323A48" w:rsidRPr="6A6D29B0">
        <w:rPr>
          <w:rFonts w:ascii="Times New Roman" w:eastAsiaTheme="minorEastAsia" w:hAnsi="Times New Roman" w:cs="Times New Roman"/>
          <w:sz w:val="22"/>
          <w:szCs w:val="22"/>
        </w:rPr>
        <w:t xml:space="preserve"> of</w:t>
      </w:r>
      <w:r w:rsidRPr="6A6D29B0">
        <w:rPr>
          <w:rFonts w:ascii="Times New Roman" w:eastAsiaTheme="minorEastAsia" w:hAnsi="Times New Roman" w:cs="Times New Roman"/>
          <w:sz w:val="22"/>
          <w:szCs w:val="22"/>
        </w:rPr>
        <w:t xml:space="preserve"> transmission and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oMath>
      <w:r w:rsidRPr="6A6D29B0">
        <w:rPr>
          <w:rFonts w:ascii="Times New Roman" w:eastAsiaTheme="minorEastAsia" w:hAnsi="Times New Roman" w:cs="Times New Roman"/>
          <w:sz w:val="22"/>
          <w:szCs w:val="22"/>
        </w:rPr>
        <w:t xml:space="preserve"> is the rate of recovery</w:t>
      </w:r>
      <w:r w:rsidR="00323A48" w:rsidRPr="6A6D29B0">
        <w:rPr>
          <w:rFonts w:ascii="Times New Roman" w:eastAsiaTheme="minorEastAsia" w:hAnsi="Times New Roman" w:cs="Times New Roman"/>
          <w:sz w:val="22"/>
          <w:szCs w:val="22"/>
        </w:rPr>
        <w:t xml:space="preserve"> in country </w:t>
      </w:r>
      <m:oMath>
        <m:r>
          <w:rPr>
            <w:rFonts w:ascii="Cambria Math" w:eastAsiaTheme="minorEastAsia" w:hAnsi="Cambria Math" w:cs="Times New Roman"/>
            <w:sz w:val="22"/>
            <w:szCs w:val="22"/>
          </w:rPr>
          <m:t>j</m:t>
        </m:r>
      </m:oMath>
      <w:r w:rsidRPr="6A6D29B0">
        <w:rPr>
          <w:rFonts w:ascii="Times New Roman" w:eastAsiaTheme="minorEastAsia" w:hAnsi="Times New Roman" w:cs="Times New Roman"/>
          <w:sz w:val="22"/>
          <w:szCs w:val="22"/>
        </w:rPr>
        <w:t>.</w:t>
      </w:r>
      <w:r w:rsidR="00EC5B88" w:rsidRPr="6A6D29B0">
        <w:rPr>
          <w:rFonts w:ascii="Times New Roman" w:eastAsiaTheme="minorEastAsia" w:hAnsi="Times New Roman" w:cs="Times New Roman"/>
          <w:sz w:val="22"/>
          <w:szCs w:val="22"/>
        </w:rPr>
        <w:t xml:space="preserve"> Since we do not consider reinfection and deaths,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oMath>
      <w:r w:rsidR="00EC5B88" w:rsidRPr="6A6D29B0">
        <w:rPr>
          <w:rFonts w:ascii="Times New Roman" w:eastAsiaTheme="minorEastAsia" w:hAnsi="Times New Roman" w:cs="Times New Roman"/>
          <w:sz w:val="22"/>
          <w:szCs w:val="22"/>
        </w:rPr>
        <w:t xml:space="preserve"> can be considered as the rate of removal from infectious population. </w:t>
      </w:r>
      <w:r w:rsidRPr="6A6D29B0">
        <w:rPr>
          <w:rFonts w:ascii="Times New Roman" w:eastAsiaTheme="minorEastAsia" w:hAnsi="Times New Roman" w:cs="Times New Roman"/>
          <w:sz w:val="22"/>
          <w:szCs w:val="22"/>
        </w:rPr>
        <w:t xml:space="preserv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m:t>
            </m:r>
          </m:sub>
        </m:sSub>
      </m:oMath>
      <w:r w:rsidR="0089549D" w:rsidRPr="6A6D29B0">
        <w:rPr>
          <w:rFonts w:ascii="Times New Roman" w:eastAsiaTheme="minorEastAsia" w:hAnsi="Times New Roman" w:cs="Times New Roman"/>
          <w:sz w:val="22"/>
          <w:szCs w:val="22"/>
        </w:rPr>
        <w:t xml:space="preserve"> is the total population of the country </w:t>
      </w:r>
      <m:oMath>
        <m:r>
          <w:rPr>
            <w:rFonts w:ascii="Cambria Math" w:eastAsiaTheme="minorEastAsia" w:hAnsi="Cambria Math" w:cs="Times New Roman"/>
            <w:sz w:val="22"/>
            <w:szCs w:val="22"/>
          </w:rPr>
          <m:t>j</m:t>
        </m:r>
      </m:oMath>
      <w:r w:rsidR="0089549D" w:rsidRPr="6A6D29B0">
        <w:rPr>
          <w:rFonts w:ascii="Times New Roman" w:eastAsiaTheme="minorEastAsia" w:hAnsi="Times New Roman" w:cs="Times New Roman"/>
          <w:sz w:val="22"/>
          <w:szCs w:val="22"/>
        </w:rPr>
        <w:t>.</w:t>
      </w:r>
      <w:r w:rsidR="006C4828" w:rsidRPr="6A6D29B0">
        <w:rPr>
          <w:rFonts w:ascii="Times New Roman" w:eastAsiaTheme="minorEastAsia" w:hAnsi="Times New Roman" w:cs="Times New Roman"/>
          <w:sz w:val="22"/>
          <w:szCs w:val="22"/>
        </w:rPr>
        <w:t xml:space="preserve"> Equation S1 shows how infection</w:t>
      </w:r>
      <w:r w:rsidR="4E6929A6" w:rsidRPr="6A6D29B0">
        <w:rPr>
          <w:rFonts w:ascii="Times New Roman" w:eastAsiaTheme="minorEastAsia" w:hAnsi="Times New Roman" w:cs="Times New Roman"/>
          <w:sz w:val="22"/>
          <w:szCs w:val="22"/>
        </w:rPr>
        <w:t>s</w:t>
      </w:r>
      <w:r w:rsidR="006C4828" w:rsidRPr="6A6D29B0">
        <w:rPr>
          <w:rFonts w:ascii="Times New Roman" w:eastAsiaTheme="minorEastAsia" w:hAnsi="Times New Roman" w:cs="Times New Roman"/>
          <w:sz w:val="22"/>
          <w:szCs w:val="22"/>
        </w:rPr>
        <w:t xml:space="preserve"> spread from the infectious individuals to </w:t>
      </w:r>
      <w:r w:rsidR="2E69ED13" w:rsidRPr="6A6D29B0">
        <w:rPr>
          <w:rFonts w:ascii="Times New Roman" w:eastAsiaTheme="minorEastAsia" w:hAnsi="Times New Roman" w:cs="Times New Roman"/>
          <w:sz w:val="22"/>
          <w:szCs w:val="22"/>
        </w:rPr>
        <w:t>s</w:t>
      </w:r>
      <w:r w:rsidR="006C4828" w:rsidRPr="6A6D29B0">
        <w:rPr>
          <w:rFonts w:ascii="Times New Roman" w:eastAsiaTheme="minorEastAsia" w:hAnsi="Times New Roman" w:cs="Times New Roman"/>
          <w:sz w:val="22"/>
          <w:szCs w:val="22"/>
        </w:rPr>
        <w:t>usceptible individuals. Equation 2 shows how infectious population changes over time as s</w:t>
      </w:r>
      <w:r w:rsidR="00323A48" w:rsidRPr="6A6D29B0">
        <w:rPr>
          <w:rFonts w:ascii="Times New Roman" w:eastAsiaTheme="minorEastAsia" w:hAnsi="Times New Roman" w:cs="Times New Roman"/>
          <w:sz w:val="22"/>
          <w:szCs w:val="22"/>
        </w:rPr>
        <w:t>ome susceptible individuals contract the disease</w:t>
      </w:r>
      <w:r w:rsidR="006C4828" w:rsidRPr="6A6D29B0">
        <w:rPr>
          <w:rFonts w:ascii="Times New Roman" w:eastAsiaTheme="minorEastAsia" w:hAnsi="Times New Roman" w:cs="Times New Roman"/>
          <w:sz w:val="22"/>
          <w:szCs w:val="22"/>
        </w:rPr>
        <w:t xml:space="preserve"> while some already infectious individuals recover</w:t>
      </w:r>
      <w:r w:rsidR="00323A48" w:rsidRPr="6A6D29B0">
        <w:rPr>
          <w:rFonts w:ascii="Times New Roman" w:eastAsiaTheme="minorEastAsia" w:hAnsi="Times New Roman" w:cs="Times New Roman"/>
          <w:sz w:val="22"/>
          <w:szCs w:val="22"/>
        </w:rPr>
        <w:t xml:space="preserve"> from the disease and test negative</w:t>
      </w:r>
      <w:r w:rsidR="006C4828" w:rsidRPr="6A6D29B0">
        <w:rPr>
          <w:rFonts w:ascii="Times New Roman" w:eastAsiaTheme="minorEastAsia" w:hAnsi="Times New Roman" w:cs="Times New Roman"/>
          <w:sz w:val="22"/>
          <w:szCs w:val="22"/>
        </w:rPr>
        <w:t xml:space="preserve">. Equation S3 shows how the number of recovered individuals </w:t>
      </w:r>
      <w:r w:rsidR="00EC5B88" w:rsidRPr="6A6D29B0">
        <w:rPr>
          <w:rFonts w:ascii="Times New Roman" w:eastAsiaTheme="minorEastAsia" w:hAnsi="Times New Roman" w:cs="Times New Roman"/>
          <w:sz w:val="22"/>
          <w:szCs w:val="22"/>
        </w:rPr>
        <w:t>increase over time as indivi</w:t>
      </w:r>
      <w:r w:rsidR="00323A48" w:rsidRPr="6A6D29B0">
        <w:rPr>
          <w:rFonts w:ascii="Times New Roman" w:eastAsiaTheme="minorEastAsia" w:hAnsi="Times New Roman" w:cs="Times New Roman"/>
          <w:sz w:val="22"/>
          <w:szCs w:val="22"/>
        </w:rPr>
        <w:t>duals recover after testing nega</w:t>
      </w:r>
      <w:r w:rsidR="00EC5B88" w:rsidRPr="6A6D29B0">
        <w:rPr>
          <w:rFonts w:ascii="Times New Roman" w:eastAsiaTheme="minorEastAsia" w:hAnsi="Times New Roman" w:cs="Times New Roman"/>
          <w:sz w:val="22"/>
          <w:szCs w:val="22"/>
        </w:rPr>
        <w:t>tive for the virus.</w:t>
      </w:r>
      <w:r w:rsidR="005C24C5" w:rsidRPr="6A6D29B0">
        <w:rPr>
          <w:rFonts w:ascii="Times New Roman" w:eastAsiaTheme="minorEastAsia" w:hAnsi="Times New Roman" w:cs="Times New Roman"/>
          <w:sz w:val="22"/>
          <w:szCs w:val="22"/>
        </w:rPr>
        <w:t xml:space="preserve"> Equation S4 is a feasibility constraint which ensures that the total population is accounted for in the model.</w:t>
      </w:r>
      <w:r w:rsidR="00323A48" w:rsidRPr="6A6D29B0">
        <w:rPr>
          <w:rFonts w:ascii="Times New Roman" w:eastAsiaTheme="minorEastAsia" w:hAnsi="Times New Roman" w:cs="Times New Roman"/>
          <w:sz w:val="22"/>
          <w:szCs w:val="22"/>
        </w:rPr>
        <w:t xml:space="preserve"> Addition of Equations S1 – S3 </w:t>
      </w:r>
      <w:r w:rsidR="19B6AE81" w:rsidRPr="6A6D29B0">
        <w:rPr>
          <w:rFonts w:ascii="Times New Roman" w:eastAsiaTheme="minorEastAsia" w:hAnsi="Times New Roman" w:cs="Times New Roman"/>
          <w:sz w:val="22"/>
          <w:szCs w:val="22"/>
        </w:rPr>
        <w:t>yield</w:t>
      </w:r>
      <w:r w:rsidR="00323A48" w:rsidRPr="6A6D29B0">
        <w:rPr>
          <w:rFonts w:ascii="Times New Roman" w:eastAsiaTheme="minorEastAsia" w:hAnsi="Times New Roman" w:cs="Times New Roman"/>
          <w:sz w:val="22"/>
          <w:szCs w:val="22"/>
        </w:rPr>
        <w:t>s Equation S4.</w:t>
      </w:r>
    </w:p>
    <w:p w14:paraId="4DDBEF00" w14:textId="77777777" w:rsidR="006C4828" w:rsidRPr="00405E5E" w:rsidRDefault="006C4828" w:rsidP="00A23F9A">
      <w:pPr>
        <w:rPr>
          <w:rFonts w:ascii="Times New Roman" w:eastAsiaTheme="minorEastAsia" w:hAnsi="Times New Roman" w:cs="Times New Roman"/>
          <w:sz w:val="22"/>
          <w:szCs w:val="22"/>
        </w:rPr>
      </w:pPr>
    </w:p>
    <w:p w14:paraId="11B90694" w14:textId="77777777" w:rsidR="00B04707" w:rsidRPr="00405E5E" w:rsidRDefault="000529BE" w:rsidP="00A23F9A">
      <w:pPr>
        <w:rPr>
          <w:rFonts w:ascii="Times New Roman" w:eastAsiaTheme="minorEastAsia" w:hAnsi="Times New Roman" w:cs="Times New Roman"/>
          <w:sz w:val="22"/>
          <w:szCs w:val="22"/>
        </w:rPr>
      </w:pPr>
      <m:oMathPara>
        <m:oMath>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f>
            <m:fPr>
              <m:ctrlPr>
                <w:rPr>
                  <w:rFonts w:ascii="Cambria Math" w:eastAsiaTheme="minorEastAsia" w:hAnsi="Cambria Math" w:cs="Times New Roman"/>
                  <w:i/>
                  <w:sz w:val="22"/>
                  <w:szCs w:val="22"/>
                </w:rPr>
              </m:ctrlPr>
            </m:fPr>
            <m:num>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m:t>
                  </m:r>
                </m:sub>
              </m:sSub>
            </m:num>
            <m:den>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m:t>
                  </m:r>
                </m:sub>
              </m:sSub>
            </m:den>
          </m:f>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m:t>
          </m:r>
        </m:oMath>
      </m:oMathPara>
    </w:p>
    <w:p w14:paraId="3461D779" w14:textId="77777777" w:rsidR="0089549D" w:rsidRPr="00405E5E" w:rsidRDefault="0089549D" w:rsidP="00A23F9A">
      <w:pPr>
        <w:rPr>
          <w:rFonts w:ascii="Times New Roman" w:eastAsiaTheme="minorEastAsia" w:hAnsi="Times New Roman" w:cs="Times New Roman"/>
          <w:sz w:val="22"/>
          <w:szCs w:val="22"/>
        </w:rPr>
      </w:pPr>
    </w:p>
    <w:p w14:paraId="27AADC64" w14:textId="77777777" w:rsidR="0089549D" w:rsidRPr="00405E5E" w:rsidRDefault="000529BE" w:rsidP="00A23F9A">
      <w:pPr>
        <w:rPr>
          <w:rFonts w:ascii="Times New Roman" w:eastAsiaTheme="minorEastAsia" w:hAnsi="Times New Roman" w:cs="Times New Roman"/>
          <w:sz w:val="22"/>
          <w:szCs w:val="22"/>
        </w:rPr>
      </w:pPr>
      <m:oMathPara>
        <m:oMath>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f>
            <m:fPr>
              <m:ctrlPr>
                <w:rPr>
                  <w:rFonts w:ascii="Cambria Math" w:eastAsiaTheme="minorEastAsia" w:hAnsi="Cambria Math" w:cs="Times New Roman"/>
                  <w:i/>
                  <w:sz w:val="22"/>
                  <w:szCs w:val="22"/>
                </w:rPr>
              </m:ctrlPr>
            </m:fPr>
            <m:num>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m:t>
                  </m:r>
                </m:sub>
              </m:sSub>
            </m:num>
            <m:den>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m:t>
                  </m:r>
                </m:sub>
              </m:sSub>
            </m:den>
          </m:f>
          <m:r>
            <w:rPr>
              <w:rFonts w:ascii="Cambria Math" w:eastAsiaTheme="minorEastAsia" w:hAnsi="Cambria Math" w:cs="Times New Roman"/>
              <w:sz w:val="22"/>
              <w:szCs w:val="22"/>
            </w:rPr>
            <m:t>-γ</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2)</m:t>
          </m:r>
        </m:oMath>
      </m:oMathPara>
    </w:p>
    <w:p w14:paraId="3CF2D8B6" w14:textId="77777777" w:rsidR="0089549D" w:rsidRPr="00405E5E" w:rsidRDefault="0089549D" w:rsidP="00A23F9A">
      <w:pPr>
        <w:rPr>
          <w:rFonts w:ascii="Times New Roman" w:eastAsiaTheme="minorEastAsia" w:hAnsi="Times New Roman" w:cs="Times New Roman"/>
          <w:sz w:val="22"/>
          <w:szCs w:val="22"/>
        </w:rPr>
      </w:pPr>
    </w:p>
    <w:p w14:paraId="128D0AE5" w14:textId="77777777" w:rsidR="0089549D" w:rsidRPr="00405E5E" w:rsidRDefault="000529BE" w:rsidP="00A23F9A">
      <w:pPr>
        <w:rPr>
          <w:rFonts w:ascii="Times New Roman" w:eastAsiaTheme="minorEastAsia" w:hAnsi="Times New Roman" w:cs="Times New Roman"/>
          <w:sz w:val="22"/>
          <w:szCs w:val="22"/>
        </w:rPr>
      </w:pPr>
      <m:oMathPara>
        <m:oMath>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R</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S3</m:t>
          </m:r>
          <m:r>
            <w:rPr>
              <w:rFonts w:ascii="Cambria Math" w:eastAsiaTheme="minorEastAsia" w:hAnsi="Cambria Math" w:cs="Times New Roman"/>
              <w:sz w:val="22"/>
              <w:szCs w:val="22"/>
            </w:rPr>
            <m:t>)</m:t>
          </m:r>
        </m:oMath>
      </m:oMathPara>
    </w:p>
    <w:p w14:paraId="55A5F2E8" w14:textId="7959CCA6" w:rsidR="006C4828" w:rsidRPr="00405E5E" w:rsidRDefault="00EC5B88" w:rsidP="6A6D29B0">
      <w:pPr>
        <w:jc w:val="center"/>
        <w:rPr>
          <w:rFonts w:ascii="Times New Roman" w:eastAsiaTheme="minorEastAsia" w:hAnsi="Times New Roman" w:cs="Times New Roman"/>
          <w:sz w:val="22"/>
          <w:szCs w:val="22"/>
        </w:rPr>
      </w:pPr>
      <m:oMathPara>
        <m:oMath>
          <m:r>
            <w:rPr>
              <w:rFonts w:ascii="Cambria Math" w:eastAsiaTheme="minorEastAsia" w:hAnsi="Cambria Math" w:cs="Times New Roman"/>
              <w:sz w:val="22"/>
              <w:szCs w:val="22"/>
            </w:rPr>
            <w:lastRenderedPageBreak/>
            <m:t xml:space="preserve">          </m:t>
          </m:r>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R</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=0                      (</m:t>
          </m:r>
          <m:r>
            <m:rPr>
              <m:sty m:val="p"/>
            </m:rPr>
            <w:rPr>
              <w:rFonts w:ascii="Cambria Math" w:eastAsiaTheme="minorEastAsia" w:hAnsi="Cambria Math" w:cs="Times New Roman"/>
              <w:sz w:val="22"/>
              <w:szCs w:val="22"/>
            </w:rPr>
            <m:t>S4</m:t>
          </m:r>
          <m:r>
            <w:rPr>
              <w:rFonts w:ascii="Cambria Math" w:eastAsiaTheme="minorEastAsia" w:hAnsi="Cambria Math" w:cs="Times New Roman"/>
              <w:sz w:val="22"/>
              <w:szCs w:val="22"/>
            </w:rPr>
            <m:t>)</m:t>
          </m:r>
        </m:oMath>
      </m:oMathPara>
    </w:p>
    <w:p w14:paraId="0FB78278" w14:textId="77777777" w:rsidR="006C4828" w:rsidRPr="00405E5E" w:rsidRDefault="006C4828" w:rsidP="00A23F9A">
      <w:pPr>
        <w:rPr>
          <w:rFonts w:ascii="Times New Roman" w:eastAsiaTheme="minorEastAsia" w:hAnsi="Times New Roman" w:cs="Times New Roman"/>
          <w:b/>
          <w:sz w:val="22"/>
          <w:szCs w:val="22"/>
        </w:rPr>
      </w:pPr>
    </w:p>
    <w:p w14:paraId="1FC39945" w14:textId="77777777" w:rsidR="00B04707" w:rsidRPr="00405E5E" w:rsidRDefault="00B04707" w:rsidP="00A23F9A">
      <w:pPr>
        <w:rPr>
          <w:rFonts w:ascii="Times New Roman" w:eastAsiaTheme="minorEastAsia" w:hAnsi="Times New Roman" w:cs="Times New Roman"/>
          <w:b/>
          <w:sz w:val="22"/>
          <w:szCs w:val="22"/>
        </w:rPr>
      </w:pPr>
    </w:p>
    <w:p w14:paraId="48EC01CF" w14:textId="61385759" w:rsidR="00731B8C" w:rsidRPr="00405E5E" w:rsidRDefault="005C24C5" w:rsidP="6A6D29B0">
      <w:pPr>
        <w:rPr>
          <w:rFonts w:ascii="Times New Roman" w:eastAsiaTheme="minorEastAsia" w:hAnsi="Times New Roman" w:cs="Times New Roman"/>
          <w:sz w:val="22"/>
          <w:szCs w:val="22"/>
        </w:rPr>
      </w:pPr>
      <w:r w:rsidRPr="00405E5E">
        <w:rPr>
          <w:rFonts w:ascii="Times New Roman" w:hAnsi="Times New Roman" w:cs="Times New Roman"/>
          <w:sz w:val="22"/>
          <w:szCs w:val="22"/>
        </w:rPr>
        <w:t>Since we model only the growth rate in the tot</w:t>
      </w:r>
      <w:r w:rsidR="00323A48" w:rsidRPr="00405E5E">
        <w:rPr>
          <w:rFonts w:ascii="Times New Roman" w:hAnsi="Times New Roman" w:cs="Times New Roman"/>
          <w:sz w:val="22"/>
          <w:szCs w:val="22"/>
        </w:rPr>
        <w:t>al confirmed cases, we consider</w:t>
      </w:r>
      <w:r w:rsidRPr="00405E5E">
        <w:rPr>
          <w:rFonts w:ascii="Times New Roman" w:hAnsi="Times New Roman" w:cs="Times New Roman"/>
          <w:sz w:val="22"/>
          <w:szCs w:val="22"/>
        </w:rPr>
        <w:t xml:space="preserve"> Equation S2</w:t>
      </w:r>
      <w:r w:rsidR="00323A48" w:rsidRPr="00405E5E">
        <w:rPr>
          <w:rFonts w:ascii="Times New Roman" w:hAnsi="Times New Roman" w:cs="Times New Roman"/>
          <w:sz w:val="22"/>
          <w:szCs w:val="22"/>
        </w:rPr>
        <w:t xml:space="preserve"> in our analysis</w:t>
      </w:r>
      <w:r w:rsidRPr="00405E5E">
        <w:rPr>
          <w:rFonts w:ascii="Times New Roman" w:hAnsi="Times New Roman" w:cs="Times New Roman"/>
          <w:sz w:val="22"/>
          <w:szCs w:val="22"/>
        </w:rPr>
        <w:t xml:space="preserve">. Assuming </w:t>
      </w:r>
      <m:oMath>
        <m:sSub>
          <m:sSubPr>
            <m:ctrlPr>
              <w:rPr>
                <w:rFonts w:ascii="Cambria Math" w:hAnsi="Cambria Math" w:cs="Times New Roman"/>
                <w:i/>
                <w:sz w:val="22"/>
                <w:szCs w:val="22"/>
              </w:rPr>
            </m:ctrlPr>
          </m:sSubPr>
          <m:e>
            <m:r>
              <w:rPr>
                <w:rFonts w:ascii="Cambria Math" w:hAnsi="Cambria Math" w:cs="Times New Roman"/>
                <w:sz w:val="22"/>
                <w:szCs w:val="22"/>
              </w:rPr>
              <m:t>S</m:t>
            </m:r>
          </m:e>
          <m:sub>
            <m:r>
              <w:rPr>
                <w:rFonts w:ascii="Cambria Math" w:hAnsi="Cambria Math" w:cs="Times New Roman"/>
                <w:sz w:val="22"/>
                <w:szCs w:val="22"/>
              </w:rPr>
              <m:t>j,t</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N</m:t>
            </m:r>
          </m:e>
          <m:sub>
            <m:r>
              <w:rPr>
                <w:rFonts w:ascii="Cambria Math" w:hAnsi="Cambria Math" w:cs="Times New Roman"/>
                <w:sz w:val="22"/>
                <w:szCs w:val="22"/>
              </w:rPr>
              <m:t>j</m:t>
            </m:r>
          </m:sub>
        </m:sSub>
      </m:oMath>
      <w:r w:rsidRPr="6A6D29B0">
        <w:rPr>
          <w:rFonts w:ascii="Times New Roman" w:eastAsiaTheme="minorEastAsia" w:hAnsi="Times New Roman" w:cs="Times New Roman"/>
          <w:sz w:val="22"/>
          <w:szCs w:val="22"/>
        </w:rPr>
        <w:t>, we can rewrite Equation S2</w:t>
      </w:r>
      <w:r w:rsidR="00323A48" w:rsidRPr="6A6D29B0">
        <w:rPr>
          <w:rFonts w:ascii="Times New Roman" w:eastAsiaTheme="minorEastAsia" w:hAnsi="Times New Roman" w:cs="Times New Roman"/>
          <w:sz w:val="22"/>
          <w:szCs w:val="22"/>
        </w:rPr>
        <w:t xml:space="preserve"> as shown in Equation S5. It</w:t>
      </w:r>
      <w:r w:rsidRPr="6A6D29B0">
        <w:rPr>
          <w:rFonts w:ascii="Times New Roman" w:eastAsiaTheme="minorEastAsia" w:hAnsi="Times New Roman" w:cs="Times New Roman"/>
          <w:sz w:val="22"/>
          <w:szCs w:val="22"/>
        </w:rPr>
        <w:t xml:space="preserve"> </w:t>
      </w:r>
      <w:r w:rsidR="05817239" w:rsidRPr="6A6D29B0">
        <w:rPr>
          <w:rFonts w:ascii="Times New Roman" w:eastAsiaTheme="minorEastAsia" w:hAnsi="Times New Roman" w:cs="Times New Roman"/>
          <w:sz w:val="22"/>
          <w:szCs w:val="22"/>
        </w:rPr>
        <w:t xml:space="preserve">can </w:t>
      </w:r>
      <w:r w:rsidRPr="6A6D29B0">
        <w:rPr>
          <w:rFonts w:ascii="Times New Roman" w:eastAsiaTheme="minorEastAsia" w:hAnsi="Times New Roman" w:cs="Times New Roman"/>
          <w:sz w:val="22"/>
          <w:szCs w:val="22"/>
        </w:rPr>
        <w:t xml:space="preserve">be solved by integration as </w:t>
      </w:r>
      <w:r w:rsidR="00323A48" w:rsidRPr="6A6D29B0">
        <w:rPr>
          <w:rFonts w:ascii="Times New Roman" w:eastAsiaTheme="minorEastAsia" w:hAnsi="Times New Roman" w:cs="Times New Roman"/>
          <w:sz w:val="22"/>
          <w:szCs w:val="22"/>
        </w:rPr>
        <w:t xml:space="preserve">shown </w:t>
      </w:r>
      <w:r w:rsidRPr="6A6D29B0">
        <w:rPr>
          <w:rFonts w:ascii="Times New Roman" w:eastAsiaTheme="minorEastAsia" w:hAnsi="Times New Roman" w:cs="Times New Roman"/>
          <w:sz w:val="22"/>
          <w:szCs w:val="22"/>
        </w:rPr>
        <w:t>in Equation S6.</w:t>
      </w:r>
      <w:r w:rsidR="001724FC" w:rsidRPr="6A6D29B0">
        <w:rPr>
          <w:rFonts w:ascii="Times New Roman" w:eastAsiaTheme="minorEastAsia" w:hAnsi="Times New Roman" w:cs="Times New Roman"/>
          <w:sz w:val="22"/>
          <w:szCs w:val="22"/>
        </w:rPr>
        <w:t xml:space="preserve"> If we consider daily growth rate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2</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1</m:t>
            </m:r>
          </m:sub>
        </m:sSub>
        <m:r>
          <w:rPr>
            <w:rFonts w:ascii="Cambria Math" w:eastAsiaTheme="minorEastAsia" w:hAnsi="Cambria Math" w:cs="Times New Roman"/>
            <w:sz w:val="22"/>
            <w:szCs w:val="22"/>
          </w:rPr>
          <m:t>=1)</m:t>
        </m:r>
      </m:oMath>
      <w:r w:rsidR="001724FC" w:rsidRPr="6A6D29B0">
        <w:rPr>
          <w:rFonts w:ascii="Times New Roman" w:eastAsiaTheme="minorEastAsia" w:hAnsi="Times New Roman" w:cs="Times New Roman"/>
          <w:sz w:val="22"/>
          <w:szCs w:val="22"/>
        </w:rPr>
        <w:t xml:space="preserve">, Equation S6 can be simplified as shown in Equation S7, where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m:t>
            </m:r>
          </m:sub>
        </m:sSub>
      </m:oMath>
      <w:r w:rsidR="001724FC" w:rsidRPr="6A6D29B0">
        <w:rPr>
          <w:rFonts w:ascii="Times New Roman" w:eastAsiaTheme="minorEastAsia" w:hAnsi="Times New Roman" w:cs="Times New Roman"/>
          <w:sz w:val="22"/>
          <w:szCs w:val="22"/>
        </w:rPr>
        <w:t xml:space="preserve"> is the growth rate and it is given by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oMath>
      <w:r w:rsidR="001724FC" w:rsidRPr="6A6D29B0">
        <w:rPr>
          <w:rFonts w:ascii="Times New Roman" w:eastAsiaTheme="minorEastAsia" w:hAnsi="Times New Roman" w:cs="Times New Roman"/>
          <w:sz w:val="22"/>
          <w:szCs w:val="22"/>
        </w:rPr>
        <w:t xml:space="preserve">. </w:t>
      </w:r>
    </w:p>
    <w:p w14:paraId="0562CB0E" w14:textId="77777777" w:rsidR="005C24C5" w:rsidRPr="00405E5E" w:rsidRDefault="005C24C5" w:rsidP="00A23F9A">
      <w:pPr>
        <w:rPr>
          <w:rFonts w:ascii="Times New Roman" w:hAnsi="Times New Roman" w:cs="Times New Roman"/>
          <w:sz w:val="22"/>
          <w:szCs w:val="22"/>
        </w:rPr>
      </w:pPr>
    </w:p>
    <w:p w14:paraId="3490733E" w14:textId="77777777" w:rsidR="005C24C5" w:rsidRPr="00405E5E" w:rsidRDefault="000529BE" w:rsidP="00A23F9A">
      <w:pPr>
        <w:rPr>
          <w:rFonts w:ascii="Times New Roman" w:eastAsiaTheme="minorEastAsia" w:hAnsi="Times New Roman" w:cs="Times New Roman"/>
          <w:sz w:val="22"/>
          <w:szCs w:val="22"/>
        </w:rPr>
      </w:pPr>
      <m:oMathPara>
        <m:oMath>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num>
            <m:den>
              <m:r>
                <w:rPr>
                  <w:rFonts w:ascii="Cambria Math" w:hAnsi="Cambria Math" w:cs="Times New Roman"/>
                  <w:sz w:val="22"/>
                  <w:szCs w:val="22"/>
                </w:rPr>
                <m:t>dt</m:t>
              </m:r>
            </m:den>
          </m:f>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 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5)</m:t>
          </m:r>
        </m:oMath>
      </m:oMathPara>
    </w:p>
    <w:p w14:paraId="203573D8" w14:textId="77777777" w:rsidR="005C24C5" w:rsidRPr="00405E5E" w:rsidRDefault="000529BE" w:rsidP="00A23F9A">
      <w:pPr>
        <w:rPr>
          <w:rFonts w:ascii="Times New Roman" w:eastAsiaTheme="minorEastAsia" w:hAnsi="Times New Roman" w:cs="Times New Roman"/>
          <w:sz w:val="22"/>
          <w:szCs w:val="22"/>
        </w:rPr>
      </w:pPr>
      <m:oMathPara>
        <m:oMath>
          <m:nary>
            <m:naryPr>
              <m:limLoc m:val="subSup"/>
              <m:ctrlPr>
                <w:rPr>
                  <w:rFonts w:ascii="Cambria Math" w:hAnsi="Cambria Math" w:cs="Times New Roman"/>
                  <w:i/>
                  <w:sz w:val="22"/>
                  <w:szCs w:val="22"/>
                </w:rPr>
              </m:ctrlPr>
            </m:naryPr>
            <m:sub>
              <m:sSub>
                <m:sSubPr>
                  <m:ctrlPr>
                    <w:rPr>
                      <w:rFonts w:ascii="Cambria Math" w:hAnsi="Cambria Math" w:cs="Times New Roman"/>
                      <w:i/>
                      <w:sz w:val="22"/>
                      <w:szCs w:val="22"/>
                    </w:rPr>
                  </m:ctrlPr>
                </m:sSubPr>
                <m:e>
                  <m:r>
                    <w:rPr>
                      <w:rFonts w:ascii="Cambria Math" w:hAnsi="Cambria Math" w:cs="Times New Roman"/>
                      <w:sz w:val="22"/>
                      <w:szCs w:val="22"/>
                    </w:rPr>
                    <m:t>t</m:t>
                  </m:r>
                </m:e>
                <m:sub>
                  <m:r>
                    <w:rPr>
                      <w:rFonts w:ascii="Cambria Math" w:hAnsi="Cambria Math" w:cs="Times New Roman"/>
                      <w:sz w:val="22"/>
                      <w:szCs w:val="22"/>
                    </w:rPr>
                    <m:t>1</m:t>
                  </m:r>
                </m:sub>
              </m:sSub>
            </m:sub>
            <m:sup>
              <m:sSub>
                <m:sSubPr>
                  <m:ctrlPr>
                    <w:rPr>
                      <w:rFonts w:ascii="Cambria Math" w:hAnsi="Cambria Math" w:cs="Times New Roman"/>
                      <w:i/>
                      <w:sz w:val="22"/>
                      <w:szCs w:val="22"/>
                    </w:rPr>
                  </m:ctrlPr>
                </m:sSubPr>
                <m:e>
                  <m:r>
                    <w:rPr>
                      <w:rFonts w:ascii="Cambria Math" w:hAnsi="Cambria Math" w:cs="Times New Roman"/>
                      <w:sz w:val="22"/>
                      <w:szCs w:val="22"/>
                    </w:rPr>
                    <m:t>t</m:t>
                  </m:r>
                </m:e>
                <m:sub>
                  <m:r>
                    <w:rPr>
                      <w:rFonts w:ascii="Cambria Math" w:hAnsi="Cambria Math" w:cs="Times New Roman"/>
                      <w:sz w:val="22"/>
                      <w:szCs w:val="22"/>
                    </w:rPr>
                    <m:t>2</m:t>
                  </m:r>
                </m:sub>
              </m:sSub>
            </m:sup>
            <m:e>
              <m:f>
                <m:fPr>
                  <m:ctrlPr>
                    <w:rPr>
                      <w:rFonts w:ascii="Cambria Math" w:hAnsi="Cambria Math" w:cs="Times New Roman"/>
                      <w:i/>
                      <w:sz w:val="22"/>
                      <w:szCs w:val="22"/>
                    </w:rPr>
                  </m:ctrlPr>
                </m:fPr>
                <m:num>
                  <m:r>
                    <w:rPr>
                      <w:rFonts w:ascii="Cambria Math" w:hAnsi="Cambria Math" w:cs="Times New Roman"/>
                      <w:sz w:val="22"/>
                      <w:szCs w:val="22"/>
                    </w:rPr>
                    <m:t>d</m:t>
                  </m:r>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num>
                <m:den>
                  <m:r>
                    <w:rPr>
                      <w:rFonts w:ascii="Cambria Math" w:hAnsi="Cambria Math" w:cs="Times New Roman"/>
                      <w:sz w:val="22"/>
                      <w:szCs w:val="22"/>
                    </w:rPr>
                    <m:t>dt</m:t>
                  </m:r>
                </m:den>
              </m:f>
            </m:e>
          </m:nary>
          <m:r>
            <w:rPr>
              <w:rFonts w:ascii="Cambria Math" w:eastAsiaTheme="minorEastAsia" w:hAnsi="Cambria Math" w:cs="Times New Roman"/>
              <w:sz w:val="22"/>
              <w:szCs w:val="22"/>
            </w:rPr>
            <m:t>=</m:t>
          </m:r>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log</m:t>
              </m:r>
            </m:fName>
            <m:e>
              <m:d>
                <m:dPr>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2</m:t>
                          </m:r>
                        </m:sub>
                      </m:sSub>
                    </m:sub>
                  </m:sSub>
                </m:e>
              </m:d>
            </m:e>
          </m:func>
          <m:r>
            <w:rPr>
              <w:rFonts w:ascii="Cambria Math" w:eastAsiaTheme="minorEastAsia" w:hAnsi="Cambria Math" w:cs="Times New Roman"/>
              <w:sz w:val="22"/>
              <w:szCs w:val="22"/>
            </w:rPr>
            <m:t>-</m:t>
          </m:r>
          <m:func>
            <m:funcPr>
              <m:ctrlPr>
                <w:rPr>
                  <w:rFonts w:ascii="Cambria Math" w:eastAsiaTheme="minorEastAsia" w:hAnsi="Cambria Math" w:cs="Times New Roman"/>
                  <w:i/>
                  <w:sz w:val="22"/>
                  <w:szCs w:val="22"/>
                </w:rPr>
              </m:ctrlPr>
            </m:funcPr>
            <m:fName>
              <m:r>
                <m:rPr>
                  <m:sty m:val="p"/>
                </m:rPr>
                <w:rPr>
                  <w:rFonts w:ascii="Cambria Math" w:eastAsiaTheme="minorEastAsia" w:hAnsi="Cambria Math" w:cs="Times New Roman"/>
                  <w:sz w:val="22"/>
                  <w:szCs w:val="22"/>
                </w:rPr>
                <m:t>log</m:t>
              </m:r>
            </m:fName>
            <m:e>
              <m:d>
                <m:dPr>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1</m:t>
                          </m:r>
                        </m:sub>
                      </m:sSub>
                    </m:sub>
                  </m:sSub>
                </m:e>
              </m:d>
            </m:e>
          </m:func>
          <m:r>
            <w:rPr>
              <w:rFonts w:ascii="Cambria Math" w:eastAsiaTheme="minorEastAsia" w:hAnsi="Cambria Math" w:cs="Times New Roman"/>
              <w:sz w:val="22"/>
              <w:szCs w:val="22"/>
            </w:rPr>
            <m:t>=</m:t>
          </m:r>
          <m:d>
            <m:dPr>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β</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γ</m:t>
                  </m:r>
                </m:e>
                <m:sub>
                  <m:r>
                    <w:rPr>
                      <w:rFonts w:ascii="Cambria Math" w:eastAsiaTheme="minorEastAsia" w:hAnsi="Cambria Math" w:cs="Times New Roman"/>
                      <w:sz w:val="22"/>
                      <w:szCs w:val="22"/>
                    </w:rPr>
                    <m:t>j</m:t>
                  </m:r>
                </m:sub>
              </m:sSub>
            </m:e>
          </m:d>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2</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t</m:t>
              </m:r>
            </m:e>
            <m:sub>
              <m:r>
                <w:rPr>
                  <w:rFonts w:ascii="Cambria Math" w:eastAsiaTheme="minorEastAsia" w:hAnsi="Cambria Math" w:cs="Times New Roman"/>
                  <w:sz w:val="22"/>
                  <w:szCs w:val="22"/>
                </w:rPr>
                <m:t>1</m:t>
              </m:r>
            </m:sub>
          </m:sSub>
          <m:r>
            <w:rPr>
              <w:rFonts w:ascii="Cambria Math" w:eastAsiaTheme="minorEastAsia" w:hAnsi="Cambria Math" w:cs="Times New Roman"/>
              <w:sz w:val="22"/>
              <w:szCs w:val="22"/>
            </w:rPr>
            <m:t>)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6)</m:t>
          </m:r>
        </m:oMath>
      </m:oMathPara>
    </w:p>
    <w:p w14:paraId="34CE0A41" w14:textId="77777777" w:rsidR="005C24C5" w:rsidRPr="00405E5E" w:rsidRDefault="005C24C5" w:rsidP="00A23F9A">
      <w:pPr>
        <w:rPr>
          <w:rFonts w:ascii="Times New Roman" w:eastAsiaTheme="minorEastAsia" w:hAnsi="Times New Roman" w:cs="Times New Roman"/>
          <w:sz w:val="22"/>
          <w:szCs w:val="22"/>
        </w:rPr>
      </w:pPr>
    </w:p>
    <w:p w14:paraId="58832146" w14:textId="3DAFB807" w:rsidR="00EC5B88" w:rsidRPr="003C4D99" w:rsidRDefault="000529BE" w:rsidP="00A23F9A">
      <w:pPr>
        <w:rPr>
          <w:rFonts w:ascii="Times New Roman" w:eastAsiaTheme="minorEastAsia" w:hAnsi="Times New Roman" w:cs="Times New Roman"/>
          <w:sz w:val="22"/>
          <w:szCs w:val="22"/>
        </w:rPr>
      </w:pPr>
      <m:oMathPara>
        <m:oMath>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log</m:t>
              </m:r>
            </m:fName>
            <m:e>
              <m:d>
                <m:dPr>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e>
              </m:d>
            </m:e>
          </m:func>
          <m:r>
            <w:rPr>
              <w:rFonts w:ascii="Cambria Math" w:eastAsiaTheme="minorEastAsia" w:hAnsi="Cambria Math" w:cs="Times New Roman"/>
              <w:sz w:val="22"/>
              <w:szCs w:val="22"/>
            </w:rPr>
            <m:t>-</m:t>
          </m:r>
          <m:func>
            <m:funcPr>
              <m:ctrlPr>
                <w:rPr>
                  <w:rFonts w:ascii="Cambria Math" w:eastAsiaTheme="minorEastAsia" w:hAnsi="Cambria Math" w:cs="Times New Roman"/>
                  <w:i/>
                  <w:sz w:val="22"/>
                  <w:szCs w:val="22"/>
                </w:rPr>
              </m:ctrlPr>
            </m:funcPr>
            <m:fName>
              <m:r>
                <m:rPr>
                  <m:sty m:val="p"/>
                </m:rPr>
                <w:rPr>
                  <w:rFonts w:ascii="Cambria Math" w:eastAsiaTheme="minorEastAsia" w:hAnsi="Cambria Math" w:cs="Times New Roman"/>
                  <w:sz w:val="22"/>
                  <w:szCs w:val="22"/>
                </w:rPr>
                <m:t>log</m:t>
              </m:r>
            </m:fName>
            <m:e>
              <m:d>
                <m:dPr>
                  <m:ctrlPr>
                    <w:rPr>
                      <w:rFonts w:ascii="Cambria Math" w:eastAsiaTheme="minorEastAsia" w:hAnsi="Cambria Math" w:cs="Times New Roman"/>
                      <w:i/>
                      <w:sz w:val="22"/>
                      <w:szCs w:val="22"/>
                    </w:rPr>
                  </m:ctrlPr>
                </m:d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e>
              </m:d>
            </m:e>
          </m:func>
          <m:r>
            <w:rPr>
              <w:rFonts w:ascii="Cambria Math" w:eastAsiaTheme="minorEastAsia" w:hAnsi="Cambria Math" w:cs="Times New Roman"/>
              <w:sz w:val="22"/>
              <w:szCs w:val="22"/>
            </w:rPr>
            <m:t xml:space="preserve">= </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7)</m:t>
          </m:r>
        </m:oMath>
      </m:oMathPara>
    </w:p>
    <w:p w14:paraId="1933B76B" w14:textId="77777777" w:rsidR="003C4D99" w:rsidRPr="00405E5E" w:rsidRDefault="003C4D99" w:rsidP="00A23F9A">
      <w:pPr>
        <w:rPr>
          <w:rFonts w:ascii="Times New Roman" w:eastAsiaTheme="minorEastAsia" w:hAnsi="Times New Roman" w:cs="Times New Roman"/>
          <w:sz w:val="22"/>
          <w:szCs w:val="22"/>
        </w:rPr>
      </w:pPr>
    </w:p>
    <w:p w14:paraId="07AE6E95" w14:textId="5B56E0E0" w:rsidR="008E7C75" w:rsidRPr="00405E5E" w:rsidRDefault="008E7C75" w:rsidP="6A6D29B0">
      <w:pPr>
        <w:rPr>
          <w:rFonts w:ascii="Times New Roman" w:eastAsiaTheme="minorEastAsia" w:hAnsi="Times New Roman" w:cs="Times New Roman"/>
          <w:sz w:val="22"/>
          <w:szCs w:val="22"/>
        </w:rPr>
      </w:pPr>
      <w:r w:rsidRPr="6A6D29B0">
        <w:rPr>
          <w:rFonts w:ascii="Times New Roman" w:eastAsiaTheme="minorEastAsia" w:hAnsi="Times New Roman" w:cs="Times New Roman"/>
          <w:sz w:val="22"/>
          <w:szCs w:val="22"/>
        </w:rPr>
        <w:t>Wearing face masks</w:t>
      </w:r>
      <w:r w:rsidR="00323A48" w:rsidRPr="6A6D29B0">
        <w:rPr>
          <w:rFonts w:ascii="Times New Roman" w:eastAsiaTheme="minorEastAsia" w:hAnsi="Times New Roman" w:cs="Times New Roman"/>
          <w:sz w:val="22"/>
          <w:szCs w:val="22"/>
        </w:rPr>
        <w:t>, reducing social mobility</w:t>
      </w:r>
      <w:r w:rsidR="00946A80" w:rsidRPr="6A6D29B0">
        <w:rPr>
          <w:rFonts w:ascii="Times New Roman" w:eastAsiaTheme="minorEastAsia" w:hAnsi="Times New Roman" w:cs="Times New Roman"/>
          <w:sz w:val="22"/>
          <w:szCs w:val="22"/>
        </w:rPr>
        <w:t xml:space="preserve"> and </w:t>
      </w:r>
      <w:r w:rsidR="00323A48" w:rsidRPr="6A6D29B0">
        <w:rPr>
          <w:rFonts w:ascii="Times New Roman" w:eastAsiaTheme="minorEastAsia" w:hAnsi="Times New Roman" w:cs="Times New Roman"/>
          <w:sz w:val="22"/>
          <w:szCs w:val="22"/>
        </w:rPr>
        <w:t xml:space="preserve">implementation of </w:t>
      </w:r>
      <w:r w:rsidR="00946A80" w:rsidRPr="6A6D29B0">
        <w:rPr>
          <w:rFonts w:ascii="Times New Roman" w:eastAsiaTheme="minorEastAsia" w:hAnsi="Times New Roman" w:cs="Times New Roman"/>
          <w:sz w:val="22"/>
          <w:szCs w:val="22"/>
        </w:rPr>
        <w:t>NPIs</w:t>
      </w:r>
      <w:r w:rsidRPr="6A6D29B0">
        <w:rPr>
          <w:rFonts w:ascii="Times New Roman" w:eastAsiaTheme="minorEastAsia" w:hAnsi="Times New Roman" w:cs="Times New Roman"/>
          <w:sz w:val="22"/>
          <w:szCs w:val="22"/>
        </w:rPr>
        <w:t xml:space="preserve"> can alter the growth rate by changing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m:t>
            </m:r>
          </m:sub>
        </m:sSub>
      </m:oMath>
      <w:r w:rsidRPr="6A6D29B0">
        <w:rPr>
          <w:rFonts w:ascii="Times New Roman" w:eastAsiaTheme="minorEastAsia" w:hAnsi="Times New Roman" w:cs="Times New Roman"/>
          <w:sz w:val="22"/>
          <w:szCs w:val="22"/>
        </w:rPr>
        <w:t>. We consider a</w:t>
      </w:r>
      <w:r w:rsidR="00323A48" w:rsidRPr="6A6D29B0">
        <w:rPr>
          <w:rFonts w:ascii="Times New Roman" w:eastAsiaTheme="minorEastAsia" w:hAnsi="Times New Roman" w:cs="Times New Roman"/>
          <w:sz w:val="22"/>
          <w:szCs w:val="22"/>
        </w:rPr>
        <w:t xml:space="preserve"> common</w:t>
      </w:r>
      <w:r w:rsidRPr="6A6D29B0">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β ∀j</m:t>
        </m:r>
      </m:oMath>
      <w:r w:rsidR="00946A80" w:rsidRPr="6A6D29B0">
        <w:rPr>
          <w:rFonts w:ascii="Times New Roman" w:eastAsiaTheme="minorEastAsia" w:hAnsi="Times New Roman" w:cs="Times New Roman"/>
          <w:sz w:val="22"/>
          <w:szCs w:val="22"/>
        </w:rPr>
        <w:t xml:space="preserve"> instead of solving Equation S8 individually for co</w:t>
      </w:r>
      <w:r w:rsidR="00323A48" w:rsidRPr="6A6D29B0">
        <w:rPr>
          <w:rFonts w:ascii="Times New Roman" w:eastAsiaTheme="minorEastAsia" w:hAnsi="Times New Roman" w:cs="Times New Roman"/>
          <w:sz w:val="22"/>
          <w:szCs w:val="22"/>
        </w:rPr>
        <w:t xml:space="preserve">untries. </w:t>
      </w:r>
      <w:r w:rsidR="00946A80" w:rsidRPr="6A6D29B0">
        <w:rPr>
          <w:rFonts w:ascii="Times New Roman" w:eastAsiaTheme="minorEastAsia" w:hAnsi="Times New Roman" w:cs="Times New Roman"/>
          <w:sz w:val="22"/>
          <w:szCs w:val="22"/>
        </w:rPr>
        <w:t>We include country fixed effects (</w:t>
      </w:r>
      <m:oMath>
        <m:r>
          <w:rPr>
            <w:rFonts w:ascii="Cambria Math" w:eastAsiaTheme="minorEastAsia" w:hAnsi="Cambria Math" w:cs="Times New Roman"/>
            <w:sz w:val="22"/>
            <w:szCs w:val="22"/>
          </w:rPr>
          <m:t>countrie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m:t>
            </m:r>
          </m:sub>
        </m:sSub>
      </m:oMath>
      <w:r w:rsidR="00946A80" w:rsidRPr="6A6D29B0">
        <w:rPr>
          <w:rFonts w:ascii="Times New Roman" w:eastAsiaTheme="minorEastAsia" w:hAnsi="Times New Roman" w:cs="Times New Roman"/>
          <w:sz w:val="22"/>
          <w:szCs w:val="22"/>
        </w:rPr>
        <w:t xml:space="preserve">) to account for country specific </w:t>
      </w:r>
      <w:r w:rsidR="3618D5D8" w:rsidRPr="6A6D29B0">
        <w:rPr>
          <w:rFonts w:ascii="Times New Roman" w:eastAsiaTheme="minorEastAsia" w:hAnsi="Times New Roman" w:cs="Times New Roman"/>
          <w:sz w:val="22"/>
          <w:szCs w:val="22"/>
        </w:rPr>
        <w:t xml:space="preserve">heterogeneity </w:t>
      </w:r>
      <w:r w:rsidR="00946A80" w:rsidRPr="6A6D29B0">
        <w:rPr>
          <w:rFonts w:ascii="Times New Roman" w:eastAsiaTheme="minorEastAsia" w:hAnsi="Times New Roman" w:cs="Times New Roman"/>
          <w:sz w:val="22"/>
          <w:szCs w:val="22"/>
        </w:rPr>
        <w:t xml:space="preserve">in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m:t>
            </m:r>
          </m:sub>
        </m:sSub>
      </m:oMath>
      <w:r w:rsidR="00946A80" w:rsidRPr="6A6D29B0">
        <w:rPr>
          <w:rFonts w:ascii="Times New Roman" w:eastAsiaTheme="minorEastAsia" w:hAnsi="Times New Roman" w:cs="Times New Roman"/>
          <w:sz w:val="22"/>
          <w:szCs w:val="22"/>
        </w:rPr>
        <w:t>. Growth rate can be modeled as shown in Equation S8</w:t>
      </w:r>
      <w:r w:rsidR="00CE6DDE">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P</m:t>
        </m:r>
      </m:oMath>
      <w:r w:rsidR="00CE6DDE">
        <w:rPr>
          <w:rFonts w:ascii="Times New Roman" w:eastAsiaTheme="minorEastAsia" w:hAnsi="Times New Roman" w:cs="Times New Roman"/>
          <w:sz w:val="22"/>
          <w:szCs w:val="22"/>
        </w:rPr>
        <w:t xml:space="preserve"> is set of policies; </w:t>
      </w:r>
      <m:oMath>
        <m:r>
          <w:rPr>
            <w:rFonts w:ascii="Cambria Math" w:eastAsiaTheme="minorEastAsia" w:hAnsi="Cambria Math" w:cs="Times New Roman"/>
            <w:sz w:val="22"/>
            <w:szCs w:val="22"/>
          </w:rPr>
          <m:t>M</m:t>
        </m:r>
      </m:oMath>
      <w:r w:rsidR="008437A3">
        <w:rPr>
          <w:rFonts w:ascii="Times New Roman" w:eastAsiaTheme="minorEastAsia" w:hAnsi="Times New Roman" w:cs="Times New Roman"/>
          <w:sz w:val="22"/>
          <w:szCs w:val="22"/>
        </w:rPr>
        <w:t xml:space="preserve"> is the set of indicators of social mobility, </w:t>
      </w:r>
      <w:r w:rsidR="00CE6DDE" w:rsidRPr="008437A3">
        <w:rPr>
          <w:rFonts w:ascii="Times New Roman" w:eastAsiaTheme="minorEastAsia" w:hAnsi="Times New Roman" w:cs="Times New Roman"/>
          <w:i/>
          <w:sz w:val="22"/>
          <w:szCs w:val="22"/>
        </w:rPr>
        <w:t>W</w:t>
      </w:r>
      <w:r w:rsidR="00CE6DDE">
        <w:rPr>
          <w:rFonts w:ascii="Times New Roman" w:eastAsiaTheme="minorEastAsia" w:hAnsi="Times New Roman" w:cs="Times New Roman"/>
          <w:sz w:val="22"/>
          <w:szCs w:val="22"/>
        </w:rPr>
        <w:t xml:space="preserve"> is set of weeks during the period of our analysis</w:t>
      </w:r>
      <w:r w:rsidR="008437A3">
        <w:rPr>
          <w:rFonts w:ascii="Times New Roman" w:eastAsiaTheme="minorEastAsia" w:hAnsi="Times New Roman" w:cs="Times New Roman"/>
          <w:sz w:val="22"/>
          <w:szCs w:val="22"/>
        </w:rPr>
        <w:t xml:space="preserve"> and </w:t>
      </w:r>
      <m:oMath>
        <m:r>
          <w:rPr>
            <w:rFonts w:ascii="Cambria Math" w:eastAsiaTheme="minorEastAsia" w:hAnsi="Cambria Math" w:cs="Times New Roman"/>
            <w:sz w:val="22"/>
            <w:szCs w:val="22"/>
          </w:rPr>
          <m:t>J</m:t>
        </m:r>
      </m:oMath>
      <w:r w:rsidR="008437A3">
        <w:rPr>
          <w:rFonts w:ascii="Times New Roman" w:eastAsiaTheme="minorEastAsia" w:hAnsi="Times New Roman" w:cs="Times New Roman"/>
          <w:sz w:val="22"/>
          <w:szCs w:val="22"/>
        </w:rPr>
        <w:t xml:space="preserve"> is the countries in our analysis</w:t>
      </w:r>
      <w:r w:rsidR="00CE6DDE">
        <w:rPr>
          <w:rFonts w:ascii="Times New Roman" w:eastAsiaTheme="minorEastAsia" w:hAnsi="Times New Roman" w:cs="Times New Roman"/>
          <w:sz w:val="22"/>
          <w:szCs w:val="22"/>
        </w:rPr>
        <w:t>)</w:t>
      </w:r>
      <w:r w:rsidR="00946A80" w:rsidRPr="6A6D29B0">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mobilit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j,t,m</m:t>
            </m:r>
          </m:sub>
        </m:sSub>
      </m:oMath>
      <w:r w:rsidR="003C4D99">
        <w:rPr>
          <w:rFonts w:ascii="Times New Roman" w:eastAsiaTheme="minorEastAsia" w:hAnsi="Times New Roman" w:cs="Times New Roman"/>
          <w:sz w:val="22"/>
          <w:szCs w:val="22"/>
        </w:rPr>
        <w:t xml:space="preserve"> is the </w:t>
      </w:r>
      <m:oMath>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m</m:t>
            </m:r>
          </m:e>
          <m:sup>
            <m:r>
              <w:rPr>
                <w:rFonts w:ascii="Cambria Math" w:eastAsiaTheme="minorEastAsia" w:hAnsi="Cambria Math" w:cs="Times New Roman"/>
                <w:sz w:val="22"/>
                <w:szCs w:val="22"/>
              </w:rPr>
              <m:t>th</m:t>
            </m:r>
          </m:sup>
        </m:sSup>
      </m:oMath>
      <w:r w:rsidR="003C4D99">
        <w:rPr>
          <w:rFonts w:ascii="Times New Roman" w:eastAsiaTheme="minorEastAsia" w:hAnsi="Times New Roman" w:cs="Times New Roman"/>
          <w:sz w:val="22"/>
          <w:szCs w:val="22"/>
        </w:rPr>
        <w:t xml:space="preserve">indicator for social mobility,  </w:t>
      </w:r>
      <m:oMath>
        <m:r>
          <w:rPr>
            <w:rFonts w:ascii="Cambria Math" w:eastAsiaTheme="minorEastAsia" w:hAnsi="Cambria Math" w:cs="Times New Roman"/>
            <w:sz w:val="22"/>
            <w:szCs w:val="22"/>
          </w:rPr>
          <m:t>wee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j,t,w</m:t>
            </m:r>
          </m:sub>
        </m:sSub>
        <m:r>
          <w:rPr>
            <w:rFonts w:ascii="Cambria Math" w:eastAsiaTheme="minorEastAsia" w:hAnsi="Cambria Math" w:cs="Times New Roman"/>
            <w:sz w:val="22"/>
            <w:szCs w:val="22"/>
          </w:rPr>
          <m:t>=1</m:t>
        </m:r>
      </m:oMath>
      <w:r w:rsidR="003C4D99">
        <w:rPr>
          <w:rFonts w:ascii="Times New Roman" w:eastAsiaTheme="minorEastAsia" w:hAnsi="Times New Roman" w:cs="Times New Roman"/>
          <w:sz w:val="22"/>
          <w:szCs w:val="22"/>
        </w:rPr>
        <w:t xml:space="preserve"> if day </w:t>
      </w:r>
      <m:oMath>
        <m:r>
          <w:rPr>
            <w:rFonts w:ascii="Cambria Math" w:eastAsiaTheme="minorEastAsia" w:hAnsi="Cambria Math" w:cs="Times New Roman"/>
            <w:sz w:val="22"/>
            <w:szCs w:val="22"/>
          </w:rPr>
          <m:t>t</m:t>
        </m:r>
      </m:oMath>
      <w:r w:rsidR="003C4D99">
        <w:rPr>
          <w:rFonts w:ascii="Times New Roman" w:eastAsiaTheme="minorEastAsia" w:hAnsi="Times New Roman" w:cs="Times New Roman"/>
          <w:sz w:val="22"/>
          <w:szCs w:val="22"/>
        </w:rPr>
        <w:t xml:space="preserve"> in country </w:t>
      </w:r>
      <m:oMath>
        <m:r>
          <w:rPr>
            <w:rFonts w:ascii="Cambria Math" w:eastAsiaTheme="minorEastAsia" w:hAnsi="Cambria Math" w:cs="Times New Roman"/>
            <w:sz w:val="22"/>
            <w:szCs w:val="22"/>
          </w:rPr>
          <m:t>j</m:t>
        </m:r>
      </m:oMath>
      <w:r w:rsidR="003C4D99">
        <w:rPr>
          <w:rFonts w:ascii="Times New Roman" w:eastAsiaTheme="minorEastAsia" w:hAnsi="Times New Roman" w:cs="Times New Roman"/>
          <w:sz w:val="22"/>
          <w:szCs w:val="22"/>
        </w:rPr>
        <w:t xml:space="preserve"> is in week </w:t>
      </w:r>
      <m:oMath>
        <m:r>
          <w:rPr>
            <w:rFonts w:ascii="Cambria Math" w:eastAsiaTheme="minorEastAsia" w:hAnsi="Cambria Math" w:cs="Times New Roman"/>
            <w:sz w:val="22"/>
            <w:szCs w:val="22"/>
          </w:rPr>
          <m:t>w</m:t>
        </m:r>
      </m:oMath>
      <w:r w:rsidR="003C4D99">
        <w:rPr>
          <w:rFonts w:ascii="Times New Roman" w:eastAsiaTheme="minorEastAsia" w:hAnsi="Times New Roman" w:cs="Times New Roman"/>
          <w:sz w:val="22"/>
          <w:szCs w:val="22"/>
        </w:rPr>
        <w:t xml:space="preserve"> after the initialization point for country </w:t>
      </w:r>
      <m:oMath>
        <m:r>
          <w:rPr>
            <w:rFonts w:ascii="Cambria Math" w:eastAsiaTheme="minorEastAsia" w:hAnsi="Cambria Math" w:cs="Times New Roman"/>
            <w:sz w:val="22"/>
            <w:szCs w:val="22"/>
          </w:rPr>
          <m:t>j</m:t>
        </m:r>
      </m:oMath>
      <w:r w:rsidR="003C4D99">
        <w:rPr>
          <w:rFonts w:ascii="Times New Roman" w:eastAsiaTheme="minorEastAsia" w:hAnsi="Times New Roman" w:cs="Times New Roman"/>
          <w:sz w:val="22"/>
          <w:szCs w:val="22"/>
        </w:rPr>
        <w:t xml:space="preserve">. </w:t>
      </w:r>
      <w:r w:rsidR="00946A80" w:rsidRPr="6A6D29B0">
        <w:rPr>
          <w:rFonts w:ascii="Times New Roman" w:eastAsiaTheme="minorEastAsia" w:hAnsi="Times New Roman" w:cs="Times New Roman"/>
          <w:sz w:val="22"/>
          <w:szCs w:val="22"/>
        </w:rPr>
        <w:t xml:space="preserve">To account for other factors, we consider several control variables </w:t>
      </w:r>
      <w:r w:rsidR="00323A48" w:rsidRPr="6A6D29B0">
        <w:rPr>
          <w:rFonts w:ascii="Times New Roman" w:eastAsiaTheme="minorEastAsia" w:hAnsi="Times New Roman" w:cs="Times New Roman"/>
          <w:sz w:val="22"/>
          <w:szCs w:val="22"/>
        </w:rPr>
        <w:t xml:space="preserve">(e.g. testing, Google Trends, fixed effect for week) </w:t>
      </w:r>
      <w:r w:rsidR="00946A80" w:rsidRPr="6A6D29B0">
        <w:rPr>
          <w:rFonts w:ascii="Times New Roman" w:eastAsiaTheme="minorEastAsia" w:hAnsi="Times New Roman" w:cs="Times New Roman"/>
          <w:sz w:val="22"/>
          <w:szCs w:val="22"/>
        </w:rPr>
        <w:t xml:space="preserve">as we discuss in the next section. </w:t>
      </w:r>
    </w:p>
    <w:p w14:paraId="62EBF3C5" w14:textId="77777777" w:rsidR="00946A80" w:rsidRPr="00405E5E" w:rsidRDefault="00946A80" w:rsidP="00A23F9A">
      <w:pPr>
        <w:rPr>
          <w:rFonts w:ascii="Times New Roman" w:eastAsiaTheme="minorEastAsia" w:hAnsi="Times New Roman" w:cs="Times New Roman"/>
          <w:sz w:val="22"/>
          <w:szCs w:val="22"/>
        </w:rPr>
      </w:pPr>
    </w:p>
    <w:p w14:paraId="0AB32299" w14:textId="0553891C" w:rsidR="008437A3" w:rsidRPr="008437A3" w:rsidRDefault="000529BE" w:rsidP="6A6D29B0">
      <w:pPr>
        <w:jc w:val="center"/>
        <w:rPr>
          <w:rFonts w:ascii="Times New Roman" w:eastAsiaTheme="minorEastAsia" w:hAnsi="Times New Roman" w:cs="Times New Roman"/>
          <w:sz w:val="22"/>
          <w:szCs w:val="22"/>
        </w:rPr>
      </w:pPr>
      <m:oMathPara>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j,t+shift</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0</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p∈P</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p</m:t>
                  </m:r>
                </m:sub>
              </m:sSub>
              <m:r>
                <w:rPr>
                  <w:rFonts w:ascii="Cambria Math" w:eastAsiaTheme="minorEastAsia" w:hAnsi="Cambria Math" w:cs="Times New Roman"/>
                  <w:sz w:val="22"/>
                  <w:szCs w:val="22"/>
                </w:rPr>
                <m:t>polic</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j,t,p</m:t>
                  </m:r>
                </m:sub>
              </m:sSub>
            </m:e>
          </m:nary>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m∈M</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mobilit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j,t,m</m:t>
                  </m:r>
                </m:sub>
              </m:sSub>
            </m:e>
          </m:nary>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e</m:t>
              </m:r>
            </m:sub>
          </m:sSub>
          <m:r>
            <w:rPr>
              <w:rFonts w:ascii="Cambria Math" w:eastAsiaTheme="minorEastAsia" w:hAnsi="Cambria Math" w:cs="Times New Roman"/>
              <w:sz w:val="22"/>
              <w:szCs w:val="22"/>
            </w:rPr>
            <m:t>.testin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m:t>
              </m:r>
            </m:sub>
          </m:sSub>
        </m:oMath>
      </m:oMathPara>
    </w:p>
    <w:p w14:paraId="328E71E3" w14:textId="383B1ACE" w:rsidR="00946A80" w:rsidRPr="00405E5E" w:rsidRDefault="00240336" w:rsidP="008437A3">
      <w:pPr>
        <w:jc w:val="center"/>
        <w:rPr>
          <w:rFonts w:ascii="Times New Roman" w:eastAsiaTheme="minorEastAsia" w:hAnsi="Times New Roman" w:cs="Times New Roman"/>
          <w:sz w:val="22"/>
          <w:szCs w:val="22"/>
        </w:rPr>
      </w:pPr>
      <m:oMathPara>
        <m:oMath>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w∈W</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wee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j,t,w</m:t>
                  </m:r>
                </m:sub>
              </m:sSub>
            </m:e>
          </m:nary>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r</m:t>
              </m:r>
            </m:sub>
          </m:sSub>
          <m:r>
            <w:rPr>
              <w:rFonts w:ascii="Cambria Math" w:eastAsiaTheme="minorEastAsia" w:hAnsi="Cambria Math" w:cs="Times New Roman"/>
              <w:sz w:val="22"/>
              <w:szCs w:val="22"/>
            </w:rPr>
            <m:t>.tren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j∈J</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countrie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m:t>
                      </m:r>
                    </m:sub>
                  </m:sSub>
                </m:e>
              </m:nary>
              <m:r>
                <w:rPr>
                  <w:rFonts w:ascii="Cambria Math" w:eastAsiaTheme="minorEastAsia" w:hAnsi="Cambria Math" w:cs="Times New Roman"/>
                  <w:sz w:val="22"/>
                  <w:szCs w:val="22"/>
                </w:rPr>
                <m:t>+ϵ</m:t>
              </m:r>
            </m:e>
            <m:sub>
              <m:r>
                <w:rPr>
                  <w:rFonts w:ascii="Cambria Math" w:eastAsiaTheme="minorEastAsia" w:hAnsi="Cambria Math" w:cs="Times New Roman"/>
                  <w:sz w:val="22"/>
                  <w:szCs w:val="22"/>
                </w:rPr>
                <m:t>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8)</m:t>
          </m:r>
        </m:oMath>
      </m:oMathPara>
    </w:p>
    <w:p w14:paraId="6D98A12B" w14:textId="77777777" w:rsidR="00946A80" w:rsidRPr="00405E5E" w:rsidRDefault="00946A80" w:rsidP="00A23F9A">
      <w:pPr>
        <w:rPr>
          <w:rFonts w:ascii="Times New Roman" w:eastAsiaTheme="minorEastAsia" w:hAnsi="Times New Roman" w:cs="Times New Roman"/>
          <w:sz w:val="22"/>
          <w:szCs w:val="22"/>
          <w:vertAlign w:val="subscript"/>
        </w:rPr>
      </w:pPr>
    </w:p>
    <w:p w14:paraId="49B8E7D8" w14:textId="1E023086" w:rsidR="00A737E2" w:rsidRDefault="0C1F1D62" w:rsidP="6A6D29B0">
      <w:pPr>
        <w:rPr>
          <w:rFonts w:ascii="Times New Roman" w:hAnsi="Times New Roman" w:cs="Times New Roman"/>
          <w:sz w:val="22"/>
          <w:szCs w:val="22"/>
        </w:rPr>
      </w:pPr>
      <w:r w:rsidRPr="0353DF30">
        <w:rPr>
          <w:rFonts w:ascii="Times New Roman" w:eastAsiaTheme="minorEastAsia" w:hAnsi="Times New Roman" w:cs="Times New Roman"/>
          <w:sz w:val="22"/>
          <w:szCs w:val="22"/>
        </w:rPr>
        <w:t xml:space="preserve">We use government announcements on health resources, health monitoring, health testing and tests conducted (per thousand individuals) to account for increased awareness and testing over time. We also use Google Trends on a keyword </w:t>
      </w:r>
      <w:r w:rsidRPr="0353DF30">
        <w:rPr>
          <w:rFonts w:ascii="Times New Roman" w:eastAsiaTheme="minorEastAsia" w:hAnsi="Times New Roman" w:cs="Times New Roman"/>
          <w:i/>
          <w:iCs/>
          <w:sz w:val="22"/>
          <w:szCs w:val="22"/>
        </w:rPr>
        <w:t xml:space="preserve">coronavirus </w:t>
      </w:r>
      <w:r w:rsidRPr="0353DF30">
        <w:rPr>
          <w:rFonts w:ascii="Times New Roman" w:eastAsiaTheme="minorEastAsia" w:hAnsi="Times New Roman" w:cs="Times New Roman"/>
          <w:sz w:val="22"/>
          <w:szCs w:val="22"/>
        </w:rPr>
        <w:t>to account for public self-awareness.</w:t>
      </w:r>
      <w:r w:rsidRPr="0353DF30">
        <w:rPr>
          <w:rFonts w:ascii="Times New Roman" w:hAnsi="Times New Roman" w:cs="Times New Roman"/>
          <w:sz w:val="22"/>
          <w:szCs w:val="22"/>
        </w:rPr>
        <w:t xml:space="preserve"> </w:t>
      </w:r>
      <w:r w:rsidR="002E1084">
        <w:rPr>
          <w:rFonts w:ascii="Times New Roman" w:hAnsi="Times New Roman" w:cs="Times New Roman"/>
          <w:sz w:val="22"/>
          <w:szCs w:val="22"/>
        </w:rPr>
        <w:t>We discuss NPIs, Testing and Google Trends later.</w:t>
      </w:r>
    </w:p>
    <w:p w14:paraId="70A731DE" w14:textId="77777777" w:rsidR="008437A3" w:rsidRPr="00405E5E" w:rsidRDefault="008437A3" w:rsidP="6A6D29B0">
      <w:pPr>
        <w:rPr>
          <w:rFonts w:ascii="Times New Roman" w:hAnsi="Times New Roman" w:cs="Times New Roman"/>
          <w:sz w:val="22"/>
          <w:szCs w:val="22"/>
        </w:rPr>
      </w:pPr>
    </w:p>
    <w:p w14:paraId="34802F81" w14:textId="2469724E" w:rsidR="00A737E2" w:rsidRPr="00405E5E" w:rsidRDefault="008052D3" w:rsidP="7C5E7021">
      <w:pPr>
        <w:rPr>
          <w:rFonts w:ascii="Times New Roman" w:hAnsi="Times New Roman" w:cs="Times New Roman"/>
          <w:sz w:val="22"/>
          <w:szCs w:val="22"/>
        </w:rPr>
      </w:pPr>
      <w:r w:rsidRPr="00405E5E">
        <w:rPr>
          <w:rFonts w:ascii="Times New Roman" w:hAnsi="Times New Roman" w:cs="Times New Roman"/>
          <w:sz w:val="22"/>
          <w:szCs w:val="22"/>
        </w:rPr>
        <w:t xml:space="preserve">The econometrics approach of using the growth rate to estimate the effects of </w:t>
      </w:r>
      <w:r w:rsidR="00323A48" w:rsidRPr="00405E5E">
        <w:rPr>
          <w:rFonts w:ascii="Times New Roman" w:hAnsi="Times New Roman" w:cs="Times New Roman"/>
          <w:sz w:val="22"/>
          <w:szCs w:val="22"/>
        </w:rPr>
        <w:t xml:space="preserve">masks, social mobility and NPIs </w:t>
      </w:r>
      <w:r w:rsidR="00A92E1D" w:rsidRPr="00405E5E">
        <w:rPr>
          <w:rFonts w:ascii="Times New Roman" w:hAnsi="Times New Roman" w:cs="Times New Roman"/>
          <w:sz w:val="22"/>
          <w:szCs w:val="22"/>
        </w:rPr>
        <w:t>has several advantages</w:t>
      </w:r>
      <w:r w:rsidR="00E01038" w:rsidRPr="00405E5E">
        <w:rPr>
          <w:rFonts w:ascii="Times New Roman" w:hAnsi="Times New Roman" w:cs="Times New Roman"/>
          <w:sz w:val="22"/>
          <w:szCs w:val="22"/>
        </w:rPr>
        <w:t xml:space="preserve">. </w:t>
      </w:r>
      <w:r w:rsidR="008638FE" w:rsidRPr="00405E5E">
        <w:rPr>
          <w:rFonts w:ascii="Times New Roman" w:hAnsi="Times New Roman" w:cs="Times New Roman"/>
          <w:sz w:val="22"/>
          <w:szCs w:val="22"/>
        </w:rPr>
        <w:t xml:space="preserve">The model can estimate the effect of change in the exogenous independent variables on the dependent outcome variable (growth rate). Since right hand side of Equation S5 can be empirically calculated, it does not </w:t>
      </w:r>
      <w:r w:rsidR="00FC2590" w:rsidRPr="00405E5E">
        <w:rPr>
          <w:rFonts w:ascii="Times New Roman" w:hAnsi="Times New Roman" w:cs="Times New Roman"/>
          <w:sz w:val="22"/>
          <w:szCs w:val="22"/>
        </w:rPr>
        <w:t xml:space="preserve">explicitly </w:t>
      </w:r>
      <w:r w:rsidR="008638FE" w:rsidRPr="00405E5E">
        <w:rPr>
          <w:rFonts w:ascii="Times New Roman" w:hAnsi="Times New Roman" w:cs="Times New Roman"/>
          <w:sz w:val="22"/>
          <w:szCs w:val="22"/>
        </w:rPr>
        <w:t>require the knowledge of relationship between exogenous variable</w:t>
      </w:r>
      <w:r w:rsidR="00B27108" w:rsidRPr="00405E5E">
        <w:rPr>
          <w:rFonts w:ascii="Times New Roman" w:hAnsi="Times New Roman" w:cs="Times New Roman"/>
          <w:sz w:val="22"/>
          <w:szCs w:val="22"/>
        </w:rPr>
        <w:t>s</w:t>
      </w:r>
      <w:r w:rsidR="008638FE" w:rsidRPr="00405E5E">
        <w:rPr>
          <w:rFonts w:ascii="Times New Roman" w:hAnsi="Times New Roman" w:cs="Times New Roman"/>
          <w:sz w:val="22"/>
          <w:szCs w:val="22"/>
        </w:rPr>
        <w:t xml:space="preserve"> and</w:t>
      </w:r>
      <w:r w:rsidR="00FC2590" w:rsidRPr="00405E5E">
        <w:rPr>
          <w:rFonts w:ascii="Times New Roman" w:hAnsi="Times New Roman" w:cs="Times New Roman"/>
          <w:sz w:val="22"/>
          <w:szCs w:val="22"/>
        </w:rPr>
        <w:t xml:space="preserve"> </w:t>
      </w:r>
      <m:oMath>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oMath>
      <w:r w:rsidR="008638FE" w:rsidRPr="00405E5E">
        <w:rPr>
          <w:rFonts w:ascii="Times New Roman" w:hAnsi="Times New Roman" w:cs="Times New Roman"/>
          <w:sz w:val="22"/>
          <w:szCs w:val="22"/>
        </w:rPr>
        <w:t xml:space="preserve">. </w:t>
      </w:r>
      <w:r w:rsidR="00CB2CD2" w:rsidRPr="00405E5E">
        <w:rPr>
          <w:rFonts w:ascii="Times New Roman" w:hAnsi="Times New Roman" w:cs="Times New Roman"/>
          <w:sz w:val="22"/>
          <w:szCs w:val="22"/>
        </w:rPr>
        <w:t>Thus, the model does not need to know the link between masks, NPIs and social</w:t>
      </w:r>
      <w:r w:rsidR="00B27108" w:rsidRPr="00405E5E">
        <w:rPr>
          <w:rFonts w:ascii="Times New Roman" w:hAnsi="Times New Roman" w:cs="Times New Roman"/>
          <w:sz w:val="22"/>
          <w:szCs w:val="22"/>
        </w:rPr>
        <w:t xml:space="preserve"> mobility on daily active</w:t>
      </w:r>
      <w:r w:rsidR="00CB2CD2" w:rsidRPr="00405E5E">
        <w:rPr>
          <w:rFonts w:ascii="Times New Roman" w:hAnsi="Times New Roman" w:cs="Times New Roman"/>
          <w:sz w:val="22"/>
          <w:szCs w:val="22"/>
        </w:rPr>
        <w:t xml:space="preserve"> cases </w:t>
      </w:r>
      <w:r w:rsidR="00BA27E9" w:rsidRPr="00405E5E">
        <w:rPr>
          <w:rFonts w:ascii="Times New Roman" w:hAnsi="Times New Roman" w:cs="Times New Roman"/>
          <w:sz w:val="22"/>
          <w:szCs w:val="22"/>
        </w:rPr>
        <w:t xml:space="preserve">(or cumulative conformed cases) </w:t>
      </w:r>
      <w:r w:rsidR="00CB2CD2" w:rsidRPr="00405E5E">
        <w:rPr>
          <w:rFonts w:ascii="Times New Roman" w:hAnsi="Times New Roman" w:cs="Times New Roman"/>
          <w:sz w:val="22"/>
          <w:szCs w:val="22"/>
        </w:rPr>
        <w:t>but can still estimate their effect on the growth rate of infectious cases.</w:t>
      </w:r>
      <w:r w:rsidR="00322E6F" w:rsidRPr="00405E5E">
        <w:rPr>
          <w:rFonts w:ascii="Times New Roman" w:hAnsi="Times New Roman" w:cs="Times New Roman"/>
          <w:sz w:val="22"/>
          <w:szCs w:val="22"/>
        </w:rPr>
        <w:t xml:space="preserve"> Using the growth rate, </w:t>
      </w:r>
      <m:oMath>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r>
          <w:rPr>
            <w:rFonts w:ascii="Cambria Math" w:hAnsi="Cambria Math" w:cs="Times New Roman"/>
            <w:sz w:val="22"/>
            <w:szCs w:val="22"/>
          </w:rPr>
          <m:t xml:space="preserve"> </m:t>
        </m:r>
      </m:oMath>
      <w:r w:rsidR="00CB2CD2" w:rsidRPr="00405E5E">
        <w:rPr>
          <w:rFonts w:ascii="Times New Roman" w:hAnsi="Times New Roman" w:cs="Times New Roman"/>
          <w:sz w:val="22"/>
          <w:szCs w:val="22"/>
        </w:rPr>
        <w:t xml:space="preserve"> </w:t>
      </w:r>
      <w:r w:rsidR="00322E6F" w:rsidRPr="00405E5E">
        <w:rPr>
          <w:rFonts w:ascii="Times New Roman" w:hAnsi="Times New Roman" w:cs="Times New Roman"/>
          <w:sz w:val="22"/>
          <w:szCs w:val="22"/>
        </w:rPr>
        <w:t xml:space="preserve">can </w:t>
      </w:r>
      <w:r w:rsidR="1C55E966" w:rsidRPr="00405E5E">
        <w:rPr>
          <w:rFonts w:ascii="Times New Roman" w:hAnsi="Times New Roman" w:cs="Times New Roman"/>
          <w:sz w:val="22"/>
          <w:szCs w:val="22"/>
        </w:rPr>
        <w:t xml:space="preserve">be </w:t>
      </w:r>
      <w:r w:rsidR="00322E6F" w:rsidRPr="00405E5E">
        <w:rPr>
          <w:rFonts w:ascii="Times New Roman" w:hAnsi="Times New Roman" w:cs="Times New Roman"/>
          <w:sz w:val="22"/>
          <w:szCs w:val="22"/>
        </w:rPr>
        <w:t xml:space="preserve">estimated by integrating it from time period 0 (or using previous integration up to day </w:t>
      </w:r>
      <m:oMath>
        <m:r>
          <w:rPr>
            <w:rFonts w:ascii="Cambria Math" w:hAnsi="Cambria Math" w:cs="Times New Roman"/>
            <w:sz w:val="22"/>
            <w:szCs w:val="22"/>
          </w:rPr>
          <m:t>t-1</m:t>
        </m:r>
      </m:oMath>
      <w:r w:rsidR="00322E6F" w:rsidRPr="6A6D29B0">
        <w:rPr>
          <w:rFonts w:ascii="Times New Roman" w:eastAsiaTheme="minorEastAsia" w:hAnsi="Times New Roman" w:cs="Times New Roman"/>
          <w:sz w:val="22"/>
          <w:szCs w:val="22"/>
        </w:rPr>
        <w:t xml:space="preserve">). </w:t>
      </w:r>
      <w:r w:rsidR="062B795A" w:rsidRPr="6A6D29B0">
        <w:rPr>
          <w:rFonts w:ascii="Times New Roman" w:eastAsiaTheme="minorEastAsia" w:hAnsi="Times New Roman" w:cs="Times New Roman"/>
          <w:sz w:val="22"/>
          <w:szCs w:val="22"/>
        </w:rPr>
        <w:t>Thus,</w:t>
      </w:r>
      <w:r w:rsidR="00322E6F" w:rsidRPr="6A6D29B0">
        <w:rPr>
          <w:rFonts w:ascii="Times New Roman" w:eastAsiaTheme="minorEastAsia" w:hAnsi="Times New Roman" w:cs="Times New Roman"/>
          <w:sz w:val="22"/>
          <w:szCs w:val="22"/>
        </w:rPr>
        <w:t xml:space="preserve"> this model is a </w:t>
      </w:r>
      <w:r w:rsidR="06D087CC" w:rsidRPr="6A6D29B0">
        <w:rPr>
          <w:rFonts w:ascii="Times New Roman" w:eastAsiaTheme="minorEastAsia" w:hAnsi="Times New Roman" w:cs="Times New Roman"/>
          <w:sz w:val="22"/>
          <w:szCs w:val="22"/>
        </w:rPr>
        <w:t>forward-looking</w:t>
      </w:r>
      <w:r w:rsidR="00322E6F" w:rsidRPr="6A6D29B0">
        <w:rPr>
          <w:rFonts w:ascii="Times New Roman" w:eastAsiaTheme="minorEastAsia" w:hAnsi="Times New Roman" w:cs="Times New Roman"/>
          <w:sz w:val="22"/>
          <w:szCs w:val="22"/>
        </w:rPr>
        <w:t xml:space="preserve"> model. </w:t>
      </w:r>
    </w:p>
    <w:p w14:paraId="2D78F2B2" w14:textId="292631BB" w:rsidR="00A737E2" w:rsidRPr="00405E5E" w:rsidRDefault="00A737E2" w:rsidP="7C5E7021">
      <w:pPr>
        <w:rPr>
          <w:rFonts w:ascii="Times New Roman" w:hAnsi="Times New Roman" w:cs="Times New Roman"/>
          <w:sz w:val="22"/>
          <w:szCs w:val="22"/>
        </w:rPr>
      </w:pPr>
    </w:p>
    <w:p w14:paraId="69623F0D" w14:textId="3D816B05" w:rsidR="00A737E2" w:rsidRPr="00405E5E" w:rsidRDefault="008638FE" w:rsidP="6A6D29B0">
      <w:pPr>
        <w:rPr>
          <w:rFonts w:ascii="Times New Roman" w:eastAsiaTheme="minorEastAsia" w:hAnsi="Times New Roman" w:cs="Times New Roman"/>
          <w:sz w:val="22"/>
          <w:szCs w:val="22"/>
        </w:rPr>
      </w:pPr>
      <w:r w:rsidRPr="00405E5E">
        <w:rPr>
          <w:rFonts w:ascii="Times New Roman" w:hAnsi="Times New Roman" w:cs="Times New Roman"/>
          <w:sz w:val="22"/>
          <w:szCs w:val="22"/>
        </w:rPr>
        <w:t>T</w:t>
      </w:r>
      <w:r w:rsidR="00A737E2" w:rsidRPr="00405E5E">
        <w:rPr>
          <w:rFonts w:ascii="Times New Roman" w:hAnsi="Times New Roman" w:cs="Times New Roman"/>
          <w:sz w:val="22"/>
          <w:szCs w:val="22"/>
        </w:rPr>
        <w:t>he model is also able to handle underreporting in COVID-19. I</w:t>
      </w:r>
      <w:r w:rsidR="00B27108" w:rsidRPr="00405E5E">
        <w:rPr>
          <w:rFonts w:ascii="Times New Roman" w:hAnsi="Times New Roman" w:cs="Times New Roman"/>
          <w:sz w:val="22"/>
          <w:szCs w:val="22"/>
        </w:rPr>
        <w:t>n COVID-19 pandemic, data for a</w:t>
      </w:r>
      <w:r w:rsidR="00A737E2" w:rsidRPr="00405E5E">
        <w:rPr>
          <w:rFonts w:ascii="Times New Roman" w:hAnsi="Times New Roman" w:cs="Times New Roman"/>
          <w:sz w:val="22"/>
          <w:szCs w:val="22"/>
        </w:rPr>
        <w:t>n individual is recorded only when they are tested. Total confirmed cases (deaths and recovered cases) in publicly available datasets only provide</w:t>
      </w:r>
      <w:r w:rsidR="00B27108" w:rsidRPr="00405E5E">
        <w:rPr>
          <w:rFonts w:ascii="Times New Roman" w:hAnsi="Times New Roman" w:cs="Times New Roman"/>
          <w:sz w:val="22"/>
          <w:szCs w:val="22"/>
        </w:rPr>
        <w:t>s</w:t>
      </w:r>
      <w:r w:rsidR="00A737E2" w:rsidRPr="00405E5E">
        <w:rPr>
          <w:rFonts w:ascii="Times New Roman" w:hAnsi="Times New Roman" w:cs="Times New Roman"/>
          <w:sz w:val="22"/>
          <w:szCs w:val="22"/>
        </w:rPr>
        <w:t xml:space="preserve"> information on the individuals who got themselves tested. Due to various reasons e.g. lack of testing, lack of motivation to get tested or lack of </w:t>
      </w:r>
      <w:r w:rsidR="00BA27E9" w:rsidRPr="00405E5E">
        <w:rPr>
          <w:rFonts w:ascii="Times New Roman" w:hAnsi="Times New Roman" w:cs="Times New Roman"/>
          <w:sz w:val="22"/>
          <w:szCs w:val="22"/>
        </w:rPr>
        <w:t xml:space="preserve">visible </w:t>
      </w:r>
      <w:r w:rsidR="00A737E2" w:rsidRPr="00405E5E">
        <w:rPr>
          <w:rFonts w:ascii="Times New Roman" w:hAnsi="Times New Roman" w:cs="Times New Roman"/>
          <w:sz w:val="22"/>
          <w:szCs w:val="22"/>
        </w:rPr>
        <w:t xml:space="preserve">symptoms in </w:t>
      </w:r>
      <w:r w:rsidR="00A737E2" w:rsidRPr="00405E5E">
        <w:rPr>
          <w:rFonts w:ascii="Times New Roman" w:hAnsi="Times New Roman" w:cs="Times New Roman"/>
          <w:sz w:val="22"/>
          <w:szCs w:val="22"/>
        </w:rPr>
        <w:lastRenderedPageBreak/>
        <w:t xml:space="preserve">symptomatic cases, it is being estimated that there is a massive underreporting in total confirmed positive cases. However, the growth rate model is agnostic to underreporting as it models the first difference in the log of confirmed cases. If the underreporting remains constant, </w:t>
      </w:r>
      <m:oMath>
        <m:sSub>
          <m:sSubPr>
            <m:ctrlPr>
              <w:rPr>
                <w:rFonts w:ascii="Cambria Math" w:hAnsi="Cambria Math" w:cs="Times New Roman"/>
                <w:i/>
                <w:sz w:val="22"/>
                <w:szCs w:val="22"/>
              </w:rPr>
            </m:ctrlPr>
          </m:sSubPr>
          <m:e>
            <m:r>
              <w:rPr>
                <w:rFonts w:ascii="Cambria Math" w:hAnsi="Cambria Math" w:cs="Times New Roman"/>
                <w:sz w:val="22"/>
                <w:szCs w:val="22"/>
              </w:rPr>
              <m:t>I</m:t>
            </m:r>
          </m:e>
          <m:sub>
            <m:r>
              <w:rPr>
                <w:rFonts w:ascii="Cambria Math" w:hAnsi="Cambria Math" w:cs="Times New Roman"/>
                <w:sz w:val="22"/>
                <w:szCs w:val="22"/>
              </w:rPr>
              <m:t>j,t</m:t>
            </m:r>
          </m:sub>
        </m:sSub>
      </m:oMath>
      <w:r w:rsidR="00A737E2" w:rsidRPr="6A6D29B0">
        <w:rPr>
          <w:rFonts w:ascii="Times New Roman" w:eastAsiaTheme="minorEastAsia" w:hAnsi="Times New Roman" w:cs="Times New Roman"/>
          <w:sz w:val="22"/>
          <w:szCs w:val="22"/>
        </w:rPr>
        <w:t xml:space="preserve"> and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j,t-1</m:t>
            </m:r>
          </m:sub>
        </m:sSub>
      </m:oMath>
      <w:r w:rsidR="00A737E2" w:rsidRPr="6A6D29B0">
        <w:rPr>
          <w:rFonts w:ascii="Times New Roman" w:eastAsiaTheme="minorEastAsia" w:hAnsi="Times New Roman" w:cs="Times New Roman"/>
          <w:sz w:val="22"/>
          <w:szCs w:val="22"/>
        </w:rPr>
        <w:t xml:space="preserve"> can be multiplied with a constant </w:t>
      </w:r>
      <w:r w:rsidR="250F7BB2" w:rsidRPr="6A6D29B0">
        <w:rPr>
          <w:rFonts w:ascii="Times New Roman" w:eastAsiaTheme="minorEastAsia" w:hAnsi="Times New Roman" w:cs="Times New Roman"/>
          <w:sz w:val="22"/>
          <w:szCs w:val="22"/>
        </w:rPr>
        <w:t xml:space="preserve">over the time period considered </w:t>
      </w:r>
      <w:r w:rsidR="00A737E2" w:rsidRPr="6A6D29B0">
        <w:rPr>
          <w:rFonts w:ascii="Times New Roman" w:eastAsiaTheme="minorEastAsia" w:hAnsi="Times New Roman" w:cs="Times New Roman"/>
          <w:sz w:val="22"/>
          <w:szCs w:val="22"/>
        </w:rPr>
        <w:t>and it would not affect our estimation</w:t>
      </w:r>
      <w:r w:rsidR="00B27108" w:rsidRPr="6A6D29B0">
        <w:rPr>
          <w:rFonts w:ascii="Times New Roman" w:eastAsiaTheme="minorEastAsia" w:hAnsi="Times New Roman" w:cs="Times New Roman"/>
          <w:sz w:val="22"/>
          <w:szCs w:val="22"/>
        </w:rPr>
        <w:t xml:space="preserve"> of growth rate</w:t>
      </w:r>
      <w:r w:rsidR="00A737E2" w:rsidRPr="6A6D29B0">
        <w:rPr>
          <w:rFonts w:ascii="Times New Roman" w:eastAsiaTheme="minorEastAsia" w:hAnsi="Times New Roman" w:cs="Times New Roman"/>
          <w:sz w:val="22"/>
          <w:szCs w:val="22"/>
        </w:rPr>
        <w:t xml:space="preserve"> (Equation S5). </w:t>
      </w:r>
    </w:p>
    <w:p w14:paraId="6B61C3B2" w14:textId="0D231791" w:rsidR="00A737E2" w:rsidRPr="00405E5E" w:rsidRDefault="00A737E2" w:rsidP="6A6D29B0">
      <w:pPr>
        <w:rPr>
          <w:rFonts w:ascii="Times New Roman" w:eastAsiaTheme="minorEastAsia" w:hAnsi="Times New Roman" w:cs="Times New Roman"/>
          <w:sz w:val="22"/>
          <w:szCs w:val="22"/>
        </w:rPr>
      </w:pPr>
    </w:p>
    <w:p w14:paraId="4ADECA28" w14:textId="47709D46" w:rsidR="00A737E2" w:rsidRPr="00405E5E" w:rsidRDefault="5640B130" w:rsidP="6A6D29B0">
      <w:pPr>
        <w:rPr>
          <w:rFonts w:ascii="Times New Roman" w:hAnsi="Times New Roman" w:cs="Times New Roman"/>
          <w:sz w:val="22"/>
          <w:szCs w:val="22"/>
        </w:rPr>
      </w:pPr>
      <w:r w:rsidRPr="6A6D29B0">
        <w:rPr>
          <w:rFonts w:ascii="Times New Roman" w:hAnsi="Times New Roman" w:cs="Times New Roman"/>
          <w:sz w:val="22"/>
          <w:szCs w:val="22"/>
        </w:rPr>
        <w:t>Multiple studies have reported delays between the association of p</w:t>
      </w:r>
      <w:r w:rsidR="008437A3">
        <w:rPr>
          <w:rFonts w:ascii="Times New Roman" w:hAnsi="Times New Roman" w:cs="Times New Roman"/>
          <w:sz w:val="22"/>
          <w:szCs w:val="22"/>
        </w:rPr>
        <w:t>olicies with COVID-19 spread [1</w:t>
      </w:r>
      <w:r w:rsidRPr="6A6D29B0">
        <w:rPr>
          <w:rFonts w:ascii="Times New Roman" w:hAnsi="Times New Roman" w:cs="Times New Roman"/>
          <w:sz w:val="22"/>
          <w:szCs w:val="22"/>
        </w:rPr>
        <w:t xml:space="preserve">]. This delay could be due to several reasons. One of the most </w:t>
      </w:r>
      <w:r w:rsidR="16A70806" w:rsidRPr="6A6D29B0">
        <w:rPr>
          <w:rFonts w:ascii="Times New Roman" w:hAnsi="Times New Roman" w:cs="Times New Roman"/>
          <w:sz w:val="22"/>
          <w:szCs w:val="22"/>
        </w:rPr>
        <w:t xml:space="preserve">commonly noted </w:t>
      </w:r>
      <w:r w:rsidRPr="6A6D29B0">
        <w:rPr>
          <w:rFonts w:ascii="Times New Roman" w:hAnsi="Times New Roman" w:cs="Times New Roman"/>
          <w:sz w:val="22"/>
          <w:szCs w:val="22"/>
        </w:rPr>
        <w:t xml:space="preserve">reasons is the incubation period (time between getting infected and onset of symptoms/knowing that individual is confirmed for COVID-19). During the incubation period, an individual may be asymptomatic. Incubation period is estimated to be 4 days </w:t>
      </w:r>
      <w:r w:rsidR="008437A3">
        <w:rPr>
          <w:rFonts w:ascii="Times New Roman" w:hAnsi="Times New Roman" w:cs="Times New Roman"/>
          <w:sz w:val="22"/>
          <w:szCs w:val="22"/>
        </w:rPr>
        <w:t>to 14 days [2</w:t>
      </w:r>
      <w:r w:rsidRPr="6A6D29B0">
        <w:rPr>
          <w:rFonts w:ascii="Times New Roman" w:hAnsi="Times New Roman" w:cs="Times New Roman"/>
          <w:sz w:val="22"/>
          <w:szCs w:val="22"/>
        </w:rPr>
        <w:t>]. Another reason could be the testing time – time it takes to get the confirmation of results.  To model this</w:t>
      </w:r>
      <w:r w:rsidR="008437A3">
        <w:rPr>
          <w:rFonts w:ascii="Times New Roman" w:hAnsi="Times New Roman" w:cs="Times New Roman"/>
          <w:sz w:val="22"/>
          <w:szCs w:val="22"/>
        </w:rPr>
        <w:t xml:space="preserve"> delay, we use a lag variable. </w:t>
      </w:r>
      <w:r w:rsidRPr="6A6D29B0">
        <w:rPr>
          <w:rFonts w:ascii="Times New Roman" w:eastAsiaTheme="minorEastAsia" w:hAnsi="Times New Roman" w:cs="Times New Roman"/>
          <w:sz w:val="22"/>
          <w:szCs w:val="22"/>
        </w:rPr>
        <w:t xml:space="preserve">We use cross validation method to find the lag with the best fit for the data. We </w:t>
      </w:r>
      <w:r w:rsidR="0A65E5B5" w:rsidRPr="6A6D29B0">
        <w:rPr>
          <w:rFonts w:ascii="Times New Roman" w:eastAsiaTheme="minorEastAsia" w:hAnsi="Times New Roman" w:cs="Times New Roman"/>
          <w:sz w:val="22"/>
          <w:szCs w:val="22"/>
        </w:rPr>
        <w:t>test and</w:t>
      </w:r>
      <w:r w:rsidRPr="6A6D29B0">
        <w:rPr>
          <w:rFonts w:ascii="Times New Roman" w:eastAsiaTheme="minorEastAsia" w:hAnsi="Times New Roman" w:cs="Times New Roman"/>
          <w:sz w:val="22"/>
          <w:szCs w:val="22"/>
        </w:rPr>
        <w:t xml:space="preserve"> observe that the model performs best at a lag of 9 days. </w:t>
      </w:r>
    </w:p>
    <w:p w14:paraId="73C4930E" w14:textId="23F96679" w:rsidR="00A737E2" w:rsidRPr="00405E5E" w:rsidRDefault="00A737E2" w:rsidP="6A6D29B0">
      <w:pPr>
        <w:rPr>
          <w:rFonts w:ascii="Times New Roman" w:eastAsiaTheme="minorEastAsia" w:hAnsi="Times New Roman" w:cs="Times New Roman"/>
          <w:sz w:val="22"/>
          <w:szCs w:val="22"/>
        </w:rPr>
      </w:pPr>
    </w:p>
    <w:p w14:paraId="36B26D66" w14:textId="2A663502" w:rsidR="6A6D29B0" w:rsidRDefault="6A6D29B0" w:rsidP="6A6D29B0">
      <w:pPr>
        <w:rPr>
          <w:rFonts w:ascii="Times New Roman" w:eastAsiaTheme="minorEastAsia" w:hAnsi="Times New Roman" w:cs="Times New Roman"/>
          <w:sz w:val="22"/>
          <w:szCs w:val="22"/>
        </w:rPr>
      </w:pPr>
    </w:p>
    <w:p w14:paraId="7B71C556" w14:textId="66BAB942" w:rsidR="0078400C"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2DC27356" w:rsidRPr="0353DF30">
        <w:rPr>
          <w:rFonts w:ascii="Times New Roman" w:hAnsi="Times New Roman" w:cs="Times New Roman"/>
          <w:b/>
          <w:bCs/>
          <w:sz w:val="22"/>
          <w:szCs w:val="22"/>
        </w:rPr>
        <w:t>1</w:t>
      </w:r>
      <w:r w:rsidR="59F1F14E" w:rsidRPr="0353DF30">
        <w:rPr>
          <w:rFonts w:ascii="Times New Roman" w:hAnsi="Times New Roman" w:cs="Times New Roman"/>
          <w:b/>
          <w:bCs/>
          <w:sz w:val="22"/>
          <w:szCs w:val="22"/>
        </w:rPr>
        <w:t xml:space="preserve">.2 </w:t>
      </w:r>
      <w:r w:rsidR="006247A2" w:rsidRPr="0353DF30">
        <w:rPr>
          <w:rFonts w:ascii="Times New Roman" w:hAnsi="Times New Roman" w:cs="Times New Roman"/>
          <w:b/>
          <w:bCs/>
          <w:sz w:val="22"/>
          <w:szCs w:val="22"/>
        </w:rPr>
        <w:t xml:space="preserve">Robustness </w:t>
      </w:r>
      <w:r w:rsidR="41DB2CA3" w:rsidRPr="0353DF30">
        <w:rPr>
          <w:rFonts w:ascii="Times New Roman" w:hAnsi="Times New Roman" w:cs="Times New Roman"/>
          <w:b/>
          <w:bCs/>
          <w:sz w:val="22"/>
          <w:szCs w:val="22"/>
        </w:rPr>
        <w:t>and Control Function</w:t>
      </w:r>
      <w:r w:rsidR="006247A2" w:rsidRPr="0353DF30">
        <w:rPr>
          <w:rFonts w:ascii="Times New Roman" w:hAnsi="Times New Roman" w:cs="Times New Roman"/>
          <w:b/>
          <w:bCs/>
          <w:sz w:val="22"/>
          <w:szCs w:val="22"/>
        </w:rPr>
        <w:t xml:space="preserve"> Models</w:t>
      </w:r>
    </w:p>
    <w:p w14:paraId="3FE9F23F" w14:textId="77777777" w:rsidR="00057E65" w:rsidRPr="00405E5E" w:rsidRDefault="00057E65" w:rsidP="00A23F9A">
      <w:pPr>
        <w:rPr>
          <w:rFonts w:ascii="Times New Roman" w:hAnsi="Times New Roman" w:cs="Times New Roman"/>
          <w:b/>
          <w:sz w:val="22"/>
          <w:szCs w:val="22"/>
        </w:rPr>
      </w:pPr>
    </w:p>
    <w:p w14:paraId="6AAEC42E" w14:textId="7726587B" w:rsidR="0078400C" w:rsidRPr="00405E5E" w:rsidRDefault="2D80134D" w:rsidP="2D8DE82D">
      <w:pPr>
        <w:rPr>
          <w:rFonts w:ascii="Times New Roman" w:eastAsiaTheme="minorEastAsia" w:hAnsi="Times New Roman" w:cs="Times New Roman"/>
          <w:sz w:val="22"/>
          <w:szCs w:val="22"/>
        </w:rPr>
      </w:pPr>
      <w:r w:rsidRPr="2D8DE82D">
        <w:rPr>
          <w:rFonts w:ascii="Times New Roman" w:hAnsi="Times New Roman" w:cs="Times New Roman"/>
          <w:i/>
          <w:iCs/>
          <w:sz w:val="22"/>
          <w:szCs w:val="22"/>
        </w:rPr>
        <w:t>Robustness Model</w:t>
      </w:r>
      <w:r w:rsidRPr="00405E5E">
        <w:rPr>
          <w:rFonts w:ascii="Times New Roman" w:hAnsi="Times New Roman" w:cs="Times New Roman"/>
          <w:sz w:val="22"/>
          <w:szCs w:val="22"/>
        </w:rPr>
        <w:t xml:space="preserve">: </w:t>
      </w:r>
      <w:r w:rsidR="0078400C" w:rsidRPr="00405E5E">
        <w:rPr>
          <w:rFonts w:ascii="Times New Roman" w:hAnsi="Times New Roman" w:cs="Times New Roman"/>
          <w:sz w:val="22"/>
          <w:szCs w:val="22"/>
        </w:rPr>
        <w:t xml:space="preserve">As </w:t>
      </w:r>
      <w:r w:rsidR="00CB2CD2" w:rsidRPr="00405E5E">
        <w:rPr>
          <w:rFonts w:ascii="Times New Roman" w:hAnsi="Times New Roman" w:cs="Times New Roman"/>
          <w:sz w:val="22"/>
          <w:szCs w:val="22"/>
        </w:rPr>
        <w:t xml:space="preserve">a robustness check to the growth rate </w:t>
      </w:r>
      <w:r w:rsidR="0078400C" w:rsidRPr="00405E5E">
        <w:rPr>
          <w:rFonts w:ascii="Times New Roman" w:hAnsi="Times New Roman" w:cs="Times New Roman"/>
          <w:sz w:val="22"/>
          <w:szCs w:val="22"/>
        </w:rPr>
        <w:t>model</w:t>
      </w:r>
      <w:r w:rsidR="00CB2CD2" w:rsidRPr="00405E5E">
        <w:rPr>
          <w:rFonts w:ascii="Times New Roman" w:hAnsi="Times New Roman" w:cs="Times New Roman"/>
          <w:sz w:val="22"/>
          <w:szCs w:val="22"/>
        </w:rPr>
        <w:t xml:space="preserve"> discussed above</w:t>
      </w:r>
      <w:r w:rsidR="001C0B4A" w:rsidRPr="00405E5E">
        <w:rPr>
          <w:rFonts w:ascii="Times New Roman" w:hAnsi="Times New Roman" w:cs="Times New Roman"/>
          <w:sz w:val="22"/>
          <w:szCs w:val="22"/>
        </w:rPr>
        <w:t xml:space="preserve">, we </w:t>
      </w:r>
      <w:r w:rsidR="182748F1" w:rsidRPr="00405E5E">
        <w:rPr>
          <w:rFonts w:ascii="Times New Roman" w:hAnsi="Times New Roman" w:cs="Times New Roman"/>
          <w:sz w:val="22"/>
          <w:szCs w:val="22"/>
        </w:rPr>
        <w:t xml:space="preserve">also </w:t>
      </w:r>
      <w:r w:rsidR="001C0B4A" w:rsidRPr="00405E5E">
        <w:rPr>
          <w:rFonts w:ascii="Times New Roman" w:hAnsi="Times New Roman" w:cs="Times New Roman"/>
          <w:sz w:val="22"/>
          <w:szCs w:val="22"/>
        </w:rPr>
        <w:t>use an exponential smoothing model</w:t>
      </w:r>
      <w:r w:rsidR="0078400C" w:rsidRPr="00405E5E">
        <w:rPr>
          <w:rFonts w:ascii="Times New Roman" w:hAnsi="Times New Roman" w:cs="Times New Roman"/>
          <w:sz w:val="22"/>
          <w:szCs w:val="22"/>
        </w:rPr>
        <w:t xml:space="preserve"> to estimate the effect of masks</w:t>
      </w:r>
      <w:r w:rsidR="006247A2" w:rsidRPr="00405E5E">
        <w:rPr>
          <w:rFonts w:ascii="Times New Roman" w:hAnsi="Times New Roman" w:cs="Times New Roman"/>
          <w:sz w:val="22"/>
          <w:szCs w:val="22"/>
        </w:rPr>
        <w:t>, social mobility and NPIs to</w:t>
      </w:r>
      <w:r w:rsidR="00CB2CD2" w:rsidRPr="00405E5E">
        <w:rPr>
          <w:rFonts w:ascii="Times New Roman" w:hAnsi="Times New Roman" w:cs="Times New Roman"/>
          <w:sz w:val="22"/>
          <w:szCs w:val="22"/>
        </w:rPr>
        <w:t xml:space="preserve"> valida</w:t>
      </w:r>
      <w:r w:rsidR="006247A2" w:rsidRPr="00405E5E">
        <w:rPr>
          <w:rFonts w:ascii="Times New Roman" w:hAnsi="Times New Roman" w:cs="Times New Roman"/>
          <w:sz w:val="22"/>
          <w:szCs w:val="22"/>
        </w:rPr>
        <w:t>te the results from the base</w:t>
      </w:r>
      <w:r w:rsidR="00CB2CD2" w:rsidRPr="00405E5E">
        <w:rPr>
          <w:rFonts w:ascii="Times New Roman" w:hAnsi="Times New Roman" w:cs="Times New Roman"/>
          <w:sz w:val="22"/>
          <w:szCs w:val="22"/>
        </w:rPr>
        <w:t xml:space="preserve"> model</w:t>
      </w:r>
      <w:r w:rsidR="006247A2" w:rsidRPr="00405E5E">
        <w:rPr>
          <w:rFonts w:ascii="Times New Roman" w:hAnsi="Times New Roman" w:cs="Times New Roman"/>
          <w:sz w:val="22"/>
          <w:szCs w:val="22"/>
        </w:rPr>
        <w:t xml:space="preserve"> in Equation S9</w:t>
      </w:r>
      <w:r w:rsidR="00E01038" w:rsidRPr="00405E5E">
        <w:rPr>
          <w:rFonts w:ascii="Times New Roman" w:hAnsi="Times New Roman" w:cs="Times New Roman"/>
          <w:sz w:val="22"/>
          <w:szCs w:val="22"/>
        </w:rPr>
        <w:t xml:space="preserve">. In </w:t>
      </w:r>
      <w:r w:rsidR="001C0B4A" w:rsidRPr="00405E5E">
        <w:rPr>
          <w:rFonts w:ascii="Times New Roman" w:hAnsi="Times New Roman" w:cs="Times New Roman"/>
          <w:sz w:val="22"/>
          <w:szCs w:val="22"/>
        </w:rPr>
        <w:t>this model,</w:t>
      </w:r>
      <w:r w:rsidR="00E01038" w:rsidRPr="00405E5E">
        <w:rPr>
          <w:rFonts w:ascii="Times New Roman" w:hAnsi="Times New Roman" w:cs="Times New Roman"/>
          <w:sz w:val="22"/>
          <w:szCs w:val="22"/>
        </w:rPr>
        <w:t xml:space="preserve"> </w:t>
      </w:r>
      <w:r w:rsidR="008868F0" w:rsidRPr="00405E5E">
        <w:rPr>
          <w:rFonts w:ascii="Times New Roman" w:hAnsi="Times New Roman" w:cs="Times New Roman"/>
          <w:sz w:val="22"/>
          <w:szCs w:val="22"/>
        </w:rPr>
        <w:t xml:space="preserve">we use </w:t>
      </w:r>
      <w:r w:rsidR="00CB2CD2" w:rsidRPr="00405E5E">
        <w:rPr>
          <w:rFonts w:ascii="Times New Roman" w:hAnsi="Times New Roman" w:cs="Times New Roman"/>
          <w:sz w:val="22"/>
          <w:szCs w:val="22"/>
        </w:rPr>
        <w:t xml:space="preserve">exponentially </w:t>
      </w:r>
      <w:r w:rsidR="008437A3" w:rsidRPr="008437A3">
        <w:rPr>
          <w:rFonts w:ascii="Times New Roman" w:hAnsi="Times New Roman" w:cs="Times New Roman"/>
          <w:sz w:val="22"/>
          <w:szCs w:val="22"/>
        </w:rPr>
        <w:t>smoothed data for right</w:t>
      </w:r>
      <w:r w:rsidR="008868F0" w:rsidRPr="008437A3">
        <w:rPr>
          <w:rFonts w:ascii="Times New Roman" w:hAnsi="Times New Roman" w:cs="Times New Roman"/>
          <w:sz w:val="22"/>
          <w:szCs w:val="22"/>
        </w:rPr>
        <w:t xml:space="preserve"> hand side of Equation S8 for the past </w:t>
      </w:r>
      <m:oMath>
        <m:r>
          <w:rPr>
            <w:rFonts w:ascii="Cambria Math" w:hAnsi="Cambria Math" w:cs="Times New Roman"/>
            <w:sz w:val="22"/>
            <w:szCs w:val="22"/>
          </w:rPr>
          <m:t>w</m:t>
        </m:r>
      </m:oMath>
      <w:r w:rsidR="008868F0" w:rsidRPr="008437A3">
        <w:rPr>
          <w:rFonts w:ascii="Times New Roman" w:eastAsiaTheme="minorEastAsia" w:hAnsi="Times New Roman" w:cs="Times New Roman"/>
          <w:sz w:val="22"/>
          <w:szCs w:val="22"/>
        </w:rPr>
        <w:t xml:space="preserve"> days</w:t>
      </w:r>
      <w:r w:rsidR="001C0B4A" w:rsidRPr="008437A3">
        <w:rPr>
          <w:rFonts w:ascii="Times New Roman" w:eastAsiaTheme="minorEastAsia" w:hAnsi="Times New Roman" w:cs="Times New Roman"/>
          <w:sz w:val="22"/>
          <w:szCs w:val="22"/>
        </w:rPr>
        <w:t xml:space="preserve">, without using the </w:t>
      </w:r>
      <m:oMath>
        <m:r>
          <w:rPr>
            <w:rFonts w:ascii="Cambria Math" w:eastAsiaTheme="minorEastAsia" w:hAnsi="Cambria Math" w:cs="Times New Roman"/>
            <w:sz w:val="22"/>
            <w:szCs w:val="22"/>
          </w:rPr>
          <m:t>lag</m:t>
        </m:r>
      </m:oMath>
      <w:r w:rsidR="00CB2CD2" w:rsidRPr="008437A3">
        <w:rPr>
          <w:rFonts w:ascii="Times New Roman" w:eastAsiaTheme="minorEastAsia" w:hAnsi="Times New Roman" w:cs="Times New Roman"/>
          <w:sz w:val="22"/>
          <w:szCs w:val="22"/>
        </w:rPr>
        <w:t xml:space="preserve"> variable</w:t>
      </w:r>
      <w:r w:rsidR="008868F0" w:rsidRPr="008437A3">
        <w:rPr>
          <w:rFonts w:ascii="Times New Roman" w:eastAsiaTheme="minorEastAsia" w:hAnsi="Times New Roman" w:cs="Times New Roman"/>
          <w:sz w:val="22"/>
          <w:szCs w:val="22"/>
        </w:rPr>
        <w:t>. It</w:t>
      </w:r>
      <w:r w:rsidR="008868F0" w:rsidRPr="2D8DE82D">
        <w:rPr>
          <w:rFonts w:ascii="Times New Roman" w:eastAsiaTheme="minorEastAsia" w:hAnsi="Times New Roman" w:cs="Times New Roman"/>
          <w:sz w:val="22"/>
          <w:szCs w:val="22"/>
        </w:rPr>
        <w:t xml:space="preserve"> can be</w:t>
      </w:r>
      <w:r w:rsidR="006247A2" w:rsidRPr="2D8DE82D">
        <w:rPr>
          <w:rFonts w:ascii="Times New Roman" w:eastAsiaTheme="minorEastAsia" w:hAnsi="Times New Roman" w:cs="Times New Roman"/>
          <w:sz w:val="22"/>
          <w:szCs w:val="22"/>
        </w:rPr>
        <w:t xml:space="preserve"> written as shown in Equation S10</w:t>
      </w:r>
      <w:r w:rsidR="008868F0" w:rsidRPr="2D8DE82D">
        <w:rPr>
          <w:rFonts w:ascii="Times New Roman" w:eastAsiaTheme="minorEastAsia" w:hAnsi="Times New Roman" w:cs="Times New Roman"/>
          <w:sz w:val="22"/>
          <w:szCs w:val="22"/>
        </w:rPr>
        <w:t xml:space="preserve"> where </w:t>
      </w:r>
      <m:oMath>
        <m:r>
          <w:rPr>
            <w:rFonts w:ascii="Cambria Math" w:eastAsiaTheme="minorEastAsia" w:hAnsi="Cambria Math" w:cs="Times New Roman"/>
            <w:sz w:val="22"/>
            <w:szCs w:val="22"/>
          </w:rPr>
          <m:t>&lt;x</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oMath>
      <w:r w:rsidR="008868F0" w:rsidRPr="2D8DE82D">
        <w:rPr>
          <w:rFonts w:ascii="Times New Roman" w:eastAsiaTheme="minorEastAsia" w:hAnsi="Times New Roman" w:cs="Times New Roman"/>
          <w:sz w:val="22"/>
          <w:szCs w:val="22"/>
        </w:rPr>
        <w:t xml:space="preserve"> is exponentially smoothed over the last </w:t>
      </w:r>
      <m:oMath>
        <m:r>
          <w:rPr>
            <w:rFonts w:ascii="Cambria Math" w:eastAsiaTheme="minorEastAsia" w:hAnsi="Cambria Math" w:cs="Times New Roman"/>
            <w:sz w:val="22"/>
            <w:szCs w:val="22"/>
          </w:rPr>
          <m:t>w</m:t>
        </m:r>
      </m:oMath>
      <w:r w:rsidR="008868F0" w:rsidRPr="2D8DE82D">
        <w:rPr>
          <w:rFonts w:ascii="Times New Roman" w:eastAsiaTheme="minorEastAsia" w:hAnsi="Times New Roman" w:cs="Times New Roman"/>
          <w:sz w:val="22"/>
          <w:szCs w:val="22"/>
        </w:rPr>
        <w:t xml:space="preserve"> days.</w:t>
      </w:r>
      <w:r w:rsidR="005C5A2C" w:rsidRPr="2D8DE82D">
        <w:rPr>
          <w:rFonts w:ascii="Times New Roman" w:eastAsiaTheme="minorEastAsia" w:hAnsi="Times New Roman" w:cs="Times New Roman"/>
          <w:sz w:val="22"/>
          <w:szCs w:val="22"/>
        </w:rPr>
        <w:t xml:space="preserve"> </w:t>
      </w:r>
      <w:r w:rsidR="00C20F90" w:rsidRPr="2D8DE82D">
        <w:rPr>
          <w:rFonts w:ascii="Times New Roman" w:eastAsiaTheme="minorEastAsia" w:hAnsi="Times New Roman" w:cs="Times New Roman"/>
          <w:sz w:val="22"/>
          <w:szCs w:val="22"/>
        </w:rPr>
        <w:t>Smoothing f</w:t>
      </w:r>
      <w:r w:rsidR="006247A2" w:rsidRPr="2D8DE82D">
        <w:rPr>
          <w:rFonts w:ascii="Times New Roman" w:eastAsiaTheme="minorEastAsia" w:hAnsi="Times New Roman" w:cs="Times New Roman"/>
          <w:sz w:val="22"/>
          <w:szCs w:val="22"/>
        </w:rPr>
        <w:t>unction is shown in Equation S11</w:t>
      </w:r>
      <w:r w:rsidR="00C20F90" w:rsidRPr="2D8DE82D">
        <w:rPr>
          <w:rFonts w:ascii="Times New Roman" w:eastAsiaTheme="minorEastAsia" w:hAnsi="Times New Roman" w:cs="Times New Roman"/>
          <w:sz w:val="22"/>
          <w:szCs w:val="22"/>
        </w:rPr>
        <w:t xml:space="preserve">. </w:t>
      </w:r>
      <w:r w:rsidR="005C5A2C" w:rsidRPr="2D8DE82D">
        <w:rPr>
          <w:rFonts w:ascii="Times New Roman" w:eastAsiaTheme="minorEastAsia" w:hAnsi="Times New Roman" w:cs="Times New Roman"/>
          <w:sz w:val="22"/>
          <w:szCs w:val="22"/>
        </w:rPr>
        <w:t xml:space="preserve">This method considers data in the recent future of day </w:t>
      </w:r>
      <m:oMath>
        <m:r>
          <w:rPr>
            <w:rFonts w:ascii="Cambria Math" w:eastAsiaTheme="minorEastAsia" w:hAnsi="Cambria Math" w:cs="Times New Roman"/>
            <w:sz w:val="22"/>
            <w:szCs w:val="22"/>
          </w:rPr>
          <m:t xml:space="preserve">t </m:t>
        </m:r>
      </m:oMath>
      <w:r w:rsidR="005C5A2C" w:rsidRPr="2D8DE82D">
        <w:rPr>
          <w:rFonts w:ascii="Times New Roman" w:eastAsiaTheme="minorEastAsia" w:hAnsi="Times New Roman" w:cs="Times New Roman"/>
          <w:sz w:val="22"/>
          <w:szCs w:val="22"/>
        </w:rPr>
        <w:t>instead of considering all the data leading up to day</w:t>
      </w:r>
      <m:oMath>
        <m:r>
          <w:rPr>
            <w:rFonts w:ascii="Cambria Math" w:eastAsiaTheme="minorEastAsia" w:hAnsi="Cambria Math" w:cs="Times New Roman"/>
            <w:sz w:val="22"/>
            <w:szCs w:val="22"/>
          </w:rPr>
          <m:t xml:space="preserve"> t </m:t>
        </m:r>
      </m:oMath>
      <w:r w:rsidR="00193ABF" w:rsidRPr="2D8DE82D">
        <w:rPr>
          <w:rFonts w:ascii="Times New Roman" w:eastAsiaTheme="minorEastAsia" w:hAnsi="Times New Roman" w:cs="Times New Roman"/>
          <w:sz w:val="22"/>
          <w:szCs w:val="22"/>
        </w:rPr>
        <w:t xml:space="preserve">or data observed </w:t>
      </w:r>
      <m:oMath>
        <m:r>
          <w:rPr>
            <w:rFonts w:ascii="Cambria Math" w:eastAsiaTheme="minorEastAsia" w:hAnsi="Cambria Math" w:cs="Times New Roman"/>
            <w:sz w:val="22"/>
            <w:szCs w:val="22"/>
          </w:rPr>
          <m:t>lag</m:t>
        </m:r>
      </m:oMath>
      <w:r w:rsidR="00193ABF" w:rsidRPr="2D8DE82D">
        <w:rPr>
          <w:rFonts w:ascii="Times New Roman" w:eastAsiaTheme="minorEastAsia" w:hAnsi="Times New Roman" w:cs="Times New Roman"/>
          <w:sz w:val="22"/>
          <w:szCs w:val="22"/>
        </w:rPr>
        <w:t xml:space="preserve"> days before as in the growth rate model </w:t>
      </w:r>
      <w:r w:rsidR="006247A2" w:rsidRPr="2D8DE82D">
        <w:rPr>
          <w:rFonts w:ascii="Times New Roman" w:eastAsiaTheme="minorEastAsia" w:hAnsi="Times New Roman" w:cs="Times New Roman"/>
          <w:sz w:val="22"/>
          <w:szCs w:val="22"/>
        </w:rPr>
        <w:t>in Equation S9</w:t>
      </w:r>
      <w:r w:rsidR="00193ABF" w:rsidRPr="2D8DE82D">
        <w:rPr>
          <w:rFonts w:ascii="Times New Roman" w:eastAsiaTheme="minorEastAsia" w:hAnsi="Times New Roman" w:cs="Times New Roman"/>
          <w:sz w:val="22"/>
          <w:szCs w:val="22"/>
        </w:rPr>
        <w:t xml:space="preserve">. </w:t>
      </w:r>
      <w:r w:rsidR="005C5A2C" w:rsidRPr="2D8DE82D">
        <w:rPr>
          <w:rFonts w:ascii="Times New Roman" w:eastAsiaTheme="minorEastAsia" w:hAnsi="Times New Roman" w:cs="Times New Roman"/>
          <w:sz w:val="22"/>
          <w:szCs w:val="22"/>
        </w:rPr>
        <w:t xml:space="preserve">This model is analogous to counting the number of days in which a policy was active in the past </w:t>
      </w:r>
      <m:oMath>
        <m:r>
          <w:rPr>
            <w:rFonts w:ascii="Cambria Math" w:eastAsiaTheme="minorEastAsia" w:hAnsi="Cambria Math" w:cs="Times New Roman"/>
            <w:sz w:val="22"/>
            <w:szCs w:val="22"/>
          </w:rPr>
          <m:t>w</m:t>
        </m:r>
      </m:oMath>
      <w:r w:rsidR="005C5A2C" w:rsidRPr="2D8DE82D">
        <w:rPr>
          <w:rFonts w:ascii="Times New Roman" w:eastAsiaTheme="minorEastAsia" w:hAnsi="Times New Roman" w:cs="Times New Roman"/>
          <w:sz w:val="22"/>
          <w:szCs w:val="22"/>
        </w:rPr>
        <w:t xml:space="preserve"> days. We use exponential smoothing to include the lag effect of masks, NPIs and mobility on the growth rate. </w:t>
      </w:r>
    </w:p>
    <w:p w14:paraId="1F72F646" w14:textId="77777777" w:rsidR="008868F0" w:rsidRPr="00405E5E" w:rsidRDefault="008868F0" w:rsidP="00A23F9A">
      <w:pPr>
        <w:rPr>
          <w:rFonts w:ascii="Times New Roman" w:eastAsiaTheme="minorEastAsia" w:hAnsi="Times New Roman" w:cs="Times New Roman"/>
          <w:sz w:val="22"/>
          <w:szCs w:val="22"/>
        </w:rPr>
      </w:pPr>
    </w:p>
    <w:p w14:paraId="5110BA38" w14:textId="3911F96A" w:rsidR="008437A3" w:rsidRPr="008437A3" w:rsidRDefault="000529BE" w:rsidP="008437A3">
      <w:pPr>
        <w:jc w:val="center"/>
        <w:rPr>
          <w:rFonts w:ascii="Times New Roman" w:eastAsiaTheme="minorEastAsia" w:hAnsi="Times New Roman" w:cs="Times New Roman"/>
          <w:sz w:val="22"/>
          <w:szCs w:val="22"/>
        </w:rPr>
      </w:pPr>
      <m:oMathPara>
        <m:oMath>
          <m:acc>
            <m:accPr>
              <m:chr m:val="̅"/>
              <m:ctrlPr>
                <w:rPr>
                  <w:rFonts w:ascii="Cambria Math" w:eastAsiaTheme="minorEastAsia" w:hAnsi="Cambria Math" w:cs="Times New Roman"/>
                  <w:i/>
                  <w:sz w:val="22"/>
                  <w:szCs w:val="22"/>
                </w:rPr>
              </m:ctrlPr>
            </m:acc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j,t+shift</m:t>
                  </m:r>
                </m:sub>
              </m:sSub>
            </m:e>
          </m:acc>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0</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&lt;θ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p∈P</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p</m:t>
                  </m:r>
                </m:sub>
              </m:sSub>
              <m:r>
                <w:rPr>
                  <w:rFonts w:ascii="Cambria Math" w:eastAsiaTheme="minorEastAsia" w:hAnsi="Cambria Math" w:cs="Times New Roman"/>
                  <w:sz w:val="22"/>
                  <w:szCs w:val="22"/>
                </w:rPr>
                <m:t>&lt;polic</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j,t,p</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sub>
              </m:sSub>
            </m:e>
          </m:nary>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m∈M</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&lt;mobilit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j,t,m</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e>
          </m:nary>
        </m:oMath>
      </m:oMathPara>
    </w:p>
    <w:p w14:paraId="635CCA40" w14:textId="0F24B020" w:rsidR="008868F0" w:rsidRPr="00405E5E" w:rsidRDefault="008437A3" w:rsidP="008437A3">
      <w:pPr>
        <w:jc w:val="center"/>
        <w:rPr>
          <w:rFonts w:ascii="Times New Roman" w:eastAsiaTheme="minorEastAsia" w:hAnsi="Times New Roman" w:cs="Times New Roman"/>
          <w:sz w:val="22"/>
          <w:szCs w:val="22"/>
        </w:rPr>
      </w:pPr>
      <m:oMathPara>
        <m:oMath>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e</m:t>
              </m:r>
            </m:sub>
          </m:sSub>
          <m:r>
            <w:rPr>
              <w:rFonts w:ascii="Cambria Math" w:eastAsiaTheme="minorEastAsia" w:hAnsi="Cambria Math" w:cs="Times New Roman"/>
              <w:sz w:val="22"/>
              <w:szCs w:val="22"/>
            </w:rPr>
            <m:t>&lt;testin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w∈W</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wee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j,t,w</m:t>
                  </m:r>
                </m:sub>
              </m:sSub>
            </m:e>
          </m:nary>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r</m:t>
              </m:r>
            </m:sub>
          </m:sSub>
          <m:r>
            <w:rPr>
              <w:rFonts w:ascii="Cambria Math" w:eastAsiaTheme="minorEastAsia" w:hAnsi="Cambria Math" w:cs="Times New Roman"/>
              <w:sz w:val="22"/>
              <w:szCs w:val="22"/>
            </w:rPr>
            <m:t>&lt;tren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j,t</m:t>
              </m:r>
            </m:sub>
          </m:sSub>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j∈J</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countrie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m:t>
                      </m:r>
                    </m:sub>
                  </m:sSub>
                </m:e>
              </m:nary>
              <m:r>
                <w:rPr>
                  <w:rFonts w:ascii="Cambria Math" w:eastAsiaTheme="minorEastAsia" w:hAnsi="Cambria Math" w:cs="Times New Roman"/>
                  <w:sz w:val="22"/>
                  <w:szCs w:val="22"/>
                </w:rPr>
                <m:t>+ϵ</m:t>
              </m:r>
            </m:e>
            <m:sub>
              <m:r>
                <w:rPr>
                  <w:rFonts w:ascii="Cambria Math" w:eastAsiaTheme="minorEastAsia" w:hAnsi="Cambria Math" w:cs="Times New Roman"/>
                  <w:sz w:val="22"/>
                  <w:szCs w:val="22"/>
                </w:rPr>
                <m:t>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9)</m:t>
          </m:r>
        </m:oMath>
      </m:oMathPara>
    </w:p>
    <w:p w14:paraId="08CE6F91" w14:textId="77777777" w:rsidR="00193ABF" w:rsidRPr="00405E5E" w:rsidRDefault="00193ABF" w:rsidP="00A23F9A">
      <w:pPr>
        <w:rPr>
          <w:rFonts w:ascii="Times New Roman" w:eastAsiaTheme="minorEastAsia" w:hAnsi="Times New Roman" w:cs="Times New Roman"/>
          <w:sz w:val="22"/>
          <w:szCs w:val="22"/>
        </w:rPr>
      </w:pPr>
    </w:p>
    <w:p w14:paraId="496C8977" w14:textId="2812D7C3" w:rsidR="00193ABF" w:rsidRPr="00405E5E" w:rsidRDefault="00193ABF" w:rsidP="00A23F9A">
      <w:pPr>
        <w:rPr>
          <w:rFonts w:ascii="Times New Roman" w:eastAsiaTheme="minorEastAsia" w:hAnsi="Times New Roman" w:cs="Times New Roman"/>
          <w:sz w:val="22"/>
          <w:szCs w:val="22"/>
        </w:rPr>
      </w:pPr>
      <m:oMathPara>
        <m:oMath>
          <m:r>
            <w:rPr>
              <w:rFonts w:ascii="Cambria Math" w:eastAsiaTheme="minorEastAsia" w:hAnsi="Cambria Math" w:cs="Times New Roman"/>
              <w:sz w:val="22"/>
              <w:szCs w:val="22"/>
            </w:rPr>
            <m:t>&lt;x</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&gt;</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m:t>
          </m:r>
          <m:f>
            <m:fPr>
              <m:ctrlPr>
                <w:rPr>
                  <w:rFonts w:ascii="Cambria Math" w:eastAsiaTheme="minorEastAsia" w:hAnsi="Cambria Math" w:cs="Times New Roman"/>
                  <w:i/>
                  <w:sz w:val="22"/>
                  <w:szCs w:val="22"/>
                </w:rPr>
              </m:ctrlPr>
            </m:fPr>
            <m:num>
              <m:nary>
                <m:naryPr>
                  <m:chr m:val="∑"/>
                  <m:limLoc m:val="undOvr"/>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l=1</m:t>
                  </m:r>
                </m:sub>
                <m:sup>
                  <m:r>
                    <w:rPr>
                      <w:rFonts w:ascii="Cambria Math" w:eastAsiaTheme="minorEastAsia" w:hAnsi="Cambria Math" w:cs="Times New Roman"/>
                      <w:sz w:val="22"/>
                      <w:szCs w:val="22"/>
                    </w:rPr>
                    <m:t>w</m:t>
                  </m:r>
                </m:sup>
                <m:e>
                  <m:sSub>
                    <m:sSubPr>
                      <m:ctrlPr>
                        <w:rPr>
                          <w:rFonts w:ascii="Cambria Math" w:eastAsiaTheme="minorEastAsia" w:hAnsi="Cambria Math" w:cs="Times New Roman"/>
                          <w:i/>
                          <w:sz w:val="22"/>
                          <w:szCs w:val="22"/>
                        </w:rPr>
                      </m:ctrlPr>
                    </m:sSubPr>
                    <m:e>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0.8</m:t>
                          </m:r>
                        </m:e>
                        <m:sup>
                          <m:r>
                            <w:rPr>
                              <w:rFonts w:ascii="Cambria Math" w:eastAsiaTheme="minorEastAsia" w:hAnsi="Cambria Math" w:cs="Times New Roman"/>
                              <w:sz w:val="22"/>
                              <w:szCs w:val="22"/>
                            </w:rPr>
                            <m:t>w-l</m:t>
                          </m:r>
                        </m:sup>
                      </m:sSup>
                      <m:r>
                        <w:rPr>
                          <w:rFonts w:ascii="Cambria Math" w:eastAsiaTheme="minorEastAsia" w:hAnsi="Cambria Math" w:cs="Times New Roman"/>
                          <w:sz w:val="22"/>
                          <w:szCs w:val="22"/>
                        </w:rPr>
                        <m:t>x</m:t>
                      </m:r>
                    </m:e>
                    <m:sub>
                      <m:r>
                        <w:rPr>
                          <w:rFonts w:ascii="Cambria Math" w:eastAsiaTheme="minorEastAsia" w:hAnsi="Cambria Math" w:cs="Times New Roman"/>
                          <w:sz w:val="22"/>
                          <w:szCs w:val="22"/>
                        </w:rPr>
                        <m:t>t-w</m:t>
                      </m:r>
                    </m:sub>
                  </m:sSub>
                </m:e>
              </m:nary>
            </m:num>
            <m:den>
              <m:nary>
                <m:naryPr>
                  <m:chr m:val="∑"/>
                  <m:limLoc m:val="undOvr"/>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l=1</m:t>
                  </m:r>
                </m:sub>
                <m:sup>
                  <m:r>
                    <w:rPr>
                      <w:rFonts w:ascii="Cambria Math" w:eastAsiaTheme="minorEastAsia" w:hAnsi="Cambria Math" w:cs="Times New Roman"/>
                      <w:sz w:val="22"/>
                      <w:szCs w:val="22"/>
                    </w:rPr>
                    <m:t>w</m:t>
                  </m:r>
                </m:sup>
                <m:e>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0.8</m:t>
                      </m:r>
                    </m:e>
                    <m:sup>
                      <m:r>
                        <w:rPr>
                          <w:rFonts w:ascii="Cambria Math" w:eastAsiaTheme="minorEastAsia" w:hAnsi="Cambria Math" w:cs="Times New Roman"/>
                          <w:sz w:val="22"/>
                          <w:szCs w:val="22"/>
                        </w:rPr>
                        <m:t>w-l</m:t>
                      </m:r>
                    </m:sup>
                  </m:sSup>
                </m:e>
              </m:nary>
            </m:den>
          </m:f>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10)</m:t>
          </m:r>
        </m:oMath>
      </m:oMathPara>
    </w:p>
    <w:p w14:paraId="61CDCEAD" w14:textId="77777777" w:rsidR="00FA1141" w:rsidRPr="00405E5E" w:rsidRDefault="00FA1141" w:rsidP="00A23F9A">
      <w:pPr>
        <w:rPr>
          <w:rFonts w:ascii="Times New Roman" w:eastAsiaTheme="minorEastAsia" w:hAnsi="Times New Roman" w:cs="Times New Roman"/>
          <w:sz w:val="22"/>
          <w:szCs w:val="22"/>
        </w:rPr>
      </w:pPr>
    </w:p>
    <w:p w14:paraId="4D780B9F" w14:textId="0F1306AD" w:rsidR="0070612F" w:rsidRPr="00405E5E" w:rsidRDefault="006247A2"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Figure S1</w:t>
      </w:r>
      <w:r w:rsidR="001C0B4A" w:rsidRPr="00405E5E">
        <w:rPr>
          <w:rFonts w:ascii="Times New Roman" w:eastAsiaTheme="minorEastAsia" w:hAnsi="Times New Roman" w:cs="Times New Roman"/>
          <w:sz w:val="22"/>
          <w:szCs w:val="22"/>
        </w:rPr>
        <w:t xml:space="preserve"> shows the idea behind the exponentially smoothed model. In the growth rate model, we give importance to events that happened at a lag of </w:t>
      </w:r>
      <m:oMath>
        <m:r>
          <w:rPr>
            <w:rFonts w:ascii="Cambria Math" w:eastAsiaTheme="minorEastAsia" w:hAnsi="Cambria Math" w:cs="Times New Roman"/>
            <w:sz w:val="22"/>
            <w:szCs w:val="22"/>
          </w:rPr>
          <m:t>shift</m:t>
        </m:r>
      </m:oMath>
      <w:r w:rsidR="001C0B4A" w:rsidRPr="00405E5E">
        <w:rPr>
          <w:rFonts w:ascii="Times New Roman" w:eastAsiaTheme="minorEastAsia" w:hAnsi="Times New Roman" w:cs="Times New Roman"/>
          <w:sz w:val="22"/>
          <w:szCs w:val="22"/>
        </w:rPr>
        <w:t xml:space="preserve"> days. Thus, on day </w:t>
      </w:r>
      <m:oMath>
        <m:r>
          <w:rPr>
            <w:rFonts w:ascii="Cambria Math" w:eastAsiaTheme="minorEastAsia" w:hAnsi="Cambria Math" w:cs="Times New Roman"/>
            <w:sz w:val="22"/>
            <w:szCs w:val="22"/>
          </w:rPr>
          <m:t>t,</m:t>
        </m:r>
      </m:oMath>
      <w:r w:rsidR="001C0B4A" w:rsidRPr="00405E5E">
        <w:rPr>
          <w:rFonts w:ascii="Times New Roman" w:eastAsiaTheme="minorEastAsia" w:hAnsi="Times New Roman" w:cs="Times New Roman"/>
          <w:sz w:val="22"/>
          <w:szCs w:val="22"/>
        </w:rPr>
        <w:t xml:space="preserve"> we assign 0 weights to data from </w:t>
      </w:r>
      <m:oMath>
        <m:r>
          <w:rPr>
            <w:rFonts w:ascii="Cambria Math" w:eastAsiaTheme="minorEastAsia" w:hAnsi="Cambria Math" w:cs="Times New Roman"/>
            <w:sz w:val="22"/>
            <w:szCs w:val="22"/>
          </w:rPr>
          <m:t>t-shift+1</m:t>
        </m:r>
      </m:oMath>
      <w:r w:rsidR="001C0B4A" w:rsidRPr="00405E5E">
        <w:rPr>
          <w:rFonts w:ascii="Times New Roman" w:eastAsiaTheme="minorEastAsia" w:hAnsi="Times New Roman" w:cs="Times New Roman"/>
          <w:sz w:val="22"/>
          <w:szCs w:val="22"/>
        </w:rPr>
        <w:t xml:space="preserve"> to </w:t>
      </w:r>
      <m:oMath>
        <m:r>
          <w:rPr>
            <w:rFonts w:ascii="Cambria Math" w:eastAsiaTheme="minorEastAsia" w:hAnsi="Cambria Math" w:cs="Times New Roman"/>
            <w:sz w:val="22"/>
            <w:szCs w:val="22"/>
          </w:rPr>
          <m:t>t</m:t>
        </m:r>
      </m:oMath>
      <w:r w:rsidR="001C0B4A" w:rsidRPr="00405E5E">
        <w:rPr>
          <w:rFonts w:ascii="Times New Roman" w:eastAsiaTheme="minorEastAsia" w:hAnsi="Times New Roman" w:cs="Times New Roman"/>
          <w:sz w:val="22"/>
          <w:szCs w:val="22"/>
        </w:rPr>
        <w:t xml:space="preserve">. In exponentially smoothed model, we assign an exponentially reducing but non-zero weights to data for days </w:t>
      </w:r>
      <m:oMath>
        <m:r>
          <w:rPr>
            <w:rFonts w:ascii="Cambria Math" w:eastAsiaTheme="minorEastAsia" w:hAnsi="Cambria Math" w:cs="Times New Roman"/>
            <w:sz w:val="22"/>
            <w:szCs w:val="22"/>
          </w:rPr>
          <m:t>t-shift+1</m:t>
        </m:r>
      </m:oMath>
      <w:r w:rsidR="001C0B4A" w:rsidRPr="00405E5E">
        <w:rPr>
          <w:rFonts w:ascii="Times New Roman" w:eastAsiaTheme="minorEastAsia" w:hAnsi="Times New Roman" w:cs="Times New Roman"/>
          <w:sz w:val="22"/>
          <w:szCs w:val="22"/>
        </w:rPr>
        <w:t xml:space="preserve"> to </w:t>
      </w:r>
      <m:oMath>
        <m:r>
          <w:rPr>
            <w:rFonts w:ascii="Cambria Math" w:eastAsiaTheme="minorEastAsia" w:hAnsi="Cambria Math" w:cs="Times New Roman"/>
            <w:sz w:val="22"/>
            <w:szCs w:val="22"/>
          </w:rPr>
          <m:t>t</m:t>
        </m:r>
      </m:oMath>
      <w:r w:rsidR="001C0B4A" w:rsidRPr="00405E5E">
        <w:rPr>
          <w:rFonts w:ascii="Times New Roman" w:eastAsiaTheme="minorEastAsia" w:hAnsi="Times New Roman" w:cs="Times New Roman"/>
          <w:sz w:val="22"/>
          <w:szCs w:val="22"/>
        </w:rPr>
        <w:t>.</w:t>
      </w:r>
    </w:p>
    <w:p w14:paraId="6BB9E253" w14:textId="77777777" w:rsidR="001841AC" w:rsidRPr="00405E5E" w:rsidRDefault="001841AC" w:rsidP="00A23F9A">
      <w:pPr>
        <w:rPr>
          <w:rFonts w:ascii="Times New Roman" w:eastAsiaTheme="minorEastAsia" w:hAnsi="Times New Roman" w:cs="Times New Roman"/>
          <w:sz w:val="22"/>
          <w:szCs w:val="22"/>
        </w:rPr>
      </w:pPr>
    </w:p>
    <w:p w14:paraId="23DE523C" w14:textId="77777777" w:rsidR="00673FE8" w:rsidRPr="00405E5E" w:rsidRDefault="006247A2" w:rsidP="00A23F9A">
      <w:pPr>
        <w:jc w:val="center"/>
        <w:rPr>
          <w:rFonts w:ascii="Times New Roman" w:eastAsiaTheme="minorEastAsia" w:hAnsi="Times New Roman" w:cs="Times New Roman"/>
          <w:sz w:val="22"/>
          <w:szCs w:val="22"/>
        </w:rPr>
      </w:pPr>
      <w:r>
        <w:rPr>
          <w:noProof/>
        </w:rPr>
        <w:lastRenderedPageBreak/>
        <w:drawing>
          <wp:inline distT="0" distB="0" distL="0" distR="0" wp14:anchorId="175183C9" wp14:editId="7BF9AFF8">
            <wp:extent cx="6108804" cy="2019300"/>
            <wp:effectExtent l="0" t="0" r="635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pic:nvPicPr>
                  <pic:blipFill>
                    <a:blip r:embed="rId9">
                      <a:extLst>
                        <a:ext uri="{28A0092B-C50C-407E-A947-70E740481C1C}">
                          <a14:useLocalDpi xmlns:a14="http://schemas.microsoft.com/office/drawing/2010/main" val="0"/>
                        </a:ext>
                      </a:extLst>
                    </a:blip>
                    <a:stretch>
                      <a:fillRect/>
                    </a:stretch>
                  </pic:blipFill>
                  <pic:spPr>
                    <a:xfrm>
                      <a:off x="0" y="0"/>
                      <a:ext cx="6112664" cy="2020576"/>
                    </a:xfrm>
                    <a:prstGeom prst="rect">
                      <a:avLst/>
                    </a:prstGeom>
                  </pic:spPr>
                </pic:pic>
              </a:graphicData>
            </a:graphic>
          </wp:inline>
        </w:drawing>
      </w:r>
    </w:p>
    <w:p w14:paraId="76A73745" w14:textId="77777777" w:rsidR="00CC052A" w:rsidRPr="00F50C92" w:rsidRDefault="00CC052A" w:rsidP="006247A2">
      <w:pPr>
        <w:jc w:val="center"/>
        <w:rPr>
          <w:rFonts w:ascii="Times New Roman" w:eastAsiaTheme="minorEastAsia" w:hAnsi="Times New Roman" w:cs="Times New Roman"/>
          <w:sz w:val="16"/>
          <w:szCs w:val="16"/>
        </w:rPr>
      </w:pPr>
      <w:r w:rsidRPr="00F50C92">
        <w:rPr>
          <w:rFonts w:ascii="Times New Roman" w:hAnsi="Times New Roman" w:cs="Times New Roman"/>
          <w:sz w:val="16"/>
          <w:szCs w:val="16"/>
        </w:rPr>
        <w:t xml:space="preserve">Figure S1. Weights given to different data points for two models – growth rate model </w:t>
      </w:r>
      <w:r w:rsidR="006247A2" w:rsidRPr="00F50C92">
        <w:rPr>
          <w:rFonts w:ascii="Times New Roman" w:hAnsi="Times New Roman" w:cs="Times New Roman"/>
          <w:sz w:val="16"/>
          <w:szCs w:val="16"/>
        </w:rPr>
        <w:t xml:space="preserve">in Equation S9 </w:t>
      </w:r>
      <w:r w:rsidRPr="00F50C92">
        <w:rPr>
          <w:rFonts w:ascii="Times New Roman" w:hAnsi="Times New Roman" w:cs="Times New Roman"/>
          <w:sz w:val="16"/>
          <w:szCs w:val="16"/>
        </w:rPr>
        <w:t>(red) and exponentially smoothed growth rate model (blue)</w:t>
      </w:r>
      <w:r w:rsidR="006247A2" w:rsidRPr="00F50C92">
        <w:rPr>
          <w:rFonts w:ascii="Times New Roman" w:hAnsi="Times New Roman" w:cs="Times New Roman"/>
          <w:sz w:val="16"/>
          <w:szCs w:val="16"/>
        </w:rPr>
        <w:t xml:space="preserve"> in Equation S10</w:t>
      </w:r>
      <w:r w:rsidRPr="00F50C92">
        <w:rPr>
          <w:rFonts w:ascii="Times New Roman" w:hAnsi="Times New Roman" w:cs="Times New Roman"/>
          <w:sz w:val="16"/>
          <w:szCs w:val="16"/>
        </w:rPr>
        <w:t>.</w:t>
      </w:r>
      <w:r w:rsidR="006247A2" w:rsidRPr="00F50C92">
        <w:rPr>
          <w:rFonts w:ascii="Times New Roman" w:hAnsi="Times New Roman" w:cs="Times New Roman"/>
          <w:sz w:val="16"/>
          <w:szCs w:val="16"/>
        </w:rPr>
        <w:t xml:space="preserve"> </w:t>
      </w:r>
      <w:r w:rsidR="0019192B" w:rsidRPr="00F50C92">
        <w:rPr>
          <w:rFonts w:ascii="Times New Roman" w:hAnsi="Times New Roman" w:cs="Times New Roman"/>
          <w:sz w:val="16"/>
          <w:szCs w:val="16"/>
        </w:rPr>
        <w:t xml:space="preserve">Exponentially smoothed growth rate model consider all the data points in recent history to day </w:t>
      </w:r>
      <m:oMath>
        <m:r>
          <w:rPr>
            <w:rFonts w:ascii="Cambria Math" w:hAnsi="Cambria Math" w:cs="Times New Roman"/>
            <w:sz w:val="16"/>
            <w:szCs w:val="16"/>
          </w:rPr>
          <m:t>t</m:t>
        </m:r>
      </m:oMath>
      <w:r w:rsidR="0019192B" w:rsidRPr="00F50C92">
        <w:rPr>
          <w:rFonts w:ascii="Times New Roman" w:eastAsiaTheme="minorEastAsia" w:hAnsi="Times New Roman" w:cs="Times New Roman"/>
          <w:sz w:val="16"/>
          <w:szCs w:val="16"/>
        </w:rPr>
        <w:t xml:space="preserve"> instead of considering the events </w:t>
      </w:r>
      <w:r w:rsidR="00B975BF" w:rsidRPr="00F50C92">
        <w:rPr>
          <w:rFonts w:ascii="Times New Roman" w:eastAsiaTheme="minorEastAsia" w:hAnsi="Times New Roman" w:cs="Times New Roman"/>
          <w:sz w:val="16"/>
          <w:szCs w:val="16"/>
        </w:rPr>
        <w:t xml:space="preserve">only </w:t>
      </w:r>
      <w:r w:rsidR="0019192B" w:rsidRPr="00F50C92">
        <w:rPr>
          <w:rFonts w:ascii="Times New Roman" w:eastAsiaTheme="minorEastAsia" w:hAnsi="Times New Roman" w:cs="Times New Roman"/>
          <w:sz w:val="16"/>
          <w:szCs w:val="16"/>
        </w:rPr>
        <w:t xml:space="preserve">on day </w:t>
      </w:r>
      <m:oMath>
        <m:r>
          <w:rPr>
            <w:rFonts w:ascii="Cambria Math" w:eastAsiaTheme="minorEastAsia" w:hAnsi="Cambria Math" w:cs="Times New Roman"/>
            <w:sz w:val="16"/>
            <w:szCs w:val="16"/>
          </w:rPr>
          <m:t>t-shift</m:t>
        </m:r>
      </m:oMath>
      <w:r w:rsidR="0019192B" w:rsidRPr="00F50C92">
        <w:rPr>
          <w:rFonts w:ascii="Times New Roman" w:eastAsiaTheme="minorEastAsia" w:hAnsi="Times New Roman" w:cs="Times New Roman"/>
          <w:sz w:val="16"/>
          <w:szCs w:val="16"/>
        </w:rPr>
        <w:t xml:space="preserve">. Weights decrease as we move closer to day </w:t>
      </w:r>
      <m:oMath>
        <m:r>
          <w:rPr>
            <w:rFonts w:ascii="Cambria Math" w:eastAsiaTheme="minorEastAsia" w:hAnsi="Cambria Math" w:cs="Times New Roman"/>
            <w:sz w:val="16"/>
            <w:szCs w:val="16"/>
          </w:rPr>
          <m:t>t</m:t>
        </m:r>
      </m:oMath>
      <w:r w:rsidR="00B975BF" w:rsidRPr="00F50C92">
        <w:rPr>
          <w:rFonts w:ascii="Times New Roman" w:eastAsiaTheme="minorEastAsia" w:hAnsi="Times New Roman" w:cs="Times New Roman"/>
          <w:sz w:val="16"/>
          <w:szCs w:val="16"/>
        </w:rPr>
        <w:t xml:space="preserve"> to incorporate the delay in observing the effect of events in the recent future. </w:t>
      </w:r>
    </w:p>
    <w:p w14:paraId="52E56223" w14:textId="77777777" w:rsidR="00B975BF" w:rsidRPr="00405E5E" w:rsidRDefault="00B975BF" w:rsidP="006247A2">
      <w:pPr>
        <w:jc w:val="center"/>
        <w:rPr>
          <w:rFonts w:ascii="Times New Roman" w:eastAsiaTheme="minorEastAsia" w:hAnsi="Times New Roman" w:cs="Times New Roman"/>
          <w:sz w:val="22"/>
          <w:szCs w:val="22"/>
        </w:rPr>
      </w:pPr>
    </w:p>
    <w:p w14:paraId="1081AADA" w14:textId="0D89A920" w:rsidR="00B975BF" w:rsidRPr="00405E5E" w:rsidRDefault="7B4DF7AD" w:rsidP="0353DF30">
      <w:pPr>
        <w:rPr>
          <w:rFonts w:ascii="Times New Roman" w:eastAsiaTheme="minorEastAsia" w:hAnsi="Times New Roman" w:cs="Times New Roman"/>
          <w:sz w:val="22"/>
          <w:szCs w:val="22"/>
        </w:rPr>
      </w:pPr>
      <w:r w:rsidRPr="0353DF30">
        <w:rPr>
          <w:rFonts w:ascii="Times New Roman" w:eastAsiaTheme="minorEastAsia" w:hAnsi="Times New Roman" w:cs="Times New Roman"/>
          <w:i/>
          <w:iCs/>
          <w:sz w:val="22"/>
          <w:szCs w:val="22"/>
        </w:rPr>
        <w:t>Control Function Model</w:t>
      </w:r>
      <w:r w:rsidRPr="0353DF30">
        <w:rPr>
          <w:rFonts w:ascii="Times New Roman" w:eastAsiaTheme="minorEastAsia" w:hAnsi="Times New Roman" w:cs="Times New Roman"/>
          <w:sz w:val="22"/>
          <w:szCs w:val="22"/>
        </w:rPr>
        <w:t xml:space="preserve">: </w:t>
      </w:r>
      <w:r w:rsidR="00B975BF" w:rsidRPr="0353DF30">
        <w:rPr>
          <w:rFonts w:ascii="Times New Roman" w:eastAsiaTheme="minorEastAsia" w:hAnsi="Times New Roman" w:cs="Times New Roman"/>
          <w:sz w:val="22"/>
          <w:szCs w:val="22"/>
        </w:rPr>
        <w:t xml:space="preserve">We also consider a control function </w:t>
      </w:r>
      <w:r w:rsidR="08CAF736" w:rsidRPr="0353DF30">
        <w:rPr>
          <w:rFonts w:ascii="Times New Roman" w:eastAsiaTheme="minorEastAsia" w:hAnsi="Times New Roman" w:cs="Times New Roman"/>
          <w:sz w:val="22"/>
          <w:szCs w:val="22"/>
        </w:rPr>
        <w:t xml:space="preserve">approach </w:t>
      </w:r>
      <w:r w:rsidR="00B975BF" w:rsidRPr="0353DF30">
        <w:rPr>
          <w:rFonts w:ascii="Times New Roman" w:eastAsiaTheme="minorEastAsia" w:hAnsi="Times New Roman" w:cs="Times New Roman"/>
          <w:sz w:val="22"/>
          <w:szCs w:val="22"/>
        </w:rPr>
        <w:t>to check the robustness of the m</w:t>
      </w:r>
      <w:r w:rsidR="596DBAFA" w:rsidRPr="0353DF30">
        <w:rPr>
          <w:rFonts w:ascii="Times New Roman" w:eastAsiaTheme="minorEastAsia" w:hAnsi="Times New Roman" w:cs="Times New Roman"/>
          <w:sz w:val="22"/>
          <w:szCs w:val="22"/>
        </w:rPr>
        <w:t xml:space="preserve">ask </w:t>
      </w:r>
      <w:r w:rsidR="7ECAE738" w:rsidRPr="0353DF30">
        <w:rPr>
          <w:rFonts w:ascii="Times New Roman" w:eastAsiaTheme="minorEastAsia" w:hAnsi="Times New Roman" w:cs="Times New Roman"/>
          <w:sz w:val="22"/>
          <w:szCs w:val="22"/>
        </w:rPr>
        <w:t xml:space="preserve">parameter </w:t>
      </w:r>
      <w:r w:rsidR="00B975BF" w:rsidRPr="0353DF30">
        <w:rPr>
          <w:rFonts w:ascii="Times New Roman" w:eastAsiaTheme="minorEastAsia" w:hAnsi="Times New Roman" w:cs="Times New Roman"/>
          <w:sz w:val="22"/>
          <w:szCs w:val="22"/>
        </w:rPr>
        <w:t>from Equation S</w:t>
      </w:r>
      <w:r w:rsidR="00771F1D">
        <w:rPr>
          <w:rFonts w:ascii="Times New Roman" w:eastAsiaTheme="minorEastAsia" w:hAnsi="Times New Roman" w:cs="Times New Roman"/>
          <w:sz w:val="22"/>
          <w:szCs w:val="22"/>
        </w:rPr>
        <w:t>8.</w:t>
      </w:r>
      <w:r w:rsidR="00B975BF" w:rsidRPr="0353DF30">
        <w:rPr>
          <w:rFonts w:ascii="Times New Roman" w:eastAsiaTheme="minorEastAsia" w:hAnsi="Times New Roman" w:cs="Times New Roman"/>
          <w:sz w:val="22"/>
          <w:szCs w:val="22"/>
        </w:rPr>
        <w:t xml:space="preserve"> </w:t>
      </w:r>
      <w:r w:rsidR="00B975BF" w:rsidRPr="00405E5E">
        <w:rPr>
          <w:rFonts w:ascii="Times New Roman" w:hAnsi="Times New Roman" w:cs="Times New Roman"/>
          <w:sz w:val="22"/>
          <w:szCs w:val="22"/>
        </w:rPr>
        <w:t>Countries have had different experiences with air borne diseases due to multiple outbreaks in the past e.g. Severe Acute Respiratory Syndrome (SARS), Middle East Respiratory Syndrome Coronavirus (MERS-CoV) and H1N1 Influenza (Swine Flu). Countries with sever</w:t>
      </w:r>
      <w:r w:rsidR="6991F60D" w:rsidRPr="00405E5E">
        <w:rPr>
          <w:rFonts w:ascii="Times New Roman" w:hAnsi="Times New Roman" w:cs="Times New Roman"/>
          <w:sz w:val="22"/>
          <w:szCs w:val="22"/>
        </w:rPr>
        <w:t>e</w:t>
      </w:r>
      <w:r w:rsidR="00B975BF" w:rsidRPr="00405E5E">
        <w:rPr>
          <w:rFonts w:ascii="Times New Roman" w:hAnsi="Times New Roman" w:cs="Times New Roman"/>
          <w:sz w:val="22"/>
          <w:szCs w:val="22"/>
        </w:rPr>
        <w:t xml:space="preserve"> outbreak of these air-borne virus were quick to adopt to wearing face masks in public. This could potentially confound with the effect of mask discussed in this paper. </w:t>
      </w:r>
      <w:r w:rsidR="7CFA93F8" w:rsidRPr="00405E5E">
        <w:rPr>
          <w:rFonts w:ascii="Times New Roman" w:hAnsi="Times New Roman" w:cs="Times New Roman"/>
          <w:sz w:val="22"/>
          <w:szCs w:val="22"/>
        </w:rPr>
        <w:t>So,</w:t>
      </w:r>
      <w:r w:rsidR="00B975BF" w:rsidRPr="00405E5E">
        <w:rPr>
          <w:rFonts w:ascii="Times New Roman" w:hAnsi="Times New Roman" w:cs="Times New Roman"/>
          <w:sz w:val="22"/>
          <w:szCs w:val="22"/>
        </w:rPr>
        <w:t xml:space="preserve"> we use a control function approach to isolate the effect of masks. Since the growth rate in COVID-19 is independent of number of deaths per thousand people from SARS, MERS and H1N1, it may affect </w:t>
      </w:r>
      <w:r w:rsidR="6A4919DD" w:rsidRPr="00405E5E">
        <w:rPr>
          <w:rFonts w:ascii="Times New Roman" w:hAnsi="Times New Roman" w:cs="Times New Roman"/>
          <w:sz w:val="22"/>
          <w:szCs w:val="22"/>
        </w:rPr>
        <w:t>the percentage of population with mask wearing</w:t>
      </w:r>
      <w:r w:rsidR="25609AC2" w:rsidRPr="00405E5E">
        <w:rPr>
          <w:rFonts w:ascii="Times New Roman" w:hAnsi="Times New Roman" w:cs="Times New Roman"/>
          <w:sz w:val="22"/>
          <w:szCs w:val="22"/>
        </w:rPr>
        <w:t xml:space="preserve"> </w:t>
      </w:r>
      <m:oMath>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oMath>
      <w:r w:rsidR="5BFFF788" w:rsidRPr="0353DF30">
        <w:rPr>
          <w:rFonts w:ascii="Times New Roman" w:eastAsiaTheme="minorEastAsia" w:hAnsi="Times New Roman" w:cs="Times New Roman"/>
          <w:sz w:val="22"/>
          <w:szCs w:val="22"/>
        </w:rPr>
        <w:t xml:space="preserve"> but does not affect the growth rate. This</w:t>
      </w:r>
      <w:r w:rsidR="00B975BF" w:rsidRPr="0353DF30">
        <w:rPr>
          <w:rFonts w:ascii="Times New Roman" w:eastAsiaTheme="minorEastAsia" w:hAnsi="Times New Roman" w:cs="Times New Roman"/>
          <w:sz w:val="22"/>
          <w:szCs w:val="22"/>
        </w:rPr>
        <w:t xml:space="preserve"> allows us to use deaths from previous diseases as a control function. T</w:t>
      </w:r>
      <w:r w:rsidR="327E1B37" w:rsidRPr="0353DF30">
        <w:rPr>
          <w:rFonts w:ascii="Times New Roman" w:eastAsiaTheme="minorEastAsia" w:hAnsi="Times New Roman" w:cs="Times New Roman"/>
          <w:sz w:val="22"/>
          <w:szCs w:val="22"/>
        </w:rPr>
        <w:t xml:space="preserve">otal </w:t>
      </w:r>
      <w:r w:rsidR="00B975BF" w:rsidRPr="0353DF30">
        <w:rPr>
          <w:rFonts w:ascii="Times New Roman" w:eastAsiaTheme="minorEastAsia" w:hAnsi="Times New Roman" w:cs="Times New Roman"/>
          <w:sz w:val="22"/>
          <w:szCs w:val="22"/>
        </w:rPr>
        <w:t>deaths per thousand people for different</w:t>
      </w:r>
      <w:r w:rsidR="00CD18E5" w:rsidRPr="0353DF30">
        <w:rPr>
          <w:rFonts w:ascii="Times New Roman" w:eastAsiaTheme="minorEastAsia" w:hAnsi="Times New Roman" w:cs="Times New Roman"/>
          <w:sz w:val="22"/>
          <w:szCs w:val="22"/>
        </w:rPr>
        <w:t xml:space="preserve"> countries is given in Figure S2</w:t>
      </w:r>
      <w:r w:rsidR="23CD7880" w:rsidRPr="0353DF30">
        <w:rPr>
          <w:rFonts w:ascii="Times New Roman" w:eastAsiaTheme="minorEastAsia" w:hAnsi="Times New Roman" w:cs="Times New Roman"/>
          <w:sz w:val="22"/>
          <w:szCs w:val="22"/>
        </w:rPr>
        <w:t>.</w:t>
      </w:r>
    </w:p>
    <w:p w14:paraId="07547A01" w14:textId="77777777" w:rsidR="00B975BF" w:rsidRPr="00405E5E" w:rsidRDefault="00B975BF" w:rsidP="00B975BF">
      <w:pPr>
        <w:rPr>
          <w:rFonts w:ascii="Times New Roman" w:eastAsiaTheme="minorEastAsia" w:hAnsi="Times New Roman" w:cs="Times New Roman"/>
          <w:sz w:val="22"/>
          <w:szCs w:val="22"/>
        </w:rPr>
      </w:pPr>
    </w:p>
    <w:p w14:paraId="5043CB0F" w14:textId="77777777" w:rsidR="00B975BF" w:rsidRPr="00405E5E" w:rsidRDefault="00B975BF" w:rsidP="00B975BF">
      <w:pPr>
        <w:rPr>
          <w:rFonts w:ascii="Times New Roman" w:eastAsiaTheme="minorEastAsia" w:hAnsi="Times New Roman" w:cs="Times New Roman"/>
          <w:sz w:val="22"/>
          <w:szCs w:val="22"/>
        </w:rPr>
      </w:pPr>
      <w:r>
        <w:rPr>
          <w:noProof/>
        </w:rPr>
        <w:drawing>
          <wp:inline distT="0" distB="0" distL="0" distR="0" wp14:anchorId="050E5057" wp14:editId="4C48C72A">
            <wp:extent cx="5943600" cy="173545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pic:nvPicPr>
                  <pic:blipFill>
                    <a:blip r:embed="rId10">
                      <a:extLst>
                        <a:ext uri="{28A0092B-C50C-407E-A947-70E740481C1C}">
                          <a14:useLocalDpi xmlns:a14="http://schemas.microsoft.com/office/drawing/2010/main" val="0"/>
                        </a:ext>
                      </a:extLst>
                    </a:blip>
                    <a:stretch>
                      <a:fillRect/>
                    </a:stretch>
                  </pic:blipFill>
                  <pic:spPr>
                    <a:xfrm>
                      <a:off x="0" y="0"/>
                      <a:ext cx="5943600" cy="1735455"/>
                    </a:xfrm>
                    <a:prstGeom prst="rect">
                      <a:avLst/>
                    </a:prstGeom>
                  </pic:spPr>
                </pic:pic>
              </a:graphicData>
            </a:graphic>
          </wp:inline>
        </w:drawing>
      </w:r>
    </w:p>
    <w:p w14:paraId="07459315" w14:textId="12C956DA" w:rsidR="00B975BF" w:rsidRPr="00405E5E" w:rsidRDefault="00CD18E5" w:rsidP="6A6D29B0">
      <w:pPr>
        <w:jc w:val="center"/>
        <w:rPr>
          <w:rFonts w:ascii="Times New Roman" w:hAnsi="Times New Roman" w:cs="Times New Roman"/>
          <w:sz w:val="16"/>
          <w:szCs w:val="16"/>
        </w:rPr>
      </w:pPr>
      <w:r w:rsidRPr="6A6D29B0">
        <w:rPr>
          <w:rFonts w:ascii="Times New Roman" w:hAnsi="Times New Roman" w:cs="Times New Roman"/>
          <w:sz w:val="16"/>
          <w:szCs w:val="16"/>
        </w:rPr>
        <w:t>Figure S2</w:t>
      </w:r>
      <w:r w:rsidR="00B975BF" w:rsidRPr="6A6D29B0">
        <w:rPr>
          <w:rFonts w:ascii="Times New Roman" w:hAnsi="Times New Roman" w:cs="Times New Roman"/>
          <w:sz w:val="16"/>
          <w:szCs w:val="16"/>
        </w:rPr>
        <w:t xml:space="preserve">. </w:t>
      </w:r>
      <w:r w:rsidR="3B8AE2D4" w:rsidRPr="6A6D29B0">
        <w:rPr>
          <w:rFonts w:ascii="Times New Roman" w:hAnsi="Times New Roman" w:cs="Times New Roman"/>
          <w:sz w:val="16"/>
          <w:szCs w:val="16"/>
        </w:rPr>
        <w:t xml:space="preserve">Logarithm of </w:t>
      </w:r>
      <w:r w:rsidR="02535982" w:rsidRPr="6A6D29B0">
        <w:rPr>
          <w:rFonts w:ascii="Times New Roman" w:hAnsi="Times New Roman" w:cs="Times New Roman"/>
          <w:sz w:val="16"/>
          <w:szCs w:val="16"/>
        </w:rPr>
        <w:t>n</w:t>
      </w:r>
      <w:r w:rsidR="00B975BF" w:rsidRPr="6A6D29B0">
        <w:rPr>
          <w:rFonts w:ascii="Times New Roman" w:hAnsi="Times New Roman" w:cs="Times New Roman"/>
          <w:sz w:val="16"/>
          <w:szCs w:val="16"/>
        </w:rPr>
        <w:t xml:space="preserve">umber of </w:t>
      </w:r>
      <w:r w:rsidR="7EDF2655" w:rsidRPr="6A6D29B0">
        <w:rPr>
          <w:rFonts w:ascii="Times New Roman" w:hAnsi="Times New Roman" w:cs="Times New Roman"/>
          <w:sz w:val="16"/>
          <w:szCs w:val="16"/>
        </w:rPr>
        <w:t>c</w:t>
      </w:r>
      <w:r w:rsidR="00B975BF" w:rsidRPr="6A6D29B0">
        <w:rPr>
          <w:rFonts w:ascii="Times New Roman" w:hAnsi="Times New Roman" w:cs="Times New Roman"/>
          <w:sz w:val="16"/>
          <w:szCs w:val="16"/>
        </w:rPr>
        <w:t xml:space="preserve">onfirmed </w:t>
      </w:r>
      <w:r w:rsidR="5C791A9D" w:rsidRPr="6A6D29B0">
        <w:rPr>
          <w:rFonts w:ascii="Times New Roman" w:hAnsi="Times New Roman" w:cs="Times New Roman"/>
          <w:sz w:val="16"/>
          <w:szCs w:val="16"/>
        </w:rPr>
        <w:t>d</w:t>
      </w:r>
      <w:r w:rsidR="00B975BF" w:rsidRPr="6A6D29B0">
        <w:rPr>
          <w:rFonts w:ascii="Times New Roman" w:hAnsi="Times New Roman" w:cs="Times New Roman"/>
          <w:sz w:val="16"/>
          <w:szCs w:val="16"/>
        </w:rPr>
        <w:t>eaths with SARS, H1N1 and MERS-CoV per thousand people across 24 countries considered in this study.</w:t>
      </w:r>
    </w:p>
    <w:p w14:paraId="6DFB9E20" w14:textId="77777777" w:rsidR="00B975BF" w:rsidRPr="00405E5E" w:rsidRDefault="00B975BF" w:rsidP="00B975BF">
      <w:pPr>
        <w:rPr>
          <w:rFonts w:ascii="Times New Roman" w:eastAsiaTheme="minorEastAsia" w:hAnsi="Times New Roman" w:cs="Times New Roman"/>
          <w:sz w:val="22"/>
          <w:szCs w:val="22"/>
        </w:rPr>
      </w:pPr>
    </w:p>
    <w:p w14:paraId="70DF2497" w14:textId="265EF3D6" w:rsidR="00317314" w:rsidRPr="00405E5E" w:rsidRDefault="00B975BF" w:rsidP="0353DF30">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In the control function model, we first predict </w:t>
      </w:r>
      <w:r w:rsidR="11F6D2C6" w:rsidRPr="00405E5E">
        <w:rPr>
          <w:rFonts w:ascii="Times New Roman" w:hAnsi="Times New Roman" w:cs="Times New Roman"/>
          <w:sz w:val="22"/>
          <w:szCs w:val="22"/>
        </w:rPr>
        <w:t xml:space="preserve">average mask wearing in country </w:t>
      </w:r>
      <w:r w:rsidR="11F6D2C6" w:rsidRPr="0353DF30">
        <w:rPr>
          <w:rFonts w:ascii="Times New Roman" w:hAnsi="Times New Roman" w:cs="Times New Roman"/>
          <w:i/>
          <w:iCs/>
          <w:sz w:val="22"/>
          <w:szCs w:val="22"/>
        </w:rPr>
        <w:t>j</w:t>
      </w:r>
      <w:r w:rsidR="11F6D2C6" w:rsidRPr="00405E5E">
        <w:rPr>
          <w:rFonts w:ascii="Times New Roman" w:hAnsi="Times New Roman" w:cs="Times New Roman"/>
          <w:sz w:val="22"/>
          <w:szCs w:val="22"/>
        </w:rPr>
        <w:t xml:space="preserve"> </w:t>
      </w:r>
      <m:oMath>
        <m:acc>
          <m:accPr>
            <m:ctrlPr>
              <w:rPr>
                <w:rFonts w:ascii="Cambria Math" w:hAnsi="Cambria Math" w:cs="Times New Roman"/>
                <w:i/>
                <w:sz w:val="22"/>
                <w:szCs w:val="22"/>
              </w:rPr>
            </m:ctrlPr>
          </m:accPr>
          <m:e>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m:t>
                </m:r>
              </m:sub>
            </m:sSub>
          </m:e>
        </m:acc>
      </m:oMath>
      <w:r w:rsidRPr="0353DF30">
        <w:rPr>
          <w:rFonts w:ascii="Times New Roman" w:eastAsiaTheme="minorEastAsia" w:hAnsi="Times New Roman" w:cs="Times New Roman"/>
          <w:sz w:val="22"/>
          <w:szCs w:val="22"/>
        </w:rPr>
        <w:t xml:space="preserve"> using </w:t>
      </w:r>
      <w:r w:rsidR="0B839A06" w:rsidRPr="0353DF30">
        <w:rPr>
          <w:rFonts w:ascii="Times New Roman" w:eastAsiaTheme="minorEastAsia" w:hAnsi="Times New Roman" w:cs="Times New Roman"/>
          <w:sz w:val="22"/>
          <w:szCs w:val="22"/>
        </w:rPr>
        <w:t xml:space="preserve">the </w:t>
      </w:r>
      <w:r w:rsidRPr="0353DF30">
        <w:rPr>
          <w:rFonts w:ascii="Times New Roman" w:eastAsiaTheme="minorEastAsia" w:hAnsi="Times New Roman" w:cs="Times New Roman"/>
          <w:sz w:val="22"/>
          <w:szCs w:val="22"/>
        </w:rPr>
        <w:t xml:space="preserve">number of deaths from SARS, H1N1 and MERS in country </w:t>
      </w:r>
      <m:oMath>
        <m:r>
          <w:rPr>
            <w:rFonts w:ascii="Cambria Math" w:eastAsiaTheme="minorEastAsia" w:hAnsi="Cambria Math" w:cs="Times New Roman"/>
            <w:sz w:val="22"/>
            <w:szCs w:val="22"/>
          </w:rPr>
          <m:t>j</m:t>
        </m:r>
      </m:oMath>
      <w:r w:rsidR="75221753" w:rsidRPr="0353DF30">
        <w:rPr>
          <w:rFonts w:ascii="Times New Roman" w:eastAsiaTheme="minorEastAsia" w:hAnsi="Times New Roman" w:cs="Times New Roman"/>
          <w:sz w:val="22"/>
          <w:szCs w:val="22"/>
        </w:rPr>
        <w:t xml:space="preserve"> as covariates in ordinary least square linear regression estimation</w:t>
      </w:r>
      <w:r w:rsidRPr="0353DF30">
        <w:rPr>
          <w:rFonts w:ascii="Times New Roman" w:eastAsiaTheme="minorEastAsia" w:hAnsi="Times New Roman" w:cs="Times New Roman"/>
          <w:sz w:val="22"/>
          <w:szCs w:val="22"/>
        </w:rPr>
        <w:t xml:space="preserve">. We use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j,dis</m:t>
            </m:r>
          </m:sub>
        </m:sSub>
      </m:oMath>
      <w:r w:rsidRPr="0353DF30">
        <w:rPr>
          <w:rFonts w:ascii="Times New Roman" w:eastAsiaTheme="minorEastAsia" w:hAnsi="Times New Roman" w:cs="Times New Roman"/>
          <w:sz w:val="22"/>
          <w:szCs w:val="22"/>
        </w:rPr>
        <w:t xml:space="preserve"> where </w:t>
      </w:r>
      <m:oMath>
        <m:r>
          <w:rPr>
            <w:rFonts w:ascii="Cambria Math" w:eastAsiaTheme="minorEastAsia" w:hAnsi="Cambria Math" w:cs="Times New Roman"/>
            <w:sz w:val="22"/>
            <w:szCs w:val="22"/>
          </w:rPr>
          <m:t>dis∈</m:t>
        </m:r>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SARS, H1N1, MERS</m:t>
            </m:r>
          </m:e>
        </m:d>
        <m:r>
          <w:rPr>
            <w:rFonts w:ascii="Cambria Math" w:eastAsiaTheme="minorEastAsia" w:hAnsi="Cambria Math" w:cs="Times New Roman"/>
            <w:sz w:val="22"/>
            <w:szCs w:val="22"/>
          </w:rPr>
          <m:t xml:space="preserve"> </m:t>
        </m:r>
      </m:oMath>
      <w:r w:rsidRPr="0353DF30">
        <w:rPr>
          <w:rFonts w:ascii="Times New Roman" w:eastAsiaTheme="minorEastAsia" w:hAnsi="Times New Roman" w:cs="Times New Roman"/>
          <w:sz w:val="22"/>
          <w:szCs w:val="22"/>
        </w:rPr>
        <w:t xml:space="preserve">as predictor variable where </w:t>
      </w:r>
      <m:oMath>
        <m:r>
          <w:rPr>
            <w:rFonts w:ascii="Cambria Math" w:eastAsiaTheme="minorEastAsia" w:hAnsi="Cambria Math" w:cs="Times New Roman"/>
            <w:sz w:val="22"/>
            <w:szCs w:val="22"/>
          </w:rPr>
          <m:t>d</m:t>
        </m:r>
      </m:oMath>
      <w:r w:rsidRPr="0353DF30">
        <w:rPr>
          <w:rFonts w:ascii="Times New Roman" w:eastAsiaTheme="minorEastAsia" w:hAnsi="Times New Roman" w:cs="Times New Roman"/>
          <w:sz w:val="22"/>
          <w:szCs w:val="22"/>
        </w:rPr>
        <w:t xml:space="preserve"> is the number of deaths per thousand people in country </w:t>
      </w:r>
      <m:oMath>
        <m:r>
          <w:rPr>
            <w:rFonts w:ascii="Cambria Math" w:eastAsiaTheme="minorEastAsia" w:hAnsi="Cambria Math" w:cs="Times New Roman"/>
            <w:sz w:val="22"/>
            <w:szCs w:val="22"/>
          </w:rPr>
          <m:t>j</m:t>
        </m:r>
      </m:oMath>
      <w:r w:rsidRPr="0353DF30">
        <w:rPr>
          <w:rFonts w:ascii="Times New Roman" w:eastAsiaTheme="minorEastAsia" w:hAnsi="Times New Roman" w:cs="Times New Roman"/>
          <w:sz w:val="22"/>
          <w:szCs w:val="22"/>
        </w:rPr>
        <w:t xml:space="preserve">.  Specifically we use,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j,dis</m:t>
            </m:r>
          </m:sub>
        </m:sSub>
        <m:r>
          <w:rPr>
            <w:rFonts w:ascii="Cambria Math" w:eastAsiaTheme="minorEastAsia" w:hAnsi="Cambria Math" w:cs="Times New Roman"/>
            <w:sz w:val="22"/>
            <w:szCs w:val="22"/>
          </w:rPr>
          <m:t>=1 |</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j,dis</m:t>
            </m:r>
          </m:sub>
        </m:sSub>
        <m:r>
          <w:rPr>
            <w:rFonts w:ascii="Cambria Math" w:eastAsiaTheme="minorEastAsia" w:hAnsi="Cambria Math" w:cs="Times New Roman"/>
            <w:sz w:val="22"/>
            <w:szCs w:val="22"/>
          </w:rPr>
          <m:t>&gt;median(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dis</m:t>
            </m:r>
          </m:sub>
        </m:sSub>
        <m:r>
          <w:rPr>
            <w:rFonts w:ascii="Cambria Math" w:eastAsiaTheme="minorEastAsia" w:hAnsi="Cambria Math" w:cs="Times New Roman"/>
            <w:sz w:val="22"/>
            <w:szCs w:val="22"/>
          </w:rPr>
          <m:t>)</m:t>
        </m:r>
      </m:oMath>
      <w:r w:rsidRPr="0353DF30">
        <w:rPr>
          <w:rFonts w:ascii="Times New Roman" w:eastAsiaTheme="minorEastAsia" w:hAnsi="Times New Roman" w:cs="Times New Roman"/>
          <w:sz w:val="22"/>
          <w:szCs w:val="22"/>
        </w:rPr>
        <w:t xml:space="preserve"> </w:t>
      </w:r>
      <w:r w:rsidR="00C39ECF" w:rsidRPr="0353DF30">
        <w:rPr>
          <w:rFonts w:ascii="Times New Roman" w:eastAsiaTheme="minorEastAsia" w:hAnsi="Times New Roman" w:cs="Times New Roman"/>
          <w:sz w:val="22"/>
          <w:szCs w:val="22"/>
        </w:rPr>
        <w:t xml:space="preserve">for </w:t>
      </w:r>
      <w:r w:rsidRPr="0353DF30">
        <w:rPr>
          <w:rFonts w:ascii="Times New Roman" w:eastAsiaTheme="minorEastAsia" w:hAnsi="Times New Roman" w:cs="Times New Roman"/>
          <w:sz w:val="22"/>
          <w:szCs w:val="22"/>
        </w:rPr>
        <w:t xml:space="preserve">deaths per thousand people in country </w:t>
      </w:r>
      <m:oMath>
        <m:r>
          <w:rPr>
            <w:rFonts w:ascii="Cambria Math" w:eastAsiaTheme="minorEastAsia" w:hAnsi="Cambria Math" w:cs="Times New Roman"/>
            <w:sz w:val="22"/>
            <w:szCs w:val="22"/>
          </w:rPr>
          <m:t>j</m:t>
        </m:r>
      </m:oMath>
      <w:r w:rsidRPr="0353DF30">
        <w:rPr>
          <w:rFonts w:ascii="Times New Roman" w:eastAsiaTheme="minorEastAsia" w:hAnsi="Times New Roman" w:cs="Times New Roman"/>
          <w:sz w:val="22"/>
          <w:szCs w:val="22"/>
        </w:rPr>
        <w:t xml:space="preserve">. </w:t>
      </w:r>
      <w:r w:rsidR="00317314" w:rsidRPr="0353DF30">
        <w:rPr>
          <w:rFonts w:ascii="Times New Roman" w:eastAsiaTheme="minorEastAsia" w:hAnsi="Times New Roman" w:cs="Times New Roman"/>
          <w:sz w:val="22"/>
          <w:szCs w:val="22"/>
        </w:rPr>
        <w:t xml:space="preserve">The model to predict </w:t>
      </w:r>
      <m:oMath>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oMath>
      <w:r w:rsidR="00317314" w:rsidRPr="0353DF30">
        <w:rPr>
          <w:rFonts w:ascii="Times New Roman" w:eastAsiaTheme="minorEastAsia" w:hAnsi="Times New Roman" w:cs="Times New Roman"/>
          <w:sz w:val="22"/>
          <w:szCs w:val="22"/>
        </w:rPr>
        <w:t xml:space="preserve"> is shown in Equation S12. After estimating </w:t>
      </w:r>
      <m:oMath>
        <m:acc>
          <m:accPr>
            <m:ctrlPr>
              <w:rPr>
                <w:rFonts w:ascii="Cambria Math" w:eastAsiaTheme="minorEastAsia" w:hAnsi="Cambria Math" w:cs="Times New Roman"/>
                <w:i/>
                <w:sz w:val="22"/>
                <w:szCs w:val="22"/>
              </w:rPr>
            </m:ctrlPr>
          </m:accPr>
          <m:e>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e>
        </m:acc>
      </m:oMath>
      <w:r w:rsidR="00317314" w:rsidRPr="0353DF30">
        <w:rPr>
          <w:rFonts w:ascii="Times New Roman" w:eastAsiaTheme="minorEastAsia" w:hAnsi="Times New Roman" w:cs="Times New Roman"/>
          <w:sz w:val="22"/>
          <w:szCs w:val="22"/>
        </w:rPr>
        <w:t xml:space="preserve">, we use the error </w:t>
      </w:r>
      <m:oMath>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r>
          <w:rPr>
            <w:rFonts w:ascii="Cambria Math" w:eastAsiaTheme="minorEastAsia" w:hAnsi="Cambria Math" w:cs="Times New Roman"/>
            <w:sz w:val="22"/>
            <w:szCs w:val="22"/>
          </w:rPr>
          <m:t>-</m:t>
        </m:r>
        <m:acc>
          <m:accPr>
            <m:ctrlPr>
              <w:rPr>
                <w:rFonts w:ascii="Cambria Math" w:eastAsiaTheme="minorEastAsia" w:hAnsi="Cambria Math" w:cs="Times New Roman"/>
                <w:i/>
                <w:sz w:val="22"/>
                <w:szCs w:val="22"/>
              </w:rPr>
            </m:ctrlPr>
          </m:accPr>
          <m:e>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m:t>
                </m:r>
              </m:sub>
            </m:sSub>
          </m:e>
        </m:acc>
      </m:oMath>
      <w:r w:rsidR="00317314" w:rsidRPr="0353DF30">
        <w:rPr>
          <w:rFonts w:ascii="Times New Roman" w:eastAsiaTheme="minorEastAsia" w:hAnsi="Times New Roman" w:cs="Times New Roman"/>
          <w:sz w:val="22"/>
          <w:szCs w:val="22"/>
        </w:rPr>
        <w:t xml:space="preserve"> in Equation S9 as a covariate. Control function model is shown in Equation S13. </w:t>
      </w:r>
    </w:p>
    <w:p w14:paraId="70DF9E56" w14:textId="77777777" w:rsidR="00317314" w:rsidRPr="00405E5E" w:rsidRDefault="00317314" w:rsidP="00B975BF">
      <w:pPr>
        <w:rPr>
          <w:rFonts w:ascii="Times New Roman" w:hAnsi="Times New Roman" w:cs="Times New Roman"/>
          <w:sz w:val="22"/>
          <w:szCs w:val="22"/>
        </w:rPr>
      </w:pPr>
    </w:p>
    <w:p w14:paraId="37085C22" w14:textId="74E9C082" w:rsidR="00317314" w:rsidRPr="00405E5E" w:rsidRDefault="000529BE" w:rsidP="00317314">
      <w:pPr>
        <w:jc w:val="center"/>
        <w:rPr>
          <w:rFonts w:ascii="Times New Roman" w:hAnsi="Times New Roman" w:cs="Times New Roman"/>
          <w:sz w:val="22"/>
          <w:szCs w:val="22"/>
        </w:rPr>
      </w:pPr>
      <m:oMathPara>
        <m:oMath>
          <m:acc>
            <m:accPr>
              <m:ctrlPr>
                <w:rPr>
                  <w:rFonts w:ascii="Cambria Math" w:hAnsi="Cambria Math" w:cs="Times New Roman"/>
                  <w:i/>
                  <w:sz w:val="22"/>
                  <w:szCs w:val="22"/>
                </w:rPr>
              </m:ctrlPr>
            </m:accPr>
            <m:e>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m:t>
                  </m:r>
                </m:sub>
              </m:sSub>
            </m:e>
          </m:acc>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j,SARS</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jH1N1</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j,MERS</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ϵ</m:t>
              </m:r>
            </m:e>
            <m:sub>
              <m:r>
                <w:rPr>
                  <w:rFonts w:ascii="Cambria Math" w:hAnsi="Cambria Math" w:cs="Times New Roman"/>
                  <w:sz w:val="22"/>
                  <w:szCs w:val="22"/>
                </w:rPr>
                <m:t>m</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11)</m:t>
          </m:r>
        </m:oMath>
      </m:oMathPara>
    </w:p>
    <w:p w14:paraId="44E871BC" w14:textId="77777777" w:rsidR="00317314" w:rsidRPr="00405E5E" w:rsidRDefault="00317314" w:rsidP="00317314">
      <w:pPr>
        <w:rPr>
          <w:rFonts w:ascii="Times New Roman" w:eastAsiaTheme="minorEastAsia" w:hAnsi="Times New Roman" w:cs="Times New Roman"/>
          <w:sz w:val="22"/>
          <w:szCs w:val="22"/>
        </w:rPr>
      </w:pPr>
    </w:p>
    <w:p w14:paraId="51C4F0A2" w14:textId="0D1FFD8C" w:rsidR="002E1084" w:rsidRPr="008437A3" w:rsidRDefault="000529BE" w:rsidP="002E1084">
      <w:pPr>
        <w:jc w:val="center"/>
        <w:rPr>
          <w:rFonts w:ascii="Times New Roman" w:eastAsiaTheme="minorEastAsia" w:hAnsi="Times New Roman" w:cs="Times New Roman"/>
          <w:sz w:val="22"/>
          <w:szCs w:val="22"/>
        </w:rPr>
      </w:pPr>
      <m:oMathPara>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j,t+shift</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0</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p∈P</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p</m:t>
                  </m:r>
                </m:sub>
              </m:sSub>
              <m:r>
                <w:rPr>
                  <w:rFonts w:ascii="Cambria Math" w:eastAsiaTheme="minorEastAsia" w:hAnsi="Cambria Math" w:cs="Times New Roman"/>
                  <w:sz w:val="22"/>
                  <w:szCs w:val="22"/>
                </w:rPr>
                <m:t>polic</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j,t,p</m:t>
                  </m:r>
                </m:sub>
              </m:sSub>
            </m:e>
          </m:nary>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m∈M</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mobilit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y</m:t>
                  </m:r>
                </m:e>
                <m:sub>
                  <m:r>
                    <w:rPr>
                      <w:rFonts w:ascii="Cambria Math" w:eastAsiaTheme="minorEastAsia" w:hAnsi="Cambria Math" w:cs="Times New Roman"/>
                      <w:sz w:val="22"/>
                      <w:szCs w:val="22"/>
                    </w:rPr>
                    <m:t>j,t,m</m:t>
                  </m:r>
                </m:sub>
              </m:sSub>
            </m:e>
          </m:nary>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e</m:t>
              </m:r>
            </m:sub>
          </m:sSub>
          <m:r>
            <w:rPr>
              <w:rFonts w:ascii="Cambria Math" w:eastAsiaTheme="minorEastAsia" w:hAnsi="Cambria Math" w:cs="Times New Roman"/>
              <w:sz w:val="22"/>
              <w:szCs w:val="22"/>
            </w:rPr>
            <m:t>.testin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m:t>
              </m:r>
            </m:sub>
          </m:sSub>
        </m:oMath>
      </m:oMathPara>
    </w:p>
    <w:p w14:paraId="0B50538B" w14:textId="08DEFA30" w:rsidR="002E1084" w:rsidRPr="00405E5E" w:rsidRDefault="002E1084" w:rsidP="002E1084">
      <w:pPr>
        <w:jc w:val="center"/>
        <w:rPr>
          <w:rFonts w:ascii="Times New Roman" w:eastAsiaTheme="minorEastAsia" w:hAnsi="Times New Roman" w:cs="Times New Roman"/>
          <w:sz w:val="22"/>
          <w:szCs w:val="22"/>
        </w:rPr>
      </w:pPr>
      <m:oMathPara>
        <m:oMath>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w∈W</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w</m:t>
                  </m:r>
                </m:sub>
              </m:sSub>
              <m:r>
                <w:rPr>
                  <w:rFonts w:ascii="Cambria Math" w:eastAsiaTheme="minorEastAsia" w:hAnsi="Cambria Math" w:cs="Times New Roman"/>
                  <w:sz w:val="22"/>
                  <w:szCs w:val="22"/>
                </w:rPr>
                <m:t>wee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j,t,w</m:t>
                  </m:r>
                </m:sub>
              </m:sSub>
            </m:e>
          </m:nary>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r</m:t>
              </m:r>
            </m:sub>
          </m:sSub>
          <m:r>
            <w:rPr>
              <w:rFonts w:ascii="Cambria Math" w:eastAsiaTheme="minorEastAsia" w:hAnsi="Cambria Math" w:cs="Times New Roman"/>
              <w:sz w:val="22"/>
              <w:szCs w:val="22"/>
            </w:rPr>
            <m:t>.tren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j∈J</m:t>
                  </m:r>
                </m:sub>
                <m:sup/>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countrie</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m:t>
                      </m:r>
                    </m:sub>
                  </m:sSub>
                  <m:r>
                    <w:rPr>
                      <w:rFonts w:ascii="Cambria Math" w:eastAsiaTheme="minorEastAsia"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θ</m:t>
                      </m:r>
                    </m:e>
                    <m:sub>
                      <m:r>
                        <w:rPr>
                          <w:rFonts w:ascii="Cambria Math" w:hAnsi="Cambria Math" w:cs="Times New Roman"/>
                          <w:sz w:val="22"/>
                          <w:szCs w:val="22"/>
                        </w:rPr>
                        <m:t>md</m:t>
                      </m:r>
                    </m:sub>
                  </m:sSub>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r>
                    <w:rPr>
                      <w:rFonts w:ascii="Cambria Math" w:eastAsiaTheme="minorEastAsia" w:hAnsi="Cambria Math" w:cs="Times New Roman"/>
                      <w:sz w:val="22"/>
                      <w:szCs w:val="22"/>
                    </w:rPr>
                    <m:t>-</m:t>
                  </m:r>
                  <m:acc>
                    <m:accPr>
                      <m:ctrlPr>
                        <w:rPr>
                          <w:rFonts w:ascii="Cambria Math" w:eastAsiaTheme="minorEastAsia" w:hAnsi="Cambria Math" w:cs="Times New Roman"/>
                          <w:i/>
                          <w:sz w:val="22"/>
                          <w:szCs w:val="22"/>
                        </w:rPr>
                      </m:ctrlPr>
                    </m:accPr>
                    <m:e>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m:t>
                          </m:r>
                        </m:sub>
                      </m:sSub>
                      <m:r>
                        <w:rPr>
                          <w:rFonts w:ascii="Cambria Math" w:hAnsi="Cambria Math" w:cs="Times New Roman"/>
                          <w:sz w:val="22"/>
                          <w:szCs w:val="22"/>
                        </w:rPr>
                        <m:t>)</m:t>
                      </m:r>
                    </m:e>
                  </m:acc>
                </m:e>
              </m:nary>
              <m:r>
                <w:rPr>
                  <w:rFonts w:ascii="Cambria Math" w:eastAsiaTheme="minorEastAsia" w:hAnsi="Cambria Math" w:cs="Times New Roman"/>
                  <w:sz w:val="22"/>
                  <w:szCs w:val="22"/>
                </w:rPr>
                <m:t>+ϵ</m:t>
              </m:r>
            </m:e>
            <m:sub>
              <m:r>
                <w:rPr>
                  <w:rFonts w:ascii="Cambria Math" w:eastAsiaTheme="minorEastAsia" w:hAnsi="Cambria Math" w:cs="Times New Roman"/>
                  <w:sz w:val="22"/>
                  <w:szCs w:val="22"/>
                </w:rPr>
                <m:t>t</m:t>
              </m:r>
            </m:sub>
          </m:sSub>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12)</m:t>
          </m:r>
        </m:oMath>
      </m:oMathPara>
    </w:p>
    <w:p w14:paraId="04A22CCD" w14:textId="77777777" w:rsidR="002E1084" w:rsidRPr="00405E5E" w:rsidRDefault="002E1084" w:rsidP="6A6D29B0">
      <w:pPr>
        <w:jc w:val="center"/>
        <w:rPr>
          <w:rFonts w:ascii="Times New Roman" w:eastAsiaTheme="minorEastAsia" w:hAnsi="Times New Roman" w:cs="Times New Roman"/>
          <w:sz w:val="22"/>
          <w:szCs w:val="22"/>
        </w:rPr>
      </w:pPr>
    </w:p>
    <w:p w14:paraId="144A5D23" w14:textId="77777777" w:rsidR="00317314" w:rsidRPr="00405E5E" w:rsidRDefault="00317314" w:rsidP="00B975BF">
      <w:pPr>
        <w:rPr>
          <w:rFonts w:ascii="Times New Roman" w:hAnsi="Times New Roman" w:cs="Times New Roman"/>
          <w:sz w:val="22"/>
          <w:szCs w:val="22"/>
        </w:rPr>
      </w:pPr>
    </w:p>
    <w:p w14:paraId="008DFE84" w14:textId="0D21E34E" w:rsidR="00B975BF" w:rsidRPr="00405E5E" w:rsidRDefault="00EE50E9" w:rsidP="00B975BF">
      <w:pPr>
        <w:rPr>
          <w:rFonts w:ascii="Times New Roman" w:hAnsi="Times New Roman" w:cs="Times New Roman"/>
          <w:sz w:val="22"/>
          <w:szCs w:val="22"/>
        </w:rPr>
      </w:pPr>
      <w:r w:rsidRPr="7C5E7021">
        <w:rPr>
          <w:rFonts w:ascii="Times New Roman" w:hAnsi="Times New Roman" w:cs="Times New Roman"/>
          <w:sz w:val="22"/>
          <w:szCs w:val="22"/>
        </w:rPr>
        <w:t>Wearing face masks in public is common in many Asian countries, as compared to countries in Europe or America</w:t>
      </w:r>
      <w:r w:rsidR="001E7967">
        <w:rPr>
          <w:rFonts w:ascii="Times New Roman" w:hAnsi="Times New Roman" w:cs="Times New Roman"/>
          <w:sz w:val="22"/>
          <w:szCs w:val="22"/>
        </w:rPr>
        <w:t xml:space="preserve"> [3, 4</w:t>
      </w:r>
      <w:r w:rsidR="00D51718" w:rsidRPr="7C5E7021">
        <w:rPr>
          <w:rFonts w:ascii="Times New Roman" w:hAnsi="Times New Roman" w:cs="Times New Roman"/>
          <w:sz w:val="22"/>
          <w:szCs w:val="22"/>
        </w:rPr>
        <w:t>]</w:t>
      </w:r>
      <w:r w:rsidRPr="7C5E7021">
        <w:rPr>
          <w:rFonts w:ascii="Times New Roman" w:hAnsi="Times New Roman" w:cs="Times New Roman"/>
          <w:sz w:val="22"/>
          <w:szCs w:val="22"/>
        </w:rPr>
        <w:t xml:space="preserve">. One of the reasons is due to recent experience with air borne diseases. Another reason could be </w:t>
      </w:r>
      <w:r w:rsidR="27F51052" w:rsidRPr="7C5E7021">
        <w:rPr>
          <w:rFonts w:ascii="Times New Roman" w:hAnsi="Times New Roman" w:cs="Times New Roman"/>
          <w:sz w:val="22"/>
          <w:szCs w:val="22"/>
        </w:rPr>
        <w:t xml:space="preserve">air </w:t>
      </w:r>
      <w:r w:rsidRPr="7C5E7021">
        <w:rPr>
          <w:rFonts w:ascii="Times New Roman" w:hAnsi="Times New Roman" w:cs="Times New Roman"/>
          <w:sz w:val="22"/>
          <w:szCs w:val="22"/>
        </w:rPr>
        <w:t>pollution</w:t>
      </w:r>
      <w:r w:rsidR="00D51718" w:rsidRPr="7C5E7021">
        <w:rPr>
          <w:rFonts w:ascii="Times New Roman" w:hAnsi="Times New Roman" w:cs="Times New Roman"/>
          <w:sz w:val="22"/>
          <w:szCs w:val="22"/>
        </w:rPr>
        <w:t xml:space="preserve"> or a culture of wearing face masks</w:t>
      </w:r>
      <w:r w:rsidRPr="7C5E7021">
        <w:rPr>
          <w:rFonts w:ascii="Times New Roman" w:hAnsi="Times New Roman" w:cs="Times New Roman"/>
          <w:sz w:val="22"/>
          <w:szCs w:val="22"/>
        </w:rPr>
        <w:t>. We do not account for the different trends in wearing face masks among countries</w:t>
      </w:r>
      <w:r w:rsidR="00D51718" w:rsidRPr="7C5E7021">
        <w:rPr>
          <w:rFonts w:ascii="Times New Roman" w:hAnsi="Times New Roman" w:cs="Times New Roman"/>
          <w:sz w:val="22"/>
          <w:szCs w:val="22"/>
        </w:rPr>
        <w:t xml:space="preserve"> due to pollution or culture</w:t>
      </w:r>
      <w:r w:rsidRPr="7C5E7021">
        <w:rPr>
          <w:rFonts w:ascii="Times New Roman" w:hAnsi="Times New Roman" w:cs="Times New Roman"/>
          <w:sz w:val="22"/>
          <w:szCs w:val="22"/>
        </w:rPr>
        <w:t>. However, we believe the country fixed effects could capture the country wise trends in wearing face masks.</w:t>
      </w:r>
    </w:p>
    <w:p w14:paraId="738610EB" w14:textId="77777777" w:rsidR="00B975BF" w:rsidRPr="00405E5E" w:rsidRDefault="00B975BF" w:rsidP="00B975BF">
      <w:pPr>
        <w:rPr>
          <w:rFonts w:ascii="Times New Roman" w:hAnsi="Times New Roman" w:cs="Times New Roman"/>
          <w:sz w:val="22"/>
          <w:szCs w:val="22"/>
        </w:rPr>
      </w:pPr>
    </w:p>
    <w:p w14:paraId="3BDC4731" w14:textId="0C05D5CA" w:rsidR="000C73C9" w:rsidRPr="00405E5E" w:rsidRDefault="00C6792D" w:rsidP="7C5E7021">
      <w:pPr>
        <w:rPr>
          <w:rFonts w:ascii="Times New Roman" w:hAnsi="Times New Roman" w:cs="Times New Roman"/>
          <w:b/>
          <w:bCs/>
        </w:rPr>
      </w:pPr>
      <w:r>
        <w:rPr>
          <w:rFonts w:ascii="Times New Roman" w:hAnsi="Times New Roman" w:cs="Times New Roman"/>
          <w:b/>
          <w:bCs/>
        </w:rPr>
        <w:t>S</w:t>
      </w:r>
      <w:r w:rsidR="4F34C2B6" w:rsidRPr="6A6D29B0">
        <w:rPr>
          <w:rFonts w:ascii="Times New Roman" w:hAnsi="Times New Roman" w:cs="Times New Roman"/>
          <w:b/>
          <w:bCs/>
        </w:rPr>
        <w:t>2</w:t>
      </w:r>
      <w:r w:rsidR="0B71AB99" w:rsidRPr="6A6D29B0">
        <w:rPr>
          <w:rFonts w:ascii="Times New Roman" w:hAnsi="Times New Roman" w:cs="Times New Roman"/>
          <w:b/>
          <w:bCs/>
        </w:rPr>
        <w:t xml:space="preserve">. </w:t>
      </w:r>
      <w:r w:rsidR="005D554D" w:rsidRPr="6A6D29B0">
        <w:rPr>
          <w:rFonts w:ascii="Times New Roman" w:hAnsi="Times New Roman" w:cs="Times New Roman"/>
          <w:b/>
          <w:bCs/>
        </w:rPr>
        <w:t>Data</w:t>
      </w:r>
      <w:r w:rsidR="00731B8C" w:rsidRPr="6A6D29B0">
        <w:rPr>
          <w:rFonts w:ascii="Times New Roman" w:hAnsi="Times New Roman" w:cs="Times New Roman"/>
          <w:b/>
          <w:bCs/>
        </w:rPr>
        <w:t xml:space="preserve"> Collection and Processing</w:t>
      </w:r>
    </w:p>
    <w:p w14:paraId="637805D2" w14:textId="77777777" w:rsidR="00057E65" w:rsidRPr="00405E5E" w:rsidRDefault="00057E65" w:rsidP="00A23F9A">
      <w:pPr>
        <w:rPr>
          <w:rFonts w:ascii="Times New Roman" w:hAnsi="Times New Roman" w:cs="Times New Roman"/>
          <w:b/>
          <w:sz w:val="22"/>
          <w:szCs w:val="22"/>
        </w:rPr>
      </w:pPr>
    </w:p>
    <w:p w14:paraId="5DD6EE0F" w14:textId="77777777" w:rsidR="00731B8C" w:rsidRPr="00405E5E" w:rsidRDefault="00731B8C" w:rsidP="00A23F9A">
      <w:pPr>
        <w:rPr>
          <w:rFonts w:ascii="Times New Roman" w:hAnsi="Times New Roman" w:cs="Times New Roman"/>
          <w:sz w:val="22"/>
          <w:szCs w:val="22"/>
        </w:rPr>
      </w:pPr>
      <w:r w:rsidRPr="00405E5E">
        <w:rPr>
          <w:rFonts w:ascii="Times New Roman" w:hAnsi="Times New Roman" w:cs="Times New Roman"/>
          <w:sz w:val="22"/>
          <w:szCs w:val="22"/>
        </w:rPr>
        <w:t>We model the effect of wearing face masks</w:t>
      </w:r>
      <w:r w:rsidR="00CD18E5" w:rsidRPr="00405E5E">
        <w:rPr>
          <w:rFonts w:ascii="Times New Roman" w:hAnsi="Times New Roman" w:cs="Times New Roman"/>
          <w:sz w:val="22"/>
          <w:szCs w:val="22"/>
        </w:rPr>
        <w:t>, change in social mobility and government enforced Non-Pharmaceutical Interventions (NPIs)</w:t>
      </w:r>
      <w:r w:rsidRPr="00405E5E">
        <w:rPr>
          <w:rFonts w:ascii="Times New Roman" w:hAnsi="Times New Roman" w:cs="Times New Roman"/>
          <w:sz w:val="22"/>
          <w:szCs w:val="22"/>
        </w:rPr>
        <w:t xml:space="preserve"> in the</w:t>
      </w:r>
      <w:r w:rsidR="00117D84" w:rsidRPr="00405E5E">
        <w:rPr>
          <w:rFonts w:ascii="Times New Roman" w:hAnsi="Times New Roman" w:cs="Times New Roman"/>
          <w:sz w:val="22"/>
          <w:szCs w:val="22"/>
        </w:rPr>
        <w:t xml:space="preserve"> growth rate of infection</w:t>
      </w:r>
      <w:r w:rsidRPr="00405E5E">
        <w:rPr>
          <w:rFonts w:ascii="Times New Roman" w:hAnsi="Times New Roman" w:cs="Times New Roman"/>
          <w:sz w:val="22"/>
          <w:szCs w:val="22"/>
        </w:rPr>
        <w:t>.</w:t>
      </w:r>
      <w:r w:rsidR="00F705F7" w:rsidRPr="00405E5E">
        <w:rPr>
          <w:rFonts w:ascii="Times New Roman" w:hAnsi="Times New Roman" w:cs="Times New Roman"/>
          <w:sz w:val="22"/>
          <w:szCs w:val="22"/>
        </w:rPr>
        <w:t xml:space="preserve"> </w:t>
      </w:r>
      <w:r w:rsidR="00D57E8B" w:rsidRPr="00405E5E">
        <w:rPr>
          <w:rFonts w:ascii="Times New Roman" w:hAnsi="Times New Roman" w:cs="Times New Roman"/>
          <w:sz w:val="22"/>
          <w:szCs w:val="22"/>
        </w:rPr>
        <w:t xml:space="preserve">We select the countries with publicly available dataset for wearing face masks and community mobility. </w:t>
      </w:r>
      <w:r w:rsidR="00F705F7" w:rsidRPr="00405E5E">
        <w:rPr>
          <w:rFonts w:ascii="Times New Roman" w:hAnsi="Times New Roman" w:cs="Times New Roman"/>
          <w:sz w:val="22"/>
          <w:szCs w:val="22"/>
        </w:rPr>
        <w:t>We collect data from February 21, 2020 to Ju</w:t>
      </w:r>
      <w:r w:rsidR="00CD18E5" w:rsidRPr="00405E5E">
        <w:rPr>
          <w:rFonts w:ascii="Times New Roman" w:hAnsi="Times New Roman" w:cs="Times New Roman"/>
          <w:sz w:val="22"/>
          <w:szCs w:val="22"/>
        </w:rPr>
        <w:t>ly 8, 2020. In this Section, we discuss the different</w:t>
      </w:r>
      <w:r w:rsidR="00F705F7" w:rsidRPr="00405E5E">
        <w:rPr>
          <w:rFonts w:ascii="Times New Roman" w:hAnsi="Times New Roman" w:cs="Times New Roman"/>
          <w:sz w:val="22"/>
          <w:szCs w:val="22"/>
        </w:rPr>
        <w:t xml:space="preserve"> datasets </w:t>
      </w:r>
      <w:r w:rsidR="00CD18E5" w:rsidRPr="00405E5E">
        <w:rPr>
          <w:rFonts w:ascii="Times New Roman" w:hAnsi="Times New Roman" w:cs="Times New Roman"/>
          <w:sz w:val="22"/>
          <w:szCs w:val="22"/>
        </w:rPr>
        <w:t xml:space="preserve">used in our analysis </w:t>
      </w:r>
      <w:r w:rsidR="00F705F7" w:rsidRPr="00405E5E">
        <w:rPr>
          <w:rFonts w:ascii="Times New Roman" w:hAnsi="Times New Roman" w:cs="Times New Roman"/>
          <w:sz w:val="22"/>
          <w:szCs w:val="22"/>
        </w:rPr>
        <w:t>to isolate the effect of masks</w:t>
      </w:r>
      <w:r w:rsidR="00CD18E5" w:rsidRPr="00405E5E">
        <w:rPr>
          <w:rFonts w:ascii="Times New Roman" w:hAnsi="Times New Roman" w:cs="Times New Roman"/>
          <w:sz w:val="22"/>
          <w:szCs w:val="22"/>
        </w:rPr>
        <w:t>, s</w:t>
      </w:r>
      <w:r w:rsidR="005F026A" w:rsidRPr="00405E5E">
        <w:rPr>
          <w:rFonts w:ascii="Times New Roman" w:hAnsi="Times New Roman" w:cs="Times New Roman"/>
          <w:sz w:val="22"/>
          <w:szCs w:val="22"/>
        </w:rPr>
        <w:t>ocial mobility</w:t>
      </w:r>
      <w:r w:rsidR="00F705F7" w:rsidRPr="00405E5E">
        <w:rPr>
          <w:rFonts w:ascii="Times New Roman" w:hAnsi="Times New Roman" w:cs="Times New Roman"/>
          <w:sz w:val="22"/>
          <w:szCs w:val="22"/>
        </w:rPr>
        <w:t xml:space="preserve"> </w:t>
      </w:r>
      <w:r w:rsidR="00CD18E5" w:rsidRPr="00405E5E">
        <w:rPr>
          <w:rFonts w:ascii="Times New Roman" w:hAnsi="Times New Roman" w:cs="Times New Roman"/>
          <w:sz w:val="22"/>
          <w:szCs w:val="22"/>
        </w:rPr>
        <w:t xml:space="preserve">and NPIs </w:t>
      </w:r>
      <w:r w:rsidR="00F705F7" w:rsidRPr="00405E5E">
        <w:rPr>
          <w:rFonts w:ascii="Times New Roman" w:hAnsi="Times New Roman" w:cs="Times New Roman"/>
          <w:sz w:val="22"/>
          <w:szCs w:val="22"/>
        </w:rPr>
        <w:t>in the spread of the contagious SARS-CoV-2 (COVID-19 virus).</w:t>
      </w:r>
    </w:p>
    <w:p w14:paraId="463F29E8" w14:textId="77777777" w:rsidR="00F10E07" w:rsidRPr="00405E5E" w:rsidRDefault="00F10E07" w:rsidP="00A23F9A">
      <w:pPr>
        <w:rPr>
          <w:rFonts w:ascii="Times New Roman" w:hAnsi="Times New Roman" w:cs="Times New Roman"/>
          <w:sz w:val="22"/>
          <w:szCs w:val="22"/>
        </w:rPr>
      </w:pPr>
    </w:p>
    <w:p w14:paraId="40C29614" w14:textId="0E5F8A09" w:rsidR="00F10E07"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7150E6B6" w:rsidRPr="6A6D29B0">
        <w:rPr>
          <w:rFonts w:ascii="Times New Roman" w:hAnsi="Times New Roman" w:cs="Times New Roman"/>
          <w:b/>
          <w:bCs/>
          <w:sz w:val="22"/>
          <w:szCs w:val="22"/>
        </w:rPr>
        <w:t>2</w:t>
      </w:r>
      <w:r w:rsidR="6928F7A2" w:rsidRPr="6A6D29B0">
        <w:rPr>
          <w:rFonts w:ascii="Times New Roman" w:hAnsi="Times New Roman" w:cs="Times New Roman"/>
          <w:b/>
          <w:bCs/>
          <w:sz w:val="22"/>
          <w:szCs w:val="22"/>
        </w:rPr>
        <w:t xml:space="preserve">.1 </w:t>
      </w:r>
      <w:r w:rsidR="00F10E07" w:rsidRPr="6A6D29B0">
        <w:rPr>
          <w:rFonts w:ascii="Times New Roman" w:hAnsi="Times New Roman" w:cs="Times New Roman"/>
          <w:b/>
          <w:bCs/>
          <w:sz w:val="22"/>
          <w:szCs w:val="22"/>
        </w:rPr>
        <w:t>Mask</w:t>
      </w:r>
      <w:r w:rsidR="00753294" w:rsidRPr="6A6D29B0">
        <w:rPr>
          <w:rFonts w:ascii="Times New Roman" w:hAnsi="Times New Roman" w:cs="Times New Roman"/>
          <w:b/>
          <w:bCs/>
          <w:sz w:val="22"/>
          <w:szCs w:val="22"/>
        </w:rPr>
        <w:t>s</w:t>
      </w:r>
    </w:p>
    <w:p w14:paraId="3B7B4B86" w14:textId="77777777" w:rsidR="00057E65" w:rsidRPr="00405E5E" w:rsidRDefault="00057E65" w:rsidP="00A23F9A">
      <w:pPr>
        <w:rPr>
          <w:rFonts w:ascii="Times New Roman" w:hAnsi="Times New Roman" w:cs="Times New Roman"/>
          <w:b/>
          <w:sz w:val="22"/>
          <w:szCs w:val="22"/>
        </w:rPr>
      </w:pPr>
    </w:p>
    <w:p w14:paraId="1ED8D59E" w14:textId="0F6A4C17" w:rsidR="00F705F7" w:rsidRPr="00405E5E" w:rsidRDefault="00F10E07" w:rsidP="00A23F9A">
      <w:pPr>
        <w:rPr>
          <w:rFonts w:ascii="Times New Roman" w:hAnsi="Times New Roman" w:cs="Times New Roman"/>
          <w:sz w:val="22"/>
          <w:szCs w:val="22"/>
        </w:rPr>
      </w:pPr>
      <w:r w:rsidRPr="7C5E7021">
        <w:rPr>
          <w:rFonts w:ascii="Times New Roman" w:hAnsi="Times New Roman" w:cs="Times New Roman"/>
          <w:sz w:val="22"/>
          <w:szCs w:val="22"/>
        </w:rPr>
        <w:t>We collect mask data fr</w:t>
      </w:r>
      <w:r w:rsidR="00CD18E5" w:rsidRPr="7C5E7021">
        <w:rPr>
          <w:rFonts w:ascii="Times New Roman" w:hAnsi="Times New Roman" w:cs="Times New Roman"/>
          <w:sz w:val="22"/>
          <w:szCs w:val="22"/>
        </w:rPr>
        <w:t>om surveys conducted by YouGov</w:t>
      </w:r>
      <w:r w:rsidR="43C62CE3" w:rsidRPr="7C5E7021">
        <w:rPr>
          <w:rFonts w:ascii="Times New Roman" w:hAnsi="Times New Roman" w:cs="Times New Roman"/>
          <w:sz w:val="22"/>
          <w:szCs w:val="22"/>
        </w:rPr>
        <w:t xml:space="preserve"> </w:t>
      </w:r>
      <w:r w:rsidR="001E7967">
        <w:rPr>
          <w:rFonts w:ascii="Times New Roman" w:hAnsi="Times New Roman" w:cs="Times New Roman"/>
          <w:sz w:val="22"/>
          <w:szCs w:val="22"/>
        </w:rPr>
        <w:t>[5</w:t>
      </w:r>
      <w:r w:rsidRPr="7C5E7021">
        <w:rPr>
          <w:rFonts w:ascii="Times New Roman" w:hAnsi="Times New Roman" w:cs="Times New Roman"/>
          <w:sz w:val="22"/>
          <w:szCs w:val="22"/>
        </w:rPr>
        <w:t xml:space="preserve">]. YouGov is an international internet based market research company which specializes in opinion polls through online methods. </w:t>
      </w:r>
      <w:r w:rsidR="00117D84" w:rsidRPr="7C5E7021">
        <w:rPr>
          <w:rFonts w:ascii="Times New Roman" w:hAnsi="Times New Roman" w:cs="Times New Roman"/>
          <w:sz w:val="22"/>
          <w:szCs w:val="22"/>
        </w:rPr>
        <w:t xml:space="preserve">YouGov used online surveys as their COVID-19 behavior change tracker. </w:t>
      </w:r>
      <w:r w:rsidRPr="7C5E7021">
        <w:rPr>
          <w:rFonts w:ascii="Times New Roman" w:hAnsi="Times New Roman" w:cs="Times New Roman"/>
          <w:sz w:val="22"/>
          <w:szCs w:val="22"/>
        </w:rPr>
        <w:t>They conducted surveys periodically in some countries of the world to estimate the propensity of the percentage of people that wear face masks when they go out i</w:t>
      </w:r>
      <w:r w:rsidR="00117D84" w:rsidRPr="7C5E7021">
        <w:rPr>
          <w:rFonts w:ascii="Times New Roman" w:hAnsi="Times New Roman" w:cs="Times New Roman"/>
          <w:sz w:val="22"/>
          <w:szCs w:val="22"/>
        </w:rPr>
        <w:t>n public spaces</w:t>
      </w:r>
      <w:r w:rsidRPr="7C5E7021">
        <w:rPr>
          <w:rFonts w:ascii="Times New Roman" w:hAnsi="Times New Roman" w:cs="Times New Roman"/>
          <w:sz w:val="22"/>
          <w:szCs w:val="22"/>
        </w:rPr>
        <w:t xml:space="preserve">. </w:t>
      </w:r>
      <w:r w:rsidR="00665C3C">
        <w:rPr>
          <w:rFonts w:ascii="Times New Roman" w:hAnsi="Times New Roman" w:cs="Times New Roman"/>
          <w:sz w:val="22"/>
          <w:szCs w:val="22"/>
        </w:rPr>
        <w:t xml:space="preserve">These surveys were conducted every week. Figure S3 shows the raw survey numbers from YouGov. </w:t>
      </w:r>
      <w:r w:rsidRPr="7C5E7021">
        <w:rPr>
          <w:rFonts w:ascii="Times New Roman" w:hAnsi="Times New Roman" w:cs="Times New Roman"/>
          <w:sz w:val="22"/>
          <w:szCs w:val="22"/>
        </w:rPr>
        <w:t xml:space="preserve">As the surveys were conducted periodically and not every day, we use </w:t>
      </w:r>
      <w:r w:rsidR="25977C65" w:rsidRPr="7C5E7021">
        <w:rPr>
          <w:rFonts w:ascii="Times New Roman" w:hAnsi="Times New Roman" w:cs="Times New Roman"/>
          <w:sz w:val="22"/>
          <w:szCs w:val="22"/>
        </w:rPr>
        <w:t>monotonic cubic splines</w:t>
      </w:r>
      <w:r w:rsidRPr="7C5E7021">
        <w:rPr>
          <w:rFonts w:ascii="Times New Roman" w:hAnsi="Times New Roman" w:cs="Times New Roman"/>
          <w:sz w:val="22"/>
          <w:szCs w:val="22"/>
        </w:rPr>
        <w:t xml:space="preserve"> to estimate the percentage of population that wear face masks in public spaces (Figu</w:t>
      </w:r>
      <w:r w:rsidR="00CD18E5" w:rsidRPr="7C5E7021">
        <w:rPr>
          <w:rFonts w:ascii="Times New Roman" w:hAnsi="Times New Roman" w:cs="Times New Roman"/>
          <w:sz w:val="22"/>
          <w:szCs w:val="22"/>
        </w:rPr>
        <w:t>re S4</w:t>
      </w:r>
      <w:r w:rsidRPr="7C5E7021">
        <w:rPr>
          <w:rFonts w:ascii="Times New Roman" w:hAnsi="Times New Roman" w:cs="Times New Roman"/>
          <w:sz w:val="22"/>
          <w:szCs w:val="22"/>
        </w:rPr>
        <w:t xml:space="preserve">). </w:t>
      </w:r>
      <w:r w:rsidR="00F83E5B" w:rsidRPr="7C5E7021">
        <w:rPr>
          <w:rFonts w:ascii="Times New Roman" w:hAnsi="Times New Roman" w:cs="Times New Roman"/>
          <w:sz w:val="22"/>
          <w:szCs w:val="22"/>
        </w:rPr>
        <w:t>Note that the online survey does not include data for type (quality) of masks or how people wear masks (insufficient quality or incorrect method of covering face masks e.g. touching the surface, not covering nose or mouth</w:t>
      </w:r>
      <w:r w:rsidR="41CEB993" w:rsidRPr="7C5E7021">
        <w:rPr>
          <w:rFonts w:ascii="Times New Roman" w:hAnsi="Times New Roman" w:cs="Times New Roman"/>
          <w:sz w:val="22"/>
          <w:szCs w:val="22"/>
        </w:rPr>
        <w:t xml:space="preserve"> --</w:t>
      </w:r>
      <w:r w:rsidR="00F83E5B" w:rsidRPr="7C5E7021">
        <w:rPr>
          <w:rFonts w:ascii="Times New Roman" w:hAnsi="Times New Roman" w:cs="Times New Roman"/>
          <w:sz w:val="22"/>
          <w:szCs w:val="22"/>
        </w:rPr>
        <w:t xml:space="preserve"> might not be effective in controlling the spread of virus).</w:t>
      </w:r>
      <w:r w:rsidR="00CD18E5" w:rsidRPr="7C5E7021">
        <w:rPr>
          <w:rFonts w:ascii="Times New Roman" w:hAnsi="Times New Roman" w:cs="Times New Roman"/>
          <w:sz w:val="22"/>
          <w:szCs w:val="22"/>
        </w:rPr>
        <w:t xml:space="preserve"> Thus, our estimation for effect of masks in this work </w:t>
      </w:r>
      <w:r w:rsidR="6EE3EDD5" w:rsidRPr="07ADCDD0">
        <w:rPr>
          <w:rFonts w:ascii="Times New Roman" w:hAnsi="Times New Roman" w:cs="Times New Roman"/>
          <w:sz w:val="22"/>
          <w:szCs w:val="22"/>
        </w:rPr>
        <w:t>would</w:t>
      </w:r>
      <w:r w:rsidR="00CD18E5" w:rsidRPr="7C5E7021">
        <w:rPr>
          <w:rFonts w:ascii="Times New Roman" w:hAnsi="Times New Roman" w:cs="Times New Roman"/>
          <w:sz w:val="22"/>
          <w:szCs w:val="22"/>
        </w:rPr>
        <w:t xml:space="preserve"> be an estimation of the behavior of wearing masks. </w:t>
      </w:r>
      <w:r w:rsidR="00EB6368">
        <w:rPr>
          <w:rFonts w:ascii="Times New Roman" w:hAnsi="Times New Roman" w:cs="Times New Roman"/>
          <w:sz w:val="22"/>
          <w:szCs w:val="22"/>
        </w:rPr>
        <w:t xml:space="preserve">In our analysis, we normalize the number for mask wearing such that </w:t>
      </w:r>
      <m:oMath>
        <m:r>
          <w:rPr>
            <w:rFonts w:ascii="Cambria Math" w:eastAsiaTheme="minorEastAsia" w:hAnsi="Cambria Math" w:cs="Times New Roman"/>
            <w:sz w:val="22"/>
            <w:szCs w:val="22"/>
          </w:rPr>
          <m:t>0≤</m:t>
        </m:r>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r>
          <w:rPr>
            <w:rFonts w:ascii="Cambria Math" w:hAnsi="Cambria Math" w:cs="Times New Roman"/>
            <w:sz w:val="22"/>
            <w:szCs w:val="22"/>
          </w:rPr>
          <m:t xml:space="preserve">≤1,  </m:t>
        </m:r>
        <m:r>
          <w:rPr>
            <w:rFonts w:ascii="Cambria Math" w:eastAsiaTheme="minorEastAsia" w:hAnsi="Cambria Math" w:cs="Times New Roman"/>
            <w:sz w:val="22"/>
            <w:szCs w:val="22"/>
          </w:rPr>
          <m:t>∀j, ∀t</m:t>
        </m:r>
      </m:oMath>
      <w:r w:rsidR="00EB6368">
        <w:rPr>
          <w:rFonts w:ascii="Times New Roman" w:eastAsiaTheme="minorEastAsia" w:hAnsi="Times New Roman" w:cs="Times New Roman"/>
          <w:sz w:val="22"/>
          <w:szCs w:val="22"/>
        </w:rPr>
        <w:t>.</w:t>
      </w:r>
    </w:p>
    <w:p w14:paraId="2C74F637" w14:textId="4D8DC39F" w:rsidR="00F60D16" w:rsidRDefault="00F60D16" w:rsidP="00F60D16">
      <w:pPr>
        <w:jc w:val="center"/>
        <w:rPr>
          <w:rFonts w:ascii="Times New Roman" w:hAnsi="Times New Roman" w:cs="Times New Roman"/>
          <w:sz w:val="22"/>
          <w:szCs w:val="22"/>
        </w:rPr>
      </w:pPr>
    </w:p>
    <w:p w14:paraId="52968A4B" w14:textId="6262F858" w:rsidR="00D23E1D" w:rsidRPr="00405E5E" w:rsidRDefault="00D23E1D" w:rsidP="00F60D16">
      <w:pPr>
        <w:jc w:val="center"/>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09DE4434" wp14:editId="1ABBE2D1">
            <wp:extent cx="5943600" cy="3223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mask_raw.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223260"/>
                    </a:xfrm>
                    <a:prstGeom prst="rect">
                      <a:avLst/>
                    </a:prstGeom>
                  </pic:spPr>
                </pic:pic>
              </a:graphicData>
            </a:graphic>
          </wp:inline>
        </w:drawing>
      </w:r>
    </w:p>
    <w:p w14:paraId="1E1672FA" w14:textId="1162BBBC" w:rsidR="00F60D16" w:rsidRPr="00F50C92" w:rsidRDefault="00E95296" w:rsidP="00F60D16">
      <w:pPr>
        <w:jc w:val="center"/>
        <w:rPr>
          <w:rFonts w:ascii="Times New Roman" w:hAnsi="Times New Roman" w:cs="Times New Roman"/>
          <w:b/>
          <w:sz w:val="16"/>
          <w:szCs w:val="22"/>
        </w:rPr>
      </w:pPr>
      <w:r>
        <w:rPr>
          <w:rFonts w:ascii="Times New Roman" w:hAnsi="Times New Roman" w:cs="Times New Roman"/>
          <w:sz w:val="16"/>
          <w:szCs w:val="22"/>
        </w:rPr>
        <w:t>Figure S3</w:t>
      </w:r>
      <w:r w:rsidR="00F60D16" w:rsidRPr="00F50C92">
        <w:rPr>
          <w:rFonts w:ascii="Times New Roman" w:hAnsi="Times New Roman" w:cs="Times New Roman"/>
          <w:sz w:val="16"/>
          <w:szCs w:val="22"/>
        </w:rPr>
        <w:t xml:space="preserve">. </w:t>
      </w:r>
      <w:r w:rsidR="00F60D16">
        <w:rPr>
          <w:rFonts w:ascii="Times New Roman" w:hAnsi="Times New Roman" w:cs="Times New Roman"/>
          <w:sz w:val="16"/>
          <w:szCs w:val="22"/>
        </w:rPr>
        <w:t>Raw data for s</w:t>
      </w:r>
      <w:r w:rsidR="00F60D16" w:rsidRPr="00F50C92">
        <w:rPr>
          <w:rFonts w:ascii="Times New Roman" w:hAnsi="Times New Roman" w:cs="Times New Roman"/>
          <w:sz w:val="16"/>
          <w:szCs w:val="22"/>
        </w:rPr>
        <w:t>urvey</w:t>
      </w:r>
      <w:r w:rsidR="00F60D16">
        <w:rPr>
          <w:rFonts w:ascii="Times New Roman" w:hAnsi="Times New Roman" w:cs="Times New Roman"/>
          <w:sz w:val="16"/>
          <w:szCs w:val="22"/>
        </w:rPr>
        <w:t>s</w:t>
      </w:r>
      <w:r w:rsidR="00F60D16" w:rsidRPr="00F50C92">
        <w:rPr>
          <w:rFonts w:ascii="Times New Roman" w:hAnsi="Times New Roman" w:cs="Times New Roman"/>
          <w:sz w:val="16"/>
          <w:szCs w:val="22"/>
        </w:rPr>
        <w:t xml:space="preserve"> on percentage of people who say they wear a face mask when in public spaces.</w:t>
      </w:r>
      <w:r w:rsidR="00F60D16">
        <w:rPr>
          <w:rFonts w:ascii="Times New Roman" w:hAnsi="Times New Roman" w:cs="Times New Roman"/>
          <w:sz w:val="16"/>
          <w:szCs w:val="22"/>
        </w:rPr>
        <w:t xml:space="preserve"> The dots represent the raw numbers from the survey data from YouGov.</w:t>
      </w:r>
      <w:r w:rsidR="000D48B8">
        <w:rPr>
          <w:rFonts w:ascii="Times New Roman" w:hAnsi="Times New Roman" w:cs="Times New Roman"/>
          <w:sz w:val="16"/>
          <w:szCs w:val="22"/>
        </w:rPr>
        <w:t xml:space="preserve"> The lines are shown for better visualization. </w:t>
      </w:r>
    </w:p>
    <w:p w14:paraId="3A0FF5F2" w14:textId="77777777" w:rsidR="0058438E" w:rsidRPr="00405E5E" w:rsidRDefault="0058438E" w:rsidP="00A23F9A">
      <w:pPr>
        <w:rPr>
          <w:rFonts w:ascii="Times New Roman" w:hAnsi="Times New Roman" w:cs="Times New Roman"/>
          <w:sz w:val="22"/>
          <w:szCs w:val="22"/>
        </w:rPr>
      </w:pPr>
    </w:p>
    <w:p w14:paraId="5630AD66" w14:textId="1784DA7D" w:rsidR="00F10E07" w:rsidRPr="00405E5E" w:rsidRDefault="00D23E1D" w:rsidP="00A23F9A">
      <w:pPr>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5EBEA3E2" wp14:editId="4808A6B1">
            <wp:extent cx="5943600" cy="32232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sk_linear.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3223260"/>
                    </a:xfrm>
                    <a:prstGeom prst="rect">
                      <a:avLst/>
                    </a:prstGeom>
                  </pic:spPr>
                </pic:pic>
              </a:graphicData>
            </a:graphic>
          </wp:inline>
        </w:drawing>
      </w:r>
    </w:p>
    <w:p w14:paraId="00E5C48C" w14:textId="335E22B5" w:rsidR="00F10E07" w:rsidRPr="00F50C92" w:rsidRDefault="00CD18E5" w:rsidP="00A23F9A">
      <w:pPr>
        <w:jc w:val="center"/>
        <w:rPr>
          <w:rFonts w:ascii="Times New Roman" w:hAnsi="Times New Roman" w:cs="Times New Roman"/>
          <w:b/>
          <w:sz w:val="16"/>
          <w:szCs w:val="22"/>
        </w:rPr>
      </w:pPr>
      <w:r w:rsidRPr="00F50C92">
        <w:rPr>
          <w:rFonts w:ascii="Times New Roman" w:hAnsi="Times New Roman" w:cs="Times New Roman"/>
          <w:sz w:val="16"/>
          <w:szCs w:val="22"/>
        </w:rPr>
        <w:t>Figure S4</w:t>
      </w:r>
      <w:r w:rsidR="00F10E07" w:rsidRPr="00F50C92">
        <w:rPr>
          <w:rFonts w:ascii="Times New Roman" w:hAnsi="Times New Roman" w:cs="Times New Roman"/>
          <w:sz w:val="16"/>
          <w:szCs w:val="22"/>
        </w:rPr>
        <w:t xml:space="preserve">. </w:t>
      </w:r>
      <w:r w:rsidRPr="00F50C92">
        <w:rPr>
          <w:rFonts w:ascii="Times New Roman" w:hAnsi="Times New Roman" w:cs="Times New Roman"/>
          <w:sz w:val="16"/>
          <w:szCs w:val="22"/>
        </w:rPr>
        <w:t>Survey data on p</w:t>
      </w:r>
      <w:r w:rsidR="00F10E07" w:rsidRPr="00F50C92">
        <w:rPr>
          <w:rFonts w:ascii="Times New Roman" w:hAnsi="Times New Roman" w:cs="Times New Roman"/>
          <w:sz w:val="16"/>
          <w:szCs w:val="22"/>
        </w:rPr>
        <w:t>ercentage of people who say they wear a face mask when in public spaces.</w:t>
      </w:r>
      <w:r w:rsidR="000B32AD">
        <w:rPr>
          <w:rFonts w:ascii="Times New Roman" w:hAnsi="Times New Roman" w:cs="Times New Roman"/>
          <w:sz w:val="16"/>
          <w:szCs w:val="22"/>
        </w:rPr>
        <w:t xml:space="preserve"> We use linear interpolation</w:t>
      </w:r>
      <w:r w:rsidR="000D48B8">
        <w:rPr>
          <w:rFonts w:ascii="Times New Roman" w:hAnsi="Times New Roman" w:cs="Times New Roman"/>
          <w:sz w:val="16"/>
          <w:szCs w:val="22"/>
        </w:rPr>
        <w:t xml:space="preserve"> to consider mask numbers for days between surveys days. The dots represent the raw numbers from surveys.</w:t>
      </w:r>
    </w:p>
    <w:p w14:paraId="61829076" w14:textId="77777777" w:rsidR="00F10E07" w:rsidRPr="00405E5E" w:rsidRDefault="00F10E07" w:rsidP="00A23F9A">
      <w:pPr>
        <w:rPr>
          <w:rFonts w:ascii="Times New Roman" w:hAnsi="Times New Roman" w:cs="Times New Roman"/>
          <w:b/>
          <w:sz w:val="22"/>
          <w:szCs w:val="22"/>
        </w:rPr>
      </w:pPr>
    </w:p>
    <w:p w14:paraId="53297988" w14:textId="45E6C64D" w:rsidR="00F705F7"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12EDD232" w:rsidRPr="6A6D29B0">
        <w:rPr>
          <w:rFonts w:ascii="Times New Roman" w:hAnsi="Times New Roman" w:cs="Times New Roman"/>
          <w:b/>
          <w:bCs/>
          <w:sz w:val="22"/>
          <w:szCs w:val="22"/>
        </w:rPr>
        <w:t>2</w:t>
      </w:r>
      <w:r w:rsidR="49579811" w:rsidRPr="6A6D29B0">
        <w:rPr>
          <w:rFonts w:ascii="Times New Roman" w:hAnsi="Times New Roman" w:cs="Times New Roman"/>
          <w:b/>
          <w:bCs/>
          <w:sz w:val="22"/>
          <w:szCs w:val="22"/>
        </w:rPr>
        <w:t xml:space="preserve">.2 </w:t>
      </w:r>
      <w:r w:rsidR="00F705F7" w:rsidRPr="6A6D29B0">
        <w:rPr>
          <w:rFonts w:ascii="Times New Roman" w:hAnsi="Times New Roman" w:cs="Times New Roman"/>
          <w:b/>
          <w:bCs/>
          <w:sz w:val="22"/>
          <w:szCs w:val="22"/>
        </w:rPr>
        <w:t>Active Cases</w:t>
      </w:r>
    </w:p>
    <w:p w14:paraId="2BA226A1" w14:textId="77777777" w:rsidR="00057E65" w:rsidRPr="00405E5E" w:rsidRDefault="00057E65" w:rsidP="00A23F9A">
      <w:pPr>
        <w:rPr>
          <w:rFonts w:ascii="Times New Roman" w:hAnsi="Times New Roman" w:cs="Times New Roman"/>
          <w:b/>
          <w:sz w:val="22"/>
          <w:szCs w:val="22"/>
        </w:rPr>
      </w:pPr>
    </w:p>
    <w:p w14:paraId="02A139B1" w14:textId="77D2BF78" w:rsidR="002C3711" w:rsidRPr="00405E5E" w:rsidRDefault="00C42566" w:rsidP="00A23F9A">
      <w:pPr>
        <w:rPr>
          <w:rFonts w:ascii="Times New Roman" w:hAnsi="Times New Roman" w:cs="Times New Roman"/>
          <w:sz w:val="22"/>
          <w:szCs w:val="22"/>
        </w:rPr>
      </w:pPr>
      <w:r w:rsidRPr="00405E5E">
        <w:rPr>
          <w:rFonts w:ascii="Times New Roman" w:hAnsi="Times New Roman" w:cs="Times New Roman"/>
          <w:sz w:val="22"/>
          <w:szCs w:val="22"/>
        </w:rPr>
        <w:t xml:space="preserve">We use the timeline for total confirmed cases and total recovered cases from Johns Hopkins </w:t>
      </w:r>
      <w:r w:rsidR="00D57E8B" w:rsidRPr="00405E5E">
        <w:rPr>
          <w:rFonts w:ascii="Times New Roman" w:hAnsi="Times New Roman" w:cs="Times New Roman"/>
          <w:sz w:val="22"/>
          <w:szCs w:val="22"/>
        </w:rPr>
        <w:t xml:space="preserve">Coronavirus Research Center </w:t>
      </w:r>
      <w:r w:rsidR="001E7967">
        <w:rPr>
          <w:rFonts w:ascii="Times New Roman" w:hAnsi="Times New Roman" w:cs="Times New Roman"/>
          <w:sz w:val="22"/>
          <w:szCs w:val="22"/>
        </w:rPr>
        <w:t>[6</w:t>
      </w:r>
      <w:r w:rsidR="00CD18E5" w:rsidRPr="00405E5E">
        <w:rPr>
          <w:rFonts w:ascii="Times New Roman" w:hAnsi="Times New Roman" w:cs="Times New Roman"/>
          <w:sz w:val="22"/>
          <w:szCs w:val="22"/>
        </w:rPr>
        <w:t>]</w:t>
      </w:r>
      <w:r w:rsidR="00D57E8B" w:rsidRPr="00405E5E">
        <w:rPr>
          <w:rFonts w:ascii="Times New Roman" w:hAnsi="Times New Roman" w:cs="Times New Roman"/>
          <w:sz w:val="22"/>
          <w:szCs w:val="22"/>
        </w:rPr>
        <w:t xml:space="preserve"> </w:t>
      </w:r>
      <w:r w:rsidRPr="00405E5E">
        <w:rPr>
          <w:rFonts w:ascii="Times New Roman" w:hAnsi="Times New Roman" w:cs="Times New Roman"/>
          <w:sz w:val="22"/>
          <w:szCs w:val="22"/>
        </w:rPr>
        <w:t xml:space="preserve">to find </w:t>
      </w:r>
      <w:r w:rsidR="00D57E8B" w:rsidRPr="00405E5E">
        <w:rPr>
          <w:rFonts w:ascii="Times New Roman" w:hAnsi="Times New Roman" w:cs="Times New Roman"/>
          <w:sz w:val="22"/>
          <w:szCs w:val="22"/>
        </w:rPr>
        <w:t xml:space="preserve">the </w:t>
      </w:r>
      <w:r w:rsidRPr="00405E5E">
        <w:rPr>
          <w:rFonts w:ascii="Times New Roman" w:hAnsi="Times New Roman" w:cs="Times New Roman"/>
          <w:sz w:val="22"/>
          <w:szCs w:val="22"/>
        </w:rPr>
        <w:t>daily active cases across different countries.</w:t>
      </w:r>
      <w:r w:rsidR="00D57E8B" w:rsidRPr="00405E5E">
        <w:rPr>
          <w:rFonts w:ascii="Times New Roman" w:hAnsi="Times New Roman" w:cs="Times New Roman"/>
          <w:sz w:val="22"/>
          <w:szCs w:val="22"/>
        </w:rPr>
        <w:t xml:space="preserve"> We use the daily active cases to calculate the outcome variable of our model -- growth rate. Cumulative confirmed cases, Cumulative </w:t>
      </w:r>
      <w:r w:rsidR="00D57E8B" w:rsidRPr="00405E5E">
        <w:rPr>
          <w:rFonts w:ascii="Times New Roman" w:hAnsi="Times New Roman" w:cs="Times New Roman"/>
          <w:sz w:val="22"/>
          <w:szCs w:val="22"/>
        </w:rPr>
        <w:lastRenderedPageBreak/>
        <w:t>recovered cases and daily active cases for different countri</w:t>
      </w:r>
      <w:r w:rsidR="00CD18E5" w:rsidRPr="00405E5E">
        <w:rPr>
          <w:rFonts w:ascii="Times New Roman" w:hAnsi="Times New Roman" w:cs="Times New Roman"/>
          <w:sz w:val="22"/>
          <w:szCs w:val="22"/>
        </w:rPr>
        <w:t>es is shown in Figure S5</w:t>
      </w:r>
      <w:r w:rsidR="00D57E8B" w:rsidRPr="00405E5E">
        <w:rPr>
          <w:rFonts w:ascii="Times New Roman" w:hAnsi="Times New Roman" w:cs="Times New Roman"/>
          <w:sz w:val="22"/>
          <w:szCs w:val="22"/>
        </w:rPr>
        <w:t>.</w:t>
      </w:r>
      <w:r w:rsidR="00117D84" w:rsidRPr="00405E5E">
        <w:rPr>
          <w:rFonts w:ascii="Times New Roman" w:hAnsi="Times New Roman" w:cs="Times New Roman"/>
          <w:sz w:val="22"/>
          <w:szCs w:val="22"/>
        </w:rPr>
        <w:t xml:space="preserve"> We use a 7-day moving for daily cumulative confirmed cases and cumulative recovered cases.</w:t>
      </w:r>
    </w:p>
    <w:p w14:paraId="17AD93B2" w14:textId="77777777" w:rsidR="00532293" w:rsidRPr="00405E5E" w:rsidRDefault="00532293" w:rsidP="00A23F9A">
      <w:pPr>
        <w:rPr>
          <w:rFonts w:ascii="Times New Roman" w:hAnsi="Times New Roman" w:cs="Times New Roman"/>
          <w:sz w:val="22"/>
          <w:szCs w:val="22"/>
        </w:rPr>
      </w:pPr>
    </w:p>
    <w:p w14:paraId="0DE4B5B7" w14:textId="77777777" w:rsidR="00532293" w:rsidRPr="00405E5E" w:rsidRDefault="00532293" w:rsidP="00A23F9A">
      <w:pPr>
        <w:jc w:val="center"/>
        <w:rPr>
          <w:rFonts w:ascii="Times New Roman" w:hAnsi="Times New Roman" w:cs="Times New Roman"/>
          <w:sz w:val="22"/>
          <w:szCs w:val="22"/>
        </w:rPr>
      </w:pPr>
      <w:r>
        <w:rPr>
          <w:noProof/>
        </w:rPr>
        <w:drawing>
          <wp:inline distT="0" distB="0" distL="0" distR="0" wp14:anchorId="570C5EE9" wp14:editId="505434FB">
            <wp:extent cx="6181604" cy="3484418"/>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6181604" cy="3484418"/>
                    </a:xfrm>
                    <a:prstGeom prst="rect">
                      <a:avLst/>
                    </a:prstGeom>
                  </pic:spPr>
                </pic:pic>
              </a:graphicData>
            </a:graphic>
          </wp:inline>
        </w:drawing>
      </w:r>
    </w:p>
    <w:p w14:paraId="12A7F2C1" w14:textId="42B03DD7" w:rsidR="00CD18E5" w:rsidRDefault="00CD18E5" w:rsidP="7C5E7021">
      <w:pPr>
        <w:jc w:val="center"/>
        <w:rPr>
          <w:rFonts w:ascii="Times New Roman" w:hAnsi="Times New Roman" w:cs="Times New Roman"/>
          <w:sz w:val="16"/>
          <w:szCs w:val="16"/>
        </w:rPr>
      </w:pPr>
      <w:r w:rsidRPr="7C5E7021">
        <w:rPr>
          <w:rFonts w:ascii="Times New Roman" w:hAnsi="Times New Roman" w:cs="Times New Roman"/>
          <w:sz w:val="16"/>
          <w:szCs w:val="16"/>
        </w:rPr>
        <w:t>Figure S5</w:t>
      </w:r>
      <w:r w:rsidR="00532293" w:rsidRPr="7C5E7021">
        <w:rPr>
          <w:rFonts w:ascii="Times New Roman" w:hAnsi="Times New Roman" w:cs="Times New Roman"/>
          <w:sz w:val="16"/>
          <w:szCs w:val="16"/>
        </w:rPr>
        <w:t xml:space="preserve">. Cumulative confirmed cases, cumulative recovered cases and </w:t>
      </w:r>
      <w:r w:rsidR="00FA1532" w:rsidRPr="7C5E7021">
        <w:rPr>
          <w:rFonts w:ascii="Times New Roman" w:hAnsi="Times New Roman" w:cs="Times New Roman"/>
          <w:sz w:val="16"/>
          <w:szCs w:val="16"/>
        </w:rPr>
        <w:t xml:space="preserve">daily </w:t>
      </w:r>
      <w:r w:rsidR="00532293" w:rsidRPr="7C5E7021">
        <w:rPr>
          <w:rFonts w:ascii="Times New Roman" w:hAnsi="Times New Roman" w:cs="Times New Roman"/>
          <w:sz w:val="16"/>
          <w:szCs w:val="16"/>
        </w:rPr>
        <w:t xml:space="preserve">active cases across 24 countries. We observe data reporting issues in Norway, Sweden and United Kingdom. For these countries, we use cumulative confirmed cases for </w:t>
      </w:r>
      <w:r w:rsidR="008052D3" w:rsidRPr="7C5E7021">
        <w:rPr>
          <w:rFonts w:ascii="Times New Roman" w:hAnsi="Times New Roman" w:cs="Times New Roman"/>
          <w:sz w:val="16"/>
          <w:szCs w:val="16"/>
        </w:rPr>
        <w:t xml:space="preserve">calculating </w:t>
      </w:r>
      <w:r w:rsidR="00532293" w:rsidRPr="7C5E7021">
        <w:rPr>
          <w:rFonts w:ascii="Times New Roman" w:hAnsi="Times New Roman" w:cs="Times New Roman"/>
          <w:sz w:val="16"/>
          <w:szCs w:val="16"/>
        </w:rPr>
        <w:t>the growth rate</w:t>
      </w:r>
      <w:r w:rsidR="008052D3" w:rsidRPr="7C5E7021">
        <w:rPr>
          <w:rFonts w:ascii="Times New Roman" w:hAnsi="Times New Roman" w:cs="Times New Roman"/>
          <w:sz w:val="16"/>
          <w:szCs w:val="16"/>
        </w:rPr>
        <w:t>s</w:t>
      </w:r>
      <w:r w:rsidR="00532293" w:rsidRPr="7C5E7021">
        <w:rPr>
          <w:rFonts w:ascii="Times New Roman" w:hAnsi="Times New Roman" w:cs="Times New Roman"/>
          <w:sz w:val="16"/>
          <w:szCs w:val="16"/>
        </w:rPr>
        <w:t>.</w:t>
      </w:r>
    </w:p>
    <w:p w14:paraId="7537533F" w14:textId="459BE03C" w:rsidR="7C5E7021" w:rsidRDefault="7C5E7021" w:rsidP="7C5E7021">
      <w:pPr>
        <w:rPr>
          <w:rFonts w:ascii="Times New Roman" w:hAnsi="Times New Roman" w:cs="Times New Roman"/>
          <w:b/>
          <w:bCs/>
          <w:sz w:val="22"/>
          <w:szCs w:val="22"/>
        </w:rPr>
      </w:pPr>
    </w:p>
    <w:p w14:paraId="34A023AE" w14:textId="42660722" w:rsidR="00FA1532"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39327D7B" w:rsidRPr="6A6D29B0">
        <w:rPr>
          <w:rFonts w:ascii="Times New Roman" w:hAnsi="Times New Roman" w:cs="Times New Roman"/>
          <w:b/>
          <w:bCs/>
          <w:sz w:val="22"/>
          <w:szCs w:val="22"/>
        </w:rPr>
        <w:t>2</w:t>
      </w:r>
      <w:r w:rsidR="6CBF111F" w:rsidRPr="6A6D29B0">
        <w:rPr>
          <w:rFonts w:ascii="Times New Roman" w:hAnsi="Times New Roman" w:cs="Times New Roman"/>
          <w:b/>
          <w:bCs/>
          <w:sz w:val="22"/>
          <w:szCs w:val="22"/>
        </w:rPr>
        <w:t xml:space="preserve">.3 </w:t>
      </w:r>
      <w:r w:rsidR="00FA1532" w:rsidRPr="6A6D29B0">
        <w:rPr>
          <w:rFonts w:ascii="Times New Roman" w:hAnsi="Times New Roman" w:cs="Times New Roman"/>
          <w:b/>
          <w:bCs/>
          <w:sz w:val="22"/>
          <w:szCs w:val="22"/>
        </w:rPr>
        <w:t>Growth Rate</w:t>
      </w:r>
    </w:p>
    <w:p w14:paraId="66204FF1" w14:textId="77777777" w:rsidR="00057E65" w:rsidRPr="00405E5E" w:rsidRDefault="00057E65" w:rsidP="00A23F9A">
      <w:pPr>
        <w:rPr>
          <w:rFonts w:ascii="Times New Roman" w:hAnsi="Times New Roman" w:cs="Times New Roman"/>
          <w:b/>
          <w:sz w:val="22"/>
          <w:szCs w:val="22"/>
        </w:rPr>
      </w:pPr>
    </w:p>
    <w:p w14:paraId="153FD679" w14:textId="73BE039A" w:rsidR="00A46F58" w:rsidRPr="00405E5E" w:rsidRDefault="00FA1532" w:rsidP="2D8DE82D">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We use daily active cases to estimate the </w:t>
      </w:r>
      <w:r w:rsidR="00117D84" w:rsidRPr="00405E5E">
        <w:rPr>
          <w:rFonts w:ascii="Times New Roman" w:hAnsi="Times New Roman" w:cs="Times New Roman"/>
          <w:sz w:val="22"/>
          <w:szCs w:val="22"/>
        </w:rPr>
        <w:t xml:space="preserve">daily </w:t>
      </w:r>
      <w:r w:rsidRPr="00405E5E">
        <w:rPr>
          <w:rFonts w:ascii="Times New Roman" w:hAnsi="Times New Roman" w:cs="Times New Roman"/>
          <w:sz w:val="22"/>
          <w:szCs w:val="22"/>
        </w:rPr>
        <w:t>growth rate for these countries. Growth Rate (Equa</w:t>
      </w:r>
      <w:r w:rsidR="001E7967">
        <w:rPr>
          <w:rFonts w:ascii="Times New Roman" w:hAnsi="Times New Roman" w:cs="Times New Roman"/>
          <w:sz w:val="22"/>
          <w:szCs w:val="22"/>
        </w:rPr>
        <w:t>tion S8</w:t>
      </w:r>
      <w:r w:rsidR="0058438E" w:rsidRPr="00405E5E">
        <w:rPr>
          <w:rFonts w:ascii="Times New Roman" w:hAnsi="Times New Roman" w:cs="Times New Roman"/>
          <w:sz w:val="22"/>
          <w:szCs w:val="22"/>
        </w:rPr>
        <w:t xml:space="preserve">) can be very volatile </w:t>
      </w:r>
      <w:r w:rsidR="00CD18E5" w:rsidRPr="00405E5E">
        <w:rPr>
          <w:rFonts w:ascii="Times New Roman" w:hAnsi="Times New Roman" w:cs="Times New Roman"/>
          <w:sz w:val="22"/>
          <w:szCs w:val="22"/>
        </w:rPr>
        <w:t xml:space="preserve">at the start of the pandemic </w:t>
      </w:r>
      <w:r w:rsidRPr="00405E5E">
        <w:rPr>
          <w:rFonts w:ascii="Times New Roman" w:hAnsi="Times New Roman" w:cs="Times New Roman"/>
          <w:sz w:val="22"/>
          <w:szCs w:val="22"/>
        </w:rPr>
        <w:t xml:space="preserve">due to </w:t>
      </w:r>
      <w:r w:rsidR="00CD18E5" w:rsidRPr="00405E5E">
        <w:rPr>
          <w:rFonts w:ascii="Times New Roman" w:hAnsi="Times New Roman" w:cs="Times New Roman"/>
          <w:sz w:val="22"/>
          <w:szCs w:val="22"/>
        </w:rPr>
        <w:t xml:space="preserve">the </w:t>
      </w:r>
      <w:r w:rsidRPr="00405E5E">
        <w:rPr>
          <w:rFonts w:ascii="Times New Roman" w:hAnsi="Times New Roman" w:cs="Times New Roman"/>
          <w:sz w:val="22"/>
          <w:szCs w:val="22"/>
        </w:rPr>
        <w:t>low number of cases</w:t>
      </w:r>
      <w:r w:rsidR="00CD18E5" w:rsidRPr="00405E5E">
        <w:rPr>
          <w:rFonts w:ascii="Times New Roman" w:hAnsi="Times New Roman" w:cs="Times New Roman"/>
          <w:sz w:val="22"/>
          <w:szCs w:val="22"/>
        </w:rPr>
        <w:t xml:space="preserve"> in the early stages</w:t>
      </w:r>
      <w:r w:rsidR="00117D84" w:rsidRPr="2D8DE82D">
        <w:rPr>
          <w:rFonts w:ascii="Times New Roman" w:eastAsiaTheme="minorEastAsia" w:hAnsi="Times New Roman" w:cs="Times New Roman"/>
          <w:sz w:val="22"/>
          <w:szCs w:val="22"/>
        </w:rPr>
        <w:t xml:space="preserve">. For example, a unit increase in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oMath>
      <w:r w:rsidR="00117D84" w:rsidRPr="2D8DE82D">
        <w:rPr>
          <w:rFonts w:ascii="Times New Roman" w:eastAsiaTheme="minorEastAsia" w:hAnsi="Times New Roman" w:cs="Times New Roman"/>
          <w:sz w:val="22"/>
          <w:szCs w:val="22"/>
        </w:rPr>
        <w:t xml:space="preserve"> </w:t>
      </w:r>
      <w:r w:rsidR="00F95596">
        <w:rPr>
          <w:rFonts w:ascii="Times New Roman" w:eastAsiaTheme="minorEastAsia" w:hAnsi="Times New Roman" w:cs="Times New Roman"/>
          <w:sz w:val="22"/>
          <w:szCs w:val="22"/>
        </w:rPr>
        <w:t>will record a growth rate of 0.4</w:t>
      </w:r>
      <w:r w:rsidR="00117D84" w:rsidRPr="2D8DE82D">
        <w:rPr>
          <w:rFonts w:ascii="Times New Roman" w:eastAsiaTheme="minorEastAsia" w:hAnsi="Times New Roman" w:cs="Times New Roman"/>
          <w:sz w:val="22"/>
          <w:szCs w:val="22"/>
        </w:rPr>
        <w:t xml:space="preserve"> when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=2</m:t>
        </m:r>
      </m:oMath>
      <w:r w:rsidR="00117D84" w:rsidRPr="2D8DE82D">
        <w:rPr>
          <w:rFonts w:ascii="Times New Roman" w:eastAsiaTheme="minorEastAsia" w:hAnsi="Times New Roman" w:cs="Times New Roman"/>
          <w:sz w:val="22"/>
          <w:szCs w:val="22"/>
        </w:rPr>
        <w:t xml:space="preserve"> as compared to a growth rate of 0.0004 when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=1000</m:t>
        </m:r>
      </m:oMath>
      <w:r w:rsidR="00117D84" w:rsidRPr="2D8DE82D">
        <w:rPr>
          <w:rFonts w:ascii="Times New Roman" w:eastAsiaTheme="minorEastAsia" w:hAnsi="Times New Roman" w:cs="Times New Roman"/>
          <w:sz w:val="22"/>
          <w:szCs w:val="22"/>
        </w:rPr>
        <w:t xml:space="preserve"> (growth rate is calculated as the first difference in log of active cases in consecutive days). Similarly, during the later stages of the pandemic (at least when the first wave is slowed down</w:t>
      </w:r>
      <w:r w:rsidR="00DA5855" w:rsidRPr="2D8DE82D">
        <w:rPr>
          <w:rFonts w:ascii="Times New Roman" w:eastAsiaTheme="minorEastAsia" w:hAnsi="Times New Roman" w:cs="Times New Roman"/>
          <w:sz w:val="22"/>
          <w:szCs w:val="22"/>
        </w:rPr>
        <w:t xml:space="preserve"> for some countries</w:t>
      </w:r>
      <w:r w:rsidR="00117D84" w:rsidRPr="2D8DE82D">
        <w:rPr>
          <w:rFonts w:ascii="Times New Roman" w:eastAsiaTheme="minorEastAsia" w:hAnsi="Times New Roman" w:cs="Times New Roman"/>
          <w:sz w:val="22"/>
          <w:szCs w:val="22"/>
        </w:rPr>
        <w:t xml:space="preserve">), growth rate </w:t>
      </w:r>
      <w:r w:rsidR="1A0A9C83" w:rsidRPr="2D8DE82D">
        <w:rPr>
          <w:rFonts w:ascii="Times New Roman" w:eastAsiaTheme="minorEastAsia" w:hAnsi="Times New Roman" w:cs="Times New Roman"/>
          <w:sz w:val="22"/>
          <w:szCs w:val="22"/>
        </w:rPr>
        <w:t>could be affected by multiple other factors such as awareness or changed individual behavior</w:t>
      </w:r>
      <w:r w:rsidR="00117D84" w:rsidRPr="2D8DE82D">
        <w:rPr>
          <w:rFonts w:ascii="Times New Roman" w:eastAsiaTheme="minorEastAsia" w:hAnsi="Times New Roman" w:cs="Times New Roman"/>
          <w:sz w:val="22"/>
          <w:szCs w:val="22"/>
        </w:rPr>
        <w:t xml:space="preserve">. To </w:t>
      </w:r>
      <w:r w:rsidR="00A46F58" w:rsidRPr="2D8DE82D">
        <w:rPr>
          <w:rFonts w:ascii="Times New Roman" w:eastAsiaTheme="minorEastAsia" w:hAnsi="Times New Roman" w:cs="Times New Roman"/>
          <w:sz w:val="22"/>
          <w:szCs w:val="22"/>
        </w:rPr>
        <w:t xml:space="preserve">avoid </w:t>
      </w:r>
      <w:r w:rsidR="69EC0662" w:rsidRPr="2D8DE82D">
        <w:rPr>
          <w:rFonts w:ascii="Times New Roman" w:eastAsiaTheme="minorEastAsia" w:hAnsi="Times New Roman" w:cs="Times New Roman"/>
          <w:sz w:val="22"/>
          <w:szCs w:val="22"/>
        </w:rPr>
        <w:t>these issues</w:t>
      </w:r>
      <w:r w:rsidR="00117D84" w:rsidRPr="2D8DE82D">
        <w:rPr>
          <w:rFonts w:ascii="Times New Roman" w:eastAsiaTheme="minorEastAsia" w:hAnsi="Times New Roman" w:cs="Times New Roman"/>
          <w:sz w:val="22"/>
          <w:szCs w:val="22"/>
        </w:rPr>
        <w:t xml:space="preserve">, we use the data for first 60 days for a country (after we start collecting data </w:t>
      </w:r>
      <w:r w:rsidR="62D36114" w:rsidRPr="2D8DE82D">
        <w:rPr>
          <w:rFonts w:ascii="Times New Roman" w:eastAsiaTheme="minorEastAsia" w:hAnsi="Times New Roman" w:cs="Times New Roman"/>
          <w:sz w:val="22"/>
          <w:szCs w:val="22"/>
        </w:rPr>
        <w:t xml:space="preserve">for a country </w:t>
      </w:r>
      <w:r w:rsidR="7128BC05" w:rsidRPr="2D8DE82D">
        <w:rPr>
          <w:rFonts w:ascii="Times New Roman" w:eastAsiaTheme="minorEastAsia" w:hAnsi="Times New Roman" w:cs="Times New Roman"/>
          <w:sz w:val="22"/>
          <w:szCs w:val="22"/>
        </w:rPr>
        <w:t>following</w:t>
      </w:r>
      <w:r w:rsidR="00117D84" w:rsidRPr="2D8DE82D">
        <w:rPr>
          <w:rFonts w:ascii="Times New Roman" w:eastAsiaTheme="minorEastAsia" w:hAnsi="Times New Roman" w:cs="Times New Roman"/>
          <w:sz w:val="22"/>
          <w:szCs w:val="22"/>
        </w:rPr>
        <w:t xml:space="preserve"> the</w:t>
      </w:r>
      <w:r w:rsidR="543C2DA7" w:rsidRPr="2D8DE82D">
        <w:rPr>
          <w:rFonts w:ascii="Times New Roman" w:eastAsiaTheme="minorEastAsia" w:hAnsi="Times New Roman" w:cs="Times New Roman"/>
          <w:sz w:val="22"/>
          <w:szCs w:val="22"/>
        </w:rPr>
        <w:t xml:space="preserve"> ‘</w:t>
      </w:r>
      <w:r w:rsidR="543C2DA7" w:rsidRPr="2D8DE82D">
        <w:rPr>
          <w:rFonts w:ascii="Times New Roman" w:eastAsiaTheme="minorEastAsia" w:hAnsi="Times New Roman" w:cs="Times New Roman"/>
          <w:i/>
          <w:iCs/>
          <w:sz w:val="22"/>
          <w:szCs w:val="22"/>
        </w:rPr>
        <w:t>th</w:t>
      </w:r>
      <w:r w:rsidR="543C2DA7" w:rsidRPr="2D8DE82D">
        <w:rPr>
          <w:rFonts w:ascii="Times New Roman" w:eastAsiaTheme="minorEastAsia" w:hAnsi="Times New Roman" w:cs="Times New Roman"/>
          <w:sz w:val="22"/>
          <w:szCs w:val="22"/>
        </w:rPr>
        <w:t>’</w:t>
      </w:r>
      <w:r w:rsidR="00117D84" w:rsidRPr="2D8DE82D">
        <w:rPr>
          <w:rFonts w:ascii="Times New Roman" w:eastAsiaTheme="minorEastAsia" w:hAnsi="Times New Roman" w:cs="Times New Roman"/>
          <w:sz w:val="22"/>
          <w:szCs w:val="22"/>
        </w:rPr>
        <w:t xml:space="preserve">). </w:t>
      </w:r>
    </w:p>
    <w:p w14:paraId="2DBF0D7D" w14:textId="77777777" w:rsidR="00A46F58" w:rsidRPr="00405E5E" w:rsidRDefault="00A46F58" w:rsidP="00A23F9A">
      <w:pPr>
        <w:rPr>
          <w:rFonts w:ascii="Times New Roman" w:eastAsiaTheme="minorEastAsia" w:hAnsi="Times New Roman" w:cs="Times New Roman"/>
          <w:sz w:val="22"/>
          <w:szCs w:val="22"/>
        </w:rPr>
      </w:pPr>
    </w:p>
    <w:p w14:paraId="083C46E7" w14:textId="6CA0ECFA" w:rsidR="00FA1532" w:rsidRPr="00405E5E" w:rsidRDefault="00DA5855" w:rsidP="00A23F9A">
      <w:pPr>
        <w:rPr>
          <w:rFonts w:ascii="Times New Roman" w:hAnsi="Times New Roman" w:cs="Times New Roman"/>
          <w:sz w:val="22"/>
          <w:szCs w:val="22"/>
        </w:rPr>
      </w:pPr>
      <w:r w:rsidRPr="2D8DE82D">
        <w:rPr>
          <w:rFonts w:ascii="Times New Roman" w:eastAsiaTheme="minorEastAsia" w:hAnsi="Times New Roman" w:cs="Times New Roman"/>
          <w:sz w:val="22"/>
          <w:szCs w:val="22"/>
        </w:rPr>
        <w:t>Unlike Hsian</w:t>
      </w:r>
      <w:r w:rsidR="5DA3CA16" w:rsidRPr="2D8DE82D">
        <w:rPr>
          <w:rFonts w:ascii="Times New Roman" w:eastAsiaTheme="minorEastAsia" w:hAnsi="Times New Roman" w:cs="Times New Roman"/>
          <w:sz w:val="22"/>
          <w:szCs w:val="22"/>
        </w:rPr>
        <w:t>g</w:t>
      </w:r>
      <w:r w:rsidR="00F63BCE">
        <w:rPr>
          <w:rFonts w:ascii="Times New Roman" w:eastAsiaTheme="minorEastAsia" w:hAnsi="Times New Roman" w:cs="Times New Roman"/>
          <w:sz w:val="22"/>
          <w:szCs w:val="22"/>
        </w:rPr>
        <w:t xml:space="preserve"> et al. [1</w:t>
      </w:r>
      <w:r w:rsidR="00117D84" w:rsidRPr="2D8DE82D">
        <w:rPr>
          <w:rFonts w:ascii="Times New Roman" w:eastAsiaTheme="minorEastAsia" w:hAnsi="Times New Roman" w:cs="Times New Roman"/>
          <w:sz w:val="22"/>
          <w:szCs w:val="22"/>
        </w:rPr>
        <w:t xml:space="preserve">], we use data for 60 days and </w:t>
      </w:r>
      <w:r w:rsidR="22A3908A" w:rsidRPr="2D8DE82D">
        <w:rPr>
          <w:rFonts w:ascii="Times New Roman" w:eastAsiaTheme="minorEastAsia" w:hAnsi="Times New Roman" w:cs="Times New Roman"/>
          <w:sz w:val="22"/>
          <w:szCs w:val="22"/>
        </w:rPr>
        <w:t xml:space="preserve">do </w:t>
      </w:r>
      <w:r w:rsidR="00117D84" w:rsidRPr="2D8DE82D">
        <w:rPr>
          <w:rFonts w:ascii="Times New Roman" w:eastAsiaTheme="minorEastAsia" w:hAnsi="Times New Roman" w:cs="Times New Roman"/>
          <w:sz w:val="22"/>
          <w:szCs w:val="22"/>
        </w:rPr>
        <w:t xml:space="preserve">not restrict to the initial phase when the cases rise exponentially. </w:t>
      </w:r>
      <w:r w:rsidR="00A46F58" w:rsidRPr="2D8DE82D">
        <w:rPr>
          <w:rFonts w:ascii="Times New Roman" w:eastAsiaTheme="minorEastAsia" w:hAnsi="Times New Roman" w:cs="Times New Roman"/>
          <w:sz w:val="22"/>
          <w:szCs w:val="22"/>
        </w:rPr>
        <w:t>In §Robustness check, we discuss the performance of the model (and changes in model parameter estimates) as we add more/less data in the model</w:t>
      </w:r>
      <w:r w:rsidRPr="2D8DE82D">
        <w:rPr>
          <w:rFonts w:ascii="Times New Roman" w:eastAsiaTheme="minorEastAsia" w:hAnsi="Times New Roman" w:cs="Times New Roman"/>
          <w:sz w:val="22"/>
          <w:szCs w:val="22"/>
        </w:rPr>
        <w:t xml:space="preserve"> from 24 countries</w:t>
      </w:r>
      <w:r w:rsidR="00A46F58" w:rsidRPr="2D8DE82D">
        <w:rPr>
          <w:rFonts w:ascii="Times New Roman" w:eastAsiaTheme="minorEastAsia" w:hAnsi="Times New Roman" w:cs="Times New Roman"/>
          <w:sz w:val="22"/>
          <w:szCs w:val="22"/>
        </w:rPr>
        <w:t xml:space="preserve">. </w:t>
      </w:r>
      <w:r w:rsidR="00FA1532" w:rsidRPr="00405E5E">
        <w:rPr>
          <w:rFonts w:ascii="Times New Roman" w:hAnsi="Times New Roman" w:cs="Times New Roman"/>
          <w:sz w:val="22"/>
          <w:szCs w:val="22"/>
        </w:rPr>
        <w:t>To filter out the volatile growth rate</w:t>
      </w:r>
      <w:r w:rsidR="00A46F58" w:rsidRPr="00405E5E">
        <w:rPr>
          <w:rFonts w:ascii="Times New Roman" w:hAnsi="Times New Roman" w:cs="Times New Roman"/>
          <w:sz w:val="22"/>
          <w:szCs w:val="22"/>
        </w:rPr>
        <w:t xml:space="preserve"> during the start of the pandemic</w:t>
      </w:r>
      <w:r w:rsidR="00FA1532" w:rsidRPr="00405E5E">
        <w:rPr>
          <w:rFonts w:ascii="Times New Roman" w:hAnsi="Times New Roman" w:cs="Times New Roman"/>
          <w:sz w:val="22"/>
          <w:szCs w:val="22"/>
        </w:rPr>
        <w:t xml:space="preserve">, we consider data for each country when the daily new cases cross a threshold </w:t>
      </w:r>
      <m:oMath>
        <m:r>
          <w:rPr>
            <w:rFonts w:ascii="Cambria Math" w:hAnsi="Cambria Math" w:cs="Times New Roman"/>
            <w:sz w:val="22"/>
            <w:szCs w:val="22"/>
          </w:rPr>
          <m:t xml:space="preserve">th. </m:t>
        </m:r>
      </m:oMath>
      <w:r w:rsidR="008A5335" w:rsidRPr="00405E5E">
        <w:rPr>
          <w:rFonts w:ascii="Times New Roman" w:hAnsi="Times New Roman" w:cs="Times New Roman"/>
          <w:sz w:val="22"/>
          <w:szCs w:val="22"/>
        </w:rPr>
        <w:t>We define this threshold, as</w:t>
      </w:r>
      <w:r w:rsidR="00971BF5" w:rsidRPr="00405E5E">
        <w:rPr>
          <w:rFonts w:ascii="Times New Roman" w:hAnsi="Times New Roman" w:cs="Times New Roman"/>
          <w:sz w:val="22"/>
          <w:szCs w:val="22"/>
        </w:rPr>
        <w:t xml:space="preserve"> the day w</w:t>
      </w:r>
      <w:r w:rsidR="00A46F58" w:rsidRPr="00405E5E">
        <w:rPr>
          <w:rFonts w:ascii="Times New Roman" w:hAnsi="Times New Roman" w:cs="Times New Roman"/>
          <w:sz w:val="22"/>
          <w:szCs w:val="22"/>
        </w:rPr>
        <w:t xml:space="preserve">hen the 7 day average of daily new cases in a country crosses </w:t>
      </w:r>
      <m:oMath>
        <m:r>
          <w:rPr>
            <w:rFonts w:ascii="Cambria Math" w:hAnsi="Cambria Math" w:cs="Times New Roman"/>
            <w:sz w:val="22"/>
            <w:szCs w:val="22"/>
          </w:rPr>
          <m:t>th=</m:t>
        </m:r>
      </m:oMath>
      <w:r w:rsidR="00A46F58" w:rsidRPr="00405E5E">
        <w:rPr>
          <w:rFonts w:ascii="Times New Roman" w:hAnsi="Times New Roman" w:cs="Times New Roman"/>
          <w:sz w:val="22"/>
          <w:szCs w:val="22"/>
        </w:rPr>
        <w:t>20</w:t>
      </w:r>
      <w:r w:rsidR="00FA1532" w:rsidRPr="00405E5E">
        <w:rPr>
          <w:rFonts w:ascii="Times New Roman" w:hAnsi="Times New Roman" w:cs="Times New Roman"/>
          <w:sz w:val="22"/>
          <w:szCs w:val="22"/>
        </w:rPr>
        <w:t xml:space="preserve">% of the peak case observed in that country (till July 8, 2020). </w:t>
      </w:r>
      <w:r w:rsidR="00971BF5" w:rsidRPr="00405E5E">
        <w:rPr>
          <w:rFonts w:ascii="Times New Roman" w:hAnsi="Times New Roman" w:cs="Times New Roman"/>
          <w:sz w:val="22"/>
          <w:szCs w:val="22"/>
        </w:rPr>
        <w:t xml:space="preserve">We  select </w:t>
      </w:r>
      <m:oMath>
        <m:r>
          <w:rPr>
            <w:rFonts w:ascii="Cambria Math" w:hAnsi="Cambria Math" w:cs="Times New Roman"/>
            <w:sz w:val="22"/>
            <w:szCs w:val="22"/>
          </w:rPr>
          <m:t xml:space="preserve">th </m:t>
        </m:r>
      </m:oMath>
      <w:r w:rsidR="00971BF5" w:rsidRPr="2D8DE82D">
        <w:rPr>
          <w:rFonts w:ascii="Times New Roman" w:eastAsiaTheme="minorEastAsia" w:hAnsi="Times New Roman" w:cs="Times New Roman"/>
          <w:sz w:val="22"/>
          <w:szCs w:val="22"/>
        </w:rPr>
        <w:t>based on maximum likelihood estimate of the growth rate model (</w:t>
      </w:r>
      <w:r w:rsidR="00971BF5" w:rsidRPr="00405E5E">
        <w:rPr>
          <w:rFonts w:ascii="Times New Roman" w:hAnsi="Times New Roman" w:cs="Times New Roman"/>
          <w:sz w:val="22"/>
          <w:szCs w:val="22"/>
        </w:rPr>
        <w:t xml:space="preserve">mechanism for the selection of </w:t>
      </w:r>
      <m:oMath>
        <m:r>
          <w:rPr>
            <w:rFonts w:ascii="Cambria Math" w:hAnsi="Cambria Math" w:cs="Times New Roman"/>
            <w:sz w:val="22"/>
            <w:szCs w:val="22"/>
          </w:rPr>
          <m:t>th</m:t>
        </m:r>
      </m:oMath>
      <w:r w:rsidR="00971BF5" w:rsidRPr="2D8DE82D">
        <w:rPr>
          <w:rFonts w:ascii="Times New Roman" w:eastAsiaTheme="minorEastAsia" w:hAnsi="Times New Roman" w:cs="Times New Roman"/>
          <w:sz w:val="22"/>
          <w:szCs w:val="22"/>
        </w:rPr>
        <w:t xml:space="preserve"> is discussed later in the Section on §Robustness Check). </w:t>
      </w:r>
      <w:r w:rsidRPr="00405E5E">
        <w:rPr>
          <w:rFonts w:ascii="Times New Roman" w:hAnsi="Times New Roman" w:cs="Times New Roman"/>
          <w:sz w:val="22"/>
          <w:szCs w:val="22"/>
        </w:rPr>
        <w:t>Figure S6</w:t>
      </w:r>
      <w:r w:rsidR="00FA1532" w:rsidRPr="00405E5E">
        <w:rPr>
          <w:rFonts w:ascii="Times New Roman" w:hAnsi="Times New Roman" w:cs="Times New Roman"/>
          <w:sz w:val="22"/>
          <w:szCs w:val="22"/>
        </w:rPr>
        <w:t xml:space="preserve"> show</w:t>
      </w:r>
      <w:r w:rsidRPr="00405E5E">
        <w:rPr>
          <w:rFonts w:ascii="Times New Roman" w:hAnsi="Times New Roman" w:cs="Times New Roman"/>
          <w:sz w:val="22"/>
          <w:szCs w:val="22"/>
        </w:rPr>
        <w:t>s the daily new cases. Figure S7</w:t>
      </w:r>
      <w:r w:rsidR="00FA1532" w:rsidRPr="00405E5E">
        <w:rPr>
          <w:rFonts w:ascii="Times New Roman" w:hAnsi="Times New Roman" w:cs="Times New Roman"/>
          <w:sz w:val="22"/>
          <w:szCs w:val="22"/>
        </w:rPr>
        <w:t xml:space="preserve"> shows the respective growth rate.</w:t>
      </w:r>
      <w:r w:rsidR="0058438E" w:rsidRPr="00405E5E">
        <w:rPr>
          <w:rFonts w:ascii="Times New Roman" w:hAnsi="Times New Roman" w:cs="Times New Roman"/>
          <w:sz w:val="22"/>
          <w:szCs w:val="22"/>
        </w:rPr>
        <w:t xml:space="preserve"> </w:t>
      </w:r>
      <w:r w:rsidRPr="00405E5E">
        <w:rPr>
          <w:rFonts w:ascii="Times New Roman" w:hAnsi="Times New Roman" w:cs="Times New Roman"/>
          <w:sz w:val="22"/>
          <w:szCs w:val="22"/>
        </w:rPr>
        <w:t>Since w</w:t>
      </w:r>
      <w:r w:rsidR="007C5AEA" w:rsidRPr="00405E5E">
        <w:rPr>
          <w:rFonts w:ascii="Times New Roman" w:hAnsi="Times New Roman" w:cs="Times New Roman"/>
          <w:sz w:val="22"/>
          <w:szCs w:val="22"/>
        </w:rPr>
        <w:t>e use data for a maximum of 6</w:t>
      </w:r>
      <w:r w:rsidR="00AF0DD4" w:rsidRPr="00405E5E">
        <w:rPr>
          <w:rFonts w:ascii="Times New Roman" w:hAnsi="Times New Roman" w:cs="Times New Roman"/>
          <w:sz w:val="22"/>
          <w:szCs w:val="22"/>
        </w:rPr>
        <w:t>0 days for a country, from the day it</w:t>
      </w:r>
      <w:r w:rsidR="00F83E5B" w:rsidRPr="00405E5E">
        <w:rPr>
          <w:rFonts w:ascii="Times New Roman" w:hAnsi="Times New Roman" w:cs="Times New Roman"/>
          <w:sz w:val="22"/>
          <w:szCs w:val="22"/>
        </w:rPr>
        <w:t>s</w:t>
      </w:r>
      <w:r w:rsidR="00AF0DD4" w:rsidRPr="00405E5E">
        <w:rPr>
          <w:rFonts w:ascii="Times New Roman" w:hAnsi="Times New Roman" w:cs="Times New Roman"/>
          <w:sz w:val="22"/>
          <w:szCs w:val="22"/>
        </w:rPr>
        <w:t xml:space="preserve"> daily cases cross the threshold.</w:t>
      </w:r>
      <w:r w:rsidR="00D06B67" w:rsidRPr="00405E5E">
        <w:rPr>
          <w:rFonts w:ascii="Times New Roman" w:hAnsi="Times New Roman" w:cs="Times New Roman"/>
          <w:sz w:val="22"/>
          <w:szCs w:val="22"/>
        </w:rPr>
        <w:t xml:space="preserve"> Thus, our dataset contains an unbalanced panel data from 24 countries.</w:t>
      </w:r>
    </w:p>
    <w:p w14:paraId="6B62F1B3" w14:textId="77777777" w:rsidR="00FA1532" w:rsidRPr="00405E5E" w:rsidRDefault="00FA1532" w:rsidP="00A23F9A">
      <w:pPr>
        <w:jc w:val="center"/>
        <w:rPr>
          <w:rFonts w:ascii="Times New Roman" w:hAnsi="Times New Roman" w:cs="Times New Roman"/>
          <w:sz w:val="22"/>
          <w:szCs w:val="22"/>
        </w:rPr>
      </w:pPr>
    </w:p>
    <w:p w14:paraId="02F2C34E" w14:textId="77777777" w:rsidR="00F46A0D" w:rsidRPr="00405E5E" w:rsidRDefault="00E57AA4" w:rsidP="00A23F9A">
      <w:pPr>
        <w:jc w:val="center"/>
        <w:rPr>
          <w:rFonts w:ascii="Times New Roman" w:hAnsi="Times New Roman" w:cs="Times New Roman"/>
          <w:sz w:val="22"/>
          <w:szCs w:val="22"/>
        </w:rPr>
      </w:pPr>
      <w:r>
        <w:rPr>
          <w:noProof/>
        </w:rPr>
        <w:lastRenderedPageBreak/>
        <w:drawing>
          <wp:inline distT="0" distB="0" distL="0" distR="0" wp14:anchorId="3240920C" wp14:editId="0F620EC5">
            <wp:extent cx="5801467" cy="368046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4">
                      <a:extLst>
                        <a:ext uri="{28A0092B-C50C-407E-A947-70E740481C1C}">
                          <a14:useLocalDpi xmlns:a14="http://schemas.microsoft.com/office/drawing/2010/main" val="0"/>
                        </a:ext>
                      </a:extLst>
                    </a:blip>
                    <a:stretch>
                      <a:fillRect/>
                    </a:stretch>
                  </pic:blipFill>
                  <pic:spPr>
                    <a:xfrm>
                      <a:off x="0" y="0"/>
                      <a:ext cx="5804100" cy="3682130"/>
                    </a:xfrm>
                    <a:prstGeom prst="rect">
                      <a:avLst/>
                    </a:prstGeom>
                  </pic:spPr>
                </pic:pic>
              </a:graphicData>
            </a:graphic>
          </wp:inline>
        </w:drawing>
      </w:r>
    </w:p>
    <w:p w14:paraId="6197070D" w14:textId="77777777" w:rsidR="00FA1532" w:rsidRPr="00F50C92" w:rsidRDefault="00DA5855" w:rsidP="00A23F9A">
      <w:pPr>
        <w:jc w:val="center"/>
        <w:rPr>
          <w:rFonts w:ascii="Times New Roman" w:hAnsi="Times New Roman" w:cs="Times New Roman"/>
          <w:sz w:val="16"/>
          <w:szCs w:val="16"/>
        </w:rPr>
      </w:pPr>
      <w:r w:rsidRPr="00F50C92">
        <w:rPr>
          <w:rFonts w:ascii="Times New Roman" w:hAnsi="Times New Roman" w:cs="Times New Roman"/>
          <w:sz w:val="16"/>
          <w:szCs w:val="16"/>
        </w:rPr>
        <w:t>Figure S6</w:t>
      </w:r>
      <w:r w:rsidR="00FA1532" w:rsidRPr="00F50C92">
        <w:rPr>
          <w:rFonts w:ascii="Times New Roman" w:hAnsi="Times New Roman" w:cs="Times New Roman"/>
          <w:sz w:val="16"/>
          <w:szCs w:val="16"/>
        </w:rPr>
        <w:t>. Daily New Cases</w:t>
      </w:r>
      <w:r w:rsidR="00826C30" w:rsidRPr="00F50C92">
        <w:rPr>
          <w:rFonts w:ascii="Times New Roman" w:hAnsi="Times New Roman" w:cs="Times New Roman"/>
          <w:sz w:val="16"/>
          <w:szCs w:val="16"/>
        </w:rPr>
        <w:t xml:space="preserve">. </w:t>
      </w:r>
      <w:r w:rsidRPr="00F50C92">
        <w:rPr>
          <w:rFonts w:ascii="Times New Roman" w:hAnsi="Times New Roman" w:cs="Times New Roman"/>
          <w:sz w:val="16"/>
          <w:szCs w:val="16"/>
        </w:rPr>
        <w:t>The green line marks the day</w:t>
      </w:r>
      <w:r w:rsidR="00826C30" w:rsidRPr="00F50C92">
        <w:rPr>
          <w:rFonts w:ascii="Times New Roman" w:hAnsi="Times New Roman" w:cs="Times New Roman"/>
          <w:sz w:val="16"/>
          <w:szCs w:val="16"/>
        </w:rPr>
        <w:t xml:space="preserve"> when daily </w:t>
      </w:r>
      <w:r w:rsidRPr="00F50C92">
        <w:rPr>
          <w:rFonts w:ascii="Times New Roman" w:hAnsi="Times New Roman" w:cs="Times New Roman"/>
          <w:sz w:val="16"/>
          <w:szCs w:val="16"/>
        </w:rPr>
        <w:t xml:space="preserve">new </w:t>
      </w:r>
      <w:r w:rsidR="00826C30" w:rsidRPr="00F50C92">
        <w:rPr>
          <w:rFonts w:ascii="Times New Roman" w:hAnsi="Times New Roman" w:cs="Times New Roman"/>
          <w:sz w:val="16"/>
          <w:szCs w:val="16"/>
        </w:rPr>
        <w:t>cases in that country crossed the threshold.</w:t>
      </w:r>
      <w:r w:rsidRPr="00F50C92">
        <w:rPr>
          <w:rFonts w:ascii="Times New Roman" w:hAnsi="Times New Roman" w:cs="Times New Roman"/>
          <w:sz w:val="16"/>
          <w:szCs w:val="16"/>
        </w:rPr>
        <w:t xml:space="preserve"> Brown line shows the end of 6</w:t>
      </w:r>
      <w:r w:rsidR="00826C30" w:rsidRPr="00F50C92">
        <w:rPr>
          <w:rFonts w:ascii="Times New Roman" w:hAnsi="Times New Roman" w:cs="Times New Roman"/>
          <w:sz w:val="16"/>
          <w:szCs w:val="16"/>
        </w:rPr>
        <w:t xml:space="preserve">0 days of data collected for each country. </w:t>
      </w:r>
      <w:r w:rsidR="00EB6C45" w:rsidRPr="00F50C92">
        <w:rPr>
          <w:rFonts w:ascii="Times New Roman" w:hAnsi="Times New Roman" w:cs="Times New Roman"/>
          <w:sz w:val="16"/>
          <w:szCs w:val="16"/>
        </w:rPr>
        <w:t>For countries where cases are still increasing vi</w:t>
      </w:r>
      <w:r w:rsidRPr="00F50C92">
        <w:rPr>
          <w:rFonts w:ascii="Times New Roman" w:hAnsi="Times New Roman" w:cs="Times New Roman"/>
          <w:sz w:val="16"/>
          <w:szCs w:val="16"/>
        </w:rPr>
        <w:t>s-à-vis India and Philippines,</w:t>
      </w:r>
      <w:r w:rsidR="00EB6C45" w:rsidRPr="00F50C92">
        <w:rPr>
          <w:rFonts w:ascii="Times New Roman" w:hAnsi="Times New Roman" w:cs="Times New Roman"/>
          <w:sz w:val="16"/>
          <w:szCs w:val="16"/>
        </w:rPr>
        <w:t xml:space="preserve"> we co</w:t>
      </w:r>
      <w:r w:rsidRPr="00F50C92">
        <w:rPr>
          <w:rFonts w:ascii="Times New Roman" w:hAnsi="Times New Roman" w:cs="Times New Roman"/>
          <w:sz w:val="16"/>
          <w:szCs w:val="16"/>
        </w:rPr>
        <w:t>llected fewer data points than 6</w:t>
      </w:r>
      <w:r w:rsidR="00EB6C45" w:rsidRPr="00F50C92">
        <w:rPr>
          <w:rFonts w:ascii="Times New Roman" w:hAnsi="Times New Roman" w:cs="Times New Roman"/>
          <w:sz w:val="16"/>
          <w:szCs w:val="16"/>
        </w:rPr>
        <w:t xml:space="preserve">0 days. </w:t>
      </w:r>
      <w:r w:rsidR="00826C30" w:rsidRPr="00F50C92">
        <w:rPr>
          <w:rFonts w:ascii="Times New Roman" w:hAnsi="Times New Roman" w:cs="Times New Roman"/>
          <w:sz w:val="16"/>
          <w:szCs w:val="16"/>
        </w:rPr>
        <w:t xml:space="preserve"> </w:t>
      </w:r>
    </w:p>
    <w:p w14:paraId="680A4E5D" w14:textId="77777777" w:rsidR="00FA1532" w:rsidRPr="00405E5E" w:rsidRDefault="00FA1532" w:rsidP="00A23F9A">
      <w:pPr>
        <w:rPr>
          <w:rFonts w:ascii="Times New Roman" w:hAnsi="Times New Roman" w:cs="Times New Roman"/>
          <w:sz w:val="22"/>
          <w:szCs w:val="22"/>
        </w:rPr>
      </w:pPr>
    </w:p>
    <w:p w14:paraId="19219836" w14:textId="77777777" w:rsidR="00664DAF" w:rsidRPr="00405E5E" w:rsidRDefault="00E57AA4" w:rsidP="00A23F9A">
      <w:pPr>
        <w:jc w:val="center"/>
        <w:rPr>
          <w:rFonts w:ascii="Times New Roman" w:hAnsi="Times New Roman" w:cs="Times New Roman"/>
          <w:sz w:val="22"/>
          <w:szCs w:val="22"/>
        </w:rPr>
      </w:pPr>
      <w:r>
        <w:rPr>
          <w:noProof/>
        </w:rPr>
        <w:drawing>
          <wp:inline distT="0" distB="0" distL="0" distR="0" wp14:anchorId="3ABE00C9" wp14:editId="1142C3E7">
            <wp:extent cx="5608320" cy="3538754"/>
            <wp:effectExtent l="0" t="0" r="0" b="508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5">
                      <a:extLst>
                        <a:ext uri="{28A0092B-C50C-407E-A947-70E740481C1C}">
                          <a14:useLocalDpi xmlns:a14="http://schemas.microsoft.com/office/drawing/2010/main" val="0"/>
                        </a:ext>
                      </a:extLst>
                    </a:blip>
                    <a:stretch>
                      <a:fillRect/>
                    </a:stretch>
                  </pic:blipFill>
                  <pic:spPr>
                    <a:xfrm>
                      <a:off x="0" y="0"/>
                      <a:ext cx="5613310" cy="3541902"/>
                    </a:xfrm>
                    <a:prstGeom prst="rect">
                      <a:avLst/>
                    </a:prstGeom>
                  </pic:spPr>
                </pic:pic>
              </a:graphicData>
            </a:graphic>
          </wp:inline>
        </w:drawing>
      </w:r>
    </w:p>
    <w:p w14:paraId="5EB92528" w14:textId="77777777" w:rsidR="00FA1532" w:rsidRPr="00F50C92" w:rsidRDefault="00DA5855" w:rsidP="00A23F9A">
      <w:pPr>
        <w:jc w:val="center"/>
        <w:rPr>
          <w:rFonts w:ascii="Times New Roman" w:hAnsi="Times New Roman" w:cs="Times New Roman"/>
          <w:sz w:val="16"/>
          <w:szCs w:val="16"/>
        </w:rPr>
      </w:pPr>
      <w:r w:rsidRPr="00F50C92">
        <w:rPr>
          <w:rFonts w:ascii="Times New Roman" w:hAnsi="Times New Roman" w:cs="Times New Roman"/>
          <w:sz w:val="16"/>
          <w:szCs w:val="16"/>
        </w:rPr>
        <w:t>Figure S7</w:t>
      </w:r>
      <w:r w:rsidR="00FA1532" w:rsidRPr="00F50C92">
        <w:rPr>
          <w:rFonts w:ascii="Times New Roman" w:hAnsi="Times New Roman" w:cs="Times New Roman"/>
          <w:sz w:val="16"/>
          <w:szCs w:val="16"/>
        </w:rPr>
        <w:t xml:space="preserve">. Growth rate across Countries. </w:t>
      </w:r>
      <w:r w:rsidRPr="00F50C92">
        <w:rPr>
          <w:rFonts w:ascii="Times New Roman" w:hAnsi="Times New Roman" w:cs="Times New Roman"/>
          <w:sz w:val="16"/>
          <w:szCs w:val="16"/>
        </w:rPr>
        <w:t xml:space="preserve">The green line marks the day when daily new cases in that country crossed the threshold. Brown line shows the end of 60 days of data collected for each country. </w:t>
      </w:r>
      <w:r w:rsidR="00FA1532" w:rsidRPr="00F50C92">
        <w:rPr>
          <w:rFonts w:ascii="Times New Roman" w:hAnsi="Times New Roman" w:cs="Times New Roman"/>
          <w:sz w:val="16"/>
          <w:szCs w:val="16"/>
        </w:rPr>
        <w:t>We use cumulative confirmed cases to calculate growth rate for Norway, Sweden and United Kingdom.</w:t>
      </w:r>
      <w:r w:rsidRPr="00F50C92">
        <w:rPr>
          <w:rFonts w:ascii="Times New Roman" w:hAnsi="Times New Roman" w:cs="Times New Roman"/>
          <w:sz w:val="16"/>
          <w:szCs w:val="16"/>
        </w:rPr>
        <w:t xml:space="preserve"> Collecting data after the green line allows us to filter initial noisy growth rate from that country.</w:t>
      </w:r>
    </w:p>
    <w:p w14:paraId="457CCB62" w14:textId="3A746C44" w:rsidR="00F868C1"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lastRenderedPageBreak/>
        <w:t>S</w:t>
      </w:r>
      <w:r w:rsidR="22D48413" w:rsidRPr="6A6D29B0">
        <w:rPr>
          <w:rFonts w:ascii="Times New Roman" w:hAnsi="Times New Roman" w:cs="Times New Roman"/>
          <w:b/>
          <w:bCs/>
          <w:sz w:val="22"/>
          <w:szCs w:val="22"/>
        </w:rPr>
        <w:t>2</w:t>
      </w:r>
      <w:r w:rsidR="7F774DF0" w:rsidRPr="6A6D29B0">
        <w:rPr>
          <w:rFonts w:ascii="Times New Roman" w:hAnsi="Times New Roman" w:cs="Times New Roman"/>
          <w:b/>
          <w:bCs/>
          <w:sz w:val="22"/>
          <w:szCs w:val="22"/>
        </w:rPr>
        <w:t xml:space="preserve">.4 </w:t>
      </w:r>
      <w:r w:rsidR="00F868C1" w:rsidRPr="6A6D29B0">
        <w:rPr>
          <w:rFonts w:ascii="Times New Roman" w:hAnsi="Times New Roman" w:cs="Times New Roman"/>
          <w:b/>
          <w:bCs/>
          <w:sz w:val="22"/>
          <w:szCs w:val="22"/>
        </w:rPr>
        <w:t>Community Mobility</w:t>
      </w:r>
    </w:p>
    <w:p w14:paraId="7194DBDC" w14:textId="77777777" w:rsidR="00F868C1" w:rsidRPr="00405E5E" w:rsidRDefault="00F868C1" w:rsidP="00A23F9A">
      <w:pPr>
        <w:rPr>
          <w:rFonts w:ascii="Times New Roman" w:hAnsi="Times New Roman" w:cs="Times New Roman"/>
          <w:b/>
          <w:sz w:val="22"/>
          <w:szCs w:val="22"/>
        </w:rPr>
      </w:pPr>
    </w:p>
    <w:p w14:paraId="6A7A6A10" w14:textId="6FFCE10E" w:rsidR="00F868C1" w:rsidRPr="00405E5E" w:rsidRDefault="00F868C1" w:rsidP="00A23F9A">
      <w:pPr>
        <w:rPr>
          <w:rFonts w:ascii="Times New Roman" w:hAnsi="Times New Roman" w:cs="Times New Roman"/>
          <w:sz w:val="22"/>
          <w:szCs w:val="22"/>
        </w:rPr>
      </w:pPr>
      <w:r w:rsidRPr="00405E5E">
        <w:rPr>
          <w:rFonts w:ascii="Times New Roman" w:hAnsi="Times New Roman" w:cs="Times New Roman"/>
          <w:sz w:val="22"/>
          <w:szCs w:val="22"/>
        </w:rPr>
        <w:t>Google’s COVID</w:t>
      </w:r>
      <w:r w:rsidR="00DA5855" w:rsidRPr="00405E5E">
        <w:rPr>
          <w:rFonts w:ascii="Times New Roman" w:hAnsi="Times New Roman" w:cs="Times New Roman"/>
          <w:sz w:val="22"/>
          <w:szCs w:val="22"/>
        </w:rPr>
        <w:t>-1</w:t>
      </w:r>
      <w:r w:rsidR="00F33DB2">
        <w:rPr>
          <w:rFonts w:ascii="Times New Roman" w:hAnsi="Times New Roman" w:cs="Times New Roman"/>
          <w:sz w:val="22"/>
          <w:szCs w:val="22"/>
        </w:rPr>
        <w:t>9 Community Mobility Reports [7</w:t>
      </w:r>
      <w:r w:rsidR="00DA5855" w:rsidRPr="00405E5E">
        <w:rPr>
          <w:rFonts w:ascii="Times New Roman" w:hAnsi="Times New Roman" w:cs="Times New Roman"/>
          <w:sz w:val="22"/>
          <w:szCs w:val="22"/>
        </w:rPr>
        <w:t>] provides information on</w:t>
      </w:r>
      <w:r w:rsidRPr="00405E5E">
        <w:rPr>
          <w:rFonts w:ascii="Times New Roman" w:hAnsi="Times New Roman" w:cs="Times New Roman"/>
          <w:sz w:val="22"/>
          <w:szCs w:val="22"/>
        </w:rPr>
        <w:t xml:space="preserve"> how movement trends change over time across different types of locations</w:t>
      </w:r>
      <w:r w:rsidR="00DA5855" w:rsidRPr="00405E5E">
        <w:rPr>
          <w:rFonts w:ascii="Times New Roman" w:hAnsi="Times New Roman" w:cs="Times New Roman"/>
          <w:sz w:val="22"/>
          <w:szCs w:val="22"/>
        </w:rPr>
        <w:t xml:space="preserve"> in different countries</w:t>
      </w:r>
      <w:r w:rsidRPr="00405E5E">
        <w:rPr>
          <w:rFonts w:ascii="Times New Roman" w:hAnsi="Times New Roman" w:cs="Times New Roman"/>
          <w:sz w:val="22"/>
          <w:szCs w:val="22"/>
        </w:rPr>
        <w:t>. The mobility numbers are calculated based on the change in trend from the baseline (details in the report on how Google calculates the baseline). The report tracks movement trends over time by geography, across different categories of places such as retail and recreation, groceries and pharmacies, parks, transit stations, workplaces</w:t>
      </w:r>
      <w:r w:rsidR="000206DA" w:rsidRPr="00405E5E">
        <w:rPr>
          <w:rFonts w:ascii="Times New Roman" w:hAnsi="Times New Roman" w:cs="Times New Roman"/>
          <w:sz w:val="22"/>
          <w:szCs w:val="22"/>
        </w:rPr>
        <w:t>, and residential. Figure S8</w:t>
      </w:r>
      <w:r w:rsidRPr="00405E5E">
        <w:rPr>
          <w:rFonts w:ascii="Times New Roman" w:hAnsi="Times New Roman" w:cs="Times New Roman"/>
          <w:sz w:val="22"/>
          <w:szCs w:val="22"/>
        </w:rPr>
        <w:t xml:space="preserve"> shows the community mobility across different countries. </w:t>
      </w:r>
    </w:p>
    <w:p w14:paraId="769D0D3C" w14:textId="77777777" w:rsidR="00DA5855" w:rsidRPr="00405E5E" w:rsidRDefault="00DA5855" w:rsidP="00A23F9A">
      <w:pPr>
        <w:rPr>
          <w:rFonts w:ascii="Times New Roman" w:hAnsi="Times New Roman" w:cs="Times New Roman"/>
          <w:sz w:val="22"/>
          <w:szCs w:val="22"/>
        </w:rPr>
      </w:pPr>
    </w:p>
    <w:p w14:paraId="14A5FBFB" w14:textId="23C81EA1" w:rsidR="00DA5855" w:rsidRPr="00405E5E" w:rsidRDefault="00DA5855" w:rsidP="00DA5855">
      <w:pPr>
        <w:rPr>
          <w:rFonts w:ascii="Times New Roman" w:hAnsi="Times New Roman" w:cs="Times New Roman"/>
          <w:sz w:val="22"/>
          <w:szCs w:val="22"/>
        </w:rPr>
      </w:pPr>
      <w:r w:rsidRPr="2D8DE82D">
        <w:rPr>
          <w:rFonts w:ascii="Times New Roman" w:hAnsi="Times New Roman" w:cs="Times New Roman"/>
          <w:sz w:val="22"/>
          <w:szCs w:val="22"/>
        </w:rPr>
        <w:t xml:space="preserve">We observe high correlation between the social mobility numbers from Google across different types of locations. This may lead unstable parameter estimates due to multicollinearity in parameter estimation using ordinary least squares. </w:t>
      </w:r>
      <w:r w:rsidR="542353EA" w:rsidRPr="2D8DE82D">
        <w:rPr>
          <w:rFonts w:ascii="Times New Roman" w:hAnsi="Times New Roman" w:cs="Times New Roman"/>
          <w:sz w:val="22"/>
          <w:szCs w:val="22"/>
        </w:rPr>
        <w:t xml:space="preserve">Based on the correlations, we </w:t>
      </w:r>
      <w:r w:rsidRPr="2D8DE82D">
        <w:rPr>
          <w:rFonts w:ascii="Times New Roman" w:hAnsi="Times New Roman" w:cs="Times New Roman"/>
          <w:sz w:val="22"/>
          <w:szCs w:val="22"/>
        </w:rPr>
        <w:t xml:space="preserve">consider the mobility in Parks and Transit stations as our measure for mobility. We </w:t>
      </w:r>
      <w:r w:rsidR="6257D3BC" w:rsidRPr="2D8DE82D">
        <w:rPr>
          <w:rFonts w:ascii="Times New Roman" w:hAnsi="Times New Roman" w:cs="Times New Roman"/>
          <w:sz w:val="22"/>
          <w:szCs w:val="22"/>
        </w:rPr>
        <w:t xml:space="preserve">also confirm </w:t>
      </w:r>
      <w:r w:rsidRPr="2D8DE82D">
        <w:rPr>
          <w:rFonts w:ascii="Times New Roman" w:hAnsi="Times New Roman" w:cs="Times New Roman"/>
          <w:sz w:val="22"/>
          <w:szCs w:val="22"/>
        </w:rPr>
        <w:t xml:space="preserve">these two </w:t>
      </w:r>
      <w:r w:rsidR="78BB1FAF" w:rsidRPr="2D8DE82D">
        <w:rPr>
          <w:rFonts w:ascii="Times New Roman" w:hAnsi="Times New Roman" w:cs="Times New Roman"/>
          <w:sz w:val="22"/>
          <w:szCs w:val="22"/>
        </w:rPr>
        <w:t>categories using</w:t>
      </w:r>
      <w:r w:rsidRPr="2D8DE82D">
        <w:rPr>
          <w:rFonts w:ascii="Times New Roman" w:hAnsi="Times New Roman" w:cs="Times New Roman"/>
          <w:sz w:val="22"/>
          <w:szCs w:val="22"/>
        </w:rPr>
        <w:t xml:space="preserve"> </w:t>
      </w:r>
      <w:r w:rsidR="20C40B88" w:rsidRPr="2D8DE82D">
        <w:rPr>
          <w:rFonts w:ascii="Times New Roman" w:hAnsi="Times New Roman" w:cs="Times New Roman"/>
          <w:sz w:val="22"/>
          <w:szCs w:val="22"/>
        </w:rPr>
        <w:t xml:space="preserve">a </w:t>
      </w:r>
      <w:r w:rsidRPr="2D8DE82D">
        <w:rPr>
          <w:rFonts w:ascii="Times New Roman" w:hAnsi="Times New Roman" w:cs="Times New Roman"/>
          <w:sz w:val="22"/>
          <w:szCs w:val="22"/>
        </w:rPr>
        <w:t xml:space="preserve">Lasso </w:t>
      </w:r>
      <w:r w:rsidR="00F33DB2" w:rsidRPr="2D8DE82D">
        <w:rPr>
          <w:rFonts w:ascii="Times New Roman" w:hAnsi="Times New Roman" w:cs="Times New Roman"/>
          <w:sz w:val="22"/>
          <w:szCs w:val="22"/>
        </w:rPr>
        <w:t>regression (</w:t>
      </w:r>
      <w:r w:rsidR="000206DA" w:rsidRPr="2D8DE82D">
        <w:rPr>
          <w:rFonts w:ascii="Times New Roman" w:hAnsi="Times New Roman" w:cs="Times New Roman"/>
          <w:sz w:val="22"/>
          <w:szCs w:val="22"/>
        </w:rPr>
        <w:t xml:space="preserve">more details in Section </w:t>
      </w:r>
      <w:r w:rsidRPr="2D8DE82D">
        <w:rPr>
          <w:rFonts w:ascii="Times New Roman" w:hAnsi="Times New Roman" w:cs="Times New Roman"/>
          <w:sz w:val="22"/>
          <w:szCs w:val="22"/>
        </w:rPr>
        <w:t>§Robustness Check</w:t>
      </w:r>
      <w:r w:rsidR="00F63BCE">
        <w:rPr>
          <w:rFonts w:ascii="Times New Roman" w:hAnsi="Times New Roman" w:cs="Times New Roman"/>
          <w:sz w:val="22"/>
          <w:szCs w:val="22"/>
        </w:rPr>
        <w:t xml:space="preserve"> in Section 4.5.3</w:t>
      </w:r>
      <w:r w:rsidRPr="2D8DE82D">
        <w:rPr>
          <w:rFonts w:ascii="Times New Roman" w:hAnsi="Times New Roman" w:cs="Times New Roman"/>
          <w:sz w:val="22"/>
          <w:szCs w:val="22"/>
        </w:rPr>
        <w:t xml:space="preserve">). </w:t>
      </w:r>
      <w:r w:rsidR="021FA695" w:rsidRPr="2D8DE82D">
        <w:rPr>
          <w:rFonts w:ascii="Times New Roman" w:hAnsi="Times New Roman" w:cs="Times New Roman"/>
          <w:sz w:val="22"/>
          <w:szCs w:val="22"/>
        </w:rPr>
        <w:t xml:space="preserve">The </w:t>
      </w:r>
      <w:r w:rsidR="58BD8D44" w:rsidRPr="2D8DE82D">
        <w:rPr>
          <w:rFonts w:ascii="Times New Roman" w:hAnsi="Times New Roman" w:cs="Times New Roman"/>
          <w:sz w:val="22"/>
          <w:szCs w:val="22"/>
        </w:rPr>
        <w:t>L</w:t>
      </w:r>
      <w:r w:rsidRPr="2D8DE82D">
        <w:rPr>
          <w:rFonts w:ascii="Times New Roman" w:hAnsi="Times New Roman" w:cs="Times New Roman"/>
          <w:sz w:val="22"/>
          <w:szCs w:val="22"/>
        </w:rPr>
        <w:t xml:space="preserve">asso regression model pushes the coefficients of correlated variables (variable which do not add much </w:t>
      </w:r>
      <w:r w:rsidR="000206DA" w:rsidRPr="2D8DE82D">
        <w:rPr>
          <w:rFonts w:ascii="Times New Roman" w:hAnsi="Times New Roman" w:cs="Times New Roman"/>
          <w:sz w:val="22"/>
          <w:szCs w:val="22"/>
        </w:rPr>
        <w:t>information to the model) to 0 and gives non</w:t>
      </w:r>
      <w:r w:rsidRPr="2D8DE82D">
        <w:rPr>
          <w:rFonts w:ascii="Times New Roman" w:hAnsi="Times New Roman" w:cs="Times New Roman"/>
          <w:sz w:val="22"/>
          <w:szCs w:val="22"/>
        </w:rPr>
        <w:t>-zero weights to only two of the mobilities: Parks and Transit stations</w:t>
      </w:r>
      <w:r w:rsidR="000206DA" w:rsidRPr="2D8DE82D">
        <w:rPr>
          <w:rFonts w:ascii="Times New Roman" w:hAnsi="Times New Roman" w:cs="Times New Roman"/>
          <w:sz w:val="22"/>
          <w:szCs w:val="22"/>
        </w:rPr>
        <w:t>.</w:t>
      </w:r>
    </w:p>
    <w:p w14:paraId="54CD245A" w14:textId="77777777" w:rsidR="00DA5855" w:rsidRPr="00405E5E" w:rsidRDefault="00DA5855" w:rsidP="00DA5855">
      <w:pPr>
        <w:rPr>
          <w:rFonts w:ascii="Times New Roman" w:hAnsi="Times New Roman" w:cs="Times New Roman"/>
          <w:sz w:val="22"/>
          <w:szCs w:val="22"/>
        </w:rPr>
      </w:pPr>
    </w:p>
    <w:p w14:paraId="6F9E017F" w14:textId="183C4497" w:rsidR="000206DA" w:rsidRPr="00405E5E" w:rsidRDefault="00DA5855" w:rsidP="000206DA">
      <w:pPr>
        <w:rPr>
          <w:rFonts w:ascii="Times New Roman" w:hAnsi="Times New Roman" w:cs="Times New Roman"/>
          <w:sz w:val="22"/>
          <w:szCs w:val="22"/>
        </w:rPr>
      </w:pPr>
      <w:r w:rsidRPr="2D8DE82D">
        <w:rPr>
          <w:rFonts w:ascii="Times New Roman" w:hAnsi="Times New Roman" w:cs="Times New Roman"/>
          <w:sz w:val="22"/>
          <w:szCs w:val="22"/>
        </w:rPr>
        <w:t>The correlation matrix between the mobility across different</w:t>
      </w:r>
      <w:r w:rsidR="000206DA" w:rsidRPr="2D8DE82D">
        <w:rPr>
          <w:rFonts w:ascii="Times New Roman" w:hAnsi="Times New Roman" w:cs="Times New Roman"/>
          <w:sz w:val="22"/>
          <w:szCs w:val="22"/>
        </w:rPr>
        <w:t xml:space="preserve"> locations is shown in Table S1</w:t>
      </w:r>
      <w:r w:rsidRPr="2D8DE82D">
        <w:rPr>
          <w:rFonts w:ascii="Times New Roman" w:hAnsi="Times New Roman" w:cs="Times New Roman"/>
          <w:sz w:val="22"/>
          <w:szCs w:val="22"/>
        </w:rPr>
        <w:t>. The correlation matrix shows that transit stations is highly correlated with mobility in Retail and Recreation, Grocery and Pharmacy and Residential. Mobility in transit stations is negatively correlated with mobility in Residential as – fewer people travel indicates establishes that more people are staying home. Thus, mobility in transit stations is able to capture the information from mobility across all other locations except Parks. Henceforth, we include mobility in Parks and Transit stations as a measure of mobility (and as also selected by Lasso Regression model).</w:t>
      </w:r>
      <w:r w:rsidR="000206DA" w:rsidRPr="2D8DE82D">
        <w:rPr>
          <w:rFonts w:ascii="Times New Roman" w:hAnsi="Times New Roman" w:cs="Times New Roman"/>
          <w:sz w:val="22"/>
          <w:szCs w:val="22"/>
        </w:rPr>
        <w:t xml:space="preserve"> </w:t>
      </w:r>
      <w:r w:rsidR="00EB6368">
        <w:rPr>
          <w:rFonts w:ascii="Times New Roman" w:hAnsi="Times New Roman" w:cs="Times New Roman"/>
          <w:sz w:val="22"/>
          <w:szCs w:val="22"/>
        </w:rPr>
        <w:t xml:space="preserve">In our analysis, we normalize the number for social mobility such that </w:t>
      </w:r>
      <m:oMath>
        <m:r>
          <w:rPr>
            <w:rFonts w:ascii="Cambria Math" w:eastAsiaTheme="minorEastAsia" w:hAnsi="Cambria Math" w:cs="Times New Roman"/>
            <w:sz w:val="22"/>
            <w:szCs w:val="22"/>
          </w:rPr>
          <m:t>0≤</m:t>
        </m:r>
        <m:r>
          <w:rPr>
            <w:rFonts w:ascii="Cambria Math" w:hAnsi="Cambria Math" w:cs="Times New Roman"/>
            <w:sz w:val="22"/>
            <w:szCs w:val="22"/>
          </w:rPr>
          <m:t>mobilit</m:t>
        </m:r>
        <m:sSub>
          <m:sSubPr>
            <m:ctrlPr>
              <w:rPr>
                <w:rFonts w:ascii="Cambria Math" w:hAnsi="Cambria Math" w:cs="Times New Roman"/>
                <w:i/>
                <w:sz w:val="22"/>
                <w:szCs w:val="22"/>
              </w:rPr>
            </m:ctrlPr>
          </m:sSubPr>
          <m:e>
            <m:r>
              <w:rPr>
                <w:rFonts w:ascii="Cambria Math" w:hAnsi="Cambria Math" w:cs="Times New Roman"/>
                <w:sz w:val="22"/>
                <w:szCs w:val="22"/>
              </w:rPr>
              <m:t>y</m:t>
            </m:r>
          </m:e>
          <m:sub>
            <m:r>
              <w:rPr>
                <w:rFonts w:ascii="Cambria Math" w:hAnsi="Cambria Math" w:cs="Times New Roman"/>
                <w:sz w:val="22"/>
                <w:szCs w:val="22"/>
              </w:rPr>
              <m:t>j,t,m</m:t>
            </m:r>
          </m:sub>
        </m:sSub>
        <m:r>
          <w:rPr>
            <w:rFonts w:ascii="Cambria Math" w:hAnsi="Cambria Math" w:cs="Times New Roman"/>
            <w:sz w:val="22"/>
            <w:szCs w:val="22"/>
          </w:rPr>
          <m:t>≤1</m:t>
        </m:r>
        <m:r>
          <w:rPr>
            <w:rFonts w:ascii="Cambria Math" w:eastAsiaTheme="minorEastAsia" w:hAnsi="Cambria Math" w:cs="Times New Roman"/>
            <w:sz w:val="22"/>
            <w:szCs w:val="22"/>
          </w:rPr>
          <m:t xml:space="preserve"> ∀j, ∀t,∀M</m:t>
        </m:r>
      </m:oMath>
      <w:r w:rsidR="00EB6368">
        <w:rPr>
          <w:rFonts w:ascii="Times New Roman" w:eastAsiaTheme="minorEastAsia" w:hAnsi="Times New Roman" w:cs="Times New Roman"/>
          <w:sz w:val="22"/>
          <w:szCs w:val="22"/>
        </w:rPr>
        <w:t>.</w:t>
      </w:r>
    </w:p>
    <w:p w14:paraId="1231BE67" w14:textId="77777777" w:rsidR="00F9583F" w:rsidRPr="00F50C92" w:rsidRDefault="00F9583F" w:rsidP="000206DA">
      <w:pPr>
        <w:rPr>
          <w:rFonts w:ascii="Times New Roman" w:hAnsi="Times New Roman" w:cs="Times New Roman"/>
          <w:sz w:val="16"/>
          <w:szCs w:val="16"/>
        </w:rPr>
      </w:pPr>
    </w:p>
    <w:p w14:paraId="41CC39CA" w14:textId="77777777" w:rsidR="003E3F84" w:rsidRDefault="00F9583F" w:rsidP="00033544">
      <w:pPr>
        <w:jc w:val="center"/>
        <w:rPr>
          <w:rFonts w:ascii="Times New Roman" w:hAnsi="Times New Roman" w:cs="Times New Roman"/>
          <w:sz w:val="16"/>
          <w:szCs w:val="16"/>
        </w:rPr>
      </w:pPr>
      <w:r w:rsidRPr="00F50C92">
        <w:rPr>
          <w:rFonts w:ascii="Times New Roman" w:hAnsi="Times New Roman" w:cs="Times New Roman"/>
          <w:sz w:val="16"/>
          <w:szCs w:val="16"/>
        </w:rPr>
        <w:t xml:space="preserve">Table S1. Correlation Matrix for Community </w:t>
      </w:r>
      <w:r w:rsidR="00F50C92" w:rsidRPr="00F50C92">
        <w:rPr>
          <w:rFonts w:ascii="Times New Roman" w:hAnsi="Times New Roman" w:cs="Times New Roman"/>
          <w:sz w:val="16"/>
          <w:szCs w:val="16"/>
        </w:rPr>
        <w:t>Mobility in Different Locations</w:t>
      </w:r>
    </w:p>
    <w:p w14:paraId="01A27982" w14:textId="39046BD7" w:rsidR="00D23E1D" w:rsidRPr="00D23E1D" w:rsidRDefault="00F9583F" w:rsidP="00D23E1D">
      <w:pPr>
        <w:jc w:val="center"/>
        <w:rPr>
          <w:rFonts w:ascii="Times New Roman" w:hAnsi="Times New Roman" w:cs="Times New Roman"/>
          <w:sz w:val="16"/>
          <w:szCs w:val="16"/>
        </w:rPr>
      </w:pPr>
      <w:r w:rsidRPr="00F50C92">
        <w:rPr>
          <w:rFonts w:ascii="Times New Roman" w:hAnsi="Times New Roman" w:cs="Times New Roman"/>
          <w:color w:val="2B579A"/>
          <w:sz w:val="16"/>
          <w:szCs w:val="16"/>
          <w:shd w:val="clear" w:color="auto" w:fill="E6E6E6"/>
        </w:rPr>
        <w:fldChar w:fldCharType="begin"/>
      </w:r>
      <w:r w:rsidRPr="00F50C92">
        <w:rPr>
          <w:rFonts w:ascii="Times New Roman" w:hAnsi="Times New Roman" w:cs="Times New Roman"/>
          <w:sz w:val="16"/>
          <w:szCs w:val="16"/>
        </w:rPr>
        <w:instrText xml:space="preserve"> LINK </w:instrText>
      </w:r>
      <w:r w:rsidR="00D23E1D">
        <w:rPr>
          <w:rFonts w:ascii="Times New Roman" w:hAnsi="Times New Roman" w:cs="Times New Roman"/>
          <w:sz w:val="16"/>
          <w:szCs w:val="16"/>
        </w:rPr>
        <w:instrText xml:space="preserve">Excel.Sheet.12 "C:\\Users\\Ashutosh\\Dropbox\\HappyHour\\MASKS\\Draft\\shift and days robustness.xlsx" Sheet1!R1C1:R9C9 </w:instrText>
      </w:r>
      <w:r w:rsidRPr="00F50C92">
        <w:rPr>
          <w:rFonts w:ascii="Times New Roman" w:hAnsi="Times New Roman" w:cs="Times New Roman"/>
          <w:sz w:val="16"/>
          <w:szCs w:val="16"/>
        </w:rPr>
        <w:instrText xml:space="preserve">\a \f 5 \h  \* MERGEFORMAT </w:instrText>
      </w:r>
      <w:r w:rsidRPr="00F50C92">
        <w:rPr>
          <w:rFonts w:ascii="Times New Roman" w:hAnsi="Times New Roman" w:cs="Times New Roman"/>
          <w:color w:val="2B579A"/>
          <w:sz w:val="16"/>
          <w:szCs w:val="16"/>
          <w:shd w:val="clear" w:color="auto" w:fill="E6E6E6"/>
        </w:rPr>
        <w:fldChar w:fldCharType="separate"/>
      </w:r>
    </w:p>
    <w:tbl>
      <w:tblPr>
        <w:tblStyle w:val="TableGrid"/>
        <w:tblW w:w="10435" w:type="dxa"/>
        <w:jc w:val="center"/>
        <w:tblLook w:val="04A0" w:firstRow="1" w:lastRow="0" w:firstColumn="1" w:lastColumn="0" w:noHBand="0" w:noVBand="1"/>
      </w:tblPr>
      <w:tblGrid>
        <w:gridCol w:w="1975"/>
        <w:gridCol w:w="1170"/>
        <w:gridCol w:w="1170"/>
        <w:gridCol w:w="1080"/>
        <w:gridCol w:w="1170"/>
        <w:gridCol w:w="990"/>
        <w:gridCol w:w="990"/>
        <w:gridCol w:w="990"/>
        <w:gridCol w:w="900"/>
      </w:tblGrid>
      <w:tr w:rsidR="00D23E1D" w:rsidRPr="00D23E1D" w14:paraId="26A0CB02" w14:textId="77777777" w:rsidTr="00D23E1D">
        <w:trPr>
          <w:divId w:val="609314933"/>
          <w:trHeight w:val="129"/>
          <w:jc w:val="center"/>
        </w:trPr>
        <w:tc>
          <w:tcPr>
            <w:tcW w:w="1975" w:type="dxa"/>
            <w:noWrap/>
            <w:hideMark/>
          </w:tcPr>
          <w:p w14:paraId="7C55EEA9" w14:textId="49169016" w:rsidR="00D23E1D" w:rsidRPr="00D23E1D" w:rsidRDefault="00D23E1D" w:rsidP="00D23E1D">
            <w:pPr>
              <w:rPr>
                <w:rFonts w:ascii="Times New Roman" w:hAnsi="Times New Roman" w:cs="Times New Roman"/>
                <w:sz w:val="16"/>
                <w:szCs w:val="16"/>
              </w:rPr>
            </w:pPr>
          </w:p>
        </w:tc>
        <w:tc>
          <w:tcPr>
            <w:tcW w:w="1170" w:type="dxa"/>
            <w:noWrap/>
            <w:hideMark/>
          </w:tcPr>
          <w:p w14:paraId="07B1BA9D"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Retail and Recreation</w:t>
            </w:r>
          </w:p>
        </w:tc>
        <w:tc>
          <w:tcPr>
            <w:tcW w:w="1170" w:type="dxa"/>
            <w:noWrap/>
            <w:hideMark/>
          </w:tcPr>
          <w:p w14:paraId="4850DE32"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Grocery and Pharmacy</w:t>
            </w:r>
          </w:p>
        </w:tc>
        <w:tc>
          <w:tcPr>
            <w:tcW w:w="1080" w:type="dxa"/>
            <w:noWrap/>
            <w:hideMark/>
          </w:tcPr>
          <w:p w14:paraId="6168F0BD"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Parks</w:t>
            </w:r>
          </w:p>
        </w:tc>
        <w:tc>
          <w:tcPr>
            <w:tcW w:w="1170" w:type="dxa"/>
            <w:noWrap/>
            <w:hideMark/>
          </w:tcPr>
          <w:p w14:paraId="11E874EE"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Transit Stations</w:t>
            </w:r>
          </w:p>
        </w:tc>
        <w:tc>
          <w:tcPr>
            <w:tcW w:w="990" w:type="dxa"/>
            <w:noWrap/>
            <w:hideMark/>
          </w:tcPr>
          <w:p w14:paraId="1DDA8204"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Workplace</w:t>
            </w:r>
          </w:p>
        </w:tc>
        <w:tc>
          <w:tcPr>
            <w:tcW w:w="990" w:type="dxa"/>
            <w:noWrap/>
            <w:hideMark/>
          </w:tcPr>
          <w:p w14:paraId="62BA85BA"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Residential</w:t>
            </w:r>
          </w:p>
        </w:tc>
        <w:tc>
          <w:tcPr>
            <w:tcW w:w="990" w:type="dxa"/>
            <w:noWrap/>
            <w:hideMark/>
          </w:tcPr>
          <w:p w14:paraId="28A92C34"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Driving</w:t>
            </w:r>
          </w:p>
        </w:tc>
        <w:tc>
          <w:tcPr>
            <w:tcW w:w="900" w:type="dxa"/>
            <w:noWrap/>
            <w:hideMark/>
          </w:tcPr>
          <w:p w14:paraId="7D11957D"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Walking</w:t>
            </w:r>
          </w:p>
        </w:tc>
      </w:tr>
      <w:tr w:rsidR="00D23E1D" w:rsidRPr="00D23E1D" w14:paraId="79E93453" w14:textId="77777777" w:rsidTr="00D23E1D">
        <w:trPr>
          <w:divId w:val="609314933"/>
          <w:trHeight w:val="242"/>
          <w:jc w:val="center"/>
        </w:trPr>
        <w:tc>
          <w:tcPr>
            <w:tcW w:w="1975" w:type="dxa"/>
            <w:noWrap/>
            <w:hideMark/>
          </w:tcPr>
          <w:p w14:paraId="0198C31A"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Retail and Recreation</w:t>
            </w:r>
          </w:p>
        </w:tc>
        <w:tc>
          <w:tcPr>
            <w:tcW w:w="1170" w:type="dxa"/>
            <w:noWrap/>
            <w:hideMark/>
          </w:tcPr>
          <w:p w14:paraId="5C8178D6"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c>
          <w:tcPr>
            <w:tcW w:w="1170" w:type="dxa"/>
            <w:noWrap/>
            <w:hideMark/>
          </w:tcPr>
          <w:p w14:paraId="6E059304"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0.85</w:t>
            </w:r>
          </w:p>
        </w:tc>
        <w:tc>
          <w:tcPr>
            <w:tcW w:w="1080" w:type="dxa"/>
            <w:noWrap/>
            <w:hideMark/>
          </w:tcPr>
          <w:p w14:paraId="66E5ED9F"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0.53</w:t>
            </w:r>
          </w:p>
        </w:tc>
        <w:tc>
          <w:tcPr>
            <w:tcW w:w="1170" w:type="dxa"/>
            <w:noWrap/>
            <w:hideMark/>
          </w:tcPr>
          <w:p w14:paraId="1DD9DFA1"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0.90</w:t>
            </w:r>
          </w:p>
        </w:tc>
        <w:tc>
          <w:tcPr>
            <w:tcW w:w="990" w:type="dxa"/>
            <w:noWrap/>
            <w:hideMark/>
          </w:tcPr>
          <w:p w14:paraId="4A64E86C"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0.75</w:t>
            </w:r>
          </w:p>
        </w:tc>
        <w:tc>
          <w:tcPr>
            <w:tcW w:w="990" w:type="dxa"/>
            <w:noWrap/>
            <w:hideMark/>
          </w:tcPr>
          <w:p w14:paraId="1C355546"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-0.85</w:t>
            </w:r>
          </w:p>
        </w:tc>
        <w:tc>
          <w:tcPr>
            <w:tcW w:w="990" w:type="dxa"/>
            <w:noWrap/>
            <w:hideMark/>
          </w:tcPr>
          <w:p w14:paraId="45151055"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0.81</w:t>
            </w:r>
          </w:p>
        </w:tc>
        <w:tc>
          <w:tcPr>
            <w:tcW w:w="900" w:type="dxa"/>
            <w:noWrap/>
            <w:hideMark/>
          </w:tcPr>
          <w:p w14:paraId="542065AB"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0.82</w:t>
            </w:r>
          </w:p>
        </w:tc>
      </w:tr>
      <w:tr w:rsidR="00D23E1D" w:rsidRPr="00D23E1D" w14:paraId="6A07D71F" w14:textId="77777777" w:rsidTr="00D23E1D">
        <w:trPr>
          <w:divId w:val="609314933"/>
          <w:trHeight w:val="177"/>
          <w:jc w:val="center"/>
        </w:trPr>
        <w:tc>
          <w:tcPr>
            <w:tcW w:w="1975" w:type="dxa"/>
            <w:noWrap/>
            <w:hideMark/>
          </w:tcPr>
          <w:p w14:paraId="028940E1"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Grocery and Pharmacy</w:t>
            </w:r>
          </w:p>
        </w:tc>
        <w:tc>
          <w:tcPr>
            <w:tcW w:w="1170" w:type="dxa"/>
            <w:noWrap/>
            <w:hideMark/>
          </w:tcPr>
          <w:p w14:paraId="668A9A6E"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0.85</w:t>
            </w:r>
          </w:p>
        </w:tc>
        <w:tc>
          <w:tcPr>
            <w:tcW w:w="1170" w:type="dxa"/>
            <w:noWrap/>
            <w:hideMark/>
          </w:tcPr>
          <w:p w14:paraId="6E534B9F"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c>
          <w:tcPr>
            <w:tcW w:w="1080" w:type="dxa"/>
            <w:noWrap/>
            <w:hideMark/>
          </w:tcPr>
          <w:p w14:paraId="0C89058E"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0.45</w:t>
            </w:r>
          </w:p>
        </w:tc>
        <w:tc>
          <w:tcPr>
            <w:tcW w:w="1170" w:type="dxa"/>
            <w:noWrap/>
            <w:hideMark/>
          </w:tcPr>
          <w:p w14:paraId="7FA6D68C"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0.78</w:t>
            </w:r>
          </w:p>
        </w:tc>
        <w:tc>
          <w:tcPr>
            <w:tcW w:w="990" w:type="dxa"/>
            <w:noWrap/>
            <w:hideMark/>
          </w:tcPr>
          <w:p w14:paraId="3E81C161"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0.67</w:t>
            </w:r>
          </w:p>
        </w:tc>
        <w:tc>
          <w:tcPr>
            <w:tcW w:w="990" w:type="dxa"/>
            <w:noWrap/>
            <w:hideMark/>
          </w:tcPr>
          <w:p w14:paraId="12E47E48"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-0.74</w:t>
            </w:r>
          </w:p>
        </w:tc>
        <w:tc>
          <w:tcPr>
            <w:tcW w:w="990" w:type="dxa"/>
            <w:noWrap/>
            <w:hideMark/>
          </w:tcPr>
          <w:p w14:paraId="62CD540A"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0.69</w:t>
            </w:r>
          </w:p>
        </w:tc>
        <w:tc>
          <w:tcPr>
            <w:tcW w:w="900" w:type="dxa"/>
            <w:noWrap/>
            <w:hideMark/>
          </w:tcPr>
          <w:p w14:paraId="7A1DF333"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0.67</w:t>
            </w:r>
          </w:p>
        </w:tc>
      </w:tr>
      <w:tr w:rsidR="00D23E1D" w:rsidRPr="00D23E1D" w14:paraId="0E2FD4E3" w14:textId="77777777" w:rsidTr="00D23E1D">
        <w:trPr>
          <w:divId w:val="609314933"/>
          <w:trHeight w:val="233"/>
          <w:jc w:val="center"/>
        </w:trPr>
        <w:tc>
          <w:tcPr>
            <w:tcW w:w="1975" w:type="dxa"/>
            <w:noWrap/>
            <w:hideMark/>
          </w:tcPr>
          <w:p w14:paraId="49D4BA2B"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Parks</w:t>
            </w:r>
          </w:p>
        </w:tc>
        <w:tc>
          <w:tcPr>
            <w:tcW w:w="1170" w:type="dxa"/>
            <w:noWrap/>
            <w:hideMark/>
          </w:tcPr>
          <w:p w14:paraId="00F6F1C5"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0.53</w:t>
            </w:r>
          </w:p>
        </w:tc>
        <w:tc>
          <w:tcPr>
            <w:tcW w:w="1170" w:type="dxa"/>
            <w:noWrap/>
            <w:hideMark/>
          </w:tcPr>
          <w:p w14:paraId="1CA5C67F"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0.45</w:t>
            </w:r>
          </w:p>
        </w:tc>
        <w:tc>
          <w:tcPr>
            <w:tcW w:w="1080" w:type="dxa"/>
            <w:noWrap/>
            <w:hideMark/>
          </w:tcPr>
          <w:p w14:paraId="1EBCA4E5"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1.00</w:t>
            </w:r>
          </w:p>
        </w:tc>
        <w:tc>
          <w:tcPr>
            <w:tcW w:w="1170" w:type="dxa"/>
            <w:noWrap/>
            <w:hideMark/>
          </w:tcPr>
          <w:p w14:paraId="460EB15B"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0.42</w:t>
            </w:r>
          </w:p>
        </w:tc>
        <w:tc>
          <w:tcPr>
            <w:tcW w:w="990" w:type="dxa"/>
            <w:noWrap/>
            <w:hideMark/>
          </w:tcPr>
          <w:p w14:paraId="3CB6CF2E"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0.16</w:t>
            </w:r>
          </w:p>
        </w:tc>
        <w:tc>
          <w:tcPr>
            <w:tcW w:w="990" w:type="dxa"/>
            <w:noWrap/>
            <w:hideMark/>
          </w:tcPr>
          <w:p w14:paraId="4C36F512"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-0.51</w:t>
            </w:r>
          </w:p>
        </w:tc>
        <w:tc>
          <w:tcPr>
            <w:tcW w:w="990" w:type="dxa"/>
            <w:noWrap/>
            <w:hideMark/>
          </w:tcPr>
          <w:p w14:paraId="736499D0"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0.73</w:t>
            </w:r>
          </w:p>
        </w:tc>
        <w:tc>
          <w:tcPr>
            <w:tcW w:w="900" w:type="dxa"/>
            <w:noWrap/>
            <w:hideMark/>
          </w:tcPr>
          <w:p w14:paraId="756DBE70"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0.67</w:t>
            </w:r>
          </w:p>
        </w:tc>
      </w:tr>
      <w:tr w:rsidR="00D23E1D" w:rsidRPr="00D23E1D" w14:paraId="46E92F52" w14:textId="77777777" w:rsidTr="00D23E1D">
        <w:trPr>
          <w:divId w:val="609314933"/>
          <w:trHeight w:val="264"/>
          <w:jc w:val="center"/>
        </w:trPr>
        <w:tc>
          <w:tcPr>
            <w:tcW w:w="1975" w:type="dxa"/>
            <w:noWrap/>
            <w:hideMark/>
          </w:tcPr>
          <w:p w14:paraId="5C06C83A"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Transit Stations</w:t>
            </w:r>
          </w:p>
        </w:tc>
        <w:tc>
          <w:tcPr>
            <w:tcW w:w="1170" w:type="dxa"/>
            <w:noWrap/>
            <w:hideMark/>
          </w:tcPr>
          <w:p w14:paraId="0B3C4904"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0.90</w:t>
            </w:r>
          </w:p>
        </w:tc>
        <w:tc>
          <w:tcPr>
            <w:tcW w:w="1170" w:type="dxa"/>
            <w:noWrap/>
            <w:hideMark/>
          </w:tcPr>
          <w:p w14:paraId="22C9E02B"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0.78</w:t>
            </w:r>
          </w:p>
        </w:tc>
        <w:tc>
          <w:tcPr>
            <w:tcW w:w="1080" w:type="dxa"/>
            <w:noWrap/>
            <w:hideMark/>
          </w:tcPr>
          <w:p w14:paraId="35A99090"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0.42</w:t>
            </w:r>
          </w:p>
        </w:tc>
        <w:tc>
          <w:tcPr>
            <w:tcW w:w="1170" w:type="dxa"/>
            <w:noWrap/>
            <w:hideMark/>
          </w:tcPr>
          <w:p w14:paraId="451BADF8"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1.00</w:t>
            </w:r>
          </w:p>
        </w:tc>
        <w:tc>
          <w:tcPr>
            <w:tcW w:w="990" w:type="dxa"/>
            <w:noWrap/>
            <w:hideMark/>
          </w:tcPr>
          <w:p w14:paraId="51EDCBC6"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0.84</w:t>
            </w:r>
          </w:p>
        </w:tc>
        <w:tc>
          <w:tcPr>
            <w:tcW w:w="990" w:type="dxa"/>
            <w:noWrap/>
            <w:hideMark/>
          </w:tcPr>
          <w:p w14:paraId="2AAF4C1D"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-0.89</w:t>
            </w:r>
          </w:p>
        </w:tc>
        <w:tc>
          <w:tcPr>
            <w:tcW w:w="990" w:type="dxa"/>
            <w:noWrap/>
            <w:hideMark/>
          </w:tcPr>
          <w:p w14:paraId="2207BE91"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0.73</w:t>
            </w:r>
          </w:p>
        </w:tc>
        <w:tc>
          <w:tcPr>
            <w:tcW w:w="900" w:type="dxa"/>
            <w:noWrap/>
            <w:hideMark/>
          </w:tcPr>
          <w:p w14:paraId="1E2685D6"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0.78</w:t>
            </w:r>
          </w:p>
        </w:tc>
      </w:tr>
      <w:tr w:rsidR="00D23E1D" w:rsidRPr="00D23E1D" w14:paraId="37C608DD" w14:textId="77777777" w:rsidTr="00D23E1D">
        <w:trPr>
          <w:divId w:val="609314933"/>
          <w:trHeight w:val="264"/>
          <w:jc w:val="center"/>
        </w:trPr>
        <w:tc>
          <w:tcPr>
            <w:tcW w:w="1975" w:type="dxa"/>
            <w:noWrap/>
            <w:hideMark/>
          </w:tcPr>
          <w:p w14:paraId="7AC928B0"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Workplace</w:t>
            </w:r>
          </w:p>
        </w:tc>
        <w:tc>
          <w:tcPr>
            <w:tcW w:w="1170" w:type="dxa"/>
            <w:noWrap/>
            <w:hideMark/>
          </w:tcPr>
          <w:p w14:paraId="122AE838"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0.75</w:t>
            </w:r>
          </w:p>
        </w:tc>
        <w:tc>
          <w:tcPr>
            <w:tcW w:w="1170" w:type="dxa"/>
            <w:noWrap/>
            <w:hideMark/>
          </w:tcPr>
          <w:p w14:paraId="131B5EA0"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0.67</w:t>
            </w:r>
          </w:p>
        </w:tc>
        <w:tc>
          <w:tcPr>
            <w:tcW w:w="1080" w:type="dxa"/>
            <w:noWrap/>
            <w:hideMark/>
          </w:tcPr>
          <w:p w14:paraId="1C09CF08"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0.16</w:t>
            </w:r>
          </w:p>
        </w:tc>
        <w:tc>
          <w:tcPr>
            <w:tcW w:w="1170" w:type="dxa"/>
            <w:noWrap/>
            <w:hideMark/>
          </w:tcPr>
          <w:p w14:paraId="3F583482"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0.84</w:t>
            </w:r>
          </w:p>
        </w:tc>
        <w:tc>
          <w:tcPr>
            <w:tcW w:w="990" w:type="dxa"/>
            <w:noWrap/>
            <w:hideMark/>
          </w:tcPr>
          <w:p w14:paraId="35E32775"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c>
          <w:tcPr>
            <w:tcW w:w="990" w:type="dxa"/>
            <w:noWrap/>
            <w:hideMark/>
          </w:tcPr>
          <w:p w14:paraId="666D913D"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-0.87</w:t>
            </w:r>
          </w:p>
        </w:tc>
        <w:tc>
          <w:tcPr>
            <w:tcW w:w="990" w:type="dxa"/>
            <w:noWrap/>
            <w:hideMark/>
          </w:tcPr>
          <w:p w14:paraId="1469B3EB"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0.53</w:t>
            </w:r>
          </w:p>
        </w:tc>
        <w:tc>
          <w:tcPr>
            <w:tcW w:w="900" w:type="dxa"/>
            <w:noWrap/>
            <w:hideMark/>
          </w:tcPr>
          <w:p w14:paraId="36280148"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0.58</w:t>
            </w:r>
          </w:p>
        </w:tc>
      </w:tr>
      <w:tr w:rsidR="00D23E1D" w:rsidRPr="00D23E1D" w14:paraId="24434213" w14:textId="77777777" w:rsidTr="00D23E1D">
        <w:trPr>
          <w:divId w:val="609314933"/>
          <w:trHeight w:val="134"/>
          <w:jc w:val="center"/>
        </w:trPr>
        <w:tc>
          <w:tcPr>
            <w:tcW w:w="1975" w:type="dxa"/>
            <w:noWrap/>
            <w:hideMark/>
          </w:tcPr>
          <w:p w14:paraId="434EDABB"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Residential</w:t>
            </w:r>
          </w:p>
        </w:tc>
        <w:tc>
          <w:tcPr>
            <w:tcW w:w="1170" w:type="dxa"/>
            <w:noWrap/>
            <w:hideMark/>
          </w:tcPr>
          <w:p w14:paraId="432A069C"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-0.85</w:t>
            </w:r>
          </w:p>
        </w:tc>
        <w:tc>
          <w:tcPr>
            <w:tcW w:w="1170" w:type="dxa"/>
            <w:noWrap/>
            <w:hideMark/>
          </w:tcPr>
          <w:p w14:paraId="3E4C5DDF"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-0.74</w:t>
            </w:r>
          </w:p>
        </w:tc>
        <w:tc>
          <w:tcPr>
            <w:tcW w:w="1080" w:type="dxa"/>
            <w:noWrap/>
            <w:hideMark/>
          </w:tcPr>
          <w:p w14:paraId="12BA0DA1"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-0.51</w:t>
            </w:r>
          </w:p>
        </w:tc>
        <w:tc>
          <w:tcPr>
            <w:tcW w:w="1170" w:type="dxa"/>
            <w:noWrap/>
            <w:hideMark/>
          </w:tcPr>
          <w:p w14:paraId="06A99642"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-0.89</w:t>
            </w:r>
          </w:p>
        </w:tc>
        <w:tc>
          <w:tcPr>
            <w:tcW w:w="990" w:type="dxa"/>
            <w:noWrap/>
            <w:hideMark/>
          </w:tcPr>
          <w:p w14:paraId="32F6215E"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-0.87</w:t>
            </w:r>
          </w:p>
        </w:tc>
        <w:tc>
          <w:tcPr>
            <w:tcW w:w="990" w:type="dxa"/>
            <w:noWrap/>
            <w:hideMark/>
          </w:tcPr>
          <w:p w14:paraId="276AE040"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c>
          <w:tcPr>
            <w:tcW w:w="990" w:type="dxa"/>
            <w:noWrap/>
            <w:hideMark/>
          </w:tcPr>
          <w:p w14:paraId="4A29CD91"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-0.74</w:t>
            </w:r>
          </w:p>
        </w:tc>
        <w:tc>
          <w:tcPr>
            <w:tcW w:w="900" w:type="dxa"/>
            <w:noWrap/>
            <w:hideMark/>
          </w:tcPr>
          <w:p w14:paraId="40C0171B"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-0.75</w:t>
            </w:r>
          </w:p>
        </w:tc>
      </w:tr>
      <w:tr w:rsidR="00D23E1D" w:rsidRPr="00D23E1D" w14:paraId="07F5FC0B" w14:textId="77777777" w:rsidTr="00D23E1D">
        <w:trPr>
          <w:divId w:val="609314933"/>
          <w:trHeight w:val="264"/>
          <w:jc w:val="center"/>
        </w:trPr>
        <w:tc>
          <w:tcPr>
            <w:tcW w:w="1975" w:type="dxa"/>
            <w:noWrap/>
            <w:hideMark/>
          </w:tcPr>
          <w:p w14:paraId="434A8F85"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Driving</w:t>
            </w:r>
          </w:p>
        </w:tc>
        <w:tc>
          <w:tcPr>
            <w:tcW w:w="1170" w:type="dxa"/>
            <w:noWrap/>
            <w:hideMark/>
          </w:tcPr>
          <w:p w14:paraId="1E70B922"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0.81</w:t>
            </w:r>
          </w:p>
        </w:tc>
        <w:tc>
          <w:tcPr>
            <w:tcW w:w="1170" w:type="dxa"/>
            <w:noWrap/>
            <w:hideMark/>
          </w:tcPr>
          <w:p w14:paraId="657B22B1"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0.69</w:t>
            </w:r>
          </w:p>
        </w:tc>
        <w:tc>
          <w:tcPr>
            <w:tcW w:w="1080" w:type="dxa"/>
            <w:noWrap/>
            <w:hideMark/>
          </w:tcPr>
          <w:p w14:paraId="3FEEDC3C"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0.73</w:t>
            </w:r>
          </w:p>
        </w:tc>
        <w:tc>
          <w:tcPr>
            <w:tcW w:w="1170" w:type="dxa"/>
            <w:noWrap/>
            <w:hideMark/>
          </w:tcPr>
          <w:p w14:paraId="4983ADE8"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0.73</w:t>
            </w:r>
          </w:p>
        </w:tc>
        <w:tc>
          <w:tcPr>
            <w:tcW w:w="990" w:type="dxa"/>
            <w:noWrap/>
            <w:hideMark/>
          </w:tcPr>
          <w:p w14:paraId="5BB37B64"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0.53</w:t>
            </w:r>
          </w:p>
        </w:tc>
        <w:tc>
          <w:tcPr>
            <w:tcW w:w="990" w:type="dxa"/>
            <w:noWrap/>
            <w:hideMark/>
          </w:tcPr>
          <w:p w14:paraId="0F918A91"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-0.74</w:t>
            </w:r>
          </w:p>
        </w:tc>
        <w:tc>
          <w:tcPr>
            <w:tcW w:w="990" w:type="dxa"/>
            <w:noWrap/>
            <w:hideMark/>
          </w:tcPr>
          <w:p w14:paraId="5D7D8AFB"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c>
          <w:tcPr>
            <w:tcW w:w="900" w:type="dxa"/>
            <w:noWrap/>
            <w:hideMark/>
          </w:tcPr>
          <w:p w14:paraId="3449A2C4"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0.91</w:t>
            </w:r>
          </w:p>
        </w:tc>
      </w:tr>
      <w:tr w:rsidR="00D23E1D" w:rsidRPr="00D23E1D" w14:paraId="3FE180CA" w14:textId="77777777" w:rsidTr="00D23E1D">
        <w:trPr>
          <w:divId w:val="609314933"/>
          <w:trHeight w:val="177"/>
          <w:jc w:val="center"/>
        </w:trPr>
        <w:tc>
          <w:tcPr>
            <w:tcW w:w="1975" w:type="dxa"/>
            <w:noWrap/>
            <w:hideMark/>
          </w:tcPr>
          <w:p w14:paraId="02D2E660"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Walking</w:t>
            </w:r>
          </w:p>
        </w:tc>
        <w:tc>
          <w:tcPr>
            <w:tcW w:w="1170" w:type="dxa"/>
            <w:noWrap/>
            <w:hideMark/>
          </w:tcPr>
          <w:p w14:paraId="6FDCA313"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0.82</w:t>
            </w:r>
          </w:p>
        </w:tc>
        <w:tc>
          <w:tcPr>
            <w:tcW w:w="1170" w:type="dxa"/>
            <w:noWrap/>
            <w:hideMark/>
          </w:tcPr>
          <w:p w14:paraId="7E690491"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0.67</w:t>
            </w:r>
          </w:p>
        </w:tc>
        <w:tc>
          <w:tcPr>
            <w:tcW w:w="1080" w:type="dxa"/>
            <w:noWrap/>
            <w:hideMark/>
          </w:tcPr>
          <w:p w14:paraId="1DE11867"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0.67</w:t>
            </w:r>
          </w:p>
        </w:tc>
        <w:tc>
          <w:tcPr>
            <w:tcW w:w="1170" w:type="dxa"/>
            <w:noWrap/>
            <w:hideMark/>
          </w:tcPr>
          <w:p w14:paraId="5F71E648" w14:textId="77777777" w:rsidR="00D23E1D" w:rsidRPr="00D23E1D" w:rsidRDefault="00D23E1D" w:rsidP="00D23E1D">
            <w:pPr>
              <w:rPr>
                <w:rFonts w:ascii="Times New Roman" w:hAnsi="Times New Roman" w:cs="Times New Roman"/>
                <w:b/>
                <w:sz w:val="16"/>
                <w:szCs w:val="16"/>
              </w:rPr>
            </w:pPr>
            <w:r w:rsidRPr="00D23E1D">
              <w:rPr>
                <w:rFonts w:ascii="Times New Roman" w:hAnsi="Times New Roman" w:cs="Times New Roman"/>
                <w:b/>
                <w:sz w:val="16"/>
                <w:szCs w:val="16"/>
              </w:rPr>
              <w:t>0.78</w:t>
            </w:r>
          </w:p>
        </w:tc>
        <w:tc>
          <w:tcPr>
            <w:tcW w:w="990" w:type="dxa"/>
            <w:noWrap/>
            <w:hideMark/>
          </w:tcPr>
          <w:p w14:paraId="2F9C4135"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0.58</w:t>
            </w:r>
          </w:p>
        </w:tc>
        <w:tc>
          <w:tcPr>
            <w:tcW w:w="990" w:type="dxa"/>
            <w:noWrap/>
            <w:hideMark/>
          </w:tcPr>
          <w:p w14:paraId="187E5B0F"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-0.75</w:t>
            </w:r>
          </w:p>
        </w:tc>
        <w:tc>
          <w:tcPr>
            <w:tcW w:w="990" w:type="dxa"/>
            <w:noWrap/>
            <w:hideMark/>
          </w:tcPr>
          <w:p w14:paraId="427808E5"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0.91</w:t>
            </w:r>
          </w:p>
        </w:tc>
        <w:tc>
          <w:tcPr>
            <w:tcW w:w="900" w:type="dxa"/>
            <w:noWrap/>
            <w:hideMark/>
          </w:tcPr>
          <w:p w14:paraId="11FA06BF" w14:textId="77777777" w:rsidR="00D23E1D" w:rsidRPr="00D23E1D" w:rsidRDefault="00D23E1D" w:rsidP="00D23E1D">
            <w:pPr>
              <w:rPr>
                <w:rFonts w:ascii="Times New Roman" w:hAnsi="Times New Roman" w:cs="Times New Roman"/>
                <w:sz w:val="16"/>
                <w:szCs w:val="16"/>
              </w:rPr>
            </w:pPr>
            <w:r w:rsidRPr="00D23E1D">
              <w:rPr>
                <w:rFonts w:ascii="Times New Roman" w:hAnsi="Times New Roman" w:cs="Times New Roman"/>
                <w:sz w:val="16"/>
                <w:szCs w:val="16"/>
              </w:rPr>
              <w:t>1.00</w:t>
            </w:r>
          </w:p>
        </w:tc>
      </w:tr>
    </w:tbl>
    <w:p w14:paraId="30D7AA69" w14:textId="77777777" w:rsidR="00F9583F" w:rsidRPr="00405E5E" w:rsidRDefault="00F9583F" w:rsidP="000206DA">
      <w:pPr>
        <w:rPr>
          <w:rFonts w:ascii="Times New Roman" w:hAnsi="Times New Roman" w:cs="Times New Roman"/>
          <w:sz w:val="22"/>
          <w:szCs w:val="22"/>
        </w:rPr>
      </w:pPr>
      <w:r w:rsidRPr="00F50C92">
        <w:rPr>
          <w:rFonts w:ascii="Times New Roman" w:hAnsi="Times New Roman" w:cs="Times New Roman"/>
          <w:color w:val="2B579A"/>
          <w:sz w:val="16"/>
          <w:szCs w:val="16"/>
          <w:shd w:val="clear" w:color="auto" w:fill="E6E6E6"/>
        </w:rPr>
        <w:fldChar w:fldCharType="end"/>
      </w:r>
    </w:p>
    <w:p w14:paraId="7196D064" w14:textId="77777777" w:rsidR="000206DA" w:rsidRPr="00405E5E" w:rsidRDefault="000206DA" w:rsidP="000206DA">
      <w:pPr>
        <w:rPr>
          <w:rFonts w:ascii="Times New Roman" w:hAnsi="Times New Roman" w:cs="Times New Roman"/>
          <w:sz w:val="22"/>
          <w:szCs w:val="22"/>
        </w:rPr>
      </w:pPr>
    </w:p>
    <w:p w14:paraId="75D3B2E2" w14:textId="6F877284" w:rsidR="000206DA" w:rsidRPr="00405E5E" w:rsidRDefault="000206DA" w:rsidP="000206DA">
      <w:pPr>
        <w:rPr>
          <w:rFonts w:ascii="Times New Roman" w:hAnsi="Times New Roman" w:cs="Times New Roman"/>
          <w:sz w:val="22"/>
          <w:szCs w:val="22"/>
        </w:rPr>
      </w:pPr>
      <w:r w:rsidRPr="00405E5E">
        <w:rPr>
          <w:rFonts w:ascii="Times New Roman" w:hAnsi="Times New Roman" w:cs="Times New Roman"/>
          <w:sz w:val="22"/>
          <w:szCs w:val="22"/>
        </w:rPr>
        <w:t>Summary statistics for the communi</w:t>
      </w:r>
      <w:r w:rsidR="00F33DB2">
        <w:rPr>
          <w:rFonts w:ascii="Times New Roman" w:hAnsi="Times New Roman" w:cs="Times New Roman"/>
          <w:sz w:val="22"/>
          <w:szCs w:val="22"/>
        </w:rPr>
        <w:t>ty mobility is shown in Table S2</w:t>
      </w:r>
      <w:r w:rsidRPr="00405E5E">
        <w:rPr>
          <w:rFonts w:ascii="Times New Roman" w:hAnsi="Times New Roman" w:cs="Times New Roman"/>
          <w:sz w:val="22"/>
          <w:szCs w:val="22"/>
        </w:rPr>
        <w:t xml:space="preserve">. </w:t>
      </w:r>
    </w:p>
    <w:p w14:paraId="34FF1C98" w14:textId="77777777" w:rsidR="000206DA" w:rsidRPr="00405E5E" w:rsidRDefault="000206DA" w:rsidP="000206DA">
      <w:pPr>
        <w:rPr>
          <w:rFonts w:ascii="Times New Roman" w:hAnsi="Times New Roman" w:cs="Times New Roman"/>
          <w:sz w:val="22"/>
          <w:szCs w:val="22"/>
        </w:rPr>
      </w:pPr>
    </w:p>
    <w:p w14:paraId="30812B42" w14:textId="1AC26721" w:rsidR="000206DA" w:rsidRDefault="000206DA" w:rsidP="00F50C92">
      <w:pPr>
        <w:jc w:val="center"/>
        <w:rPr>
          <w:rFonts w:ascii="Times New Roman" w:hAnsi="Times New Roman" w:cs="Times New Roman"/>
          <w:sz w:val="16"/>
          <w:szCs w:val="16"/>
        </w:rPr>
      </w:pPr>
      <w:r w:rsidRPr="00F50C92">
        <w:rPr>
          <w:rFonts w:ascii="Times New Roman" w:hAnsi="Times New Roman" w:cs="Times New Roman"/>
          <w:sz w:val="16"/>
          <w:szCs w:val="16"/>
        </w:rPr>
        <w:t>Table S2. Summary Statistics</w:t>
      </w:r>
      <w:r w:rsidR="00F50C92">
        <w:rPr>
          <w:rFonts w:ascii="Times New Roman" w:hAnsi="Times New Roman" w:cs="Times New Roman"/>
          <w:sz w:val="16"/>
          <w:szCs w:val="16"/>
        </w:rPr>
        <w:t xml:space="preserve"> on Mobility Trends from Google</w:t>
      </w:r>
    </w:p>
    <w:p w14:paraId="2EFB2CCA" w14:textId="77777777" w:rsidR="003E3F84" w:rsidRPr="00F50C92" w:rsidRDefault="003E3F84" w:rsidP="00F50C92">
      <w:pPr>
        <w:jc w:val="center"/>
        <w:rPr>
          <w:rFonts w:ascii="Times New Roman" w:hAnsi="Times New Roman" w:cs="Times New Roman"/>
          <w:sz w:val="16"/>
          <w:szCs w:val="16"/>
        </w:rPr>
      </w:pPr>
    </w:p>
    <w:tbl>
      <w:tblPr>
        <w:tblStyle w:val="PlainTable2"/>
        <w:tblW w:w="8715" w:type="dxa"/>
        <w:tblLook w:val="04A0" w:firstRow="1" w:lastRow="0" w:firstColumn="1" w:lastColumn="0" w:noHBand="0" w:noVBand="1"/>
      </w:tblPr>
      <w:tblGrid>
        <w:gridCol w:w="2205"/>
        <w:gridCol w:w="800"/>
        <w:gridCol w:w="950"/>
        <w:gridCol w:w="833"/>
        <w:gridCol w:w="955"/>
        <w:gridCol w:w="1486"/>
        <w:gridCol w:w="1486"/>
      </w:tblGrid>
      <w:tr w:rsidR="000206DA" w:rsidRPr="00F33DB2" w14:paraId="49334701" w14:textId="77777777" w:rsidTr="009839C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5FAFE1A7" w14:textId="77777777" w:rsidR="000206DA" w:rsidRPr="00F33DB2" w:rsidRDefault="000206DA" w:rsidP="009839C8">
            <w:pPr>
              <w:jc w:val="center"/>
              <w:rPr>
                <w:rFonts w:ascii="Times New Roman" w:hAnsi="Times New Roman" w:cs="Times New Roman"/>
                <w:b w:val="0"/>
                <w:sz w:val="16"/>
                <w:szCs w:val="16"/>
              </w:rPr>
            </w:pPr>
            <w:r w:rsidRPr="00F33DB2">
              <w:rPr>
                <w:rFonts w:ascii="Times New Roman" w:hAnsi="Times New Roman" w:cs="Times New Roman"/>
                <w:sz w:val="16"/>
                <w:szCs w:val="16"/>
              </w:rPr>
              <w:t>Mobility</w:t>
            </w:r>
          </w:p>
        </w:tc>
        <w:tc>
          <w:tcPr>
            <w:tcW w:w="800" w:type="dxa"/>
            <w:noWrap/>
            <w:hideMark/>
          </w:tcPr>
          <w:p w14:paraId="65F6C1A5"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Min</w:t>
            </w:r>
          </w:p>
        </w:tc>
        <w:tc>
          <w:tcPr>
            <w:tcW w:w="950" w:type="dxa"/>
            <w:noWrap/>
            <w:hideMark/>
          </w:tcPr>
          <w:p w14:paraId="60BBD93E"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Mean</w:t>
            </w:r>
          </w:p>
        </w:tc>
        <w:tc>
          <w:tcPr>
            <w:tcW w:w="833" w:type="dxa"/>
            <w:noWrap/>
            <w:hideMark/>
          </w:tcPr>
          <w:p w14:paraId="174A44C6"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Max</w:t>
            </w:r>
          </w:p>
        </w:tc>
        <w:tc>
          <w:tcPr>
            <w:tcW w:w="955" w:type="dxa"/>
            <w:noWrap/>
            <w:hideMark/>
          </w:tcPr>
          <w:p w14:paraId="387CEBBB"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Std Dev</w:t>
            </w:r>
          </w:p>
        </w:tc>
        <w:tc>
          <w:tcPr>
            <w:tcW w:w="1486" w:type="dxa"/>
          </w:tcPr>
          <w:p w14:paraId="43213622"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25</w:t>
            </w:r>
            <w:r w:rsidRPr="00F33DB2">
              <w:rPr>
                <w:rFonts w:ascii="Times New Roman" w:hAnsi="Times New Roman" w:cs="Times New Roman"/>
                <w:sz w:val="16"/>
                <w:szCs w:val="16"/>
                <w:vertAlign w:val="superscript"/>
              </w:rPr>
              <w:t>th</w:t>
            </w:r>
            <w:r w:rsidRPr="00F33DB2">
              <w:rPr>
                <w:rFonts w:ascii="Times New Roman" w:hAnsi="Times New Roman" w:cs="Times New Roman"/>
                <w:sz w:val="16"/>
                <w:szCs w:val="16"/>
              </w:rPr>
              <w:t xml:space="preserve"> percentile</w:t>
            </w:r>
          </w:p>
        </w:tc>
        <w:tc>
          <w:tcPr>
            <w:tcW w:w="1486" w:type="dxa"/>
          </w:tcPr>
          <w:p w14:paraId="41D3DC2D" w14:textId="77777777" w:rsidR="000206DA" w:rsidRPr="00F33DB2" w:rsidRDefault="000206DA" w:rsidP="009839C8">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33DB2">
              <w:rPr>
                <w:rFonts w:ascii="Times New Roman" w:hAnsi="Times New Roman" w:cs="Times New Roman"/>
                <w:sz w:val="16"/>
                <w:szCs w:val="16"/>
              </w:rPr>
              <w:t>75</w:t>
            </w:r>
            <w:r w:rsidRPr="00F33DB2">
              <w:rPr>
                <w:rFonts w:ascii="Times New Roman" w:hAnsi="Times New Roman" w:cs="Times New Roman"/>
                <w:sz w:val="16"/>
                <w:szCs w:val="16"/>
                <w:vertAlign w:val="superscript"/>
              </w:rPr>
              <w:t>th</w:t>
            </w:r>
            <w:r w:rsidRPr="00F33DB2">
              <w:rPr>
                <w:rFonts w:ascii="Times New Roman" w:hAnsi="Times New Roman" w:cs="Times New Roman"/>
                <w:sz w:val="16"/>
                <w:szCs w:val="16"/>
              </w:rPr>
              <w:t xml:space="preserve"> percentile</w:t>
            </w:r>
          </w:p>
        </w:tc>
      </w:tr>
      <w:tr w:rsidR="000206DA" w:rsidRPr="00F33DB2" w14:paraId="5475A206" w14:textId="77777777" w:rsidTr="009839C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63E54619"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Retail and Recreation</w:t>
            </w:r>
          </w:p>
        </w:tc>
        <w:tc>
          <w:tcPr>
            <w:tcW w:w="800" w:type="dxa"/>
            <w:noWrap/>
            <w:hideMark/>
          </w:tcPr>
          <w:p w14:paraId="146AD59A"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-96 %</w:t>
            </w:r>
          </w:p>
        </w:tc>
        <w:tc>
          <w:tcPr>
            <w:tcW w:w="950" w:type="dxa"/>
            <w:noWrap/>
            <w:hideMark/>
          </w:tcPr>
          <w:p w14:paraId="13CACE4D"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-32.3 %</w:t>
            </w:r>
          </w:p>
        </w:tc>
        <w:tc>
          <w:tcPr>
            <w:tcW w:w="833" w:type="dxa"/>
            <w:noWrap/>
            <w:hideMark/>
          </w:tcPr>
          <w:p w14:paraId="5CD047C2"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23 %</w:t>
            </w:r>
          </w:p>
        </w:tc>
        <w:tc>
          <w:tcPr>
            <w:tcW w:w="955" w:type="dxa"/>
            <w:noWrap/>
            <w:hideMark/>
          </w:tcPr>
          <w:p w14:paraId="14CBE5B4"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27.1 %</w:t>
            </w:r>
          </w:p>
        </w:tc>
        <w:tc>
          <w:tcPr>
            <w:tcW w:w="1486" w:type="dxa"/>
          </w:tcPr>
          <w:p w14:paraId="4D88CE2E"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-53 %</w:t>
            </w:r>
          </w:p>
        </w:tc>
        <w:tc>
          <w:tcPr>
            <w:tcW w:w="1486" w:type="dxa"/>
          </w:tcPr>
          <w:p w14:paraId="31CABB05"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-10 %</w:t>
            </w:r>
          </w:p>
        </w:tc>
      </w:tr>
      <w:tr w:rsidR="000206DA" w:rsidRPr="00F33DB2" w14:paraId="03323B2B" w14:textId="77777777" w:rsidTr="009839C8">
        <w:trPr>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0B669DCA"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Grocery and Pharmacy</w:t>
            </w:r>
          </w:p>
        </w:tc>
        <w:tc>
          <w:tcPr>
            <w:tcW w:w="800" w:type="dxa"/>
            <w:noWrap/>
            <w:hideMark/>
          </w:tcPr>
          <w:p w14:paraId="289F348E"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-94 %</w:t>
            </w:r>
          </w:p>
        </w:tc>
        <w:tc>
          <w:tcPr>
            <w:tcW w:w="950" w:type="dxa"/>
            <w:noWrap/>
            <w:hideMark/>
          </w:tcPr>
          <w:p w14:paraId="18423588"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-10.1 %</w:t>
            </w:r>
          </w:p>
        </w:tc>
        <w:tc>
          <w:tcPr>
            <w:tcW w:w="833" w:type="dxa"/>
            <w:noWrap/>
            <w:hideMark/>
          </w:tcPr>
          <w:p w14:paraId="172C3BCC"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51 %</w:t>
            </w:r>
          </w:p>
        </w:tc>
        <w:tc>
          <w:tcPr>
            <w:tcW w:w="955" w:type="dxa"/>
            <w:noWrap/>
            <w:hideMark/>
          </w:tcPr>
          <w:p w14:paraId="717D8F68"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18.7 %</w:t>
            </w:r>
          </w:p>
        </w:tc>
        <w:tc>
          <w:tcPr>
            <w:tcW w:w="1486" w:type="dxa"/>
          </w:tcPr>
          <w:p w14:paraId="0EC9B765"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-19 %</w:t>
            </w:r>
          </w:p>
        </w:tc>
        <w:tc>
          <w:tcPr>
            <w:tcW w:w="1486" w:type="dxa"/>
          </w:tcPr>
          <w:p w14:paraId="586BACDD"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2 %</w:t>
            </w:r>
          </w:p>
        </w:tc>
      </w:tr>
      <w:tr w:rsidR="000206DA" w:rsidRPr="00F33DB2" w14:paraId="187532C6" w14:textId="77777777" w:rsidTr="009839C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4DC40D6C"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Parks</w:t>
            </w:r>
          </w:p>
        </w:tc>
        <w:tc>
          <w:tcPr>
            <w:tcW w:w="800" w:type="dxa"/>
            <w:noWrap/>
            <w:hideMark/>
          </w:tcPr>
          <w:p w14:paraId="16EA56AC"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-91 %</w:t>
            </w:r>
          </w:p>
        </w:tc>
        <w:tc>
          <w:tcPr>
            <w:tcW w:w="950" w:type="dxa"/>
            <w:noWrap/>
            <w:hideMark/>
          </w:tcPr>
          <w:p w14:paraId="0309C6C0"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4.7 %</w:t>
            </w:r>
          </w:p>
        </w:tc>
        <w:tc>
          <w:tcPr>
            <w:tcW w:w="833" w:type="dxa"/>
            <w:noWrap/>
            <w:hideMark/>
          </w:tcPr>
          <w:p w14:paraId="0FB6E54A"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517 %</w:t>
            </w:r>
          </w:p>
        </w:tc>
        <w:tc>
          <w:tcPr>
            <w:tcW w:w="955" w:type="dxa"/>
            <w:noWrap/>
            <w:hideMark/>
          </w:tcPr>
          <w:p w14:paraId="6206EC27"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65.5 %</w:t>
            </w:r>
          </w:p>
        </w:tc>
        <w:tc>
          <w:tcPr>
            <w:tcW w:w="1486" w:type="dxa"/>
          </w:tcPr>
          <w:p w14:paraId="55CB4055"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-38 %</w:t>
            </w:r>
          </w:p>
        </w:tc>
        <w:tc>
          <w:tcPr>
            <w:tcW w:w="1486" w:type="dxa"/>
          </w:tcPr>
          <w:p w14:paraId="214B5456"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24 %</w:t>
            </w:r>
          </w:p>
        </w:tc>
      </w:tr>
      <w:tr w:rsidR="000206DA" w:rsidRPr="00F33DB2" w14:paraId="67C19B26" w14:textId="77777777" w:rsidTr="009839C8">
        <w:trPr>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28AD9A11"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Transit Stations</w:t>
            </w:r>
          </w:p>
        </w:tc>
        <w:tc>
          <w:tcPr>
            <w:tcW w:w="800" w:type="dxa"/>
            <w:noWrap/>
            <w:hideMark/>
          </w:tcPr>
          <w:p w14:paraId="2EFA9C10"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-92 %</w:t>
            </w:r>
          </w:p>
        </w:tc>
        <w:tc>
          <w:tcPr>
            <w:tcW w:w="950" w:type="dxa"/>
            <w:noWrap/>
            <w:hideMark/>
          </w:tcPr>
          <w:p w14:paraId="6126498B"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-38.8 %</w:t>
            </w:r>
          </w:p>
        </w:tc>
        <w:tc>
          <w:tcPr>
            <w:tcW w:w="833" w:type="dxa"/>
            <w:noWrap/>
            <w:hideMark/>
          </w:tcPr>
          <w:p w14:paraId="6ABE9C13"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14 %</w:t>
            </w:r>
          </w:p>
        </w:tc>
        <w:tc>
          <w:tcPr>
            <w:tcW w:w="955" w:type="dxa"/>
            <w:noWrap/>
            <w:hideMark/>
          </w:tcPr>
          <w:p w14:paraId="047C981B"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23.9 %</w:t>
            </w:r>
          </w:p>
        </w:tc>
        <w:tc>
          <w:tcPr>
            <w:tcW w:w="1486" w:type="dxa"/>
          </w:tcPr>
          <w:p w14:paraId="4BC5B21B"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-57 %</w:t>
            </w:r>
          </w:p>
        </w:tc>
        <w:tc>
          <w:tcPr>
            <w:tcW w:w="1486" w:type="dxa"/>
          </w:tcPr>
          <w:p w14:paraId="2744DE65"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-20 %</w:t>
            </w:r>
          </w:p>
        </w:tc>
      </w:tr>
      <w:tr w:rsidR="000206DA" w:rsidRPr="00F33DB2" w14:paraId="165B64D6" w14:textId="77777777" w:rsidTr="009839C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48797D56"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Workplaces</w:t>
            </w:r>
          </w:p>
        </w:tc>
        <w:tc>
          <w:tcPr>
            <w:tcW w:w="800" w:type="dxa"/>
            <w:noWrap/>
            <w:hideMark/>
          </w:tcPr>
          <w:p w14:paraId="18F51DB6"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-90 %</w:t>
            </w:r>
          </w:p>
        </w:tc>
        <w:tc>
          <w:tcPr>
            <w:tcW w:w="950" w:type="dxa"/>
            <w:noWrap/>
            <w:hideMark/>
          </w:tcPr>
          <w:p w14:paraId="7420E922"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-27.7 %</w:t>
            </w:r>
          </w:p>
        </w:tc>
        <w:tc>
          <w:tcPr>
            <w:tcW w:w="833" w:type="dxa"/>
            <w:noWrap/>
            <w:hideMark/>
          </w:tcPr>
          <w:p w14:paraId="1A9C347B"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57 %</w:t>
            </w:r>
          </w:p>
        </w:tc>
        <w:tc>
          <w:tcPr>
            <w:tcW w:w="955" w:type="dxa"/>
            <w:noWrap/>
            <w:hideMark/>
          </w:tcPr>
          <w:p w14:paraId="30EFE68A"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23.8 %</w:t>
            </w:r>
          </w:p>
        </w:tc>
        <w:tc>
          <w:tcPr>
            <w:tcW w:w="1486" w:type="dxa"/>
          </w:tcPr>
          <w:p w14:paraId="11DB707B"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-45 %</w:t>
            </w:r>
          </w:p>
        </w:tc>
        <w:tc>
          <w:tcPr>
            <w:tcW w:w="1486" w:type="dxa"/>
          </w:tcPr>
          <w:p w14:paraId="1E02BA4E" w14:textId="77777777" w:rsidR="000206DA" w:rsidRPr="00F33DB2" w:rsidRDefault="000206DA" w:rsidP="009839C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-7 %</w:t>
            </w:r>
          </w:p>
        </w:tc>
      </w:tr>
      <w:tr w:rsidR="000206DA" w:rsidRPr="00F33DB2" w14:paraId="603F3A64" w14:textId="77777777" w:rsidTr="009839C8">
        <w:trPr>
          <w:trHeight w:val="288"/>
        </w:trPr>
        <w:tc>
          <w:tcPr>
            <w:cnfStyle w:val="001000000000" w:firstRow="0" w:lastRow="0" w:firstColumn="1" w:lastColumn="0" w:oddVBand="0" w:evenVBand="0" w:oddHBand="0" w:evenHBand="0" w:firstRowFirstColumn="0" w:firstRowLastColumn="0" w:lastRowFirstColumn="0" w:lastRowLastColumn="0"/>
            <w:tcW w:w="2205" w:type="dxa"/>
            <w:noWrap/>
            <w:hideMark/>
          </w:tcPr>
          <w:p w14:paraId="39555D97" w14:textId="77777777" w:rsidR="000206DA" w:rsidRPr="00F33DB2" w:rsidRDefault="000206DA" w:rsidP="009839C8">
            <w:pPr>
              <w:rPr>
                <w:rFonts w:ascii="Times New Roman" w:hAnsi="Times New Roman" w:cs="Times New Roman"/>
                <w:sz w:val="16"/>
                <w:szCs w:val="16"/>
              </w:rPr>
            </w:pPr>
            <w:r w:rsidRPr="00F33DB2">
              <w:rPr>
                <w:rFonts w:ascii="Times New Roman" w:hAnsi="Times New Roman" w:cs="Times New Roman"/>
                <w:sz w:val="16"/>
                <w:szCs w:val="16"/>
              </w:rPr>
              <w:t>Residential</w:t>
            </w:r>
          </w:p>
        </w:tc>
        <w:tc>
          <w:tcPr>
            <w:tcW w:w="800" w:type="dxa"/>
            <w:noWrap/>
            <w:hideMark/>
          </w:tcPr>
          <w:p w14:paraId="09D7AE1E"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-13 %</w:t>
            </w:r>
          </w:p>
        </w:tc>
        <w:tc>
          <w:tcPr>
            <w:tcW w:w="950" w:type="dxa"/>
            <w:noWrap/>
            <w:hideMark/>
          </w:tcPr>
          <w:p w14:paraId="45B95632"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12.8 %</w:t>
            </w:r>
          </w:p>
        </w:tc>
        <w:tc>
          <w:tcPr>
            <w:tcW w:w="833" w:type="dxa"/>
            <w:noWrap/>
            <w:hideMark/>
          </w:tcPr>
          <w:p w14:paraId="31DF5190"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55 %</w:t>
            </w:r>
          </w:p>
        </w:tc>
        <w:tc>
          <w:tcPr>
            <w:tcW w:w="955" w:type="dxa"/>
            <w:noWrap/>
            <w:hideMark/>
          </w:tcPr>
          <w:p w14:paraId="26DF626D"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10.4 %</w:t>
            </w:r>
          </w:p>
        </w:tc>
        <w:tc>
          <w:tcPr>
            <w:tcW w:w="1486" w:type="dxa"/>
          </w:tcPr>
          <w:p w14:paraId="0B1F733C"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4 %</w:t>
            </w:r>
          </w:p>
        </w:tc>
        <w:tc>
          <w:tcPr>
            <w:tcW w:w="1486" w:type="dxa"/>
          </w:tcPr>
          <w:p w14:paraId="6B1AFB8E" w14:textId="77777777" w:rsidR="000206DA" w:rsidRPr="00F33DB2" w:rsidRDefault="000206DA" w:rsidP="009839C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33DB2">
              <w:rPr>
                <w:rFonts w:ascii="Times New Roman" w:hAnsi="Times New Roman" w:cs="Times New Roman"/>
                <w:sz w:val="16"/>
                <w:szCs w:val="16"/>
              </w:rPr>
              <w:t>19 %</w:t>
            </w:r>
          </w:p>
        </w:tc>
      </w:tr>
    </w:tbl>
    <w:p w14:paraId="6D072C0D" w14:textId="77777777" w:rsidR="00DA5855" w:rsidRPr="00405E5E" w:rsidRDefault="00DA5855" w:rsidP="00DA5855">
      <w:pPr>
        <w:rPr>
          <w:rFonts w:ascii="Times New Roman" w:hAnsi="Times New Roman" w:cs="Times New Roman"/>
          <w:sz w:val="22"/>
          <w:szCs w:val="22"/>
        </w:rPr>
      </w:pPr>
    </w:p>
    <w:p w14:paraId="48A21919" w14:textId="77777777" w:rsidR="00DA5855" w:rsidRPr="00405E5E" w:rsidRDefault="00DA5855" w:rsidP="00A23F9A">
      <w:pPr>
        <w:rPr>
          <w:rFonts w:ascii="Times New Roman" w:hAnsi="Times New Roman" w:cs="Times New Roman"/>
          <w:sz w:val="22"/>
          <w:szCs w:val="22"/>
        </w:rPr>
      </w:pPr>
    </w:p>
    <w:p w14:paraId="6BD18F9B" w14:textId="77777777" w:rsidR="00F868C1" w:rsidRPr="00405E5E" w:rsidRDefault="00F868C1" w:rsidP="00A23F9A">
      <w:pPr>
        <w:jc w:val="center"/>
        <w:rPr>
          <w:rFonts w:ascii="Times New Roman" w:hAnsi="Times New Roman" w:cs="Times New Roman"/>
          <w:sz w:val="22"/>
          <w:szCs w:val="22"/>
        </w:rPr>
      </w:pPr>
      <w:r>
        <w:rPr>
          <w:noProof/>
        </w:rPr>
        <w:drawing>
          <wp:inline distT="0" distB="0" distL="0" distR="0" wp14:anchorId="71935A9E" wp14:editId="0223C416">
            <wp:extent cx="6744357" cy="397002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pic:nvPicPr>
                  <pic:blipFill>
                    <a:blip r:embed="rId16">
                      <a:extLst>
                        <a:ext uri="{28A0092B-C50C-407E-A947-70E740481C1C}">
                          <a14:useLocalDpi xmlns:a14="http://schemas.microsoft.com/office/drawing/2010/main" val="0"/>
                        </a:ext>
                      </a:extLst>
                    </a:blip>
                    <a:stretch>
                      <a:fillRect/>
                    </a:stretch>
                  </pic:blipFill>
                  <pic:spPr>
                    <a:xfrm>
                      <a:off x="0" y="0"/>
                      <a:ext cx="6746336" cy="3971185"/>
                    </a:xfrm>
                    <a:prstGeom prst="rect">
                      <a:avLst/>
                    </a:prstGeom>
                  </pic:spPr>
                </pic:pic>
              </a:graphicData>
            </a:graphic>
          </wp:inline>
        </w:drawing>
      </w:r>
    </w:p>
    <w:p w14:paraId="3A19ED54" w14:textId="56BF8913" w:rsidR="00F868C1" w:rsidRDefault="000206DA" w:rsidP="00A23F9A">
      <w:pPr>
        <w:jc w:val="center"/>
        <w:rPr>
          <w:rFonts w:ascii="Times New Roman" w:hAnsi="Times New Roman" w:cs="Times New Roman"/>
          <w:sz w:val="16"/>
          <w:szCs w:val="16"/>
        </w:rPr>
      </w:pPr>
      <w:r w:rsidRPr="00F50C92">
        <w:rPr>
          <w:rFonts w:ascii="Times New Roman" w:hAnsi="Times New Roman" w:cs="Times New Roman"/>
          <w:sz w:val="16"/>
          <w:szCs w:val="16"/>
        </w:rPr>
        <w:t>Figure S8</w:t>
      </w:r>
      <w:r w:rsidR="00F868C1" w:rsidRPr="00F50C92">
        <w:rPr>
          <w:rFonts w:ascii="Times New Roman" w:hAnsi="Times New Roman" w:cs="Times New Roman"/>
          <w:sz w:val="16"/>
          <w:szCs w:val="16"/>
        </w:rPr>
        <w:t>. Community Mobility Trend from Google using Android Operating System.</w:t>
      </w:r>
    </w:p>
    <w:p w14:paraId="0CFA8D53" w14:textId="77777777" w:rsidR="003E3F84" w:rsidRDefault="003E3F84" w:rsidP="00A23F9A">
      <w:pPr>
        <w:jc w:val="center"/>
        <w:rPr>
          <w:rFonts w:ascii="Times New Roman" w:hAnsi="Times New Roman" w:cs="Times New Roman"/>
          <w:sz w:val="16"/>
          <w:szCs w:val="16"/>
        </w:rPr>
      </w:pPr>
    </w:p>
    <w:p w14:paraId="5A378942" w14:textId="7027D2DF" w:rsidR="00F868C1" w:rsidRPr="00405E5E" w:rsidRDefault="00F868C1" w:rsidP="00A23F9A">
      <w:pPr>
        <w:rPr>
          <w:rFonts w:ascii="Times New Roman" w:hAnsi="Times New Roman" w:cs="Times New Roman"/>
          <w:sz w:val="22"/>
          <w:szCs w:val="22"/>
        </w:rPr>
      </w:pPr>
      <w:r w:rsidRPr="00405E5E">
        <w:rPr>
          <w:rFonts w:ascii="Times New Roman" w:hAnsi="Times New Roman" w:cs="Times New Roman"/>
          <w:sz w:val="22"/>
          <w:szCs w:val="22"/>
        </w:rPr>
        <w:t xml:space="preserve">Google community mobility reports uses data from users with android operating system. </w:t>
      </w:r>
      <w:r w:rsidR="004471A4" w:rsidRPr="00405E5E">
        <w:rPr>
          <w:rFonts w:ascii="Times New Roman" w:hAnsi="Times New Roman" w:cs="Times New Roman"/>
          <w:sz w:val="22"/>
          <w:szCs w:val="22"/>
        </w:rPr>
        <w:t xml:space="preserve">Also, they collect data from users who allow location sharing (Google does not disclose any personal information in Community Reports). </w:t>
      </w:r>
      <w:r w:rsidRPr="00405E5E">
        <w:rPr>
          <w:rFonts w:ascii="Times New Roman" w:hAnsi="Times New Roman" w:cs="Times New Roman"/>
          <w:sz w:val="22"/>
          <w:szCs w:val="22"/>
        </w:rPr>
        <w:t xml:space="preserve">To check the robustness of the model and our estimates on the effect of mobility, we also use mobility data from Apple Mobility Trend reports </w:t>
      </w:r>
      <w:r w:rsidR="004D20CF">
        <w:rPr>
          <w:rFonts w:ascii="Times New Roman" w:hAnsi="Times New Roman" w:cs="Times New Roman"/>
          <w:sz w:val="22"/>
          <w:szCs w:val="22"/>
        </w:rPr>
        <w:t>[8</w:t>
      </w:r>
      <w:r w:rsidR="00DE4D80" w:rsidRPr="00405E5E">
        <w:rPr>
          <w:rFonts w:ascii="Times New Roman" w:hAnsi="Times New Roman" w:cs="Times New Roman"/>
          <w:sz w:val="22"/>
          <w:szCs w:val="22"/>
        </w:rPr>
        <w:t xml:space="preserve">] </w:t>
      </w:r>
      <w:r w:rsidRPr="00405E5E">
        <w:rPr>
          <w:rFonts w:ascii="Times New Roman" w:hAnsi="Times New Roman" w:cs="Times New Roman"/>
          <w:sz w:val="22"/>
          <w:szCs w:val="22"/>
        </w:rPr>
        <w:t>to validate the results from Google Community Mobility reports. The Apple Mobility reports show a relative volume of directions requests per country/region, sub-region or city compared to a baseline volume on January 13th, 2020. Apple compares the relative volume for Driving, Transit and Walking in their dataset. However, we could not find the data on Transit for all the 24 countries considered in this paper. So we use timeline for Driving and Walking as a proxy for meas</w:t>
      </w:r>
      <w:r w:rsidR="00DE4D80" w:rsidRPr="00405E5E">
        <w:rPr>
          <w:rFonts w:ascii="Times New Roman" w:hAnsi="Times New Roman" w:cs="Times New Roman"/>
          <w:sz w:val="22"/>
          <w:szCs w:val="22"/>
        </w:rPr>
        <w:t>uring social mobility. Table S3</w:t>
      </w:r>
      <w:r w:rsidRPr="00405E5E">
        <w:rPr>
          <w:rFonts w:ascii="Times New Roman" w:hAnsi="Times New Roman" w:cs="Times New Roman"/>
          <w:sz w:val="22"/>
          <w:szCs w:val="22"/>
        </w:rPr>
        <w:t xml:space="preserve"> provides the summary statistics on Apple Mobility Trends. The mobility trends for Driving and Walking across 24 countries is </w:t>
      </w:r>
      <w:r w:rsidR="00DE4D80" w:rsidRPr="00405E5E">
        <w:rPr>
          <w:rFonts w:ascii="Times New Roman" w:hAnsi="Times New Roman" w:cs="Times New Roman"/>
          <w:sz w:val="22"/>
          <w:szCs w:val="22"/>
        </w:rPr>
        <w:t>shown in Figure S9</w:t>
      </w:r>
      <w:r w:rsidRPr="00405E5E">
        <w:rPr>
          <w:rFonts w:ascii="Times New Roman" w:hAnsi="Times New Roman" w:cs="Times New Roman"/>
          <w:sz w:val="22"/>
          <w:szCs w:val="22"/>
        </w:rPr>
        <w:t xml:space="preserve">. </w:t>
      </w:r>
    </w:p>
    <w:p w14:paraId="0F3CABC7" w14:textId="77777777" w:rsidR="00F868C1" w:rsidRPr="00405E5E" w:rsidRDefault="00F868C1" w:rsidP="00A23F9A">
      <w:pPr>
        <w:rPr>
          <w:rFonts w:ascii="Times New Roman" w:hAnsi="Times New Roman" w:cs="Times New Roman"/>
          <w:sz w:val="22"/>
          <w:szCs w:val="22"/>
        </w:rPr>
      </w:pPr>
    </w:p>
    <w:p w14:paraId="76B4B31A" w14:textId="77777777" w:rsidR="00F868C1" w:rsidRPr="00F50C92" w:rsidRDefault="00F868C1" w:rsidP="00F50C92">
      <w:pPr>
        <w:jc w:val="center"/>
        <w:rPr>
          <w:rFonts w:ascii="Times New Roman" w:hAnsi="Times New Roman" w:cs="Times New Roman"/>
          <w:sz w:val="16"/>
          <w:szCs w:val="22"/>
        </w:rPr>
      </w:pPr>
      <w:r w:rsidRPr="00F50C92">
        <w:rPr>
          <w:rFonts w:ascii="Times New Roman" w:hAnsi="Times New Roman" w:cs="Times New Roman"/>
          <w:sz w:val="16"/>
          <w:szCs w:val="22"/>
        </w:rPr>
        <w:t>Table S</w:t>
      </w:r>
      <w:r w:rsidR="00DE4D80" w:rsidRPr="00F50C92">
        <w:rPr>
          <w:rFonts w:ascii="Times New Roman" w:hAnsi="Times New Roman" w:cs="Times New Roman"/>
          <w:sz w:val="16"/>
          <w:szCs w:val="22"/>
        </w:rPr>
        <w:t>3</w:t>
      </w:r>
      <w:r w:rsidRPr="00F50C92">
        <w:rPr>
          <w:rFonts w:ascii="Times New Roman" w:hAnsi="Times New Roman" w:cs="Times New Roman"/>
          <w:sz w:val="16"/>
          <w:szCs w:val="22"/>
        </w:rPr>
        <w:t>. Summary Statistic</w:t>
      </w:r>
      <w:r w:rsidR="00F50C92">
        <w:rPr>
          <w:rFonts w:ascii="Times New Roman" w:hAnsi="Times New Roman" w:cs="Times New Roman"/>
          <w:sz w:val="16"/>
          <w:szCs w:val="22"/>
        </w:rPr>
        <w:t>s on Mobility Trends from Apple</w:t>
      </w:r>
    </w:p>
    <w:tbl>
      <w:tblPr>
        <w:tblStyle w:val="PlainTable2"/>
        <w:tblW w:w="8715" w:type="dxa"/>
        <w:tblLook w:val="04A0" w:firstRow="1" w:lastRow="0" w:firstColumn="1" w:lastColumn="0" w:noHBand="0" w:noVBand="1"/>
      </w:tblPr>
      <w:tblGrid>
        <w:gridCol w:w="1170"/>
        <w:gridCol w:w="1080"/>
        <w:gridCol w:w="1170"/>
        <w:gridCol w:w="1080"/>
        <w:gridCol w:w="990"/>
        <w:gridCol w:w="1620"/>
        <w:gridCol w:w="1605"/>
      </w:tblGrid>
      <w:tr w:rsidR="00F868C1" w:rsidRPr="00F50C92" w14:paraId="1886BB64" w14:textId="77777777" w:rsidTr="00F50C9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70" w:type="dxa"/>
            <w:noWrap/>
            <w:hideMark/>
          </w:tcPr>
          <w:p w14:paraId="41DE5BC3" w14:textId="77777777" w:rsidR="00F868C1" w:rsidRPr="00F50C92" w:rsidRDefault="00F868C1" w:rsidP="00A23F9A">
            <w:pPr>
              <w:jc w:val="center"/>
              <w:rPr>
                <w:rFonts w:ascii="Times New Roman" w:hAnsi="Times New Roman" w:cs="Times New Roman"/>
                <w:b w:val="0"/>
                <w:sz w:val="16"/>
                <w:szCs w:val="16"/>
              </w:rPr>
            </w:pPr>
            <w:r w:rsidRPr="00F50C92">
              <w:rPr>
                <w:rFonts w:ascii="Times New Roman" w:hAnsi="Times New Roman" w:cs="Times New Roman"/>
                <w:sz w:val="16"/>
                <w:szCs w:val="16"/>
              </w:rPr>
              <w:t>Mobility</w:t>
            </w:r>
          </w:p>
        </w:tc>
        <w:tc>
          <w:tcPr>
            <w:tcW w:w="1080" w:type="dxa"/>
            <w:noWrap/>
            <w:hideMark/>
          </w:tcPr>
          <w:p w14:paraId="171E47CD"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Min</w:t>
            </w:r>
          </w:p>
        </w:tc>
        <w:tc>
          <w:tcPr>
            <w:tcW w:w="1170" w:type="dxa"/>
            <w:noWrap/>
            <w:hideMark/>
          </w:tcPr>
          <w:p w14:paraId="270E0957"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Mean</w:t>
            </w:r>
          </w:p>
        </w:tc>
        <w:tc>
          <w:tcPr>
            <w:tcW w:w="1080" w:type="dxa"/>
            <w:noWrap/>
            <w:hideMark/>
          </w:tcPr>
          <w:p w14:paraId="66C96543"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Max</w:t>
            </w:r>
          </w:p>
        </w:tc>
        <w:tc>
          <w:tcPr>
            <w:tcW w:w="990" w:type="dxa"/>
            <w:noWrap/>
            <w:hideMark/>
          </w:tcPr>
          <w:p w14:paraId="07A88777"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Std Dev</w:t>
            </w:r>
          </w:p>
        </w:tc>
        <w:tc>
          <w:tcPr>
            <w:tcW w:w="1620" w:type="dxa"/>
          </w:tcPr>
          <w:p w14:paraId="45071FE4"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25</w:t>
            </w:r>
            <w:r w:rsidRPr="00F50C92">
              <w:rPr>
                <w:rFonts w:ascii="Times New Roman" w:hAnsi="Times New Roman" w:cs="Times New Roman"/>
                <w:sz w:val="16"/>
                <w:szCs w:val="16"/>
                <w:vertAlign w:val="superscript"/>
              </w:rPr>
              <w:t>th</w:t>
            </w:r>
            <w:r w:rsidRPr="00F50C92">
              <w:rPr>
                <w:rFonts w:ascii="Times New Roman" w:hAnsi="Times New Roman" w:cs="Times New Roman"/>
                <w:sz w:val="16"/>
                <w:szCs w:val="16"/>
              </w:rPr>
              <w:t xml:space="preserve"> percentile</w:t>
            </w:r>
          </w:p>
        </w:tc>
        <w:tc>
          <w:tcPr>
            <w:tcW w:w="1605" w:type="dxa"/>
          </w:tcPr>
          <w:p w14:paraId="14EDACE7" w14:textId="77777777" w:rsidR="00F868C1" w:rsidRPr="00F50C92" w:rsidRDefault="00F868C1" w:rsidP="00A23F9A">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16"/>
                <w:szCs w:val="16"/>
              </w:rPr>
            </w:pPr>
            <w:r w:rsidRPr="00F50C92">
              <w:rPr>
                <w:rFonts w:ascii="Times New Roman" w:hAnsi="Times New Roman" w:cs="Times New Roman"/>
                <w:sz w:val="16"/>
                <w:szCs w:val="16"/>
              </w:rPr>
              <w:t>75</w:t>
            </w:r>
            <w:r w:rsidRPr="00F50C92">
              <w:rPr>
                <w:rFonts w:ascii="Times New Roman" w:hAnsi="Times New Roman" w:cs="Times New Roman"/>
                <w:sz w:val="16"/>
                <w:szCs w:val="16"/>
                <w:vertAlign w:val="superscript"/>
              </w:rPr>
              <w:t>th</w:t>
            </w:r>
            <w:r w:rsidRPr="00F50C92">
              <w:rPr>
                <w:rFonts w:ascii="Times New Roman" w:hAnsi="Times New Roman" w:cs="Times New Roman"/>
                <w:sz w:val="16"/>
                <w:szCs w:val="16"/>
              </w:rPr>
              <w:t xml:space="preserve"> percentile</w:t>
            </w:r>
          </w:p>
        </w:tc>
      </w:tr>
      <w:tr w:rsidR="00F868C1" w:rsidRPr="00F50C92" w14:paraId="2C2F1097" w14:textId="77777777" w:rsidTr="00F50C9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70" w:type="dxa"/>
            <w:noWrap/>
            <w:hideMark/>
          </w:tcPr>
          <w:p w14:paraId="0F43543A" w14:textId="77777777" w:rsidR="00F868C1" w:rsidRPr="00F50C92" w:rsidRDefault="00F868C1" w:rsidP="00A23F9A">
            <w:pPr>
              <w:jc w:val="center"/>
              <w:rPr>
                <w:rFonts w:ascii="Times New Roman" w:hAnsi="Times New Roman" w:cs="Times New Roman"/>
                <w:sz w:val="16"/>
                <w:szCs w:val="16"/>
              </w:rPr>
            </w:pPr>
            <w:r w:rsidRPr="00F50C92">
              <w:rPr>
                <w:rFonts w:ascii="Times New Roman" w:hAnsi="Times New Roman" w:cs="Times New Roman"/>
                <w:sz w:val="16"/>
                <w:szCs w:val="16"/>
              </w:rPr>
              <w:t>Driving</w:t>
            </w:r>
          </w:p>
        </w:tc>
        <w:tc>
          <w:tcPr>
            <w:tcW w:w="1080" w:type="dxa"/>
            <w:noWrap/>
            <w:hideMark/>
          </w:tcPr>
          <w:p w14:paraId="6F58C1C7"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-100 %</w:t>
            </w:r>
          </w:p>
        </w:tc>
        <w:tc>
          <w:tcPr>
            <w:tcW w:w="1170" w:type="dxa"/>
            <w:noWrap/>
            <w:hideMark/>
          </w:tcPr>
          <w:p w14:paraId="67C07449"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-28.2 %</w:t>
            </w:r>
          </w:p>
        </w:tc>
        <w:tc>
          <w:tcPr>
            <w:tcW w:w="1080" w:type="dxa"/>
            <w:noWrap/>
            <w:hideMark/>
          </w:tcPr>
          <w:p w14:paraId="5A459D3C"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184 .9%</w:t>
            </w:r>
          </w:p>
        </w:tc>
        <w:tc>
          <w:tcPr>
            <w:tcW w:w="990" w:type="dxa"/>
            <w:noWrap/>
            <w:hideMark/>
          </w:tcPr>
          <w:p w14:paraId="0E796C6A"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48.5 %</w:t>
            </w:r>
          </w:p>
        </w:tc>
        <w:tc>
          <w:tcPr>
            <w:tcW w:w="1620" w:type="dxa"/>
          </w:tcPr>
          <w:p w14:paraId="5227AD5F"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-64.9 %</w:t>
            </w:r>
          </w:p>
        </w:tc>
        <w:tc>
          <w:tcPr>
            <w:tcW w:w="1605" w:type="dxa"/>
          </w:tcPr>
          <w:p w14:paraId="26678E3C" w14:textId="77777777" w:rsidR="00F868C1" w:rsidRPr="00F50C92" w:rsidRDefault="00F868C1" w:rsidP="00A23F9A">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-6.2%</w:t>
            </w:r>
          </w:p>
        </w:tc>
      </w:tr>
      <w:tr w:rsidR="00F868C1" w:rsidRPr="00F50C92" w14:paraId="277A0C76" w14:textId="77777777" w:rsidTr="00F50C92">
        <w:trPr>
          <w:trHeight w:val="288"/>
        </w:trPr>
        <w:tc>
          <w:tcPr>
            <w:cnfStyle w:val="001000000000" w:firstRow="0" w:lastRow="0" w:firstColumn="1" w:lastColumn="0" w:oddVBand="0" w:evenVBand="0" w:oddHBand="0" w:evenHBand="0" w:firstRowFirstColumn="0" w:firstRowLastColumn="0" w:lastRowFirstColumn="0" w:lastRowLastColumn="0"/>
            <w:tcW w:w="1170" w:type="dxa"/>
            <w:noWrap/>
            <w:hideMark/>
          </w:tcPr>
          <w:p w14:paraId="2BB5D35E" w14:textId="77777777" w:rsidR="00F868C1" w:rsidRPr="00F50C92" w:rsidRDefault="00F868C1" w:rsidP="00A23F9A">
            <w:pPr>
              <w:jc w:val="center"/>
              <w:rPr>
                <w:rFonts w:ascii="Times New Roman" w:hAnsi="Times New Roman" w:cs="Times New Roman"/>
                <w:sz w:val="16"/>
                <w:szCs w:val="16"/>
              </w:rPr>
            </w:pPr>
            <w:r w:rsidRPr="00F50C92">
              <w:rPr>
                <w:rFonts w:ascii="Times New Roman" w:hAnsi="Times New Roman" w:cs="Times New Roman"/>
                <w:sz w:val="16"/>
                <w:szCs w:val="16"/>
              </w:rPr>
              <w:t>Walking</w:t>
            </w:r>
          </w:p>
        </w:tc>
        <w:tc>
          <w:tcPr>
            <w:tcW w:w="1080" w:type="dxa"/>
            <w:noWrap/>
            <w:hideMark/>
          </w:tcPr>
          <w:p w14:paraId="35B1E7C9"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-100 %</w:t>
            </w:r>
          </w:p>
        </w:tc>
        <w:tc>
          <w:tcPr>
            <w:tcW w:w="1170" w:type="dxa"/>
            <w:noWrap/>
            <w:hideMark/>
          </w:tcPr>
          <w:p w14:paraId="77D1B64C"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-35.7 %</w:t>
            </w:r>
          </w:p>
        </w:tc>
        <w:tc>
          <w:tcPr>
            <w:tcW w:w="1080" w:type="dxa"/>
            <w:noWrap/>
            <w:hideMark/>
          </w:tcPr>
          <w:p w14:paraId="058F59AA"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94.4 %</w:t>
            </w:r>
          </w:p>
        </w:tc>
        <w:tc>
          <w:tcPr>
            <w:tcW w:w="990" w:type="dxa"/>
            <w:noWrap/>
            <w:hideMark/>
          </w:tcPr>
          <w:p w14:paraId="3786CA54"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44.1 %</w:t>
            </w:r>
          </w:p>
        </w:tc>
        <w:tc>
          <w:tcPr>
            <w:tcW w:w="1620" w:type="dxa"/>
          </w:tcPr>
          <w:p w14:paraId="5C3F7AC8"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-72 %</w:t>
            </w:r>
          </w:p>
        </w:tc>
        <w:tc>
          <w:tcPr>
            <w:tcW w:w="1605" w:type="dxa"/>
          </w:tcPr>
          <w:p w14:paraId="537B5A44" w14:textId="77777777" w:rsidR="00F868C1" w:rsidRPr="00F50C92" w:rsidRDefault="00F868C1" w:rsidP="00A23F9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6"/>
                <w:szCs w:val="16"/>
              </w:rPr>
            </w:pPr>
            <w:r w:rsidRPr="00F50C92">
              <w:rPr>
                <w:rFonts w:ascii="Times New Roman" w:hAnsi="Times New Roman" w:cs="Times New Roman"/>
                <w:sz w:val="16"/>
                <w:szCs w:val="16"/>
              </w:rPr>
              <w:t>0.58 %</w:t>
            </w:r>
          </w:p>
        </w:tc>
      </w:tr>
    </w:tbl>
    <w:p w14:paraId="5B08B5D1" w14:textId="77777777" w:rsidR="00F868C1" w:rsidRPr="00405E5E" w:rsidRDefault="00F868C1" w:rsidP="00A23F9A">
      <w:pPr>
        <w:jc w:val="center"/>
        <w:rPr>
          <w:rFonts w:ascii="Times New Roman" w:hAnsi="Times New Roman" w:cs="Times New Roman"/>
          <w:sz w:val="22"/>
          <w:szCs w:val="22"/>
        </w:rPr>
      </w:pPr>
    </w:p>
    <w:p w14:paraId="16DEB4AB" w14:textId="77777777" w:rsidR="00F868C1" w:rsidRPr="00405E5E" w:rsidRDefault="00F868C1" w:rsidP="00A23F9A">
      <w:pPr>
        <w:jc w:val="center"/>
        <w:rPr>
          <w:rFonts w:ascii="Times New Roman" w:hAnsi="Times New Roman" w:cs="Times New Roman"/>
          <w:sz w:val="22"/>
          <w:szCs w:val="22"/>
        </w:rPr>
      </w:pPr>
      <w:r>
        <w:rPr>
          <w:noProof/>
        </w:rPr>
        <w:lastRenderedPageBreak/>
        <w:drawing>
          <wp:inline distT="0" distB="0" distL="0" distR="0" wp14:anchorId="043D14CC" wp14:editId="664BB560">
            <wp:extent cx="6455028" cy="3713018"/>
            <wp:effectExtent l="0" t="0" r="3175" b="190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pic:nvPicPr>
                  <pic:blipFill>
                    <a:blip r:embed="rId17">
                      <a:extLst>
                        <a:ext uri="{28A0092B-C50C-407E-A947-70E740481C1C}">
                          <a14:useLocalDpi xmlns:a14="http://schemas.microsoft.com/office/drawing/2010/main" val="0"/>
                        </a:ext>
                      </a:extLst>
                    </a:blip>
                    <a:stretch>
                      <a:fillRect/>
                    </a:stretch>
                  </pic:blipFill>
                  <pic:spPr>
                    <a:xfrm>
                      <a:off x="0" y="0"/>
                      <a:ext cx="6455028" cy="3713018"/>
                    </a:xfrm>
                    <a:prstGeom prst="rect">
                      <a:avLst/>
                    </a:prstGeom>
                  </pic:spPr>
                </pic:pic>
              </a:graphicData>
            </a:graphic>
          </wp:inline>
        </w:drawing>
      </w:r>
    </w:p>
    <w:p w14:paraId="11421CD6" w14:textId="77777777" w:rsidR="00F868C1" w:rsidRPr="00F50C92" w:rsidRDefault="00F868C1" w:rsidP="00A23F9A">
      <w:pPr>
        <w:jc w:val="center"/>
        <w:rPr>
          <w:rFonts w:ascii="Times New Roman" w:hAnsi="Times New Roman" w:cs="Times New Roman"/>
          <w:sz w:val="16"/>
          <w:szCs w:val="16"/>
        </w:rPr>
      </w:pPr>
      <w:r w:rsidRPr="00F50C92">
        <w:rPr>
          <w:rFonts w:ascii="Times New Roman" w:hAnsi="Times New Roman" w:cs="Times New Roman"/>
          <w:sz w:val="16"/>
          <w:szCs w:val="16"/>
        </w:rPr>
        <w:t>Fig</w:t>
      </w:r>
      <w:r w:rsidR="00DE4D80" w:rsidRPr="00F50C92">
        <w:rPr>
          <w:rFonts w:ascii="Times New Roman" w:hAnsi="Times New Roman" w:cs="Times New Roman"/>
          <w:sz w:val="16"/>
          <w:szCs w:val="16"/>
        </w:rPr>
        <w:t>ure S9</w:t>
      </w:r>
      <w:r w:rsidRPr="00F50C92">
        <w:rPr>
          <w:rFonts w:ascii="Times New Roman" w:hAnsi="Times New Roman" w:cs="Times New Roman"/>
          <w:sz w:val="16"/>
          <w:szCs w:val="16"/>
        </w:rPr>
        <w:t>. Community Mobility Trend from Apple using iOS</w:t>
      </w:r>
    </w:p>
    <w:p w14:paraId="4B1F511A" w14:textId="5B72A294" w:rsidR="00F868C1" w:rsidRPr="00405E5E" w:rsidRDefault="00F868C1" w:rsidP="00A23F9A">
      <w:pPr>
        <w:rPr>
          <w:rFonts w:ascii="Times New Roman" w:hAnsi="Times New Roman" w:cs="Times New Roman"/>
          <w:b/>
          <w:sz w:val="22"/>
          <w:szCs w:val="22"/>
        </w:rPr>
      </w:pPr>
    </w:p>
    <w:p w14:paraId="47A7BC68" w14:textId="5DD730BA" w:rsidR="00C974B3"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016E7623" w:rsidRPr="6A6D29B0">
        <w:rPr>
          <w:rFonts w:ascii="Times New Roman" w:hAnsi="Times New Roman" w:cs="Times New Roman"/>
          <w:b/>
          <w:bCs/>
          <w:sz w:val="22"/>
          <w:szCs w:val="22"/>
        </w:rPr>
        <w:t>2</w:t>
      </w:r>
      <w:r w:rsidR="2AAB6D47" w:rsidRPr="6A6D29B0">
        <w:rPr>
          <w:rFonts w:ascii="Times New Roman" w:hAnsi="Times New Roman" w:cs="Times New Roman"/>
          <w:b/>
          <w:bCs/>
          <w:sz w:val="22"/>
          <w:szCs w:val="22"/>
        </w:rPr>
        <w:t xml:space="preserve">.5 </w:t>
      </w:r>
      <w:r w:rsidR="005444AA" w:rsidRPr="6A6D29B0">
        <w:rPr>
          <w:rFonts w:ascii="Times New Roman" w:hAnsi="Times New Roman" w:cs="Times New Roman"/>
          <w:b/>
          <w:bCs/>
          <w:sz w:val="22"/>
          <w:szCs w:val="22"/>
        </w:rPr>
        <w:t>Non-Pharmaceutical Interventions (NPIs)</w:t>
      </w:r>
    </w:p>
    <w:p w14:paraId="65F9C3DC" w14:textId="77777777" w:rsidR="00057E65" w:rsidRPr="00405E5E" w:rsidRDefault="00057E65" w:rsidP="00A23F9A">
      <w:pPr>
        <w:rPr>
          <w:rFonts w:ascii="Times New Roman" w:hAnsi="Times New Roman" w:cs="Times New Roman"/>
          <w:b/>
          <w:sz w:val="22"/>
          <w:szCs w:val="22"/>
        </w:rPr>
      </w:pPr>
    </w:p>
    <w:p w14:paraId="438A82C3" w14:textId="7491D402" w:rsidR="00007C70" w:rsidRPr="00405E5E" w:rsidRDefault="004238E8" w:rsidP="00A23F9A">
      <w:pPr>
        <w:rPr>
          <w:rFonts w:ascii="Times New Roman" w:hAnsi="Times New Roman" w:cs="Times New Roman"/>
          <w:sz w:val="22"/>
          <w:szCs w:val="22"/>
        </w:rPr>
      </w:pPr>
      <w:r w:rsidRPr="7C5E7021">
        <w:rPr>
          <w:rFonts w:ascii="Times New Roman" w:hAnsi="Times New Roman" w:cs="Times New Roman"/>
          <w:sz w:val="22"/>
          <w:szCs w:val="22"/>
        </w:rPr>
        <w:t>Governments (and its policies) play a critical role in fighting a pandemic. Vaccines may take a long time to be available</w:t>
      </w:r>
      <w:r w:rsidR="0029476F" w:rsidRPr="7C5E7021">
        <w:rPr>
          <w:rFonts w:ascii="Times New Roman" w:hAnsi="Times New Roman" w:cs="Times New Roman"/>
          <w:sz w:val="22"/>
          <w:szCs w:val="22"/>
        </w:rPr>
        <w:t>, particularly for a new disease e.g. COVID-19</w:t>
      </w:r>
      <w:r w:rsidRPr="7C5E7021">
        <w:rPr>
          <w:rFonts w:ascii="Times New Roman" w:hAnsi="Times New Roman" w:cs="Times New Roman"/>
          <w:sz w:val="22"/>
          <w:szCs w:val="22"/>
        </w:rPr>
        <w:t xml:space="preserve">. </w:t>
      </w:r>
      <w:r w:rsidR="0029476F" w:rsidRPr="7C5E7021">
        <w:rPr>
          <w:rFonts w:ascii="Times New Roman" w:hAnsi="Times New Roman" w:cs="Times New Roman"/>
          <w:sz w:val="22"/>
          <w:szCs w:val="22"/>
        </w:rPr>
        <w:t xml:space="preserve">In an ongoing pandemic, we cannot depend only on the vaccines but </w:t>
      </w:r>
      <w:r w:rsidR="494AA25F" w:rsidRPr="7C5E7021">
        <w:rPr>
          <w:rFonts w:ascii="Times New Roman" w:hAnsi="Times New Roman" w:cs="Times New Roman"/>
          <w:sz w:val="22"/>
          <w:szCs w:val="22"/>
        </w:rPr>
        <w:t xml:space="preserve">need </w:t>
      </w:r>
      <w:r w:rsidR="0029476F" w:rsidRPr="7C5E7021">
        <w:rPr>
          <w:rFonts w:ascii="Times New Roman" w:hAnsi="Times New Roman" w:cs="Times New Roman"/>
          <w:sz w:val="22"/>
          <w:szCs w:val="22"/>
        </w:rPr>
        <w:t>str</w:t>
      </w:r>
      <w:r w:rsidR="1170221A" w:rsidRPr="7C5E7021">
        <w:rPr>
          <w:rFonts w:ascii="Times New Roman" w:hAnsi="Times New Roman" w:cs="Times New Roman"/>
          <w:sz w:val="22"/>
          <w:szCs w:val="22"/>
        </w:rPr>
        <w:t xml:space="preserve">ong </w:t>
      </w:r>
      <w:r w:rsidR="0029476F" w:rsidRPr="7C5E7021">
        <w:rPr>
          <w:rFonts w:ascii="Times New Roman" w:hAnsi="Times New Roman" w:cs="Times New Roman"/>
          <w:sz w:val="22"/>
          <w:szCs w:val="22"/>
        </w:rPr>
        <w:t>government</w:t>
      </w:r>
      <w:r w:rsidR="3357EE2F" w:rsidRPr="7C5E7021">
        <w:rPr>
          <w:rFonts w:ascii="Times New Roman" w:hAnsi="Times New Roman" w:cs="Times New Roman"/>
          <w:sz w:val="22"/>
          <w:szCs w:val="22"/>
        </w:rPr>
        <w:t xml:space="preserve"> interventions (institutional measures) </w:t>
      </w:r>
      <w:r w:rsidR="0029476F" w:rsidRPr="7C5E7021">
        <w:rPr>
          <w:rFonts w:ascii="Times New Roman" w:hAnsi="Times New Roman" w:cs="Times New Roman"/>
          <w:sz w:val="22"/>
          <w:szCs w:val="22"/>
        </w:rPr>
        <w:t>to control the spread of the disease. During such</w:t>
      </w:r>
      <w:r w:rsidRPr="7C5E7021">
        <w:rPr>
          <w:rFonts w:ascii="Times New Roman" w:hAnsi="Times New Roman" w:cs="Times New Roman"/>
          <w:sz w:val="22"/>
          <w:szCs w:val="22"/>
        </w:rPr>
        <w:t xml:space="preserve"> time</w:t>
      </w:r>
      <w:r w:rsidR="0029476F" w:rsidRPr="7C5E7021">
        <w:rPr>
          <w:rFonts w:ascii="Times New Roman" w:hAnsi="Times New Roman" w:cs="Times New Roman"/>
          <w:sz w:val="22"/>
          <w:szCs w:val="22"/>
        </w:rPr>
        <w:t>s</w:t>
      </w:r>
      <w:r w:rsidRPr="7C5E7021">
        <w:rPr>
          <w:rFonts w:ascii="Times New Roman" w:hAnsi="Times New Roman" w:cs="Times New Roman"/>
          <w:sz w:val="22"/>
          <w:szCs w:val="22"/>
        </w:rPr>
        <w:t xml:space="preserve">, governments </w:t>
      </w:r>
      <w:r w:rsidR="4E63BD8D" w:rsidRPr="7C5E7021">
        <w:rPr>
          <w:rFonts w:ascii="Times New Roman" w:hAnsi="Times New Roman" w:cs="Times New Roman"/>
          <w:sz w:val="22"/>
          <w:szCs w:val="22"/>
        </w:rPr>
        <w:t>must</w:t>
      </w:r>
      <w:r w:rsidRPr="7C5E7021">
        <w:rPr>
          <w:rFonts w:ascii="Times New Roman" w:hAnsi="Times New Roman" w:cs="Times New Roman"/>
          <w:sz w:val="22"/>
          <w:szCs w:val="22"/>
        </w:rPr>
        <w:t xml:space="preserve"> take various measures e.g. increasing testing infrastructure</w:t>
      </w:r>
      <w:r w:rsidR="00F83E5B" w:rsidRPr="7C5E7021">
        <w:rPr>
          <w:rFonts w:ascii="Times New Roman" w:hAnsi="Times New Roman" w:cs="Times New Roman"/>
          <w:sz w:val="22"/>
          <w:szCs w:val="22"/>
        </w:rPr>
        <w:t xml:space="preserve"> to control the spread of infections</w:t>
      </w:r>
      <w:r w:rsidRPr="7C5E7021">
        <w:rPr>
          <w:rFonts w:ascii="Times New Roman" w:hAnsi="Times New Roman" w:cs="Times New Roman"/>
          <w:sz w:val="22"/>
          <w:szCs w:val="22"/>
        </w:rPr>
        <w:t xml:space="preserve">. </w:t>
      </w:r>
      <w:r w:rsidR="00F83E5B" w:rsidRPr="7C5E7021">
        <w:rPr>
          <w:rFonts w:ascii="Times New Roman" w:hAnsi="Times New Roman" w:cs="Times New Roman"/>
          <w:sz w:val="22"/>
          <w:szCs w:val="22"/>
        </w:rPr>
        <w:t xml:space="preserve">These NPIs help in decreasing mobility (for example travel bans imposed restriction on travel across states/ regions/ countries while it also helped in restricting mass gatherings in places such as transit stations. </w:t>
      </w:r>
      <w:r w:rsidRPr="7C5E7021">
        <w:rPr>
          <w:rFonts w:ascii="Times New Roman" w:hAnsi="Times New Roman" w:cs="Times New Roman"/>
          <w:sz w:val="22"/>
          <w:szCs w:val="22"/>
        </w:rPr>
        <w:t>Since COVID-19 spread</w:t>
      </w:r>
      <w:r w:rsidR="0AF3EE19" w:rsidRPr="7C5E7021">
        <w:rPr>
          <w:rFonts w:ascii="Times New Roman" w:hAnsi="Times New Roman" w:cs="Times New Roman"/>
          <w:sz w:val="22"/>
          <w:szCs w:val="22"/>
        </w:rPr>
        <w:t>s</w:t>
      </w:r>
      <w:r w:rsidRPr="7C5E7021">
        <w:rPr>
          <w:rFonts w:ascii="Times New Roman" w:hAnsi="Times New Roman" w:cs="Times New Roman"/>
          <w:sz w:val="22"/>
          <w:szCs w:val="22"/>
        </w:rPr>
        <w:t xml:space="preserve"> through person to person physical interaction (or prolonged proximity), governments introduced various policies (Non-Pharmaceutical Interventions or NPIs) </w:t>
      </w:r>
      <w:r w:rsidR="00F83E5B" w:rsidRPr="7C5E7021">
        <w:rPr>
          <w:rFonts w:ascii="Times New Roman" w:hAnsi="Times New Roman" w:cs="Times New Roman"/>
          <w:sz w:val="22"/>
          <w:szCs w:val="22"/>
        </w:rPr>
        <w:t>for social distanci</w:t>
      </w:r>
      <w:r w:rsidR="0029476F" w:rsidRPr="7C5E7021">
        <w:rPr>
          <w:rFonts w:ascii="Times New Roman" w:hAnsi="Times New Roman" w:cs="Times New Roman"/>
          <w:sz w:val="22"/>
          <w:szCs w:val="22"/>
        </w:rPr>
        <w:t>ng to minimize person-to-person interaction</w:t>
      </w:r>
      <w:r w:rsidRPr="7C5E7021">
        <w:rPr>
          <w:rFonts w:ascii="Times New Roman" w:hAnsi="Times New Roman" w:cs="Times New Roman"/>
          <w:sz w:val="22"/>
          <w:szCs w:val="22"/>
        </w:rPr>
        <w:t xml:space="preserve">. They also introduced closures of places where people gather </w:t>
      </w:r>
      <w:r w:rsidR="00D3168F" w:rsidRPr="7C5E7021">
        <w:rPr>
          <w:rFonts w:ascii="Times New Roman" w:hAnsi="Times New Roman" w:cs="Times New Roman"/>
          <w:sz w:val="22"/>
          <w:szCs w:val="22"/>
        </w:rPr>
        <w:t xml:space="preserve">together at the same time </w:t>
      </w:r>
      <w:r w:rsidRPr="7C5E7021">
        <w:rPr>
          <w:rFonts w:ascii="Times New Roman" w:hAnsi="Times New Roman" w:cs="Times New Roman"/>
          <w:sz w:val="22"/>
          <w:szCs w:val="22"/>
        </w:rPr>
        <w:t xml:space="preserve">e.g. schools or businesses. However, these government policies </w:t>
      </w:r>
      <w:r w:rsidR="00D3168F" w:rsidRPr="7C5E7021">
        <w:rPr>
          <w:rFonts w:ascii="Times New Roman" w:hAnsi="Times New Roman" w:cs="Times New Roman"/>
          <w:sz w:val="22"/>
          <w:szCs w:val="22"/>
        </w:rPr>
        <w:t>s</w:t>
      </w:r>
      <w:r w:rsidR="004D20CF">
        <w:rPr>
          <w:rFonts w:ascii="Times New Roman" w:hAnsi="Times New Roman" w:cs="Times New Roman"/>
          <w:sz w:val="22"/>
          <w:szCs w:val="22"/>
        </w:rPr>
        <w:t>eriously affected businesses [9</w:t>
      </w:r>
      <w:r w:rsidR="00E752AB" w:rsidRPr="7C5E7021">
        <w:rPr>
          <w:rFonts w:ascii="Times New Roman" w:hAnsi="Times New Roman" w:cs="Times New Roman"/>
          <w:sz w:val="22"/>
          <w:szCs w:val="22"/>
        </w:rPr>
        <w:t>]</w:t>
      </w:r>
      <w:r w:rsidR="00D3168F" w:rsidRPr="7C5E7021">
        <w:rPr>
          <w:rFonts w:ascii="Times New Roman" w:hAnsi="Times New Roman" w:cs="Times New Roman"/>
          <w:sz w:val="22"/>
          <w:szCs w:val="22"/>
        </w:rPr>
        <w:t>,</w:t>
      </w:r>
      <w:r w:rsidR="00007C70" w:rsidRPr="7C5E7021">
        <w:rPr>
          <w:rFonts w:ascii="Times New Roman" w:hAnsi="Times New Roman" w:cs="Times New Roman"/>
          <w:sz w:val="22"/>
          <w:szCs w:val="22"/>
        </w:rPr>
        <w:t xml:space="preserve"> </w:t>
      </w:r>
      <w:r w:rsidRPr="7C5E7021">
        <w:rPr>
          <w:rFonts w:ascii="Times New Roman" w:hAnsi="Times New Roman" w:cs="Times New Roman"/>
          <w:sz w:val="22"/>
          <w:szCs w:val="22"/>
        </w:rPr>
        <w:t>le</w:t>
      </w:r>
      <w:r w:rsidR="00007C70" w:rsidRPr="7C5E7021">
        <w:rPr>
          <w:rFonts w:ascii="Times New Roman" w:hAnsi="Times New Roman" w:cs="Times New Roman"/>
          <w:sz w:val="22"/>
          <w:szCs w:val="22"/>
        </w:rPr>
        <w:t>a</w:t>
      </w:r>
      <w:r w:rsidRPr="7C5E7021">
        <w:rPr>
          <w:rFonts w:ascii="Times New Roman" w:hAnsi="Times New Roman" w:cs="Times New Roman"/>
          <w:sz w:val="22"/>
          <w:szCs w:val="22"/>
        </w:rPr>
        <w:t>d</w:t>
      </w:r>
      <w:r w:rsidR="00D3168F" w:rsidRPr="7C5E7021">
        <w:rPr>
          <w:rFonts w:ascii="Times New Roman" w:hAnsi="Times New Roman" w:cs="Times New Roman"/>
          <w:sz w:val="22"/>
          <w:szCs w:val="22"/>
        </w:rPr>
        <w:t>ing to economic shutdowns which</w:t>
      </w:r>
      <w:r w:rsidRPr="7C5E7021">
        <w:rPr>
          <w:rFonts w:ascii="Times New Roman" w:hAnsi="Times New Roman" w:cs="Times New Roman"/>
          <w:sz w:val="22"/>
          <w:szCs w:val="22"/>
        </w:rPr>
        <w:t xml:space="preserve"> adversely affecting the poor community</w:t>
      </w:r>
      <w:r w:rsidR="004D20CF">
        <w:rPr>
          <w:rFonts w:ascii="Times New Roman" w:hAnsi="Times New Roman" w:cs="Times New Roman"/>
          <w:sz w:val="22"/>
          <w:szCs w:val="22"/>
        </w:rPr>
        <w:t xml:space="preserve"> [10</w:t>
      </w:r>
      <w:r w:rsidR="00E752AB" w:rsidRPr="7C5E7021">
        <w:rPr>
          <w:rFonts w:ascii="Times New Roman" w:hAnsi="Times New Roman" w:cs="Times New Roman"/>
          <w:sz w:val="22"/>
          <w:szCs w:val="22"/>
        </w:rPr>
        <w:t>]</w:t>
      </w:r>
      <w:r w:rsidRPr="7C5E7021">
        <w:rPr>
          <w:rFonts w:ascii="Times New Roman" w:hAnsi="Times New Roman" w:cs="Times New Roman"/>
          <w:sz w:val="22"/>
          <w:szCs w:val="22"/>
        </w:rPr>
        <w:t xml:space="preserve">.  </w:t>
      </w:r>
      <w:r w:rsidR="00007C70" w:rsidRPr="7C5E7021">
        <w:rPr>
          <w:rFonts w:ascii="Times New Roman" w:hAnsi="Times New Roman" w:cs="Times New Roman"/>
          <w:sz w:val="22"/>
          <w:szCs w:val="22"/>
        </w:rPr>
        <w:t xml:space="preserve">The effect of these shutdowns may also lead to prolonged </w:t>
      </w:r>
      <w:r w:rsidR="00F83E5B" w:rsidRPr="7C5E7021">
        <w:rPr>
          <w:rFonts w:ascii="Times New Roman" w:hAnsi="Times New Roman" w:cs="Times New Roman"/>
          <w:sz w:val="22"/>
          <w:szCs w:val="22"/>
        </w:rPr>
        <w:t xml:space="preserve">economic hardships e.g. </w:t>
      </w:r>
      <w:r w:rsidR="00007C70" w:rsidRPr="7C5E7021">
        <w:rPr>
          <w:rFonts w:ascii="Times New Roman" w:hAnsi="Times New Roman" w:cs="Times New Roman"/>
          <w:sz w:val="22"/>
          <w:szCs w:val="22"/>
        </w:rPr>
        <w:t xml:space="preserve">closure of </w:t>
      </w:r>
      <w:r w:rsidR="00F83E5B" w:rsidRPr="7C5E7021">
        <w:rPr>
          <w:rFonts w:ascii="Times New Roman" w:hAnsi="Times New Roman" w:cs="Times New Roman"/>
          <w:sz w:val="22"/>
          <w:szCs w:val="22"/>
        </w:rPr>
        <w:t xml:space="preserve">some </w:t>
      </w:r>
      <w:r w:rsidR="00007C70" w:rsidRPr="7C5E7021">
        <w:rPr>
          <w:rFonts w:ascii="Times New Roman" w:hAnsi="Times New Roman" w:cs="Times New Roman"/>
          <w:sz w:val="22"/>
          <w:szCs w:val="22"/>
        </w:rPr>
        <w:t xml:space="preserve">businesses </w:t>
      </w:r>
      <w:r w:rsidR="00F83E5B" w:rsidRPr="7C5E7021">
        <w:rPr>
          <w:rFonts w:ascii="Times New Roman" w:hAnsi="Times New Roman" w:cs="Times New Roman"/>
          <w:sz w:val="22"/>
          <w:szCs w:val="22"/>
        </w:rPr>
        <w:t>and employment</w:t>
      </w:r>
      <w:r w:rsidR="004D20CF">
        <w:rPr>
          <w:rFonts w:ascii="Times New Roman" w:hAnsi="Times New Roman" w:cs="Times New Roman"/>
          <w:sz w:val="22"/>
          <w:szCs w:val="22"/>
        </w:rPr>
        <w:t xml:space="preserve"> [11</w:t>
      </w:r>
      <w:r w:rsidR="00E752AB" w:rsidRPr="7C5E7021">
        <w:rPr>
          <w:rFonts w:ascii="Times New Roman" w:hAnsi="Times New Roman" w:cs="Times New Roman"/>
          <w:sz w:val="22"/>
          <w:szCs w:val="22"/>
        </w:rPr>
        <w:t>]</w:t>
      </w:r>
      <w:r w:rsidR="00007C70" w:rsidRPr="7C5E7021">
        <w:rPr>
          <w:rFonts w:ascii="Times New Roman" w:hAnsi="Times New Roman" w:cs="Times New Roman"/>
          <w:sz w:val="22"/>
          <w:szCs w:val="22"/>
        </w:rPr>
        <w:t xml:space="preserve">. </w:t>
      </w:r>
    </w:p>
    <w:p w14:paraId="5023141B" w14:textId="77777777" w:rsidR="0029476F" w:rsidRPr="00405E5E" w:rsidRDefault="0029476F" w:rsidP="00A23F9A">
      <w:pPr>
        <w:rPr>
          <w:rFonts w:ascii="Times New Roman" w:hAnsi="Times New Roman" w:cs="Times New Roman"/>
          <w:sz w:val="22"/>
          <w:szCs w:val="22"/>
        </w:rPr>
      </w:pPr>
    </w:p>
    <w:p w14:paraId="10DEAE3E" w14:textId="77777777" w:rsidR="005444AA" w:rsidRPr="00405E5E" w:rsidRDefault="00007C70" w:rsidP="00A23F9A">
      <w:pPr>
        <w:rPr>
          <w:rFonts w:ascii="Times New Roman" w:hAnsi="Times New Roman" w:cs="Times New Roman"/>
          <w:sz w:val="22"/>
          <w:szCs w:val="22"/>
        </w:rPr>
      </w:pPr>
      <w:r w:rsidRPr="00405E5E">
        <w:rPr>
          <w:rFonts w:ascii="Times New Roman" w:hAnsi="Times New Roman" w:cs="Times New Roman"/>
          <w:sz w:val="22"/>
          <w:szCs w:val="22"/>
        </w:rPr>
        <w:t xml:space="preserve">Since these policies directly affect the livelihood of a majority of the population across the world, it is important to investigate the impact they have on controlling the spread of the disease. </w:t>
      </w:r>
      <w:r w:rsidR="004238E8" w:rsidRPr="00405E5E">
        <w:rPr>
          <w:rFonts w:ascii="Times New Roman" w:hAnsi="Times New Roman" w:cs="Times New Roman"/>
          <w:sz w:val="22"/>
          <w:szCs w:val="22"/>
        </w:rPr>
        <w:t>As these policies were implemented at different times across different countries, it gives us an oppo</w:t>
      </w:r>
      <w:r w:rsidR="00227BBB" w:rsidRPr="00405E5E">
        <w:rPr>
          <w:rFonts w:ascii="Times New Roman" w:hAnsi="Times New Roman" w:cs="Times New Roman"/>
          <w:sz w:val="22"/>
          <w:szCs w:val="22"/>
        </w:rPr>
        <w:t xml:space="preserve">rtunity to explore the combined </w:t>
      </w:r>
      <w:r w:rsidR="004238E8" w:rsidRPr="00405E5E">
        <w:rPr>
          <w:rFonts w:ascii="Times New Roman" w:hAnsi="Times New Roman" w:cs="Times New Roman"/>
          <w:sz w:val="22"/>
          <w:szCs w:val="22"/>
        </w:rPr>
        <w:t xml:space="preserve">effect of these policies. </w:t>
      </w:r>
      <w:r w:rsidR="00227BBB" w:rsidRPr="00405E5E">
        <w:rPr>
          <w:rFonts w:ascii="Times New Roman" w:hAnsi="Times New Roman" w:cs="Times New Roman"/>
          <w:sz w:val="22"/>
          <w:szCs w:val="22"/>
        </w:rPr>
        <w:t>Estimating the combined</w:t>
      </w:r>
      <w:r w:rsidR="004238E8" w:rsidRPr="00405E5E">
        <w:rPr>
          <w:rFonts w:ascii="Times New Roman" w:hAnsi="Times New Roman" w:cs="Times New Roman"/>
          <w:sz w:val="22"/>
          <w:szCs w:val="22"/>
        </w:rPr>
        <w:t xml:space="preserve"> effect of these policies could help the governments in future (or current) pandemics to introduce</w:t>
      </w:r>
      <w:r w:rsidR="00227BBB" w:rsidRPr="00405E5E">
        <w:rPr>
          <w:rFonts w:ascii="Times New Roman" w:hAnsi="Times New Roman" w:cs="Times New Roman"/>
          <w:sz w:val="22"/>
          <w:szCs w:val="22"/>
        </w:rPr>
        <w:t xml:space="preserve"> policies that are effective and</w:t>
      </w:r>
      <w:r w:rsidR="004238E8" w:rsidRPr="00405E5E">
        <w:rPr>
          <w:rFonts w:ascii="Times New Roman" w:hAnsi="Times New Roman" w:cs="Times New Roman"/>
          <w:sz w:val="22"/>
          <w:szCs w:val="22"/>
        </w:rPr>
        <w:t xml:space="preserve"> may not necessarily lead to complete lockdown</w:t>
      </w:r>
      <w:r w:rsidR="00227BBB" w:rsidRPr="00405E5E">
        <w:rPr>
          <w:rFonts w:ascii="Times New Roman" w:hAnsi="Times New Roman" w:cs="Times New Roman"/>
          <w:sz w:val="22"/>
          <w:szCs w:val="22"/>
        </w:rPr>
        <w:t xml:space="preserve"> unless extremely necessary</w:t>
      </w:r>
      <w:r w:rsidR="004238E8" w:rsidRPr="00405E5E">
        <w:rPr>
          <w:rFonts w:ascii="Times New Roman" w:hAnsi="Times New Roman" w:cs="Times New Roman"/>
          <w:sz w:val="22"/>
          <w:szCs w:val="22"/>
        </w:rPr>
        <w:t>.</w:t>
      </w:r>
      <w:r w:rsidR="00A06BD8" w:rsidRPr="00405E5E">
        <w:rPr>
          <w:rFonts w:ascii="Times New Roman" w:hAnsi="Times New Roman" w:cs="Times New Roman"/>
          <w:sz w:val="22"/>
          <w:szCs w:val="22"/>
        </w:rPr>
        <w:t xml:space="preserve"> Please note that some of these policies were introduced at the same time, or some of the policies were implemented first and some of the policies were implemented al</w:t>
      </w:r>
      <w:r w:rsidR="00227BBB" w:rsidRPr="00405E5E">
        <w:rPr>
          <w:rFonts w:ascii="Times New Roman" w:hAnsi="Times New Roman" w:cs="Times New Roman"/>
          <w:sz w:val="22"/>
          <w:szCs w:val="22"/>
        </w:rPr>
        <w:t>ways after some other policy were</w:t>
      </w:r>
      <w:r w:rsidR="00A06BD8" w:rsidRPr="00405E5E">
        <w:rPr>
          <w:rFonts w:ascii="Times New Roman" w:hAnsi="Times New Roman" w:cs="Times New Roman"/>
          <w:sz w:val="22"/>
          <w:szCs w:val="22"/>
        </w:rPr>
        <w:t xml:space="preserve"> implement</w:t>
      </w:r>
      <w:r w:rsidR="00227BBB" w:rsidRPr="00405E5E">
        <w:rPr>
          <w:rFonts w:ascii="Times New Roman" w:hAnsi="Times New Roman" w:cs="Times New Roman"/>
          <w:sz w:val="22"/>
          <w:szCs w:val="22"/>
        </w:rPr>
        <w:t>ed</w:t>
      </w:r>
      <w:r w:rsidR="00A06BD8" w:rsidRPr="00405E5E">
        <w:rPr>
          <w:rFonts w:ascii="Times New Roman" w:hAnsi="Times New Roman" w:cs="Times New Roman"/>
          <w:sz w:val="22"/>
          <w:szCs w:val="22"/>
        </w:rPr>
        <w:t>, we do not claim any causal effect of the policy on the growth rate. It is difficult to isolate the effect of individual policies as the implementation of policies w</w:t>
      </w:r>
      <w:r w:rsidR="00020A26" w:rsidRPr="00405E5E">
        <w:rPr>
          <w:rFonts w:ascii="Times New Roman" w:hAnsi="Times New Roman" w:cs="Times New Roman"/>
          <w:sz w:val="22"/>
          <w:szCs w:val="22"/>
        </w:rPr>
        <w:t>ere</w:t>
      </w:r>
      <w:r w:rsidR="00A06BD8" w:rsidRPr="00405E5E">
        <w:rPr>
          <w:rFonts w:ascii="Times New Roman" w:hAnsi="Times New Roman" w:cs="Times New Roman"/>
          <w:sz w:val="22"/>
          <w:szCs w:val="22"/>
        </w:rPr>
        <w:t xml:space="preserve"> not randomly sequenced across countries.</w:t>
      </w:r>
    </w:p>
    <w:p w14:paraId="1F3B1409" w14:textId="77777777" w:rsidR="00057E65" w:rsidRPr="00405E5E" w:rsidRDefault="00057E65" w:rsidP="00A23F9A">
      <w:pPr>
        <w:rPr>
          <w:rFonts w:ascii="Times New Roman" w:hAnsi="Times New Roman" w:cs="Times New Roman"/>
          <w:sz w:val="22"/>
          <w:szCs w:val="22"/>
        </w:rPr>
      </w:pPr>
    </w:p>
    <w:p w14:paraId="187FA26B" w14:textId="5D0642CA" w:rsidR="00A06BD8" w:rsidRDefault="00A06BD8" w:rsidP="00A23F9A">
      <w:pPr>
        <w:rPr>
          <w:rFonts w:ascii="Times New Roman" w:eastAsiaTheme="minorEastAsia" w:hAnsi="Times New Roman" w:cs="Times New Roman"/>
          <w:sz w:val="22"/>
          <w:szCs w:val="22"/>
        </w:rPr>
      </w:pPr>
      <w:r w:rsidRPr="00405E5E">
        <w:rPr>
          <w:rFonts w:ascii="Times New Roman" w:hAnsi="Times New Roman" w:cs="Times New Roman"/>
          <w:sz w:val="22"/>
          <w:szCs w:val="22"/>
        </w:rPr>
        <w:t>We use Coron</w:t>
      </w:r>
      <w:r w:rsidR="00227BBB" w:rsidRPr="00405E5E">
        <w:rPr>
          <w:rFonts w:ascii="Times New Roman" w:hAnsi="Times New Roman" w:cs="Times New Roman"/>
          <w:sz w:val="22"/>
          <w:szCs w:val="22"/>
        </w:rPr>
        <w:t>a</w:t>
      </w:r>
      <w:r w:rsidR="004D20CF">
        <w:rPr>
          <w:rFonts w:ascii="Times New Roman" w:hAnsi="Times New Roman" w:cs="Times New Roman"/>
          <w:sz w:val="22"/>
          <w:szCs w:val="22"/>
        </w:rPr>
        <w:t>net dataset from Cheng at al [12</w:t>
      </w:r>
      <w:r w:rsidRPr="00405E5E">
        <w:rPr>
          <w:rFonts w:ascii="Times New Roman" w:hAnsi="Times New Roman" w:cs="Times New Roman"/>
          <w:sz w:val="22"/>
          <w:szCs w:val="22"/>
        </w:rPr>
        <w:t xml:space="preserve">]. They collected information on all the government policies introduced by different countries across the world. They categorized the policies into </w:t>
      </w:r>
      <w:r w:rsidR="003F1409" w:rsidRPr="00405E5E">
        <w:rPr>
          <w:rFonts w:ascii="Times New Roman" w:hAnsi="Times New Roman" w:cs="Times New Roman"/>
          <w:sz w:val="22"/>
          <w:szCs w:val="22"/>
        </w:rPr>
        <w:t xml:space="preserve">19 </w:t>
      </w:r>
      <w:r w:rsidRPr="00405E5E">
        <w:rPr>
          <w:rFonts w:ascii="Times New Roman" w:hAnsi="Times New Roman" w:cs="Times New Roman"/>
          <w:sz w:val="22"/>
          <w:szCs w:val="22"/>
        </w:rPr>
        <w:t xml:space="preserve">different </w:t>
      </w:r>
      <w:r w:rsidRPr="00405E5E">
        <w:rPr>
          <w:rFonts w:ascii="Times New Roman" w:hAnsi="Times New Roman" w:cs="Times New Roman"/>
          <w:i/>
          <w:sz w:val="22"/>
          <w:szCs w:val="22"/>
        </w:rPr>
        <w:t>policy_types</w:t>
      </w:r>
      <w:r w:rsidRPr="00405E5E">
        <w:rPr>
          <w:rFonts w:ascii="Times New Roman" w:hAnsi="Times New Roman" w:cs="Times New Roman"/>
          <w:sz w:val="22"/>
          <w:szCs w:val="22"/>
        </w:rPr>
        <w:t>. We use their categorization to build our model. The policies were implemented at different levels – National, Provincial and Municipal. In this work, we consider the poli</w:t>
      </w:r>
      <w:r w:rsidR="003F1409" w:rsidRPr="00405E5E">
        <w:rPr>
          <w:rFonts w:ascii="Times New Roman" w:hAnsi="Times New Roman" w:cs="Times New Roman"/>
          <w:sz w:val="22"/>
          <w:szCs w:val="22"/>
        </w:rPr>
        <w:t>cies implemented at National and P</w:t>
      </w:r>
      <w:r w:rsidRPr="00405E5E">
        <w:rPr>
          <w:rFonts w:ascii="Times New Roman" w:hAnsi="Times New Roman" w:cs="Times New Roman"/>
          <w:sz w:val="22"/>
          <w:szCs w:val="22"/>
        </w:rPr>
        <w:t xml:space="preserve">rovincial level. From February 21, 2020 to July 8, 2020, we check if a policy </w:t>
      </w:r>
      <m:oMath>
        <m:r>
          <w:rPr>
            <w:rFonts w:ascii="Cambria Math" w:hAnsi="Cambria Math" w:cs="Times New Roman"/>
            <w:sz w:val="22"/>
            <w:szCs w:val="22"/>
          </w:rPr>
          <m:t>p</m:t>
        </m:r>
      </m:oMath>
      <w:r w:rsidRPr="00405E5E">
        <w:rPr>
          <w:rFonts w:ascii="Times New Roman" w:eastAsiaTheme="minorEastAsia" w:hAnsi="Times New Roman" w:cs="Times New Roman"/>
          <w:sz w:val="22"/>
          <w:szCs w:val="22"/>
        </w:rPr>
        <w:t xml:space="preserve"> was implemented in a country </w:t>
      </w:r>
      <m:oMath>
        <m:r>
          <w:rPr>
            <w:rFonts w:ascii="Cambria Math" w:eastAsiaTheme="minorEastAsia" w:hAnsi="Cambria Math" w:cs="Times New Roman"/>
            <w:sz w:val="22"/>
            <w:szCs w:val="22"/>
          </w:rPr>
          <m:t xml:space="preserve">j </m:t>
        </m:r>
      </m:oMath>
      <w:r w:rsidRPr="00405E5E">
        <w:rPr>
          <w:rFonts w:ascii="Times New Roman" w:eastAsiaTheme="minorEastAsia" w:hAnsi="Times New Roman" w:cs="Times New Roman"/>
          <w:sz w:val="22"/>
          <w:szCs w:val="22"/>
        </w:rPr>
        <w:t>or not</w:t>
      </w:r>
      <w:r w:rsidR="00283CC3" w:rsidRPr="00405E5E">
        <w:rPr>
          <w:rFonts w:ascii="Times New Roman" w:eastAsiaTheme="minorEastAsia" w:hAnsi="Times New Roman" w:cs="Times New Roman"/>
          <w:sz w:val="22"/>
          <w:szCs w:val="22"/>
        </w:rPr>
        <w:t xml:space="preserve"> on day </w:t>
      </w:r>
      <m:oMath>
        <m:r>
          <w:rPr>
            <w:rFonts w:ascii="Cambria Math" w:eastAsiaTheme="minorEastAsia" w:hAnsi="Cambria Math" w:cs="Times New Roman"/>
            <w:sz w:val="22"/>
            <w:szCs w:val="22"/>
          </w:rPr>
          <m:t>t</m:t>
        </m:r>
      </m:oMath>
      <w:r w:rsidRPr="00405E5E">
        <w:rPr>
          <w:rFonts w:ascii="Times New Roman" w:eastAsiaTheme="minorEastAsia" w:hAnsi="Times New Roman" w:cs="Times New Roman"/>
          <w:sz w:val="22"/>
          <w:szCs w:val="22"/>
        </w:rPr>
        <w:t xml:space="preserve">. If the policy was implemented, we assign a value of 1 to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m:t>
        </m:r>
      </m:oMath>
      <w:r w:rsidRPr="00405E5E">
        <w:rPr>
          <w:rFonts w:ascii="Times New Roman" w:eastAsiaTheme="minorEastAsia" w:hAnsi="Times New Roman" w:cs="Times New Roman"/>
          <w:sz w:val="22"/>
          <w:szCs w:val="22"/>
        </w:rPr>
        <w:t xml:space="preserve"> If the policy was introduced at a provincial level (could be </w:t>
      </w:r>
      <w:r w:rsidR="00D111FE" w:rsidRPr="00405E5E">
        <w:rPr>
          <w:rFonts w:ascii="Times New Roman" w:eastAsiaTheme="minorEastAsia" w:hAnsi="Times New Roman" w:cs="Times New Roman"/>
          <w:sz w:val="22"/>
          <w:szCs w:val="22"/>
        </w:rPr>
        <w:t xml:space="preserve">introduced by the central government or a respective </w:t>
      </w:r>
      <w:r w:rsidRPr="00405E5E">
        <w:rPr>
          <w:rFonts w:ascii="Times New Roman" w:eastAsiaTheme="minorEastAsia" w:hAnsi="Times New Roman" w:cs="Times New Roman"/>
          <w:sz w:val="22"/>
          <w:szCs w:val="22"/>
        </w:rPr>
        <w:t xml:space="preserve">state government), we </w:t>
      </w:r>
      <w:r w:rsidR="008565B1">
        <w:rPr>
          <w:rFonts w:ascii="Times New Roman" w:eastAsiaTheme="minorEastAsia" w:hAnsi="Times New Roman" w:cs="Times New Roman"/>
          <w:sz w:val="22"/>
          <w:szCs w:val="22"/>
        </w:rPr>
        <w:t>increase</w:t>
      </w:r>
      <w:r w:rsidR="00283CC3" w:rsidRPr="00405E5E">
        <w:rPr>
          <w:rFonts w:ascii="Times New Roman" w:eastAsiaTheme="minorEastAsia" w:hAnsi="Times New Roman" w:cs="Times New Roman"/>
          <w:sz w:val="22"/>
          <w:szCs w:val="22"/>
        </w:rPr>
        <w:t xml:space="preserv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oMath>
      <w:r w:rsidR="00283CC3" w:rsidRPr="00405E5E">
        <w:rPr>
          <w:rFonts w:ascii="Times New Roman" w:eastAsiaTheme="minorEastAsia" w:hAnsi="Times New Roman" w:cs="Times New Roman"/>
          <w:sz w:val="22"/>
          <w:szCs w:val="22"/>
        </w:rPr>
        <w:t xml:space="preserve"> by the population of the state</w:t>
      </w:r>
      <w:r w:rsidR="008565B1">
        <w:rPr>
          <w:rFonts w:ascii="Times New Roman" w:eastAsiaTheme="minorEastAsia" w:hAnsi="Times New Roman" w:cs="Times New Roman"/>
          <w:sz w:val="22"/>
          <w:szCs w:val="22"/>
        </w:rPr>
        <w:t xml:space="preserve">. Equation S13 explains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oMath>
      <w:r w:rsidR="008565B1">
        <w:rPr>
          <w:rFonts w:ascii="Times New Roman" w:eastAsiaTheme="minorEastAsia" w:hAnsi="Times New Roman" w:cs="Times New Roman"/>
          <w:sz w:val="22"/>
          <w:szCs w:val="22"/>
        </w:rPr>
        <w:t xml:space="preserve"> if a policy </w:t>
      </w:r>
      <m:oMath>
        <m:r>
          <w:rPr>
            <w:rFonts w:ascii="Cambria Math" w:eastAsiaTheme="minorEastAsia" w:hAnsi="Cambria Math" w:cs="Times New Roman"/>
            <w:sz w:val="22"/>
            <w:szCs w:val="22"/>
          </w:rPr>
          <m:t>p</m:t>
        </m:r>
      </m:oMath>
      <w:r w:rsidR="008565B1">
        <w:rPr>
          <w:rFonts w:ascii="Times New Roman" w:eastAsiaTheme="minorEastAsia" w:hAnsi="Times New Roman" w:cs="Times New Roman"/>
          <w:sz w:val="22"/>
          <w:szCs w:val="22"/>
        </w:rPr>
        <w:t xml:space="preserve"> is employed at a provincial level where </w:t>
      </w:r>
      <m:oMath>
        <m:groupChr>
          <m:groupChrPr>
            <m:chr m:val="⏞"/>
            <m:pos m:val="top"/>
            <m:vertJc m:val="bot"/>
            <m:ctrlPr>
              <w:rPr>
                <w:rFonts w:ascii="Cambria Math" w:eastAsiaTheme="minorEastAsia" w:hAnsi="Cambria Math" w:cs="Times New Roman"/>
                <w:i/>
                <w:sz w:val="22"/>
                <w:szCs w:val="22"/>
              </w:rPr>
            </m:ctrlPr>
          </m:groupChr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js</m:t>
                </m:r>
              </m:sub>
            </m:sSub>
          </m:e>
        </m:groupChr>
      </m:oMath>
      <w:r w:rsidR="008565B1">
        <w:rPr>
          <w:rFonts w:ascii="Times New Roman" w:eastAsiaTheme="minorEastAsia" w:hAnsi="Times New Roman" w:cs="Times New Roman"/>
          <w:sz w:val="22"/>
          <w:szCs w:val="22"/>
        </w:rPr>
        <w:t xml:space="preserve"> is the population of state </w:t>
      </w:r>
      <m:oMath>
        <m:r>
          <w:rPr>
            <w:rFonts w:ascii="Cambria Math" w:eastAsiaTheme="minorEastAsia" w:hAnsi="Cambria Math" w:cs="Times New Roman"/>
            <w:sz w:val="22"/>
            <w:szCs w:val="22"/>
          </w:rPr>
          <m:t>s</m:t>
        </m:r>
      </m:oMath>
      <w:r w:rsidR="008565B1">
        <w:rPr>
          <w:rFonts w:ascii="Times New Roman" w:eastAsiaTheme="minorEastAsia" w:hAnsi="Times New Roman" w:cs="Times New Roman"/>
          <w:sz w:val="22"/>
          <w:szCs w:val="22"/>
        </w:rPr>
        <w:t xml:space="preserve"> in country </w:t>
      </w:r>
      <m:oMath>
        <m:r>
          <w:rPr>
            <w:rFonts w:ascii="Cambria Math" w:eastAsiaTheme="minorEastAsia" w:hAnsi="Cambria Math" w:cs="Times New Roman"/>
            <w:sz w:val="22"/>
            <w:szCs w:val="22"/>
          </w:rPr>
          <m:t>j</m:t>
        </m:r>
      </m:oMath>
      <w:r w:rsidR="00283CC3" w:rsidRPr="00405E5E">
        <w:rPr>
          <w:rFonts w:ascii="Times New Roman" w:eastAsiaTheme="minorEastAsia" w:hAnsi="Times New Roman" w:cs="Times New Roman"/>
          <w:sz w:val="22"/>
          <w:szCs w:val="22"/>
        </w:rPr>
        <w:t>.</w:t>
      </w:r>
      <w:r w:rsidR="008565B1">
        <w:rPr>
          <w:rFonts w:ascii="Times New Roman" w:eastAsiaTheme="minorEastAsia" w:hAnsi="Times New Roman" w:cs="Times New Roman"/>
          <w:sz w:val="22"/>
          <w:szCs w:val="22"/>
        </w:rPr>
        <w:t xml:space="preserve"> </w:t>
      </w:r>
      <w:r w:rsidR="008565B1" w:rsidRPr="7C5E7021">
        <w:rPr>
          <w:rFonts w:ascii="Times New Roman" w:eastAsiaTheme="minorEastAsia" w:hAnsi="Times New Roman" w:cs="Times New Roman"/>
          <w:sz w:val="22"/>
          <w:szCs w:val="22"/>
        </w:rPr>
        <w:t xml:space="preserve">After identifying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oMath>
      <w:r w:rsidR="008565B1">
        <w:rPr>
          <w:rFonts w:ascii="Times New Roman" w:eastAsiaTheme="minorEastAsia" w:hAnsi="Times New Roman" w:cs="Times New Roman"/>
          <w:sz w:val="22"/>
          <w:szCs w:val="22"/>
        </w:rPr>
        <w:t>for all countries over the period of our analysis</w:t>
      </w:r>
      <w:r w:rsidR="008276EC">
        <w:rPr>
          <w:rFonts w:ascii="Times New Roman" w:eastAsiaTheme="minorEastAsia" w:hAnsi="Times New Roman" w:cs="Times New Roman"/>
          <w:sz w:val="22"/>
          <w:szCs w:val="22"/>
        </w:rPr>
        <w:t xml:space="preserve"> (considering all the entries in the dataset)</w:t>
      </w:r>
      <w:r w:rsidR="008565B1">
        <w:rPr>
          <w:rFonts w:ascii="Times New Roman" w:eastAsiaTheme="minorEastAsia" w:hAnsi="Times New Roman" w:cs="Times New Roman"/>
          <w:sz w:val="22"/>
          <w:szCs w:val="22"/>
        </w:rPr>
        <w:t xml:space="preserve">, </w:t>
      </w:r>
      <w:r w:rsidR="008565B1" w:rsidRPr="7C5E7021">
        <w:rPr>
          <w:rFonts w:ascii="Times New Roman" w:eastAsiaTheme="minorEastAsia" w:hAnsi="Times New Roman" w:cs="Times New Roman"/>
          <w:sz w:val="22"/>
          <w:szCs w:val="22"/>
        </w:rPr>
        <w:t xml:space="preserve">we use normalization using maximum value in a country such that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m:t>
        </m:r>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0,1</m:t>
            </m:r>
          </m:e>
        </m:d>
        <m:r>
          <w:rPr>
            <w:rFonts w:ascii="Cambria Math" w:eastAsiaTheme="minorEastAsia" w:hAnsi="Cambria Math" w:cs="Times New Roman"/>
            <w:sz w:val="22"/>
            <w:szCs w:val="22"/>
          </w:rPr>
          <m:t xml:space="preserve"> ∀j,  ∀t,  ∀p</m:t>
        </m:r>
      </m:oMath>
      <w:r w:rsidR="008276EC">
        <w:rPr>
          <w:rFonts w:ascii="Times New Roman" w:eastAsiaTheme="minorEastAsia" w:hAnsi="Times New Roman" w:cs="Times New Roman"/>
          <w:sz w:val="22"/>
          <w:szCs w:val="22"/>
        </w:rPr>
        <w:t xml:space="preserve"> as shown in Equation S13.</w:t>
      </w:r>
      <w:r w:rsidR="008565B1" w:rsidRPr="7C5E7021">
        <w:rPr>
          <w:rFonts w:ascii="Times New Roman" w:eastAsiaTheme="minorEastAsia" w:hAnsi="Times New Roman" w:cs="Times New Roman"/>
          <w:sz w:val="22"/>
          <w:szCs w:val="22"/>
        </w:rPr>
        <w:t xml:space="preserve">.  </w:t>
      </w:r>
    </w:p>
    <w:p w14:paraId="431E027A" w14:textId="5540F742" w:rsidR="008565B1" w:rsidRDefault="008565B1" w:rsidP="00A23F9A">
      <w:pPr>
        <w:rPr>
          <w:rFonts w:ascii="Times New Roman" w:eastAsiaTheme="minorEastAsia" w:hAnsi="Times New Roman" w:cs="Times New Roman"/>
          <w:sz w:val="22"/>
          <w:szCs w:val="22"/>
        </w:rPr>
      </w:pPr>
    </w:p>
    <w:p w14:paraId="385A8973" w14:textId="18482F50" w:rsidR="008565B1" w:rsidRDefault="000529BE" w:rsidP="00A23F9A">
      <w:pPr>
        <w:rPr>
          <w:rFonts w:ascii="Times New Roman" w:eastAsiaTheme="minorEastAsia" w:hAnsi="Times New Roman" w:cs="Times New Roman"/>
          <w:sz w:val="22"/>
          <w:szCs w:val="22"/>
        </w:rPr>
      </w:pPr>
      <m:oMathPara>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 xml:space="preserve">= </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m:t>
          </m:r>
          <m:f>
            <m:fPr>
              <m:ctrlPr>
                <w:rPr>
                  <w:rFonts w:ascii="Cambria Math" w:eastAsiaTheme="minorEastAsia" w:hAnsi="Cambria Math" w:cs="Times New Roman"/>
                  <w:i/>
                  <w:sz w:val="22"/>
                  <w:szCs w:val="22"/>
                </w:rPr>
              </m:ctrlPr>
            </m:fPr>
            <m:num>
              <m:groupChr>
                <m:groupChrPr>
                  <m:chr m:val="⏞"/>
                  <m:pos m:val="top"/>
                  <m:vertJc m:val="bot"/>
                  <m:ctrlPr>
                    <w:rPr>
                      <w:rFonts w:ascii="Cambria Math" w:eastAsiaTheme="minorEastAsia" w:hAnsi="Cambria Math" w:cs="Times New Roman"/>
                      <w:i/>
                      <w:sz w:val="22"/>
                      <w:szCs w:val="22"/>
                    </w:rPr>
                  </m:ctrlPr>
                </m:groupChr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js</m:t>
                      </m:r>
                    </m:sub>
                  </m:sSub>
                </m:e>
              </m:groupChr>
            </m:num>
            <m:den>
              <m:groupChr>
                <m:groupChrPr>
                  <m:chr m:val="⏞"/>
                  <m:pos m:val="top"/>
                  <m:vertJc m:val="bot"/>
                  <m:ctrlPr>
                    <w:rPr>
                      <w:rFonts w:ascii="Cambria Math" w:eastAsiaTheme="minorEastAsia" w:hAnsi="Cambria Math" w:cs="Times New Roman"/>
                      <w:i/>
                      <w:sz w:val="22"/>
                      <w:szCs w:val="22"/>
                    </w:rPr>
                  </m:ctrlPr>
                </m:groupChrPr>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js</m:t>
                      </m:r>
                    </m:sub>
                  </m:sSub>
                </m:e>
              </m:groupChr>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N</m:t>
                  </m:r>
                </m:e>
                <m:sub>
                  <m:r>
                    <w:rPr>
                      <w:rFonts w:ascii="Cambria Math" w:eastAsiaTheme="minorEastAsia" w:hAnsi="Cambria Math" w:cs="Times New Roman"/>
                      <w:sz w:val="22"/>
                      <w:szCs w:val="22"/>
                    </w:rPr>
                    <m:t>j</m:t>
                  </m:r>
                </m:sub>
              </m:sSub>
            </m:den>
          </m:f>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13)</m:t>
          </m:r>
        </m:oMath>
      </m:oMathPara>
    </w:p>
    <w:p w14:paraId="562C75D1" w14:textId="2B8480E7" w:rsidR="00616326" w:rsidRPr="00405E5E" w:rsidRDefault="00616326" w:rsidP="00A23F9A">
      <w:pPr>
        <w:rPr>
          <w:rFonts w:ascii="Times New Roman" w:eastAsiaTheme="minorEastAsia" w:hAnsi="Times New Roman" w:cs="Times New Roman"/>
          <w:sz w:val="22"/>
          <w:szCs w:val="22"/>
        </w:rPr>
      </w:pPr>
    </w:p>
    <w:p w14:paraId="450E9B8C" w14:textId="77777777" w:rsidR="008276EC" w:rsidRDefault="008276EC" w:rsidP="008276EC">
      <w:pPr>
        <w:rPr>
          <w:rFonts w:ascii="Times New Roman" w:eastAsiaTheme="minorEastAsia" w:hAnsi="Times New Roman" w:cs="Times New Roman"/>
          <w:sz w:val="22"/>
          <w:szCs w:val="22"/>
        </w:rPr>
      </w:pPr>
    </w:p>
    <w:p w14:paraId="5C722AAA" w14:textId="38DEBE15" w:rsidR="008276EC" w:rsidRDefault="000529BE" w:rsidP="008276EC">
      <w:pPr>
        <w:rPr>
          <w:rFonts w:ascii="Times New Roman" w:eastAsiaTheme="minorEastAsia" w:hAnsi="Times New Roman" w:cs="Times New Roman"/>
          <w:sz w:val="22"/>
          <w:szCs w:val="22"/>
        </w:rPr>
      </w:pPr>
      <m:oMathPara>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 xml:space="preserve">= </m:t>
          </m:r>
          <m:f>
            <m:fPr>
              <m:ctrlPr>
                <w:rPr>
                  <w:rFonts w:ascii="Cambria Math" w:eastAsiaTheme="minorEastAsia" w:hAnsi="Cambria Math" w:cs="Times New Roman"/>
                  <w:i/>
                  <w:sz w:val="22"/>
                  <w:szCs w:val="22"/>
                </w:rPr>
              </m:ctrlPr>
            </m:fPr>
            <m:num>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num>
            <m:den>
              <m:func>
                <m:funcPr>
                  <m:ctrlPr>
                    <w:rPr>
                      <w:rFonts w:ascii="Cambria Math" w:eastAsiaTheme="minorEastAsia" w:hAnsi="Cambria Math" w:cs="Times New Roman"/>
                      <w:i/>
                      <w:sz w:val="22"/>
                      <w:szCs w:val="22"/>
                    </w:rPr>
                  </m:ctrlPr>
                </m:funcPr>
                <m:fName>
                  <m:limLow>
                    <m:limLowPr>
                      <m:ctrlPr>
                        <w:rPr>
                          <w:rFonts w:ascii="Cambria Math" w:eastAsiaTheme="minorEastAsia" w:hAnsi="Cambria Math" w:cs="Times New Roman"/>
                          <w:i/>
                          <w:sz w:val="22"/>
                          <w:szCs w:val="22"/>
                        </w:rPr>
                      </m:ctrlPr>
                    </m:limLowPr>
                    <m:e>
                      <m:r>
                        <m:rPr>
                          <m:sty m:val="p"/>
                        </m:rPr>
                        <w:rPr>
                          <w:rFonts w:ascii="Cambria Math" w:eastAsiaTheme="minorEastAsia" w:hAnsi="Cambria Math" w:cs="Times New Roman"/>
                          <w:sz w:val="22"/>
                          <w:szCs w:val="22"/>
                        </w:rPr>
                        <m:t>max</m:t>
                      </m:r>
                      <m:ctrlPr>
                        <w:rPr>
                          <w:rFonts w:ascii="Cambria Math" w:eastAsiaTheme="minorEastAsia" w:hAnsi="Cambria Math" w:cs="Times New Roman"/>
                          <w:sz w:val="22"/>
                          <w:szCs w:val="22"/>
                        </w:rPr>
                      </m:ctrlPr>
                    </m:e>
                    <m:lim>
                      <m:r>
                        <w:rPr>
                          <w:rFonts w:ascii="Cambria Math" w:eastAsiaTheme="minorEastAsia" w:hAnsi="Cambria Math" w:cs="Times New Roman"/>
                          <w:sz w:val="22"/>
                          <w:szCs w:val="22"/>
                        </w:rPr>
                        <m:t>t,p</m:t>
                      </m:r>
                      <m:ctrlPr>
                        <w:rPr>
                          <w:rFonts w:ascii="Cambria Math" w:eastAsiaTheme="minorEastAsia" w:hAnsi="Cambria Math" w:cs="Times New Roman"/>
                          <w:sz w:val="22"/>
                          <w:szCs w:val="22"/>
                        </w:rPr>
                      </m:ctrlPr>
                    </m:lim>
                  </m:limLow>
                </m:fName>
                <m:e>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e>
              </m:func>
            </m:den>
          </m:f>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S</m:t>
          </m:r>
          <m:r>
            <w:rPr>
              <w:rFonts w:ascii="Cambria Math" w:eastAsiaTheme="minorEastAsia" w:hAnsi="Cambria Math" w:cs="Times New Roman"/>
              <w:sz w:val="22"/>
              <w:szCs w:val="22"/>
            </w:rPr>
            <m:t>14)</m:t>
          </m:r>
        </m:oMath>
      </m:oMathPara>
    </w:p>
    <w:p w14:paraId="1A965116" w14:textId="77777777" w:rsidR="003F1409" w:rsidRPr="00405E5E" w:rsidRDefault="003F1409" w:rsidP="00A23F9A">
      <w:pPr>
        <w:rPr>
          <w:rFonts w:ascii="Times New Roman" w:hAnsi="Times New Roman" w:cs="Times New Roman"/>
          <w:b/>
          <w:sz w:val="22"/>
          <w:szCs w:val="22"/>
        </w:rPr>
      </w:pPr>
    </w:p>
    <w:p w14:paraId="7E326FBA" w14:textId="25EAD689" w:rsidR="008565B1" w:rsidRDefault="008565B1" w:rsidP="7C5E7021">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The dataset contains 5816 entries on policies (some of the policies were announcements/ recommendations/ new entry or an update to existing policy) at National and Provincial level. </w:t>
      </w:r>
      <w:r w:rsidRPr="00405E5E">
        <w:rPr>
          <w:rFonts w:ascii="Times New Roman" w:hAnsi="Times New Roman" w:cs="Times New Roman"/>
          <w:sz w:val="22"/>
          <w:szCs w:val="22"/>
        </w:rPr>
        <w:t xml:space="preserve">The dataset provides detailed information on the type of the data entry (e.g. policy type, description of the policy). </w:t>
      </w:r>
      <w:r w:rsidRPr="2D8DE82D">
        <w:rPr>
          <w:rFonts w:ascii="Times New Roman" w:eastAsiaTheme="minorEastAsia" w:hAnsi="Times New Roman" w:cs="Times New Roman"/>
          <w:sz w:val="22"/>
          <w:szCs w:val="22"/>
        </w:rPr>
        <w:t>The statistics on the types of policies is shown in Figure S10. Figure S10 also provides a count of entries of each policy type.</w:t>
      </w:r>
      <w:r>
        <w:rPr>
          <w:rFonts w:ascii="Times New Roman" w:eastAsiaTheme="minorEastAsia" w:hAnsi="Times New Roman" w:cs="Times New Roman"/>
          <w:sz w:val="22"/>
          <w:szCs w:val="22"/>
        </w:rPr>
        <w:t xml:space="preserve"> </w:t>
      </w:r>
      <w:r w:rsidR="0072195B">
        <w:rPr>
          <w:rFonts w:ascii="Times New Roman" w:eastAsiaTheme="minorEastAsia" w:hAnsi="Times New Roman" w:cs="Times New Roman"/>
          <w:sz w:val="22"/>
          <w:szCs w:val="22"/>
        </w:rPr>
        <w:t xml:space="preserve">The data set contains 20 </w:t>
      </w:r>
      <m:oMath>
        <m:r>
          <w:rPr>
            <w:rFonts w:ascii="Cambria Math" w:eastAsiaTheme="minorEastAsia" w:hAnsi="Cambria Math" w:cs="Times New Roman"/>
            <w:sz w:val="22"/>
            <w:szCs w:val="22"/>
          </w:rPr>
          <m:t>policy_types.</m:t>
        </m:r>
      </m:oMath>
      <w:r w:rsidR="0072195B">
        <w:rPr>
          <w:rFonts w:ascii="Times New Roman" w:eastAsiaTheme="minorEastAsia" w:hAnsi="Times New Roman" w:cs="Times New Roman"/>
          <w:sz w:val="22"/>
          <w:szCs w:val="22"/>
        </w:rPr>
        <w:t xml:space="preserve"> </w:t>
      </w:r>
      <w:r w:rsidR="00240F93">
        <w:rPr>
          <w:rFonts w:ascii="Times New Roman" w:eastAsiaTheme="minorEastAsia" w:hAnsi="Times New Roman" w:cs="Times New Roman"/>
          <w:sz w:val="22"/>
          <w:szCs w:val="22"/>
        </w:rPr>
        <w:t xml:space="preserve">Figure S10 shows how many countries implemented (light grey bars) a particular </w:t>
      </w:r>
      <m:oMath>
        <m:r>
          <w:rPr>
            <w:rFonts w:ascii="Cambria Math" w:eastAsiaTheme="minorEastAsia" w:hAnsi="Cambria Math" w:cs="Times New Roman"/>
            <w:sz w:val="22"/>
            <w:szCs w:val="22"/>
          </w:rPr>
          <m:t>policy_type</m:t>
        </m:r>
      </m:oMath>
      <w:r w:rsidR="00240F93">
        <w:rPr>
          <w:rFonts w:ascii="Times New Roman" w:eastAsiaTheme="minorEastAsia" w:hAnsi="Times New Roman" w:cs="Times New Roman"/>
          <w:sz w:val="22"/>
          <w:szCs w:val="22"/>
        </w:rPr>
        <w:t xml:space="preserve">. It also shows how many countries implemented a particular </w:t>
      </w:r>
      <m:oMath>
        <m:r>
          <w:rPr>
            <w:rFonts w:ascii="Cambria Math" w:eastAsiaTheme="minorEastAsia" w:hAnsi="Cambria Math" w:cs="Times New Roman"/>
            <w:sz w:val="22"/>
            <w:szCs w:val="22"/>
          </w:rPr>
          <m:t>policy_type</m:t>
        </m:r>
      </m:oMath>
      <w:r w:rsidR="00240F93">
        <w:rPr>
          <w:rFonts w:ascii="Times New Roman" w:eastAsiaTheme="minorEastAsia" w:hAnsi="Times New Roman" w:cs="Times New Roman"/>
          <w:sz w:val="22"/>
          <w:szCs w:val="22"/>
        </w:rPr>
        <w:t xml:space="preserve"> at national or provincial level (light blue bars and dark blue bars respectively). The dark grey bars show the total number of entries (divided by 100 for visualization) for all </w:t>
      </w:r>
      <m:oMath>
        <m:r>
          <w:rPr>
            <w:rFonts w:ascii="Cambria Math" w:eastAsiaTheme="minorEastAsia" w:hAnsi="Cambria Math" w:cs="Times New Roman"/>
            <w:sz w:val="22"/>
            <w:szCs w:val="22"/>
          </w:rPr>
          <m:t>policy_types</m:t>
        </m:r>
      </m:oMath>
      <w:r w:rsidR="00240F93">
        <w:rPr>
          <w:rFonts w:ascii="Times New Roman" w:eastAsiaTheme="minorEastAsia" w:hAnsi="Times New Roman" w:cs="Times New Roman"/>
          <w:sz w:val="22"/>
          <w:szCs w:val="22"/>
        </w:rPr>
        <w:t xml:space="preserve">. </w:t>
      </w:r>
    </w:p>
    <w:p w14:paraId="125DF341" w14:textId="511A227F" w:rsidR="00240F93" w:rsidRDefault="00240F93" w:rsidP="7C5E7021">
      <w:pPr>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72AA3CDF" wp14:editId="001DDD96">
            <wp:extent cx="5943600" cy="4654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count.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654550"/>
                    </a:xfrm>
                    <a:prstGeom prst="rect">
                      <a:avLst/>
                    </a:prstGeom>
                  </pic:spPr>
                </pic:pic>
              </a:graphicData>
            </a:graphic>
          </wp:inline>
        </w:drawing>
      </w:r>
    </w:p>
    <w:p w14:paraId="4EA5FB8E" w14:textId="77777777" w:rsidR="008565B1" w:rsidRPr="00405E5E" w:rsidRDefault="008565B1" w:rsidP="008565B1">
      <w:pPr>
        <w:rPr>
          <w:rFonts w:ascii="Times New Roman" w:hAnsi="Times New Roman" w:cs="Times New Roman"/>
          <w:sz w:val="22"/>
          <w:szCs w:val="22"/>
        </w:rPr>
      </w:pPr>
    </w:p>
    <w:p w14:paraId="50B052AC" w14:textId="77777777" w:rsidR="008565B1" w:rsidRPr="00F50C92" w:rsidRDefault="008565B1" w:rsidP="008565B1">
      <w:pPr>
        <w:jc w:val="center"/>
        <w:rPr>
          <w:rFonts w:ascii="Times New Roman" w:hAnsi="Times New Roman" w:cs="Times New Roman"/>
          <w:b/>
          <w:sz w:val="16"/>
          <w:szCs w:val="16"/>
        </w:rPr>
      </w:pPr>
      <w:r w:rsidRPr="00F50C92">
        <w:rPr>
          <w:rFonts w:ascii="Times New Roman" w:hAnsi="Times New Roman" w:cs="Times New Roman"/>
          <w:sz w:val="16"/>
          <w:szCs w:val="16"/>
        </w:rPr>
        <w:t>Figure S10. Policy Implementation at National and Provincial Levels Across Different Countries</w:t>
      </w:r>
    </w:p>
    <w:p w14:paraId="126D8A01" w14:textId="0605A4D7" w:rsidR="008565B1" w:rsidRDefault="008565B1" w:rsidP="7C5E7021">
      <w:pPr>
        <w:rPr>
          <w:rFonts w:ascii="Times New Roman" w:hAnsi="Times New Roman" w:cs="Times New Roman"/>
          <w:sz w:val="22"/>
          <w:szCs w:val="22"/>
        </w:rPr>
      </w:pPr>
    </w:p>
    <w:p w14:paraId="6B2EEF05" w14:textId="7AAB6DDD" w:rsidR="00482BD4" w:rsidRPr="00405E5E" w:rsidRDefault="00240F93" w:rsidP="7C5E7021">
      <w:pPr>
        <w:rPr>
          <w:rFonts w:ascii="Times New Roman" w:eastAsiaTheme="minorEastAsia" w:hAnsi="Times New Roman" w:cs="Times New Roman"/>
          <w:sz w:val="22"/>
          <w:szCs w:val="22"/>
        </w:rPr>
      </w:pPr>
      <w:r w:rsidRPr="00405E5E">
        <w:rPr>
          <w:rFonts w:ascii="Times New Roman" w:hAnsi="Times New Roman" w:cs="Times New Roman"/>
          <w:sz w:val="22"/>
          <w:szCs w:val="22"/>
        </w:rPr>
        <w:t>We use the text description of the policy to identify if an entry was an update, recommendation or actual implementation.</w:t>
      </w:r>
      <w:r>
        <w:rPr>
          <w:rFonts w:ascii="Times New Roman" w:hAnsi="Times New Roman" w:cs="Times New Roman"/>
          <w:sz w:val="22"/>
          <w:szCs w:val="22"/>
        </w:rPr>
        <w:t xml:space="preserve"> </w:t>
      </w:r>
      <w:r w:rsidR="003F1409" w:rsidRPr="7C5E7021">
        <w:rPr>
          <w:rFonts w:ascii="Times New Roman" w:eastAsiaTheme="minorEastAsia" w:hAnsi="Times New Roman" w:cs="Times New Roman"/>
          <w:sz w:val="22"/>
          <w:szCs w:val="22"/>
        </w:rPr>
        <w:t xml:space="preserve">If the entry was an announcement or an </w:t>
      </w:r>
      <w:r w:rsidR="6CE6CF4F" w:rsidRPr="7C5E7021">
        <w:rPr>
          <w:rFonts w:ascii="Times New Roman" w:eastAsiaTheme="minorEastAsia" w:hAnsi="Times New Roman" w:cs="Times New Roman"/>
          <w:sz w:val="22"/>
          <w:szCs w:val="22"/>
        </w:rPr>
        <w:t>update</w:t>
      </w:r>
      <w:r w:rsidR="003F1409" w:rsidRPr="7C5E7021">
        <w:rPr>
          <w:rFonts w:ascii="Times New Roman" w:eastAsiaTheme="minorEastAsia" w:hAnsi="Times New Roman" w:cs="Times New Roman"/>
          <w:sz w:val="22"/>
          <w:szCs w:val="22"/>
        </w:rPr>
        <w:t xml:space="preserve"> </w:t>
      </w:r>
      <w:r w:rsidR="0072379A" w:rsidRPr="7C5E7021">
        <w:rPr>
          <w:rFonts w:ascii="Times New Roman" w:eastAsiaTheme="minorEastAsia" w:hAnsi="Times New Roman" w:cs="Times New Roman"/>
          <w:sz w:val="22"/>
          <w:szCs w:val="22"/>
        </w:rPr>
        <w:t xml:space="preserve">for a policy with start date and an end date, </w:t>
      </w:r>
      <w:r w:rsidR="003F1409" w:rsidRPr="7C5E7021">
        <w:rPr>
          <w:rFonts w:ascii="Times New Roman" w:eastAsiaTheme="minorEastAsia" w:hAnsi="Times New Roman" w:cs="Times New Roman"/>
          <w:sz w:val="22"/>
          <w:szCs w:val="22"/>
        </w:rPr>
        <w:t>we give a weigh</w:t>
      </w:r>
      <w:r w:rsidR="0072379A" w:rsidRPr="7C5E7021">
        <w:rPr>
          <w:rFonts w:ascii="Times New Roman" w:eastAsiaTheme="minorEastAsia" w:hAnsi="Times New Roman" w:cs="Times New Roman"/>
          <w:sz w:val="22"/>
          <w:szCs w:val="22"/>
        </w:rPr>
        <w:t>tage</w:t>
      </w:r>
      <w:r w:rsidR="003F1409" w:rsidRPr="7C5E7021">
        <w:rPr>
          <w:rFonts w:ascii="Times New Roman" w:eastAsiaTheme="minorEastAsia" w:hAnsi="Times New Roman" w:cs="Times New Roman"/>
          <w:sz w:val="22"/>
          <w:szCs w:val="22"/>
        </w:rPr>
        <w:t xml:space="preserve"> of 0 to that</w:t>
      </w:r>
      <w:r w:rsidR="00D74B33" w:rsidRPr="7C5E7021">
        <w:rPr>
          <w:rFonts w:ascii="Times New Roman" w:eastAsiaTheme="minorEastAsia" w:hAnsi="Times New Roman" w:cs="Times New Roman"/>
          <w:sz w:val="22"/>
          <w:szCs w:val="22"/>
        </w:rPr>
        <w:t xml:space="preserve"> entry in the dataset</w:t>
      </w:r>
      <w:r w:rsidR="00227BBB" w:rsidRPr="7C5E7021">
        <w:rPr>
          <w:rFonts w:ascii="Times New Roman" w:eastAsiaTheme="minorEastAsia" w:hAnsi="Times New Roman" w:cs="Times New Roman"/>
          <w:sz w:val="22"/>
          <w:szCs w:val="22"/>
        </w:rPr>
        <w:t xml:space="preserve"> because if there is policy update, it could recount that policy</w:t>
      </w:r>
      <w:r w:rsidR="003F1409" w:rsidRPr="7C5E7021">
        <w:rPr>
          <w:rFonts w:ascii="Times New Roman" w:eastAsiaTheme="minorEastAsia" w:hAnsi="Times New Roman" w:cs="Times New Roman"/>
          <w:sz w:val="22"/>
          <w:szCs w:val="22"/>
        </w:rPr>
        <w:t xml:space="preserve">. </w:t>
      </w:r>
      <w:r w:rsidR="0072379A" w:rsidRPr="7C5E7021">
        <w:rPr>
          <w:rFonts w:ascii="Times New Roman" w:eastAsiaTheme="minorEastAsia" w:hAnsi="Times New Roman" w:cs="Times New Roman"/>
          <w:sz w:val="22"/>
          <w:szCs w:val="22"/>
        </w:rPr>
        <w:t>N</w:t>
      </w:r>
      <w:r w:rsidR="00341639" w:rsidRPr="7C5E7021">
        <w:rPr>
          <w:rFonts w:ascii="Times New Roman" w:eastAsiaTheme="minorEastAsia" w:hAnsi="Times New Roman" w:cs="Times New Roman"/>
          <w:sz w:val="22"/>
          <w:szCs w:val="22"/>
        </w:rPr>
        <w:t>ote that the policies could have been implemented differently</w:t>
      </w:r>
      <w:r w:rsidR="16B75D36" w:rsidRPr="7C5E7021">
        <w:rPr>
          <w:rFonts w:ascii="Times New Roman" w:eastAsiaTheme="minorEastAsia" w:hAnsi="Times New Roman" w:cs="Times New Roman"/>
          <w:sz w:val="22"/>
          <w:szCs w:val="22"/>
        </w:rPr>
        <w:t xml:space="preserve"> across different countries</w:t>
      </w:r>
      <w:r w:rsidR="00341639" w:rsidRPr="7C5E7021">
        <w:rPr>
          <w:rFonts w:ascii="Times New Roman" w:eastAsiaTheme="minorEastAsia" w:hAnsi="Times New Roman" w:cs="Times New Roman"/>
          <w:sz w:val="22"/>
          <w:szCs w:val="22"/>
        </w:rPr>
        <w:t>, even if they were categorized in the same policy type. For example, a country may impose Social distancing rules from 4 pm – 8 pm while another country may impose it from 6 am – 6 pm. It may differ across different stat</w:t>
      </w:r>
      <w:r w:rsidR="00505D6D" w:rsidRPr="7C5E7021">
        <w:rPr>
          <w:rFonts w:ascii="Times New Roman" w:eastAsiaTheme="minorEastAsia" w:hAnsi="Times New Roman" w:cs="Times New Roman"/>
          <w:sz w:val="22"/>
          <w:szCs w:val="22"/>
        </w:rPr>
        <w:t>es in country. However, for the purpose of</w:t>
      </w:r>
      <w:r w:rsidR="00616326" w:rsidRPr="7C5E7021">
        <w:rPr>
          <w:rFonts w:ascii="Times New Roman" w:eastAsiaTheme="minorEastAsia" w:hAnsi="Times New Roman" w:cs="Times New Roman"/>
          <w:sz w:val="22"/>
          <w:szCs w:val="22"/>
        </w:rPr>
        <w:t xml:space="preserve"> this research, </w:t>
      </w:r>
      <w:r w:rsidR="00505D6D" w:rsidRPr="7C5E7021">
        <w:rPr>
          <w:rFonts w:ascii="Times New Roman" w:eastAsiaTheme="minorEastAsia" w:hAnsi="Times New Roman" w:cs="Times New Roman"/>
          <w:sz w:val="22"/>
          <w:szCs w:val="22"/>
        </w:rPr>
        <w:t xml:space="preserve">we do not consider the variations in implementations of policies. </w:t>
      </w:r>
    </w:p>
    <w:p w14:paraId="7DF4E37C" w14:textId="77777777" w:rsidR="00482BD4" w:rsidRPr="00405E5E" w:rsidRDefault="00482BD4" w:rsidP="00A23F9A">
      <w:pPr>
        <w:rPr>
          <w:rFonts w:ascii="Times New Roman" w:eastAsiaTheme="minorEastAsia" w:hAnsi="Times New Roman" w:cs="Times New Roman"/>
          <w:sz w:val="22"/>
          <w:szCs w:val="22"/>
        </w:rPr>
      </w:pPr>
    </w:p>
    <w:p w14:paraId="2E7393D6" w14:textId="30561E21" w:rsidR="00505D6D" w:rsidRPr="00405E5E" w:rsidRDefault="00505D6D"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As we have survey </w:t>
      </w:r>
      <w:r w:rsidR="00616326" w:rsidRPr="2D8DE82D">
        <w:rPr>
          <w:rFonts w:ascii="Times New Roman" w:eastAsiaTheme="minorEastAsia" w:hAnsi="Times New Roman" w:cs="Times New Roman"/>
          <w:sz w:val="22"/>
          <w:szCs w:val="22"/>
        </w:rPr>
        <w:t>number</w:t>
      </w:r>
      <w:r w:rsidRPr="2D8DE82D">
        <w:rPr>
          <w:rFonts w:ascii="Times New Roman" w:eastAsiaTheme="minorEastAsia" w:hAnsi="Times New Roman" w:cs="Times New Roman"/>
          <w:sz w:val="22"/>
          <w:szCs w:val="22"/>
        </w:rPr>
        <w:t>s for wearing face masks</w:t>
      </w:r>
      <w:r w:rsidR="00616326" w:rsidRPr="2D8DE82D">
        <w:rPr>
          <w:rFonts w:ascii="Times New Roman" w:eastAsiaTheme="minorEastAsia" w:hAnsi="Times New Roman" w:cs="Times New Roman"/>
          <w:sz w:val="22"/>
          <w:szCs w:val="22"/>
        </w:rPr>
        <w:t xml:space="preserve"> at a national level, we a</w:t>
      </w:r>
      <w:r w:rsidR="00341639" w:rsidRPr="2D8DE82D">
        <w:rPr>
          <w:rFonts w:ascii="Times New Roman" w:eastAsiaTheme="minorEastAsia" w:hAnsi="Times New Roman" w:cs="Times New Roman"/>
          <w:sz w:val="22"/>
          <w:szCs w:val="22"/>
        </w:rPr>
        <w:t xml:space="preserve"> consider policy type that were implemented across majority o</w:t>
      </w:r>
      <w:r w:rsidR="0072379A" w:rsidRPr="2D8DE82D">
        <w:rPr>
          <w:rFonts w:ascii="Times New Roman" w:eastAsiaTheme="minorEastAsia" w:hAnsi="Times New Roman" w:cs="Times New Roman"/>
          <w:sz w:val="22"/>
          <w:szCs w:val="22"/>
        </w:rPr>
        <w:t xml:space="preserve">f the countries. </w:t>
      </w:r>
      <w:r w:rsidR="00482BD4" w:rsidRPr="2D8DE82D">
        <w:rPr>
          <w:rFonts w:ascii="Times New Roman" w:eastAsiaTheme="minorEastAsia" w:hAnsi="Times New Roman" w:cs="Times New Roman"/>
          <w:sz w:val="22"/>
          <w:szCs w:val="22"/>
        </w:rPr>
        <w:t>Therefore, w</w:t>
      </w:r>
      <w:r w:rsidR="0072379A" w:rsidRPr="2D8DE82D">
        <w:rPr>
          <w:rFonts w:ascii="Times New Roman" w:eastAsiaTheme="minorEastAsia" w:hAnsi="Times New Roman" w:cs="Times New Roman"/>
          <w:sz w:val="22"/>
          <w:szCs w:val="22"/>
        </w:rPr>
        <w:t xml:space="preserve">e do not consider Anti-disinformation measures, Curfew and Lockdowns. Curfew and Lockdowns are similar to Quarantine </w:t>
      </w:r>
      <w:r w:rsidR="00D74B33" w:rsidRPr="2D8DE82D">
        <w:rPr>
          <w:rFonts w:ascii="Times New Roman" w:eastAsiaTheme="minorEastAsia" w:hAnsi="Times New Roman" w:cs="Times New Roman"/>
          <w:sz w:val="22"/>
          <w:szCs w:val="22"/>
        </w:rPr>
        <w:t xml:space="preserve">and Restrictions of Mass Gatherings (which lead to closure of places of mass gatherings) </w:t>
      </w:r>
      <w:r w:rsidR="0072379A" w:rsidRPr="2D8DE82D">
        <w:rPr>
          <w:rFonts w:ascii="Times New Roman" w:eastAsiaTheme="minorEastAsia" w:hAnsi="Times New Roman" w:cs="Times New Roman"/>
          <w:sz w:val="22"/>
          <w:szCs w:val="22"/>
        </w:rPr>
        <w:t>so we can ignore them for the purpose of this research. Moreover, Curfew and Lockdowns affect the community mobility</w:t>
      </w:r>
      <w:r w:rsidR="00482BD4" w:rsidRPr="2D8DE82D">
        <w:rPr>
          <w:rFonts w:ascii="Times New Roman" w:eastAsiaTheme="minorEastAsia" w:hAnsi="Times New Roman" w:cs="Times New Roman"/>
          <w:sz w:val="22"/>
          <w:szCs w:val="22"/>
        </w:rPr>
        <w:t>, which can be accounted for</w:t>
      </w:r>
      <w:r w:rsidR="0072379A" w:rsidRPr="2D8DE82D">
        <w:rPr>
          <w:rFonts w:ascii="Times New Roman" w:eastAsiaTheme="minorEastAsia" w:hAnsi="Times New Roman" w:cs="Times New Roman"/>
          <w:sz w:val="22"/>
          <w:szCs w:val="22"/>
        </w:rPr>
        <w:t xml:space="preserve"> by </w:t>
      </w:r>
      <w:r w:rsidR="1778B4D8" w:rsidRPr="2D8DE82D">
        <w:rPr>
          <w:rFonts w:ascii="Times New Roman" w:eastAsiaTheme="minorEastAsia" w:hAnsi="Times New Roman" w:cs="Times New Roman"/>
          <w:sz w:val="22"/>
          <w:szCs w:val="22"/>
        </w:rPr>
        <w:t>trend in social</w:t>
      </w:r>
      <w:r w:rsidR="0072379A" w:rsidRPr="2D8DE82D">
        <w:rPr>
          <w:rFonts w:ascii="Times New Roman" w:eastAsiaTheme="minorEastAsia" w:hAnsi="Times New Roman" w:cs="Times New Roman"/>
          <w:sz w:val="22"/>
          <w:szCs w:val="22"/>
        </w:rPr>
        <w:t xml:space="preserve"> mobility</w:t>
      </w:r>
      <w:r w:rsidR="74CCDD61" w:rsidRPr="2D8DE82D">
        <w:rPr>
          <w:rFonts w:ascii="Times New Roman" w:eastAsiaTheme="minorEastAsia" w:hAnsi="Times New Roman" w:cs="Times New Roman"/>
          <w:sz w:val="22"/>
          <w:szCs w:val="22"/>
        </w:rPr>
        <w:t xml:space="preserve"> from Google Community Mobility </w:t>
      </w:r>
      <w:r w:rsidR="29485B52" w:rsidRPr="2D8DE82D">
        <w:rPr>
          <w:rFonts w:ascii="Times New Roman" w:eastAsiaTheme="minorEastAsia" w:hAnsi="Times New Roman" w:cs="Times New Roman"/>
          <w:sz w:val="22"/>
          <w:szCs w:val="22"/>
        </w:rPr>
        <w:t>Reports</w:t>
      </w:r>
      <w:r w:rsidR="0072379A" w:rsidRPr="2D8DE82D">
        <w:rPr>
          <w:rFonts w:ascii="Times New Roman" w:eastAsiaTheme="minorEastAsia" w:hAnsi="Times New Roman" w:cs="Times New Roman"/>
          <w:sz w:val="22"/>
          <w:szCs w:val="22"/>
        </w:rPr>
        <w:t xml:space="preserve"> (</w:t>
      </w:r>
      <w:r w:rsidR="00D74B33" w:rsidRPr="2D8DE82D">
        <w:rPr>
          <w:rFonts w:ascii="Times New Roman" w:eastAsiaTheme="minorEastAsia" w:hAnsi="Times New Roman" w:cs="Times New Roman"/>
          <w:sz w:val="22"/>
          <w:szCs w:val="22"/>
        </w:rPr>
        <w:t xml:space="preserve">discussed in the </w:t>
      </w:r>
      <w:r w:rsidR="00482BD4" w:rsidRPr="2D8DE82D">
        <w:rPr>
          <w:rFonts w:ascii="Times New Roman" w:eastAsiaTheme="minorEastAsia" w:hAnsi="Times New Roman" w:cs="Times New Roman"/>
          <w:sz w:val="22"/>
          <w:szCs w:val="22"/>
        </w:rPr>
        <w:t xml:space="preserve">previous </w:t>
      </w:r>
      <w:r w:rsidR="0072379A" w:rsidRPr="2D8DE82D">
        <w:rPr>
          <w:rFonts w:ascii="Times New Roman" w:eastAsiaTheme="minorEastAsia" w:hAnsi="Times New Roman" w:cs="Times New Roman"/>
          <w:sz w:val="22"/>
          <w:szCs w:val="22"/>
        </w:rPr>
        <w:t xml:space="preserve">Section). </w:t>
      </w:r>
    </w:p>
    <w:p w14:paraId="44FB30F8" w14:textId="77777777" w:rsidR="00505D6D" w:rsidRPr="00405E5E" w:rsidRDefault="00505D6D" w:rsidP="00A23F9A">
      <w:pPr>
        <w:rPr>
          <w:rFonts w:ascii="Times New Roman" w:eastAsiaTheme="minorEastAsia" w:hAnsi="Times New Roman" w:cs="Times New Roman"/>
          <w:sz w:val="22"/>
          <w:szCs w:val="22"/>
        </w:rPr>
      </w:pPr>
    </w:p>
    <w:p w14:paraId="2F41C873" w14:textId="196FB14A" w:rsidR="000B3BC1" w:rsidRPr="00405E5E" w:rsidRDefault="0066469B"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We also do not consider </w:t>
      </w:r>
      <w:r w:rsidR="53602F6B" w:rsidRPr="2D8DE82D">
        <w:rPr>
          <w:rFonts w:ascii="Times New Roman" w:eastAsiaTheme="minorEastAsia" w:hAnsi="Times New Roman" w:cs="Times New Roman"/>
          <w:sz w:val="22"/>
          <w:szCs w:val="22"/>
        </w:rPr>
        <w:t xml:space="preserve">Hygiene Announcements and </w:t>
      </w:r>
      <w:r w:rsidRPr="2D8DE82D">
        <w:rPr>
          <w:rFonts w:ascii="Times New Roman" w:eastAsiaTheme="minorEastAsia" w:hAnsi="Times New Roman" w:cs="Times New Roman"/>
          <w:sz w:val="22"/>
          <w:szCs w:val="22"/>
        </w:rPr>
        <w:t xml:space="preserve">New Task Force policy as these were administrative announcements and did not have much effect on the growth rate of the infection. </w:t>
      </w:r>
      <w:r w:rsidR="0072379A" w:rsidRPr="2D8DE82D">
        <w:rPr>
          <w:rFonts w:ascii="Times New Roman" w:eastAsiaTheme="minorEastAsia" w:hAnsi="Times New Roman" w:cs="Times New Roman"/>
          <w:sz w:val="22"/>
          <w:szCs w:val="22"/>
        </w:rPr>
        <w:t>S</w:t>
      </w:r>
      <w:r w:rsidR="00341639" w:rsidRPr="2D8DE82D">
        <w:rPr>
          <w:rFonts w:ascii="Times New Roman" w:eastAsiaTheme="minorEastAsia" w:hAnsi="Times New Roman" w:cs="Times New Roman"/>
          <w:sz w:val="22"/>
          <w:szCs w:val="22"/>
        </w:rPr>
        <w:t xml:space="preserve">ome policies </w:t>
      </w:r>
      <w:r w:rsidR="0072379A" w:rsidRPr="2D8DE82D">
        <w:rPr>
          <w:rFonts w:ascii="Times New Roman" w:eastAsiaTheme="minorEastAsia" w:hAnsi="Times New Roman" w:cs="Times New Roman"/>
          <w:sz w:val="22"/>
          <w:szCs w:val="22"/>
        </w:rPr>
        <w:t xml:space="preserve">did not have a </w:t>
      </w:r>
      <w:r w:rsidR="00341639" w:rsidRPr="2D8DE82D">
        <w:rPr>
          <w:rFonts w:ascii="Times New Roman" w:eastAsiaTheme="minorEastAsia" w:hAnsi="Times New Roman" w:cs="Times New Roman"/>
          <w:sz w:val="22"/>
          <w:szCs w:val="22"/>
        </w:rPr>
        <w:t xml:space="preserve">start date and </w:t>
      </w:r>
      <w:r w:rsidR="0072379A" w:rsidRPr="2D8DE82D">
        <w:rPr>
          <w:rFonts w:ascii="Times New Roman" w:eastAsiaTheme="minorEastAsia" w:hAnsi="Times New Roman" w:cs="Times New Roman"/>
          <w:sz w:val="22"/>
          <w:szCs w:val="22"/>
        </w:rPr>
        <w:t xml:space="preserve">end date. We calculate the cumulative number of times announcements were made for such categories. </w:t>
      </w:r>
      <w:r w:rsidR="00341639" w:rsidRPr="2D8DE82D">
        <w:rPr>
          <w:rFonts w:ascii="Times New Roman" w:eastAsiaTheme="minorEastAsia" w:hAnsi="Times New Roman" w:cs="Times New Roman"/>
          <w:sz w:val="22"/>
          <w:szCs w:val="22"/>
        </w:rPr>
        <w:t xml:space="preserve"> </w:t>
      </w:r>
      <w:r w:rsidR="00A31F63" w:rsidRPr="2D8DE82D">
        <w:rPr>
          <w:rFonts w:ascii="Times New Roman" w:eastAsiaTheme="minorEastAsia" w:hAnsi="Times New Roman" w:cs="Times New Roman"/>
          <w:sz w:val="22"/>
          <w:szCs w:val="22"/>
        </w:rPr>
        <w:t xml:space="preserve">Health Testing, Health Monitoring and </w:t>
      </w:r>
      <w:r w:rsidR="00482BD4" w:rsidRPr="2D8DE82D">
        <w:rPr>
          <w:rFonts w:ascii="Times New Roman" w:eastAsiaTheme="minorEastAsia" w:hAnsi="Times New Roman" w:cs="Times New Roman"/>
          <w:sz w:val="22"/>
          <w:szCs w:val="22"/>
        </w:rPr>
        <w:t xml:space="preserve">Health </w:t>
      </w:r>
      <w:r w:rsidR="00A31F63" w:rsidRPr="2D8DE82D">
        <w:rPr>
          <w:rFonts w:ascii="Times New Roman" w:eastAsiaTheme="minorEastAsia" w:hAnsi="Times New Roman" w:cs="Times New Roman"/>
          <w:sz w:val="22"/>
          <w:szCs w:val="22"/>
        </w:rPr>
        <w:t xml:space="preserve">Resources are administrative announcements, so we </w:t>
      </w:r>
      <w:r w:rsidR="00FB2267" w:rsidRPr="2D8DE82D">
        <w:rPr>
          <w:rFonts w:ascii="Times New Roman" w:eastAsiaTheme="minorEastAsia" w:hAnsi="Times New Roman" w:cs="Times New Roman"/>
          <w:sz w:val="22"/>
          <w:szCs w:val="22"/>
        </w:rPr>
        <w:t>combine them in to one Health Resources policy</w:t>
      </w:r>
      <w:r w:rsidR="00A31F63" w:rsidRPr="2D8DE82D">
        <w:rPr>
          <w:rFonts w:ascii="Times New Roman" w:eastAsiaTheme="minorEastAsia" w:hAnsi="Times New Roman" w:cs="Times New Roman"/>
          <w:sz w:val="22"/>
          <w:szCs w:val="22"/>
        </w:rPr>
        <w:t>.</w:t>
      </w:r>
      <w:r w:rsidR="00FB2267" w:rsidRPr="2D8DE82D">
        <w:rPr>
          <w:rFonts w:ascii="Times New Roman" w:eastAsiaTheme="minorEastAsia" w:hAnsi="Times New Roman" w:cs="Times New Roman"/>
          <w:sz w:val="22"/>
          <w:szCs w:val="22"/>
        </w:rPr>
        <w:t xml:space="preserve"> As we use linear models, a linear combination (addition of three policies) does not affect our analysis. It further reduces the number of parameters to be estimated. </w:t>
      </w:r>
      <w:r w:rsidR="001514C3" w:rsidRPr="2D8DE82D">
        <w:rPr>
          <w:rFonts w:ascii="Times New Roman" w:eastAsiaTheme="minorEastAsia" w:hAnsi="Times New Roman" w:cs="Times New Roman"/>
          <w:sz w:val="22"/>
          <w:szCs w:val="22"/>
        </w:rPr>
        <w:t>Similarly, we combined Restrictions and Regulations of Businesses and Restriction and Regulation of Government Services. Health resources</w:t>
      </w:r>
      <w:r w:rsidR="00A31F63" w:rsidRPr="2D8DE82D">
        <w:rPr>
          <w:rFonts w:ascii="Times New Roman" w:eastAsiaTheme="minorEastAsia" w:hAnsi="Times New Roman" w:cs="Times New Roman"/>
          <w:sz w:val="22"/>
          <w:szCs w:val="22"/>
        </w:rPr>
        <w:t xml:space="preserve"> </w:t>
      </w:r>
      <w:r w:rsidR="00505D6D" w:rsidRPr="2D8DE82D">
        <w:rPr>
          <w:rFonts w:ascii="Times New Roman" w:eastAsiaTheme="minorEastAsia" w:hAnsi="Times New Roman" w:cs="Times New Roman"/>
          <w:sz w:val="22"/>
          <w:szCs w:val="22"/>
        </w:rPr>
        <w:t>can also be used as proxy for increased</w:t>
      </w:r>
      <w:r w:rsidR="00A31F63" w:rsidRPr="2D8DE82D">
        <w:rPr>
          <w:rFonts w:ascii="Times New Roman" w:eastAsiaTheme="minorEastAsia" w:hAnsi="Times New Roman" w:cs="Times New Roman"/>
          <w:sz w:val="22"/>
          <w:szCs w:val="22"/>
        </w:rPr>
        <w:t xml:space="preserve"> awareness among governments and citizens. </w:t>
      </w:r>
      <w:r w:rsidR="1B44AF03" w:rsidRPr="2D8DE82D">
        <w:rPr>
          <w:rFonts w:ascii="Times New Roman" w:eastAsiaTheme="minorEastAsia" w:hAnsi="Times New Roman" w:cs="Times New Roman"/>
          <w:sz w:val="22"/>
          <w:szCs w:val="22"/>
        </w:rPr>
        <w:t>So,</w:t>
      </w:r>
      <w:r w:rsidR="00505D6D" w:rsidRPr="2D8DE82D">
        <w:rPr>
          <w:rFonts w:ascii="Times New Roman" w:eastAsiaTheme="minorEastAsia" w:hAnsi="Times New Roman" w:cs="Times New Roman"/>
          <w:sz w:val="22"/>
          <w:szCs w:val="22"/>
        </w:rPr>
        <w:t xml:space="preserve"> we do not consider</w:t>
      </w:r>
      <w:r w:rsidR="00A31F63" w:rsidRPr="2D8DE82D">
        <w:rPr>
          <w:rFonts w:ascii="Times New Roman" w:eastAsiaTheme="minorEastAsia" w:hAnsi="Times New Roman" w:cs="Times New Roman"/>
          <w:sz w:val="22"/>
          <w:szCs w:val="22"/>
        </w:rPr>
        <w:t xml:space="preserve"> </w:t>
      </w:r>
      <w:r w:rsidR="31C018F5" w:rsidRPr="2D8DE82D">
        <w:rPr>
          <w:rFonts w:ascii="Times New Roman" w:eastAsiaTheme="minorEastAsia" w:hAnsi="Times New Roman" w:cs="Times New Roman"/>
          <w:sz w:val="22"/>
          <w:szCs w:val="22"/>
        </w:rPr>
        <w:t>“</w:t>
      </w:r>
      <w:r w:rsidR="00A31F63" w:rsidRPr="2D8DE82D">
        <w:rPr>
          <w:rFonts w:ascii="Times New Roman" w:eastAsiaTheme="minorEastAsia" w:hAnsi="Times New Roman" w:cs="Times New Roman"/>
          <w:sz w:val="22"/>
          <w:szCs w:val="22"/>
        </w:rPr>
        <w:t>Public Awareness Measures</w:t>
      </w:r>
      <w:r w:rsidR="06E992C3" w:rsidRPr="2D8DE82D">
        <w:rPr>
          <w:rFonts w:ascii="Times New Roman" w:eastAsiaTheme="minorEastAsia" w:hAnsi="Times New Roman" w:cs="Times New Roman"/>
          <w:sz w:val="22"/>
          <w:szCs w:val="22"/>
        </w:rPr>
        <w:t>” announcements</w:t>
      </w:r>
      <w:r w:rsidR="2869BFA1" w:rsidRPr="2D8DE82D">
        <w:rPr>
          <w:rFonts w:ascii="Times New Roman" w:eastAsiaTheme="minorEastAsia" w:hAnsi="Times New Roman" w:cs="Times New Roman"/>
          <w:sz w:val="22"/>
          <w:szCs w:val="22"/>
        </w:rPr>
        <w:t xml:space="preserve"> to avoid multicollinearity in the set of predictor variables</w:t>
      </w:r>
      <w:r w:rsidR="00A31F63" w:rsidRPr="2D8DE82D">
        <w:rPr>
          <w:rFonts w:ascii="Times New Roman" w:eastAsiaTheme="minorEastAsia" w:hAnsi="Times New Roman" w:cs="Times New Roman"/>
          <w:sz w:val="22"/>
          <w:szCs w:val="22"/>
        </w:rPr>
        <w:t>.</w:t>
      </w:r>
      <w:r w:rsidR="0072379A" w:rsidRPr="2D8DE82D">
        <w:rPr>
          <w:rFonts w:ascii="Times New Roman" w:eastAsiaTheme="minorEastAsia" w:hAnsi="Times New Roman" w:cs="Times New Roman"/>
          <w:sz w:val="22"/>
          <w:szCs w:val="22"/>
        </w:rPr>
        <w:t xml:space="preserve"> </w:t>
      </w:r>
    </w:p>
    <w:p w14:paraId="1DA6542E" w14:textId="77777777" w:rsidR="000B3BC1" w:rsidRPr="00405E5E" w:rsidRDefault="000B3BC1" w:rsidP="00A23F9A">
      <w:pPr>
        <w:rPr>
          <w:rFonts w:ascii="Times New Roman" w:eastAsiaTheme="minorEastAsia" w:hAnsi="Times New Roman" w:cs="Times New Roman"/>
          <w:sz w:val="22"/>
          <w:szCs w:val="22"/>
        </w:rPr>
      </w:pPr>
    </w:p>
    <w:p w14:paraId="2751CF56" w14:textId="45F4721B" w:rsidR="2CAC4CF5" w:rsidRPr="007D07EE" w:rsidRDefault="00EE56C6" w:rsidP="2CAC4CF5">
      <w:pPr>
        <w:rPr>
          <w:rFonts w:ascii="Times New Roman" w:hAnsi="Times New Roman" w:cs="Times New Roman"/>
          <w:sz w:val="22"/>
          <w:szCs w:val="22"/>
        </w:rPr>
      </w:pPr>
      <w:r w:rsidRPr="00405E5E">
        <w:rPr>
          <w:rFonts w:ascii="Times New Roman" w:eastAsiaTheme="minorEastAsia" w:hAnsi="Times New Roman" w:cs="Times New Roman"/>
          <w:sz w:val="22"/>
          <w:szCs w:val="22"/>
        </w:rPr>
        <w:t>Table S4</w:t>
      </w:r>
      <w:r w:rsidR="00D74B33" w:rsidRPr="00405E5E">
        <w:rPr>
          <w:rFonts w:ascii="Times New Roman" w:eastAsiaTheme="minorEastAsia" w:hAnsi="Times New Roman" w:cs="Times New Roman"/>
          <w:sz w:val="22"/>
          <w:szCs w:val="22"/>
        </w:rPr>
        <w:t xml:space="preserve"> shows the correlation between different government policies implemented across countries. </w:t>
      </w:r>
      <w:r w:rsidR="00482BD4" w:rsidRPr="00405E5E">
        <w:rPr>
          <w:rFonts w:ascii="Times New Roman" w:eastAsiaTheme="minorEastAsia" w:hAnsi="Times New Roman" w:cs="Times New Roman"/>
          <w:sz w:val="22"/>
          <w:szCs w:val="22"/>
        </w:rPr>
        <w:t>The correlation value between pairs of any two NPIs is not high (&gt;0.7 as observed with community mobility across different locations in Google Community Mobility Reports), so we include all the following 8 government policies in our model in Equation S9.</w:t>
      </w:r>
      <w:r w:rsidR="007D07EE">
        <w:rPr>
          <w:rFonts w:ascii="Times New Roman" w:eastAsiaTheme="minorEastAsia" w:hAnsi="Times New Roman" w:cs="Times New Roman"/>
          <w:sz w:val="22"/>
          <w:szCs w:val="22"/>
        </w:rPr>
        <w:t xml:space="preserve"> We also include the Social Mobility in Parks and Transit Stations to check its correlation with NPIs. Changes (reduction during the early stages of pandemic) in social mobility were induced by the introduction of NPIs. However, social mobility is a combination of institutional measures e.g. NPIs and individual measures e.g. social mobility. Correlation between social mobility and any NPIs as shown in Table S4 is not high (&gt;0.7) so we do not reject any further NPIs. </w:t>
      </w:r>
    </w:p>
    <w:p w14:paraId="2A65A92E" w14:textId="77777777" w:rsidR="2CAC4CF5" w:rsidRDefault="2CAC4CF5" w:rsidP="2CAC4CF5">
      <w:pPr>
        <w:rPr>
          <w:rFonts w:ascii="Times New Roman" w:eastAsiaTheme="minorEastAsia" w:hAnsi="Times New Roman" w:cs="Times New Roman"/>
          <w:sz w:val="22"/>
          <w:szCs w:val="22"/>
        </w:rPr>
      </w:pPr>
    </w:p>
    <w:p w14:paraId="71685079" w14:textId="5F12D778" w:rsidR="2CAC4CF5" w:rsidRDefault="637CE2C6" w:rsidP="007D07EE">
      <w:pPr>
        <w:jc w:val="center"/>
        <w:rPr>
          <w:rFonts w:ascii="Times New Roman" w:hAnsi="Times New Roman" w:cs="Times New Roman"/>
          <w:sz w:val="14"/>
          <w:szCs w:val="14"/>
        </w:rPr>
      </w:pPr>
      <w:r w:rsidRPr="2CAC4CF5">
        <w:rPr>
          <w:rFonts w:ascii="Times New Roman" w:hAnsi="Times New Roman" w:cs="Times New Roman"/>
          <w:sz w:val="14"/>
          <w:szCs w:val="14"/>
        </w:rPr>
        <w:t>Table S4. Correlation Between NPIs</w:t>
      </w:r>
    </w:p>
    <w:p w14:paraId="70E10230" w14:textId="77777777" w:rsidR="0072195B" w:rsidRPr="007D07EE" w:rsidRDefault="0072195B" w:rsidP="007D07EE">
      <w:pPr>
        <w:jc w:val="center"/>
        <w:rPr>
          <w:rFonts w:ascii="Times New Roman" w:hAnsi="Times New Roman" w:cs="Times New Roman"/>
          <w:sz w:val="14"/>
          <w:szCs w:val="14"/>
        </w:rPr>
      </w:pPr>
    </w:p>
    <w:tbl>
      <w:tblPr>
        <w:tblStyle w:val="TableGrid"/>
        <w:tblW w:w="9631" w:type="dxa"/>
        <w:tblInd w:w="-275" w:type="dxa"/>
        <w:tblLayout w:type="fixed"/>
        <w:tblLook w:val="06A0" w:firstRow="1" w:lastRow="0" w:firstColumn="1" w:lastColumn="0" w:noHBand="1" w:noVBand="1"/>
      </w:tblPr>
      <w:tblGrid>
        <w:gridCol w:w="2970"/>
        <w:gridCol w:w="586"/>
        <w:gridCol w:w="675"/>
        <w:gridCol w:w="675"/>
        <w:gridCol w:w="764"/>
        <w:gridCol w:w="586"/>
        <w:gridCol w:w="675"/>
        <w:gridCol w:w="675"/>
        <w:gridCol w:w="675"/>
        <w:gridCol w:w="675"/>
        <w:gridCol w:w="675"/>
      </w:tblGrid>
      <w:tr w:rsidR="2CAC4CF5" w:rsidRPr="007D07EE" w14:paraId="135611BB" w14:textId="77777777" w:rsidTr="007D07EE">
        <w:trPr>
          <w:trHeight w:val="1079"/>
        </w:trPr>
        <w:tc>
          <w:tcPr>
            <w:tcW w:w="2970" w:type="dxa"/>
          </w:tcPr>
          <w:p w14:paraId="1A4DFA2A" w14:textId="32960C61" w:rsidR="2CAC4CF5" w:rsidRPr="007D07EE" w:rsidRDefault="2CAC4CF5">
            <w:pPr>
              <w:rPr>
                <w:rFonts w:ascii="Times New Roman" w:hAnsi="Times New Roman" w:cs="Times New Roman"/>
                <w:sz w:val="16"/>
                <w:szCs w:val="16"/>
              </w:rPr>
            </w:pPr>
          </w:p>
        </w:tc>
        <w:tc>
          <w:tcPr>
            <w:tcW w:w="586" w:type="dxa"/>
            <w:textDirection w:val="tbRl"/>
          </w:tcPr>
          <w:p w14:paraId="50F1546C" w14:textId="7F4360DE"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Health Resources</w:t>
            </w:r>
          </w:p>
        </w:tc>
        <w:tc>
          <w:tcPr>
            <w:tcW w:w="675" w:type="dxa"/>
            <w:textDirection w:val="tbRl"/>
          </w:tcPr>
          <w:p w14:paraId="4A4E09D3" w14:textId="3AC69B43"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Restriction and Regulation of Businesses</w:t>
            </w:r>
          </w:p>
        </w:tc>
        <w:tc>
          <w:tcPr>
            <w:tcW w:w="675" w:type="dxa"/>
            <w:textDirection w:val="tbRl"/>
          </w:tcPr>
          <w:p w14:paraId="179FBF4C" w14:textId="1179953E"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Closure and Regulation of Schools</w:t>
            </w:r>
          </w:p>
        </w:tc>
        <w:tc>
          <w:tcPr>
            <w:tcW w:w="764" w:type="dxa"/>
            <w:textDirection w:val="tbRl"/>
          </w:tcPr>
          <w:p w14:paraId="28B7DDB1" w14:textId="5335E428"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External Border Restrictions</w:t>
            </w:r>
          </w:p>
        </w:tc>
        <w:tc>
          <w:tcPr>
            <w:tcW w:w="586" w:type="dxa"/>
            <w:textDirection w:val="tbRl"/>
          </w:tcPr>
          <w:p w14:paraId="0F094B20" w14:textId="093EE784"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Quarantine</w:t>
            </w:r>
          </w:p>
        </w:tc>
        <w:tc>
          <w:tcPr>
            <w:tcW w:w="675" w:type="dxa"/>
            <w:textDirection w:val="tbRl"/>
          </w:tcPr>
          <w:p w14:paraId="3049242A" w14:textId="5DFEEBE6"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Restrictions of Mass Gatherings</w:t>
            </w:r>
          </w:p>
        </w:tc>
        <w:tc>
          <w:tcPr>
            <w:tcW w:w="675" w:type="dxa"/>
            <w:textDirection w:val="tbRl"/>
          </w:tcPr>
          <w:p w14:paraId="4785B196" w14:textId="5555F559"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Social Distancing</w:t>
            </w:r>
          </w:p>
        </w:tc>
        <w:tc>
          <w:tcPr>
            <w:tcW w:w="675" w:type="dxa"/>
            <w:textDirection w:val="tbRl"/>
          </w:tcPr>
          <w:p w14:paraId="46CF2EB9" w14:textId="3A3420FF"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Internal Border Restrictions</w:t>
            </w:r>
          </w:p>
        </w:tc>
        <w:tc>
          <w:tcPr>
            <w:tcW w:w="675" w:type="dxa"/>
            <w:textDirection w:val="tbRl"/>
          </w:tcPr>
          <w:p w14:paraId="490DF0BD" w14:textId="2E046536"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Mobility Parks</w:t>
            </w:r>
          </w:p>
        </w:tc>
        <w:tc>
          <w:tcPr>
            <w:tcW w:w="675" w:type="dxa"/>
            <w:textDirection w:val="tbRl"/>
          </w:tcPr>
          <w:p w14:paraId="03AAB872" w14:textId="63A60C82" w:rsidR="2CAC4CF5" w:rsidRPr="007D07EE" w:rsidRDefault="2CAC4CF5" w:rsidP="007D07EE">
            <w:pPr>
              <w:ind w:left="113" w:right="113"/>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Mobility Transit Stations</w:t>
            </w:r>
          </w:p>
        </w:tc>
      </w:tr>
      <w:tr w:rsidR="007D07EE" w:rsidRPr="007D07EE" w14:paraId="07F99B9A" w14:textId="77777777" w:rsidTr="007D07EE">
        <w:trPr>
          <w:trHeight w:val="251"/>
        </w:trPr>
        <w:tc>
          <w:tcPr>
            <w:tcW w:w="2970" w:type="dxa"/>
          </w:tcPr>
          <w:p w14:paraId="285684FB" w14:textId="63FEC52A"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Health Resources</w:t>
            </w:r>
          </w:p>
        </w:tc>
        <w:tc>
          <w:tcPr>
            <w:tcW w:w="586" w:type="dxa"/>
            <w:vAlign w:val="bottom"/>
          </w:tcPr>
          <w:p w14:paraId="344FC935" w14:textId="2F14E22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46A32D56" w14:textId="39E49EF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0.32</w:t>
            </w:r>
          </w:p>
        </w:tc>
        <w:tc>
          <w:tcPr>
            <w:tcW w:w="675" w:type="dxa"/>
            <w:vAlign w:val="bottom"/>
          </w:tcPr>
          <w:p w14:paraId="4949316A" w14:textId="1A6F32A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0.04</w:t>
            </w:r>
          </w:p>
        </w:tc>
        <w:tc>
          <w:tcPr>
            <w:tcW w:w="764" w:type="dxa"/>
            <w:vAlign w:val="bottom"/>
          </w:tcPr>
          <w:p w14:paraId="673821FD" w14:textId="1719B30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0.56</w:t>
            </w:r>
          </w:p>
        </w:tc>
        <w:tc>
          <w:tcPr>
            <w:tcW w:w="586" w:type="dxa"/>
            <w:vAlign w:val="bottom"/>
          </w:tcPr>
          <w:p w14:paraId="4652F285" w14:textId="2034BB45"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0.34</w:t>
            </w:r>
          </w:p>
        </w:tc>
        <w:tc>
          <w:tcPr>
            <w:tcW w:w="675" w:type="dxa"/>
            <w:vAlign w:val="bottom"/>
          </w:tcPr>
          <w:p w14:paraId="30FC432F" w14:textId="1DA2767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02C0F204" w14:textId="1D60ACE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0100BD63" w14:textId="4871481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0.49</w:t>
            </w:r>
          </w:p>
        </w:tc>
        <w:tc>
          <w:tcPr>
            <w:tcW w:w="675" w:type="dxa"/>
            <w:vAlign w:val="bottom"/>
          </w:tcPr>
          <w:p w14:paraId="482B53E4" w14:textId="3EEA60F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505E5D57" w14:textId="78D28C8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r>
      <w:tr w:rsidR="007D07EE" w:rsidRPr="007D07EE" w14:paraId="5280368C" w14:textId="77777777" w:rsidTr="007D07EE">
        <w:trPr>
          <w:trHeight w:val="285"/>
        </w:trPr>
        <w:tc>
          <w:tcPr>
            <w:tcW w:w="2970" w:type="dxa"/>
          </w:tcPr>
          <w:p w14:paraId="698E9830" w14:textId="77683D17"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Restriction and Regulation of Businesses</w:t>
            </w:r>
          </w:p>
        </w:tc>
        <w:tc>
          <w:tcPr>
            <w:tcW w:w="586" w:type="dxa"/>
            <w:vAlign w:val="bottom"/>
          </w:tcPr>
          <w:p w14:paraId="5E76A504" w14:textId="56FEBB9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0.32</w:t>
            </w:r>
          </w:p>
        </w:tc>
        <w:tc>
          <w:tcPr>
            <w:tcW w:w="675" w:type="dxa"/>
            <w:vAlign w:val="bottom"/>
          </w:tcPr>
          <w:p w14:paraId="3892832E" w14:textId="4A1B09C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7AA5CA91" w14:textId="4DE804B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0.55</w:t>
            </w:r>
          </w:p>
        </w:tc>
        <w:tc>
          <w:tcPr>
            <w:tcW w:w="764" w:type="dxa"/>
            <w:vAlign w:val="bottom"/>
          </w:tcPr>
          <w:p w14:paraId="54D9EFC7" w14:textId="4197281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0.46</w:t>
            </w:r>
          </w:p>
        </w:tc>
        <w:tc>
          <w:tcPr>
            <w:tcW w:w="586" w:type="dxa"/>
            <w:vAlign w:val="bottom"/>
          </w:tcPr>
          <w:p w14:paraId="0EBF6BCD" w14:textId="2F0D3B6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635F0409" w14:textId="79A5DEF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0.58</w:t>
            </w:r>
          </w:p>
        </w:tc>
        <w:tc>
          <w:tcPr>
            <w:tcW w:w="675" w:type="dxa"/>
            <w:vAlign w:val="bottom"/>
          </w:tcPr>
          <w:p w14:paraId="3D297D5B" w14:textId="03D21D6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0.44</w:t>
            </w:r>
          </w:p>
        </w:tc>
        <w:tc>
          <w:tcPr>
            <w:tcW w:w="675" w:type="dxa"/>
            <w:vAlign w:val="bottom"/>
          </w:tcPr>
          <w:p w14:paraId="01835F88" w14:textId="110FB8F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0.43</w:t>
            </w:r>
          </w:p>
        </w:tc>
        <w:tc>
          <w:tcPr>
            <w:tcW w:w="675" w:type="dxa"/>
            <w:vAlign w:val="bottom"/>
          </w:tcPr>
          <w:p w14:paraId="65AAD38D" w14:textId="04AE6FD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-0.01</w:t>
            </w:r>
          </w:p>
        </w:tc>
        <w:tc>
          <w:tcPr>
            <w:tcW w:w="675" w:type="dxa"/>
            <w:vAlign w:val="bottom"/>
          </w:tcPr>
          <w:p w14:paraId="4F156AAE" w14:textId="4DC7FF2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-0.44</w:t>
            </w:r>
          </w:p>
        </w:tc>
      </w:tr>
      <w:tr w:rsidR="007D07EE" w:rsidRPr="007D07EE" w14:paraId="1C9E2A94" w14:textId="77777777" w:rsidTr="007D07EE">
        <w:trPr>
          <w:trHeight w:val="206"/>
        </w:trPr>
        <w:tc>
          <w:tcPr>
            <w:tcW w:w="2970" w:type="dxa"/>
          </w:tcPr>
          <w:p w14:paraId="7777AF5F" w14:textId="5685AF34"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Closure and Regulation of Schools</w:t>
            </w:r>
          </w:p>
        </w:tc>
        <w:tc>
          <w:tcPr>
            <w:tcW w:w="586" w:type="dxa"/>
            <w:vAlign w:val="bottom"/>
          </w:tcPr>
          <w:p w14:paraId="7844AE85" w14:textId="30C4C87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0.04</w:t>
            </w:r>
          </w:p>
        </w:tc>
        <w:tc>
          <w:tcPr>
            <w:tcW w:w="675" w:type="dxa"/>
            <w:vAlign w:val="bottom"/>
          </w:tcPr>
          <w:p w14:paraId="35A52290" w14:textId="3944867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0.55</w:t>
            </w:r>
          </w:p>
        </w:tc>
        <w:tc>
          <w:tcPr>
            <w:tcW w:w="675" w:type="dxa"/>
            <w:vAlign w:val="bottom"/>
          </w:tcPr>
          <w:p w14:paraId="23DBDF74" w14:textId="6E81D46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764" w:type="dxa"/>
            <w:vAlign w:val="bottom"/>
          </w:tcPr>
          <w:p w14:paraId="155A22EC" w14:textId="750D7C0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0.16</w:t>
            </w:r>
          </w:p>
        </w:tc>
        <w:tc>
          <w:tcPr>
            <w:tcW w:w="586" w:type="dxa"/>
            <w:vAlign w:val="bottom"/>
          </w:tcPr>
          <w:p w14:paraId="7817CCA8" w14:textId="5FC7876A"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0.25</w:t>
            </w:r>
          </w:p>
        </w:tc>
        <w:tc>
          <w:tcPr>
            <w:tcW w:w="675" w:type="dxa"/>
            <w:vAlign w:val="bottom"/>
          </w:tcPr>
          <w:p w14:paraId="185B1DC9" w14:textId="73E6119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0.52</w:t>
            </w:r>
          </w:p>
        </w:tc>
        <w:tc>
          <w:tcPr>
            <w:tcW w:w="675" w:type="dxa"/>
            <w:vAlign w:val="bottom"/>
          </w:tcPr>
          <w:p w14:paraId="31AC2CF6" w14:textId="37BB1A9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0.15</w:t>
            </w:r>
          </w:p>
        </w:tc>
        <w:tc>
          <w:tcPr>
            <w:tcW w:w="675" w:type="dxa"/>
            <w:vAlign w:val="bottom"/>
          </w:tcPr>
          <w:p w14:paraId="3B214394" w14:textId="6656BE5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0.40</w:t>
            </w:r>
          </w:p>
        </w:tc>
        <w:tc>
          <w:tcPr>
            <w:tcW w:w="675" w:type="dxa"/>
            <w:vAlign w:val="bottom"/>
          </w:tcPr>
          <w:p w14:paraId="42BEF30D" w14:textId="1DFB6CD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0.02</w:t>
            </w:r>
          </w:p>
        </w:tc>
        <w:tc>
          <w:tcPr>
            <w:tcW w:w="675" w:type="dxa"/>
            <w:vAlign w:val="bottom"/>
          </w:tcPr>
          <w:p w14:paraId="78AB1EAA" w14:textId="06FB4C5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-0.40</w:t>
            </w:r>
          </w:p>
        </w:tc>
      </w:tr>
      <w:tr w:rsidR="007D07EE" w:rsidRPr="007D07EE" w14:paraId="72416078" w14:textId="77777777" w:rsidTr="007D07EE">
        <w:trPr>
          <w:trHeight w:val="179"/>
        </w:trPr>
        <w:tc>
          <w:tcPr>
            <w:tcW w:w="2970" w:type="dxa"/>
          </w:tcPr>
          <w:p w14:paraId="5CA1B6A0" w14:textId="4C9F0327"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External Border Restrictions</w:t>
            </w:r>
          </w:p>
        </w:tc>
        <w:tc>
          <w:tcPr>
            <w:tcW w:w="586" w:type="dxa"/>
            <w:vAlign w:val="bottom"/>
          </w:tcPr>
          <w:p w14:paraId="33D0445B" w14:textId="22BEECB5"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0.56</w:t>
            </w:r>
          </w:p>
        </w:tc>
        <w:tc>
          <w:tcPr>
            <w:tcW w:w="675" w:type="dxa"/>
            <w:vAlign w:val="bottom"/>
          </w:tcPr>
          <w:p w14:paraId="534D5E70" w14:textId="332D8EA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0.46</w:t>
            </w:r>
          </w:p>
        </w:tc>
        <w:tc>
          <w:tcPr>
            <w:tcW w:w="675" w:type="dxa"/>
            <w:vAlign w:val="bottom"/>
          </w:tcPr>
          <w:p w14:paraId="4AF2B949" w14:textId="5E6EB4D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0.16</w:t>
            </w:r>
          </w:p>
        </w:tc>
        <w:tc>
          <w:tcPr>
            <w:tcW w:w="764" w:type="dxa"/>
            <w:vAlign w:val="bottom"/>
          </w:tcPr>
          <w:p w14:paraId="0DF02E34" w14:textId="576410E5"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586" w:type="dxa"/>
            <w:vAlign w:val="bottom"/>
          </w:tcPr>
          <w:p w14:paraId="1EDD5F8D" w14:textId="6A74623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0.28</w:t>
            </w:r>
          </w:p>
        </w:tc>
        <w:tc>
          <w:tcPr>
            <w:tcW w:w="675" w:type="dxa"/>
            <w:vAlign w:val="bottom"/>
          </w:tcPr>
          <w:p w14:paraId="30963809" w14:textId="64625DE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0.38</w:t>
            </w:r>
          </w:p>
        </w:tc>
        <w:tc>
          <w:tcPr>
            <w:tcW w:w="675" w:type="dxa"/>
            <w:vAlign w:val="bottom"/>
          </w:tcPr>
          <w:p w14:paraId="5FFD0BD3" w14:textId="7E5D40D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0.47</w:t>
            </w:r>
          </w:p>
        </w:tc>
        <w:tc>
          <w:tcPr>
            <w:tcW w:w="675" w:type="dxa"/>
            <w:vAlign w:val="bottom"/>
          </w:tcPr>
          <w:p w14:paraId="498E55B3" w14:textId="2CB8C0D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2988343A" w14:textId="6399192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-0.19</w:t>
            </w:r>
          </w:p>
        </w:tc>
        <w:tc>
          <w:tcPr>
            <w:tcW w:w="675" w:type="dxa"/>
            <w:vAlign w:val="bottom"/>
          </w:tcPr>
          <w:p w14:paraId="7EE427B1" w14:textId="3E431B6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-0.54</w:t>
            </w:r>
          </w:p>
        </w:tc>
      </w:tr>
      <w:tr w:rsidR="007D07EE" w:rsidRPr="007D07EE" w14:paraId="0E4CE1C2" w14:textId="77777777" w:rsidTr="007D07EE">
        <w:trPr>
          <w:trHeight w:val="161"/>
        </w:trPr>
        <w:tc>
          <w:tcPr>
            <w:tcW w:w="2970" w:type="dxa"/>
          </w:tcPr>
          <w:p w14:paraId="6ED64D2B" w14:textId="3C172579"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Quarantine</w:t>
            </w:r>
          </w:p>
        </w:tc>
        <w:tc>
          <w:tcPr>
            <w:tcW w:w="586" w:type="dxa"/>
            <w:vAlign w:val="bottom"/>
          </w:tcPr>
          <w:p w14:paraId="21BEE748" w14:textId="277C60D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0.34</w:t>
            </w:r>
          </w:p>
        </w:tc>
        <w:tc>
          <w:tcPr>
            <w:tcW w:w="675" w:type="dxa"/>
            <w:vAlign w:val="bottom"/>
          </w:tcPr>
          <w:p w14:paraId="72504A06" w14:textId="1B36A9C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20D6B1E5" w14:textId="166117E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0.25</w:t>
            </w:r>
          </w:p>
        </w:tc>
        <w:tc>
          <w:tcPr>
            <w:tcW w:w="764" w:type="dxa"/>
            <w:vAlign w:val="bottom"/>
          </w:tcPr>
          <w:p w14:paraId="0D98A247" w14:textId="5BDB796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0.28</w:t>
            </w:r>
          </w:p>
        </w:tc>
        <w:tc>
          <w:tcPr>
            <w:tcW w:w="586" w:type="dxa"/>
            <w:vAlign w:val="bottom"/>
          </w:tcPr>
          <w:p w14:paraId="260CFA5F" w14:textId="06D70890"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7CD8F2BB" w14:textId="22AA23C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0.34</w:t>
            </w:r>
          </w:p>
        </w:tc>
        <w:tc>
          <w:tcPr>
            <w:tcW w:w="675" w:type="dxa"/>
            <w:vAlign w:val="bottom"/>
          </w:tcPr>
          <w:p w14:paraId="302B7A8A" w14:textId="52DFB93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0.32</w:t>
            </w:r>
          </w:p>
        </w:tc>
        <w:tc>
          <w:tcPr>
            <w:tcW w:w="675" w:type="dxa"/>
            <w:vAlign w:val="bottom"/>
          </w:tcPr>
          <w:p w14:paraId="3E47213D" w14:textId="3E8F851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0DF4DA0F" w14:textId="049C094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0.14</w:t>
            </w:r>
          </w:p>
        </w:tc>
        <w:tc>
          <w:tcPr>
            <w:tcW w:w="675" w:type="dxa"/>
            <w:vAlign w:val="bottom"/>
          </w:tcPr>
          <w:p w14:paraId="73B080F6" w14:textId="1B12B78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0.02</w:t>
            </w:r>
          </w:p>
        </w:tc>
      </w:tr>
      <w:tr w:rsidR="007D07EE" w:rsidRPr="007D07EE" w14:paraId="3FEE0B88" w14:textId="77777777" w:rsidTr="007D07EE">
        <w:trPr>
          <w:trHeight w:val="215"/>
        </w:trPr>
        <w:tc>
          <w:tcPr>
            <w:tcW w:w="2970" w:type="dxa"/>
          </w:tcPr>
          <w:p w14:paraId="2DD30F19" w14:textId="29CFE6DA"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Restrictions of Mass Gatherings</w:t>
            </w:r>
          </w:p>
        </w:tc>
        <w:tc>
          <w:tcPr>
            <w:tcW w:w="586" w:type="dxa"/>
            <w:vAlign w:val="bottom"/>
          </w:tcPr>
          <w:p w14:paraId="354A5F7A" w14:textId="78AD3D2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40FAA1F8" w14:textId="6581B1B9"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0.58</w:t>
            </w:r>
          </w:p>
        </w:tc>
        <w:tc>
          <w:tcPr>
            <w:tcW w:w="675" w:type="dxa"/>
            <w:vAlign w:val="bottom"/>
          </w:tcPr>
          <w:p w14:paraId="5CEAC00B" w14:textId="033B3A3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0.52</w:t>
            </w:r>
          </w:p>
        </w:tc>
        <w:tc>
          <w:tcPr>
            <w:tcW w:w="764" w:type="dxa"/>
            <w:vAlign w:val="bottom"/>
          </w:tcPr>
          <w:p w14:paraId="674BD9B4" w14:textId="1268C40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0.38</w:t>
            </w:r>
          </w:p>
        </w:tc>
        <w:tc>
          <w:tcPr>
            <w:tcW w:w="586" w:type="dxa"/>
            <w:vAlign w:val="bottom"/>
          </w:tcPr>
          <w:p w14:paraId="365B7216" w14:textId="64A40D7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0.34</w:t>
            </w:r>
          </w:p>
        </w:tc>
        <w:tc>
          <w:tcPr>
            <w:tcW w:w="675" w:type="dxa"/>
            <w:vAlign w:val="bottom"/>
          </w:tcPr>
          <w:p w14:paraId="642C3C1B" w14:textId="05078C5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2E2BCBC7" w14:textId="436C5680"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4C21A57D" w14:textId="4E34F55C"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0.37</w:t>
            </w:r>
          </w:p>
        </w:tc>
        <w:tc>
          <w:tcPr>
            <w:tcW w:w="675" w:type="dxa"/>
            <w:vAlign w:val="bottom"/>
          </w:tcPr>
          <w:p w14:paraId="50D7DBAB" w14:textId="35FAD28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-0.01</w:t>
            </w:r>
          </w:p>
        </w:tc>
        <w:tc>
          <w:tcPr>
            <w:tcW w:w="675" w:type="dxa"/>
            <w:vAlign w:val="bottom"/>
          </w:tcPr>
          <w:p w14:paraId="304E696E" w14:textId="193E372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-0.38</w:t>
            </w:r>
          </w:p>
        </w:tc>
      </w:tr>
      <w:tr w:rsidR="007D07EE" w:rsidRPr="007D07EE" w14:paraId="78893D92" w14:textId="77777777" w:rsidTr="007D07EE">
        <w:trPr>
          <w:trHeight w:val="197"/>
        </w:trPr>
        <w:tc>
          <w:tcPr>
            <w:tcW w:w="2970" w:type="dxa"/>
          </w:tcPr>
          <w:p w14:paraId="0BA7CEC8" w14:textId="15DABC47"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Social Distancing</w:t>
            </w:r>
          </w:p>
        </w:tc>
        <w:tc>
          <w:tcPr>
            <w:tcW w:w="586" w:type="dxa"/>
            <w:vAlign w:val="bottom"/>
          </w:tcPr>
          <w:p w14:paraId="754787CD" w14:textId="6DC3D1B3"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77918E1B" w14:textId="0CFD6D60"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0.44</w:t>
            </w:r>
          </w:p>
        </w:tc>
        <w:tc>
          <w:tcPr>
            <w:tcW w:w="675" w:type="dxa"/>
            <w:vAlign w:val="bottom"/>
          </w:tcPr>
          <w:p w14:paraId="71737059" w14:textId="1AAB6A3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0.15</w:t>
            </w:r>
          </w:p>
        </w:tc>
        <w:tc>
          <w:tcPr>
            <w:tcW w:w="764" w:type="dxa"/>
            <w:vAlign w:val="bottom"/>
          </w:tcPr>
          <w:p w14:paraId="2873A515" w14:textId="2B78EC8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0.47</w:t>
            </w:r>
          </w:p>
        </w:tc>
        <w:tc>
          <w:tcPr>
            <w:tcW w:w="586" w:type="dxa"/>
            <w:vAlign w:val="bottom"/>
          </w:tcPr>
          <w:p w14:paraId="513AE149" w14:textId="56227BC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0.32</w:t>
            </w:r>
          </w:p>
        </w:tc>
        <w:tc>
          <w:tcPr>
            <w:tcW w:w="675" w:type="dxa"/>
            <w:vAlign w:val="bottom"/>
          </w:tcPr>
          <w:p w14:paraId="3AFF2A7A" w14:textId="2EC481E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0.35</w:t>
            </w:r>
          </w:p>
        </w:tc>
        <w:tc>
          <w:tcPr>
            <w:tcW w:w="675" w:type="dxa"/>
            <w:vAlign w:val="bottom"/>
          </w:tcPr>
          <w:p w14:paraId="1AF46021" w14:textId="3B2409A5"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69EAD285" w14:textId="49DBA1A0"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0.24</w:t>
            </w:r>
          </w:p>
        </w:tc>
        <w:tc>
          <w:tcPr>
            <w:tcW w:w="675" w:type="dxa"/>
            <w:vAlign w:val="bottom"/>
          </w:tcPr>
          <w:p w14:paraId="422DB883" w14:textId="311BE670"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-0.14</w:t>
            </w:r>
          </w:p>
        </w:tc>
        <w:tc>
          <w:tcPr>
            <w:tcW w:w="675" w:type="dxa"/>
            <w:vAlign w:val="bottom"/>
          </w:tcPr>
          <w:p w14:paraId="768978E1" w14:textId="1BC646C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-0.41</w:t>
            </w:r>
          </w:p>
        </w:tc>
      </w:tr>
      <w:tr w:rsidR="007D07EE" w:rsidRPr="007D07EE" w14:paraId="5DC16735" w14:textId="77777777" w:rsidTr="007D07EE">
        <w:trPr>
          <w:trHeight w:val="170"/>
        </w:trPr>
        <w:tc>
          <w:tcPr>
            <w:tcW w:w="2970" w:type="dxa"/>
          </w:tcPr>
          <w:p w14:paraId="058BA6F9" w14:textId="12C332E2"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Internal Border Restrictions</w:t>
            </w:r>
          </w:p>
        </w:tc>
        <w:tc>
          <w:tcPr>
            <w:tcW w:w="586" w:type="dxa"/>
            <w:vAlign w:val="bottom"/>
          </w:tcPr>
          <w:p w14:paraId="7F11849E" w14:textId="5E10366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0.49</w:t>
            </w:r>
          </w:p>
        </w:tc>
        <w:tc>
          <w:tcPr>
            <w:tcW w:w="675" w:type="dxa"/>
            <w:vAlign w:val="bottom"/>
          </w:tcPr>
          <w:p w14:paraId="7490EA5B" w14:textId="5F59A34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0.43</w:t>
            </w:r>
          </w:p>
        </w:tc>
        <w:tc>
          <w:tcPr>
            <w:tcW w:w="675" w:type="dxa"/>
            <w:vAlign w:val="bottom"/>
          </w:tcPr>
          <w:p w14:paraId="5354E18C" w14:textId="1EDB217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0.40</w:t>
            </w:r>
          </w:p>
        </w:tc>
        <w:tc>
          <w:tcPr>
            <w:tcW w:w="764" w:type="dxa"/>
            <w:vAlign w:val="bottom"/>
          </w:tcPr>
          <w:p w14:paraId="2CAF57F8" w14:textId="36EEE183"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586" w:type="dxa"/>
            <w:vAlign w:val="bottom"/>
          </w:tcPr>
          <w:p w14:paraId="2E4DBFED" w14:textId="24E3251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48E7BC76" w14:textId="44A5868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0.37</w:t>
            </w:r>
          </w:p>
        </w:tc>
        <w:tc>
          <w:tcPr>
            <w:tcW w:w="675" w:type="dxa"/>
            <w:vAlign w:val="bottom"/>
          </w:tcPr>
          <w:p w14:paraId="79AB1874" w14:textId="2294067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0.24</w:t>
            </w:r>
          </w:p>
        </w:tc>
        <w:tc>
          <w:tcPr>
            <w:tcW w:w="675" w:type="dxa"/>
            <w:vAlign w:val="bottom"/>
          </w:tcPr>
          <w:p w14:paraId="28DAC2E0" w14:textId="6E03741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755F9007" w14:textId="037A645E"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-0.21</w:t>
            </w:r>
          </w:p>
        </w:tc>
        <w:tc>
          <w:tcPr>
            <w:tcW w:w="675" w:type="dxa"/>
            <w:vAlign w:val="bottom"/>
          </w:tcPr>
          <w:p w14:paraId="4C6A9C2D" w14:textId="20AAF469"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r>
      <w:tr w:rsidR="007D07EE" w:rsidRPr="007D07EE" w14:paraId="167EDC67" w14:textId="77777777" w:rsidTr="007D07EE">
        <w:trPr>
          <w:trHeight w:val="143"/>
        </w:trPr>
        <w:tc>
          <w:tcPr>
            <w:tcW w:w="2970" w:type="dxa"/>
          </w:tcPr>
          <w:p w14:paraId="7BC3059C" w14:textId="0BE05AED"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Mobility Parks</w:t>
            </w:r>
          </w:p>
        </w:tc>
        <w:tc>
          <w:tcPr>
            <w:tcW w:w="586" w:type="dxa"/>
            <w:vAlign w:val="bottom"/>
          </w:tcPr>
          <w:p w14:paraId="3163F056" w14:textId="1924C05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50D6A2B2" w14:textId="6160AAD9"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-0.01</w:t>
            </w:r>
          </w:p>
        </w:tc>
        <w:tc>
          <w:tcPr>
            <w:tcW w:w="675" w:type="dxa"/>
            <w:vAlign w:val="bottom"/>
          </w:tcPr>
          <w:p w14:paraId="2747E76C" w14:textId="60E3024C"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0.02</w:t>
            </w:r>
          </w:p>
        </w:tc>
        <w:tc>
          <w:tcPr>
            <w:tcW w:w="764" w:type="dxa"/>
            <w:vAlign w:val="bottom"/>
          </w:tcPr>
          <w:p w14:paraId="30432C07" w14:textId="397C313A"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-0.19</w:t>
            </w:r>
          </w:p>
        </w:tc>
        <w:tc>
          <w:tcPr>
            <w:tcW w:w="586" w:type="dxa"/>
            <w:vAlign w:val="bottom"/>
          </w:tcPr>
          <w:p w14:paraId="11CE0334" w14:textId="06E08F4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0.14</w:t>
            </w:r>
          </w:p>
        </w:tc>
        <w:tc>
          <w:tcPr>
            <w:tcW w:w="675" w:type="dxa"/>
            <w:vAlign w:val="bottom"/>
          </w:tcPr>
          <w:p w14:paraId="7E9CDCCD" w14:textId="6EC067B8"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-0.01</w:t>
            </w:r>
          </w:p>
        </w:tc>
        <w:tc>
          <w:tcPr>
            <w:tcW w:w="675" w:type="dxa"/>
            <w:vAlign w:val="bottom"/>
          </w:tcPr>
          <w:p w14:paraId="3A570A28" w14:textId="586967BA"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-0.14</w:t>
            </w:r>
          </w:p>
        </w:tc>
        <w:tc>
          <w:tcPr>
            <w:tcW w:w="675" w:type="dxa"/>
            <w:vAlign w:val="bottom"/>
          </w:tcPr>
          <w:p w14:paraId="7B782415" w14:textId="1A30360D"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-0.21</w:t>
            </w:r>
          </w:p>
        </w:tc>
        <w:tc>
          <w:tcPr>
            <w:tcW w:w="675" w:type="dxa"/>
            <w:vAlign w:val="bottom"/>
          </w:tcPr>
          <w:p w14:paraId="3C758B25" w14:textId="0EFC7C1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c>
          <w:tcPr>
            <w:tcW w:w="675" w:type="dxa"/>
            <w:vAlign w:val="bottom"/>
          </w:tcPr>
          <w:p w14:paraId="1A55B7E4" w14:textId="1DEB8EB3"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0.51</w:t>
            </w:r>
          </w:p>
        </w:tc>
      </w:tr>
      <w:tr w:rsidR="007D07EE" w:rsidRPr="007D07EE" w14:paraId="18ED41A7" w14:textId="77777777" w:rsidTr="007D07EE">
        <w:trPr>
          <w:trHeight w:val="125"/>
        </w:trPr>
        <w:tc>
          <w:tcPr>
            <w:tcW w:w="2970" w:type="dxa"/>
          </w:tcPr>
          <w:p w14:paraId="565843EF" w14:textId="4F6CBAEC" w:rsidR="007D07EE" w:rsidRPr="007D07EE" w:rsidRDefault="007D07EE" w:rsidP="007D07EE">
            <w:pPr>
              <w:rPr>
                <w:rFonts w:ascii="Times New Roman" w:hAnsi="Times New Roman" w:cs="Times New Roman"/>
                <w:sz w:val="16"/>
                <w:szCs w:val="16"/>
              </w:rPr>
            </w:pPr>
            <w:r w:rsidRPr="007D07EE">
              <w:rPr>
                <w:rFonts w:ascii="Times New Roman" w:eastAsia="Calibri" w:hAnsi="Times New Roman" w:cs="Times New Roman"/>
                <w:color w:val="000000" w:themeColor="text1"/>
                <w:sz w:val="16"/>
                <w:szCs w:val="16"/>
              </w:rPr>
              <w:t>Mobility Transit Stations</w:t>
            </w:r>
          </w:p>
        </w:tc>
        <w:tc>
          <w:tcPr>
            <w:tcW w:w="586" w:type="dxa"/>
            <w:vAlign w:val="bottom"/>
          </w:tcPr>
          <w:p w14:paraId="02AAA930" w14:textId="31C3090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558C4081" w14:textId="3D7F0314"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-0.44</w:t>
            </w:r>
          </w:p>
        </w:tc>
        <w:tc>
          <w:tcPr>
            <w:tcW w:w="675" w:type="dxa"/>
            <w:vAlign w:val="bottom"/>
          </w:tcPr>
          <w:p w14:paraId="525C378C" w14:textId="154F499B"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-0.40</w:t>
            </w:r>
          </w:p>
        </w:tc>
        <w:tc>
          <w:tcPr>
            <w:tcW w:w="764" w:type="dxa"/>
            <w:vAlign w:val="bottom"/>
          </w:tcPr>
          <w:p w14:paraId="79BAF570" w14:textId="06326A3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-0.54</w:t>
            </w:r>
          </w:p>
        </w:tc>
        <w:tc>
          <w:tcPr>
            <w:tcW w:w="586" w:type="dxa"/>
            <w:vAlign w:val="bottom"/>
          </w:tcPr>
          <w:p w14:paraId="4259D121" w14:textId="38A4E932"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0.02</w:t>
            </w:r>
          </w:p>
        </w:tc>
        <w:tc>
          <w:tcPr>
            <w:tcW w:w="675" w:type="dxa"/>
            <w:vAlign w:val="bottom"/>
          </w:tcPr>
          <w:p w14:paraId="4A391542" w14:textId="04FB7851"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-0.38</w:t>
            </w:r>
          </w:p>
        </w:tc>
        <w:tc>
          <w:tcPr>
            <w:tcW w:w="675" w:type="dxa"/>
            <w:vAlign w:val="bottom"/>
          </w:tcPr>
          <w:p w14:paraId="39635A85" w14:textId="3DDF901F"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-0.41</w:t>
            </w:r>
          </w:p>
        </w:tc>
        <w:tc>
          <w:tcPr>
            <w:tcW w:w="675" w:type="dxa"/>
            <w:vAlign w:val="bottom"/>
          </w:tcPr>
          <w:p w14:paraId="0C723BD4" w14:textId="1C03DFC6"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-0.26</w:t>
            </w:r>
          </w:p>
        </w:tc>
        <w:tc>
          <w:tcPr>
            <w:tcW w:w="675" w:type="dxa"/>
            <w:vAlign w:val="bottom"/>
          </w:tcPr>
          <w:p w14:paraId="7B8E46F8" w14:textId="018CA755"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0.51</w:t>
            </w:r>
          </w:p>
        </w:tc>
        <w:tc>
          <w:tcPr>
            <w:tcW w:w="675" w:type="dxa"/>
            <w:vAlign w:val="bottom"/>
          </w:tcPr>
          <w:p w14:paraId="2F5ED789" w14:textId="635BB097" w:rsidR="007D07EE" w:rsidRPr="007D07EE" w:rsidRDefault="007D07EE" w:rsidP="007D07EE">
            <w:pPr>
              <w:rPr>
                <w:rFonts w:ascii="Times New Roman" w:hAnsi="Times New Roman" w:cs="Times New Roman"/>
                <w:sz w:val="16"/>
                <w:szCs w:val="16"/>
              </w:rPr>
            </w:pPr>
            <w:r w:rsidRPr="007D07EE">
              <w:rPr>
                <w:rFonts w:ascii="Times New Roman" w:hAnsi="Times New Roman" w:cs="Times New Roman"/>
                <w:color w:val="000000"/>
                <w:sz w:val="16"/>
                <w:szCs w:val="16"/>
              </w:rPr>
              <w:t>1.00</w:t>
            </w:r>
          </w:p>
        </w:tc>
      </w:tr>
    </w:tbl>
    <w:p w14:paraId="0DDF863A" w14:textId="77777777" w:rsidR="0072195B" w:rsidRDefault="0072195B" w:rsidP="00F50C92">
      <w:pPr>
        <w:rPr>
          <w:rFonts w:ascii="Times New Roman" w:eastAsiaTheme="minorEastAsia" w:hAnsi="Times New Roman" w:cs="Times New Roman"/>
          <w:sz w:val="22"/>
          <w:szCs w:val="22"/>
        </w:rPr>
      </w:pPr>
    </w:p>
    <w:p w14:paraId="5A1FA264" w14:textId="3B8F91F7" w:rsidR="00E17322" w:rsidRDefault="00E17322" w:rsidP="00F50C92">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Policy implementation across countries for policies considered in this work (as described above) is shown in Figure S11 and implementation of policies across different countries is shown in Figure S12. Note that we normalize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oMath>
      <w:r w:rsidRPr="00405E5E">
        <w:rPr>
          <w:rFonts w:ascii="Times New Roman" w:eastAsiaTheme="minorEastAsia" w:hAnsi="Times New Roman" w:cs="Times New Roman"/>
          <w:sz w:val="22"/>
          <w:szCs w:val="22"/>
        </w:rPr>
        <w:t xml:space="preserve"> such that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j,t,p</m:t>
            </m:r>
          </m:sub>
        </m:sSub>
        <m:r>
          <w:rPr>
            <w:rFonts w:ascii="Cambria Math" w:eastAsiaTheme="minorEastAsia" w:hAnsi="Cambria Math" w:cs="Times New Roman"/>
            <w:sz w:val="22"/>
            <w:szCs w:val="22"/>
          </w:rPr>
          <m:t>∈</m:t>
        </m:r>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0,1</m:t>
            </m:r>
          </m:e>
        </m:d>
        <m:r>
          <w:rPr>
            <w:rFonts w:ascii="Cambria Math" w:eastAsiaTheme="minorEastAsia" w:hAnsi="Cambria Math" w:cs="Times New Roman"/>
            <w:sz w:val="22"/>
            <w:szCs w:val="22"/>
          </w:rPr>
          <m:t xml:space="preserve"> ∀j,  ∀t,  ∀p</m:t>
        </m:r>
      </m:oMath>
      <w:r w:rsidRPr="00405E5E">
        <w:rPr>
          <w:rFonts w:ascii="Times New Roman" w:eastAsiaTheme="minorEastAsia" w:hAnsi="Times New Roman" w:cs="Times New Roman"/>
          <w:sz w:val="22"/>
          <w:szCs w:val="22"/>
        </w:rPr>
        <w:t>.</w:t>
      </w:r>
    </w:p>
    <w:p w14:paraId="42C6D796" w14:textId="77777777" w:rsidR="00F50C92" w:rsidRPr="00405E5E" w:rsidRDefault="00F50C92" w:rsidP="00F50C92">
      <w:pPr>
        <w:rPr>
          <w:rFonts w:ascii="Times New Roman" w:eastAsiaTheme="minorEastAsia" w:hAnsi="Times New Roman" w:cs="Times New Roman"/>
          <w:sz w:val="22"/>
          <w:szCs w:val="22"/>
        </w:rPr>
      </w:pPr>
    </w:p>
    <w:p w14:paraId="6E1831B3" w14:textId="77777777" w:rsidR="001C12FE" w:rsidRPr="00405E5E" w:rsidRDefault="000B3BC1" w:rsidP="00A23F9A">
      <w:pPr>
        <w:jc w:val="center"/>
        <w:rPr>
          <w:rFonts w:ascii="Times New Roman" w:eastAsiaTheme="minorEastAsia" w:hAnsi="Times New Roman" w:cs="Times New Roman"/>
          <w:sz w:val="22"/>
          <w:szCs w:val="22"/>
        </w:rPr>
      </w:pPr>
      <w:r>
        <w:rPr>
          <w:noProof/>
        </w:rPr>
        <w:drawing>
          <wp:inline distT="0" distB="0" distL="0" distR="0" wp14:anchorId="0EF5AB0E" wp14:editId="4ACB99AB">
            <wp:extent cx="6543424" cy="36506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19">
                      <a:extLst>
                        <a:ext uri="{28A0092B-C50C-407E-A947-70E740481C1C}">
                          <a14:useLocalDpi xmlns:a14="http://schemas.microsoft.com/office/drawing/2010/main" val="0"/>
                        </a:ext>
                      </a:extLst>
                    </a:blip>
                    <a:stretch>
                      <a:fillRect/>
                    </a:stretch>
                  </pic:blipFill>
                  <pic:spPr>
                    <a:xfrm>
                      <a:off x="0" y="0"/>
                      <a:ext cx="6543424" cy="3650615"/>
                    </a:xfrm>
                    <a:prstGeom prst="rect">
                      <a:avLst/>
                    </a:prstGeom>
                  </pic:spPr>
                </pic:pic>
              </a:graphicData>
            </a:graphic>
          </wp:inline>
        </w:drawing>
      </w:r>
    </w:p>
    <w:p w14:paraId="686BF0FA" w14:textId="2331C382" w:rsidR="003E3F84" w:rsidRPr="003E3F84" w:rsidRDefault="002C5661" w:rsidP="003E3F84">
      <w:pPr>
        <w:jc w:val="center"/>
        <w:rPr>
          <w:rFonts w:ascii="Times New Roman" w:hAnsi="Times New Roman" w:cs="Times New Roman"/>
          <w:sz w:val="16"/>
          <w:szCs w:val="16"/>
        </w:rPr>
      </w:pPr>
      <w:r w:rsidRPr="00F50C92">
        <w:rPr>
          <w:rFonts w:ascii="Times New Roman" w:hAnsi="Times New Roman" w:cs="Times New Roman"/>
          <w:sz w:val="16"/>
          <w:szCs w:val="16"/>
        </w:rPr>
        <w:t>Figure S11</w:t>
      </w:r>
      <w:r w:rsidR="00E70453" w:rsidRPr="00F50C92">
        <w:rPr>
          <w:rFonts w:ascii="Times New Roman" w:hAnsi="Times New Roman" w:cs="Times New Roman"/>
          <w:sz w:val="16"/>
          <w:szCs w:val="16"/>
        </w:rPr>
        <w:t xml:space="preserve">. Policy </w:t>
      </w:r>
      <w:r w:rsidR="00EF0299" w:rsidRPr="00F50C92">
        <w:rPr>
          <w:rFonts w:ascii="Times New Roman" w:hAnsi="Times New Roman" w:cs="Times New Roman"/>
          <w:sz w:val="16"/>
          <w:szCs w:val="16"/>
        </w:rPr>
        <w:t>I</w:t>
      </w:r>
      <w:r w:rsidR="00E70453" w:rsidRPr="00F50C92">
        <w:rPr>
          <w:rFonts w:ascii="Times New Roman" w:hAnsi="Times New Roman" w:cs="Times New Roman"/>
          <w:sz w:val="16"/>
          <w:szCs w:val="16"/>
        </w:rPr>
        <w:t xml:space="preserve">mplementation </w:t>
      </w:r>
      <w:r w:rsidR="00EF0299" w:rsidRPr="00F50C92">
        <w:rPr>
          <w:rFonts w:ascii="Times New Roman" w:hAnsi="Times New Roman" w:cs="Times New Roman"/>
          <w:sz w:val="16"/>
          <w:szCs w:val="16"/>
        </w:rPr>
        <w:t>A</w:t>
      </w:r>
      <w:r w:rsidR="00E70453" w:rsidRPr="00F50C92">
        <w:rPr>
          <w:rFonts w:ascii="Times New Roman" w:hAnsi="Times New Roman" w:cs="Times New Roman"/>
          <w:sz w:val="16"/>
          <w:szCs w:val="16"/>
        </w:rPr>
        <w:t>c</w:t>
      </w:r>
      <w:r w:rsidR="00EF0299" w:rsidRPr="00F50C92">
        <w:rPr>
          <w:rFonts w:ascii="Times New Roman" w:hAnsi="Times New Roman" w:cs="Times New Roman"/>
          <w:sz w:val="16"/>
          <w:szCs w:val="16"/>
        </w:rPr>
        <w:t>ross Different C</w:t>
      </w:r>
      <w:r w:rsidR="00E70453" w:rsidRPr="00F50C92">
        <w:rPr>
          <w:rFonts w:ascii="Times New Roman" w:hAnsi="Times New Roman" w:cs="Times New Roman"/>
          <w:sz w:val="16"/>
          <w:szCs w:val="16"/>
        </w:rPr>
        <w:t>ountries</w:t>
      </w:r>
      <w:r w:rsidR="00482BD4" w:rsidRPr="00F50C92">
        <w:rPr>
          <w:rFonts w:ascii="Times New Roman" w:hAnsi="Times New Roman" w:cs="Times New Roman"/>
          <w:sz w:val="16"/>
          <w:szCs w:val="16"/>
        </w:rPr>
        <w:t>. This graph shows how some countries e.g. Taiwan and Malaysia employed only few of the policies. It also shows that countries e.g. USA and Mexico employed region specific policies (at provincial level).</w:t>
      </w:r>
    </w:p>
    <w:p w14:paraId="54E11D2A" w14:textId="77777777" w:rsidR="00E70453" w:rsidRPr="003E3F84" w:rsidRDefault="00E70453" w:rsidP="00A23F9A">
      <w:pPr>
        <w:rPr>
          <w:rFonts w:ascii="Times New Roman" w:eastAsiaTheme="minorEastAsia" w:hAnsi="Times New Roman" w:cs="Times New Roman"/>
          <w:szCs w:val="22"/>
        </w:rPr>
      </w:pPr>
    </w:p>
    <w:p w14:paraId="31126E5D" w14:textId="77777777" w:rsidR="00E70453" w:rsidRPr="00405E5E" w:rsidRDefault="00B71CFC" w:rsidP="00A23F9A">
      <w:pPr>
        <w:rPr>
          <w:rFonts w:ascii="Times New Roman" w:eastAsiaTheme="minorEastAsia" w:hAnsi="Times New Roman" w:cs="Times New Roman"/>
          <w:sz w:val="22"/>
          <w:szCs w:val="22"/>
        </w:rPr>
      </w:pPr>
      <w:r>
        <w:rPr>
          <w:noProof/>
        </w:rPr>
        <w:drawing>
          <wp:inline distT="0" distB="0" distL="0" distR="0" wp14:anchorId="3F0115D0" wp14:editId="12BB17DF">
            <wp:extent cx="6523682" cy="250074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0">
                      <a:extLst>
                        <a:ext uri="{28A0092B-C50C-407E-A947-70E740481C1C}">
                          <a14:useLocalDpi xmlns:a14="http://schemas.microsoft.com/office/drawing/2010/main" val="0"/>
                        </a:ext>
                      </a:extLst>
                    </a:blip>
                    <a:stretch>
                      <a:fillRect/>
                    </a:stretch>
                  </pic:blipFill>
                  <pic:spPr>
                    <a:xfrm>
                      <a:off x="0" y="0"/>
                      <a:ext cx="6523682" cy="2500745"/>
                    </a:xfrm>
                    <a:prstGeom prst="rect">
                      <a:avLst/>
                    </a:prstGeom>
                  </pic:spPr>
                </pic:pic>
              </a:graphicData>
            </a:graphic>
          </wp:inline>
        </w:drawing>
      </w:r>
    </w:p>
    <w:p w14:paraId="4F8970A2" w14:textId="77777777" w:rsidR="00E70453" w:rsidRPr="00F50C92" w:rsidRDefault="002C5661" w:rsidP="00A23F9A">
      <w:pPr>
        <w:jc w:val="center"/>
        <w:rPr>
          <w:rFonts w:ascii="Times New Roman" w:hAnsi="Times New Roman" w:cs="Times New Roman"/>
          <w:b/>
          <w:sz w:val="16"/>
          <w:szCs w:val="16"/>
        </w:rPr>
      </w:pPr>
      <w:r w:rsidRPr="00F50C92">
        <w:rPr>
          <w:rFonts w:ascii="Times New Roman" w:hAnsi="Times New Roman" w:cs="Times New Roman"/>
          <w:sz w:val="16"/>
          <w:szCs w:val="16"/>
        </w:rPr>
        <w:t>Figure S12</w:t>
      </w:r>
      <w:r w:rsidR="00E70453" w:rsidRPr="00F50C92">
        <w:rPr>
          <w:rFonts w:ascii="Times New Roman" w:hAnsi="Times New Roman" w:cs="Times New Roman"/>
          <w:sz w:val="16"/>
          <w:szCs w:val="16"/>
        </w:rPr>
        <w:t xml:space="preserve">. </w:t>
      </w:r>
      <w:r w:rsidR="00EF0299" w:rsidRPr="00F50C92">
        <w:rPr>
          <w:rFonts w:ascii="Times New Roman" w:hAnsi="Times New Roman" w:cs="Times New Roman"/>
          <w:sz w:val="16"/>
          <w:szCs w:val="16"/>
        </w:rPr>
        <w:t>Country wise Implementation of Different Policies</w:t>
      </w:r>
      <w:r w:rsidR="00482BD4" w:rsidRPr="00F50C92">
        <w:rPr>
          <w:rFonts w:ascii="Times New Roman" w:hAnsi="Times New Roman" w:cs="Times New Roman"/>
          <w:sz w:val="16"/>
          <w:szCs w:val="16"/>
        </w:rPr>
        <w:t xml:space="preserve">. Figure shows how majority of the government policies were introduced at similar times across different countries. This makes it difficult to estimate the causal </w:t>
      </w:r>
      <w:r w:rsidR="00274B73" w:rsidRPr="00F50C92">
        <w:rPr>
          <w:rFonts w:ascii="Times New Roman" w:hAnsi="Times New Roman" w:cs="Times New Roman"/>
          <w:sz w:val="16"/>
          <w:szCs w:val="16"/>
        </w:rPr>
        <w:t>impact of each NPI on the spread of COVID-19.</w:t>
      </w:r>
    </w:p>
    <w:p w14:paraId="2DE403A5" w14:textId="77777777" w:rsidR="004451C9" w:rsidRPr="00405E5E" w:rsidRDefault="004451C9" w:rsidP="00A23F9A">
      <w:pPr>
        <w:rPr>
          <w:rFonts w:ascii="Times New Roman" w:hAnsi="Times New Roman" w:cs="Times New Roman"/>
          <w:sz w:val="22"/>
          <w:szCs w:val="22"/>
        </w:rPr>
      </w:pPr>
    </w:p>
    <w:p w14:paraId="5C1C855D" w14:textId="7B2B57F1" w:rsidR="00F868C1"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19070D55" w:rsidRPr="6A6D29B0">
        <w:rPr>
          <w:rFonts w:ascii="Times New Roman" w:hAnsi="Times New Roman" w:cs="Times New Roman"/>
          <w:b/>
          <w:bCs/>
          <w:sz w:val="22"/>
          <w:szCs w:val="22"/>
        </w:rPr>
        <w:t>2</w:t>
      </w:r>
      <w:r w:rsidR="3C325A0D" w:rsidRPr="6A6D29B0">
        <w:rPr>
          <w:rFonts w:ascii="Times New Roman" w:hAnsi="Times New Roman" w:cs="Times New Roman"/>
          <w:b/>
          <w:bCs/>
          <w:sz w:val="22"/>
          <w:szCs w:val="22"/>
        </w:rPr>
        <w:t xml:space="preserve">.6 </w:t>
      </w:r>
      <w:r w:rsidR="00F868C1" w:rsidRPr="6A6D29B0">
        <w:rPr>
          <w:rFonts w:ascii="Times New Roman" w:hAnsi="Times New Roman" w:cs="Times New Roman"/>
          <w:b/>
          <w:bCs/>
          <w:sz w:val="22"/>
          <w:szCs w:val="22"/>
        </w:rPr>
        <w:t>Lag in Observation of the Effects of Control Variables</w:t>
      </w:r>
    </w:p>
    <w:p w14:paraId="62431CDC" w14:textId="77777777" w:rsidR="00F868C1" w:rsidRPr="00405E5E" w:rsidRDefault="00F868C1" w:rsidP="00A23F9A">
      <w:pPr>
        <w:rPr>
          <w:rFonts w:ascii="Times New Roman" w:hAnsi="Times New Roman" w:cs="Times New Roman"/>
          <w:b/>
          <w:sz w:val="22"/>
          <w:szCs w:val="22"/>
        </w:rPr>
      </w:pPr>
    </w:p>
    <w:p w14:paraId="1EBE6DE3" w14:textId="69CF6774" w:rsidR="00F868C1" w:rsidRPr="00405E5E" w:rsidRDefault="00182C95" w:rsidP="00A23F9A">
      <w:pPr>
        <w:rPr>
          <w:rFonts w:ascii="Times New Roman" w:hAnsi="Times New Roman" w:cs="Times New Roman"/>
          <w:sz w:val="22"/>
          <w:szCs w:val="22"/>
        </w:rPr>
      </w:pPr>
      <w:r w:rsidRPr="00405E5E">
        <w:rPr>
          <w:rFonts w:ascii="Times New Roman" w:hAnsi="Times New Roman" w:cs="Times New Roman"/>
          <w:sz w:val="22"/>
          <w:szCs w:val="22"/>
        </w:rPr>
        <w:t xml:space="preserve">Studies have reported a delay in observation of effects of policies on </w:t>
      </w:r>
      <w:r w:rsidR="00F87802">
        <w:rPr>
          <w:rFonts w:ascii="Times New Roman" w:hAnsi="Times New Roman" w:cs="Times New Roman"/>
          <w:sz w:val="22"/>
          <w:szCs w:val="22"/>
        </w:rPr>
        <w:t>the events on a given day</w:t>
      </w:r>
      <w:r w:rsidRPr="00405E5E">
        <w:rPr>
          <w:rFonts w:ascii="Times New Roman" w:hAnsi="Times New Roman" w:cs="Times New Roman"/>
          <w:sz w:val="22"/>
          <w:szCs w:val="22"/>
        </w:rPr>
        <w:t>. This delay could be due to several reasons. One of the most prominent reasons is the incubation period (time between getting infected and onset of symptoms/knowing that individual is confirmed for COVID-19). During the incubation period, an individual may be asymptomatic. Incubation period is estimate</w:t>
      </w:r>
      <w:r w:rsidR="003E3F84">
        <w:rPr>
          <w:rFonts w:ascii="Times New Roman" w:hAnsi="Times New Roman" w:cs="Times New Roman"/>
          <w:sz w:val="22"/>
          <w:szCs w:val="22"/>
        </w:rPr>
        <w:t>d to be 4 days to 14 days [2</w:t>
      </w:r>
      <w:r w:rsidR="006E5E48" w:rsidRPr="00405E5E">
        <w:rPr>
          <w:rFonts w:ascii="Times New Roman" w:hAnsi="Times New Roman" w:cs="Times New Roman"/>
          <w:sz w:val="22"/>
          <w:szCs w:val="22"/>
        </w:rPr>
        <w:t>]</w:t>
      </w:r>
      <w:r w:rsidRPr="00405E5E">
        <w:rPr>
          <w:rFonts w:ascii="Times New Roman" w:hAnsi="Times New Roman" w:cs="Times New Roman"/>
          <w:sz w:val="22"/>
          <w:szCs w:val="22"/>
        </w:rPr>
        <w:t xml:space="preserve">. Another reason could be the testing time – time it takes to get the confirmation of results. Due to limited healthcare professionals, there could be a long queue to get tested to get the results from testing centers. </w:t>
      </w:r>
    </w:p>
    <w:p w14:paraId="49E398E2" w14:textId="77777777" w:rsidR="00182C95" w:rsidRPr="00405E5E" w:rsidRDefault="00182C95" w:rsidP="00A23F9A">
      <w:pPr>
        <w:rPr>
          <w:rFonts w:ascii="Times New Roman" w:hAnsi="Times New Roman" w:cs="Times New Roman"/>
          <w:sz w:val="22"/>
          <w:szCs w:val="22"/>
        </w:rPr>
      </w:pPr>
    </w:p>
    <w:p w14:paraId="2FD6F554" w14:textId="328B3223" w:rsidR="00182C95" w:rsidRPr="00405E5E" w:rsidRDefault="00182C95" w:rsidP="00A23F9A">
      <w:pPr>
        <w:rPr>
          <w:rFonts w:ascii="Times New Roman" w:hAnsi="Times New Roman" w:cs="Times New Roman"/>
          <w:sz w:val="22"/>
          <w:szCs w:val="22"/>
        </w:rPr>
      </w:pPr>
      <w:r w:rsidRPr="00405E5E">
        <w:rPr>
          <w:rFonts w:ascii="Times New Roman" w:hAnsi="Times New Roman" w:cs="Times New Roman"/>
          <w:sz w:val="22"/>
          <w:szCs w:val="22"/>
        </w:rPr>
        <w:t xml:space="preserve">To model this delay, we use as lag variable, </w:t>
      </w:r>
      <m:oMath>
        <m:r>
          <w:rPr>
            <w:rFonts w:ascii="Cambria Math" w:hAnsi="Cambria Math" w:cs="Times New Roman"/>
            <w:sz w:val="22"/>
            <w:szCs w:val="22"/>
          </w:rPr>
          <m:t>shift</m:t>
        </m:r>
      </m:oMath>
      <w:r w:rsidRPr="2D8DE82D">
        <w:rPr>
          <w:rFonts w:ascii="Times New Roman" w:eastAsiaTheme="minorEastAsia" w:hAnsi="Times New Roman" w:cs="Times New Roman"/>
          <w:sz w:val="22"/>
          <w:szCs w:val="22"/>
        </w:rPr>
        <w:t xml:space="preserve">. We use cross validation method to find the lag with the best fit for the data. We test </w:t>
      </w:r>
      <m:oMath>
        <m:r>
          <w:rPr>
            <w:rFonts w:ascii="Cambria Math" w:eastAsiaTheme="minorEastAsia" w:hAnsi="Cambria Math" w:cs="Times New Roman"/>
            <w:sz w:val="22"/>
            <w:szCs w:val="22"/>
          </w:rPr>
          <m:t>shift∈[0,14]</m:t>
        </m:r>
      </m:oMath>
      <w:r w:rsidRPr="2D8DE82D">
        <w:rPr>
          <w:rFonts w:ascii="Times New Roman" w:eastAsiaTheme="minorEastAsia" w:hAnsi="Times New Roman" w:cs="Times New Roman"/>
          <w:sz w:val="22"/>
          <w:szCs w:val="22"/>
        </w:rPr>
        <w:t xml:space="preserve"> and observe that the model performs best at a </w:t>
      </w:r>
      <w:r w:rsidR="003E3F84">
        <w:rPr>
          <w:rFonts w:ascii="Times New Roman" w:eastAsiaTheme="minorEastAsia" w:hAnsi="Times New Roman" w:cs="Times New Roman"/>
          <w:i/>
          <w:iCs/>
          <w:sz w:val="22"/>
          <w:szCs w:val="22"/>
        </w:rPr>
        <w:t>shift</w:t>
      </w:r>
      <w:r w:rsidR="36015545" w:rsidRPr="2D8DE82D">
        <w:rPr>
          <w:rFonts w:ascii="Times New Roman" w:eastAsiaTheme="minorEastAsia" w:hAnsi="Times New Roman" w:cs="Times New Roman"/>
          <w:i/>
          <w:iCs/>
          <w:sz w:val="22"/>
          <w:szCs w:val="22"/>
        </w:rPr>
        <w:t xml:space="preserve"> </w:t>
      </w:r>
      <w:r w:rsidRPr="2D8DE82D">
        <w:rPr>
          <w:rFonts w:ascii="Times New Roman" w:eastAsiaTheme="minorEastAsia" w:hAnsi="Times New Roman" w:cs="Times New Roman"/>
          <w:sz w:val="22"/>
          <w:szCs w:val="22"/>
        </w:rPr>
        <w:t xml:space="preserve">of 9 days. We discuss this further in </w:t>
      </w:r>
      <w:r w:rsidR="002C5661" w:rsidRPr="2D8DE82D">
        <w:rPr>
          <w:rFonts w:ascii="Times New Roman" w:eastAsiaTheme="minorEastAsia" w:hAnsi="Times New Roman" w:cs="Times New Roman"/>
          <w:sz w:val="22"/>
          <w:szCs w:val="22"/>
        </w:rPr>
        <w:t xml:space="preserve">Section </w:t>
      </w:r>
      <w:r w:rsidRPr="2D8DE82D">
        <w:rPr>
          <w:rFonts w:ascii="Times New Roman" w:eastAsiaTheme="minorEastAsia" w:hAnsi="Times New Roman" w:cs="Times New Roman"/>
          <w:sz w:val="22"/>
          <w:szCs w:val="22"/>
        </w:rPr>
        <w:t>§Robustness check.</w:t>
      </w:r>
      <w:r w:rsidR="00CF75E4">
        <w:rPr>
          <w:rFonts w:ascii="Times New Roman" w:eastAsiaTheme="minorEastAsia" w:hAnsi="Times New Roman" w:cs="Times New Roman"/>
          <w:sz w:val="22"/>
          <w:szCs w:val="22"/>
        </w:rPr>
        <w:t xml:space="preserve"> </w:t>
      </w:r>
    </w:p>
    <w:p w14:paraId="16287F21" w14:textId="77777777" w:rsidR="00F868C1" w:rsidRPr="00405E5E" w:rsidRDefault="00F868C1" w:rsidP="00A23F9A">
      <w:pPr>
        <w:rPr>
          <w:rFonts w:ascii="Times New Roman" w:hAnsi="Times New Roman" w:cs="Times New Roman"/>
          <w:b/>
          <w:sz w:val="22"/>
          <w:szCs w:val="22"/>
        </w:rPr>
      </w:pPr>
    </w:p>
    <w:p w14:paraId="5983304D" w14:textId="42E2161F" w:rsidR="007C377F"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114B9C0A" w:rsidRPr="6A6D29B0">
        <w:rPr>
          <w:rFonts w:ascii="Times New Roman" w:hAnsi="Times New Roman" w:cs="Times New Roman"/>
          <w:b/>
          <w:bCs/>
          <w:sz w:val="22"/>
          <w:szCs w:val="22"/>
        </w:rPr>
        <w:t>2</w:t>
      </w:r>
      <w:r w:rsidR="79EF18F0" w:rsidRPr="6A6D29B0">
        <w:rPr>
          <w:rFonts w:ascii="Times New Roman" w:hAnsi="Times New Roman" w:cs="Times New Roman"/>
          <w:b/>
          <w:bCs/>
          <w:sz w:val="22"/>
          <w:szCs w:val="22"/>
        </w:rPr>
        <w:t xml:space="preserve">.7 </w:t>
      </w:r>
      <w:r w:rsidR="007C377F" w:rsidRPr="6A6D29B0">
        <w:rPr>
          <w:rFonts w:ascii="Times New Roman" w:hAnsi="Times New Roman" w:cs="Times New Roman"/>
          <w:b/>
          <w:bCs/>
          <w:sz w:val="22"/>
          <w:szCs w:val="22"/>
        </w:rPr>
        <w:t>Testing</w:t>
      </w:r>
    </w:p>
    <w:p w14:paraId="5BE93A62" w14:textId="77777777" w:rsidR="00057E65" w:rsidRPr="00405E5E" w:rsidRDefault="00057E65" w:rsidP="00A23F9A">
      <w:pPr>
        <w:rPr>
          <w:rFonts w:ascii="Times New Roman" w:hAnsi="Times New Roman" w:cs="Times New Roman"/>
          <w:b/>
          <w:sz w:val="22"/>
          <w:szCs w:val="22"/>
        </w:rPr>
      </w:pPr>
    </w:p>
    <w:p w14:paraId="1593DDC9" w14:textId="432484D6" w:rsidR="00DE5619" w:rsidRPr="00405E5E" w:rsidRDefault="00ED1C76" w:rsidP="00A23F9A">
      <w:pPr>
        <w:rPr>
          <w:rFonts w:ascii="Times New Roman" w:hAnsi="Times New Roman" w:cs="Times New Roman"/>
          <w:sz w:val="22"/>
          <w:szCs w:val="22"/>
        </w:rPr>
      </w:pPr>
      <w:r w:rsidRPr="00405E5E">
        <w:rPr>
          <w:rFonts w:ascii="Times New Roman" w:hAnsi="Times New Roman" w:cs="Times New Roman"/>
          <w:sz w:val="22"/>
          <w:szCs w:val="22"/>
        </w:rPr>
        <w:t>Testing is critical in identif</w:t>
      </w:r>
      <w:r w:rsidR="00DE5619" w:rsidRPr="00405E5E">
        <w:rPr>
          <w:rFonts w:ascii="Times New Roman" w:hAnsi="Times New Roman" w:cs="Times New Roman"/>
          <w:sz w:val="22"/>
          <w:szCs w:val="22"/>
        </w:rPr>
        <w:t>ying the infectious individuals. Once identified, these individuals can be quarantined or isolated from public so that they do not spread to susceptible individuals. While people can get tested when they start showing symptoms, e</w:t>
      </w:r>
      <w:r w:rsidR="001451D0" w:rsidRPr="00405E5E">
        <w:rPr>
          <w:rFonts w:ascii="Times New Roman" w:hAnsi="Times New Roman" w:cs="Times New Roman"/>
          <w:sz w:val="22"/>
          <w:szCs w:val="22"/>
        </w:rPr>
        <w:t>vidence reports that even asymptomatic ind</w:t>
      </w:r>
      <w:r w:rsidR="009E0F5D" w:rsidRPr="00405E5E">
        <w:rPr>
          <w:rFonts w:ascii="Times New Roman" w:hAnsi="Times New Roman" w:cs="Times New Roman"/>
          <w:sz w:val="22"/>
          <w:szCs w:val="22"/>
        </w:rPr>
        <w:t>ividuals can spread the virus (50% of cases can be attr</w:t>
      </w:r>
      <w:r w:rsidR="00F87802">
        <w:rPr>
          <w:rFonts w:ascii="Times New Roman" w:hAnsi="Times New Roman" w:cs="Times New Roman"/>
          <w:sz w:val="22"/>
          <w:szCs w:val="22"/>
        </w:rPr>
        <w:t>ibuted to asymptomatic cases [13</w:t>
      </w:r>
      <w:r w:rsidR="009E0F5D" w:rsidRPr="00405E5E">
        <w:rPr>
          <w:rFonts w:ascii="Times New Roman" w:hAnsi="Times New Roman" w:cs="Times New Roman"/>
          <w:sz w:val="22"/>
          <w:szCs w:val="22"/>
        </w:rPr>
        <w:t>]</w:t>
      </w:r>
      <w:r w:rsidR="00DE5619" w:rsidRPr="00405E5E">
        <w:rPr>
          <w:rFonts w:ascii="Times New Roman" w:hAnsi="Times New Roman" w:cs="Times New Roman"/>
          <w:sz w:val="22"/>
          <w:szCs w:val="22"/>
        </w:rPr>
        <w:t xml:space="preserve">) </w:t>
      </w:r>
      <w:r w:rsidRPr="00405E5E">
        <w:rPr>
          <w:rFonts w:ascii="Times New Roman" w:hAnsi="Times New Roman" w:cs="Times New Roman"/>
          <w:sz w:val="22"/>
          <w:szCs w:val="22"/>
        </w:rPr>
        <w:t>Since they do not show any symptoms, people around them (e.g. asymptomatic young adult living with family) are less cautious and</w:t>
      </w:r>
      <w:r w:rsidR="00DE5619" w:rsidRPr="00405E5E">
        <w:rPr>
          <w:rFonts w:ascii="Times New Roman" w:hAnsi="Times New Roman" w:cs="Times New Roman"/>
          <w:sz w:val="22"/>
          <w:szCs w:val="22"/>
        </w:rPr>
        <w:t xml:space="preserve"> may get infected through them. It is critical to identify asymptomatic individuals as they can spread the virus unknowingly. This can be done by increased testing and contact tracing the individual who have come in contact with those who tested positive for the COVID-19. </w:t>
      </w:r>
      <w:r w:rsidR="001451D0" w:rsidRPr="00405E5E">
        <w:rPr>
          <w:rFonts w:ascii="Times New Roman" w:hAnsi="Times New Roman" w:cs="Times New Roman"/>
          <w:sz w:val="22"/>
          <w:szCs w:val="22"/>
        </w:rPr>
        <w:t xml:space="preserve">Testing can be crucial in identifying COVID-19 positive individuals so that they can be quarantined (hospital or home isolation) or treated early when symptoms starts showing. </w:t>
      </w:r>
      <w:r w:rsidR="00CF75E4">
        <w:rPr>
          <w:rFonts w:ascii="Times New Roman" w:hAnsi="Times New Roman" w:cs="Times New Roman"/>
          <w:sz w:val="22"/>
          <w:szCs w:val="22"/>
        </w:rPr>
        <w:t xml:space="preserve">In our analysis, we normalize the number for social mobility such that </w:t>
      </w:r>
      <m:oMath>
        <m:r>
          <w:rPr>
            <w:rFonts w:ascii="Cambria Math" w:eastAsiaTheme="minorEastAsia" w:hAnsi="Cambria Math" w:cs="Times New Roman"/>
            <w:sz w:val="22"/>
            <w:szCs w:val="22"/>
          </w:rPr>
          <m:t>0≤</m:t>
        </m:r>
        <m:r>
          <w:rPr>
            <w:rFonts w:ascii="Cambria Math" w:hAnsi="Cambria Math" w:cs="Times New Roman"/>
            <w:sz w:val="22"/>
            <w:szCs w:val="22"/>
          </w:rPr>
          <m:t>testin</m:t>
        </m:r>
        <m:sSub>
          <m:sSubPr>
            <m:ctrlPr>
              <w:rPr>
                <w:rFonts w:ascii="Cambria Math" w:hAnsi="Cambria Math" w:cs="Times New Roman"/>
                <w:i/>
                <w:sz w:val="22"/>
                <w:szCs w:val="22"/>
              </w:rPr>
            </m:ctrlPr>
          </m:sSubPr>
          <m:e>
            <m:r>
              <w:rPr>
                <w:rFonts w:ascii="Cambria Math" w:hAnsi="Cambria Math" w:cs="Times New Roman"/>
                <w:sz w:val="22"/>
                <w:szCs w:val="22"/>
              </w:rPr>
              <m:t>g</m:t>
            </m:r>
          </m:e>
          <m:sub>
            <m:r>
              <w:rPr>
                <w:rFonts w:ascii="Cambria Math" w:hAnsi="Cambria Math" w:cs="Times New Roman"/>
                <w:sz w:val="22"/>
                <w:szCs w:val="22"/>
              </w:rPr>
              <m:t>j,t</m:t>
            </m:r>
          </m:sub>
        </m:sSub>
        <m:r>
          <w:rPr>
            <w:rFonts w:ascii="Cambria Math" w:hAnsi="Cambria Math" w:cs="Times New Roman"/>
            <w:sz w:val="22"/>
            <w:szCs w:val="22"/>
          </w:rPr>
          <m:t>≤1</m:t>
        </m:r>
        <m:r>
          <w:rPr>
            <w:rFonts w:ascii="Cambria Math" w:eastAsiaTheme="minorEastAsia" w:hAnsi="Cambria Math" w:cs="Times New Roman"/>
            <w:sz w:val="22"/>
            <w:szCs w:val="22"/>
          </w:rPr>
          <m:t xml:space="preserve"> ∀j, ∀t</m:t>
        </m:r>
      </m:oMath>
      <w:r w:rsidR="00CF75E4">
        <w:rPr>
          <w:rFonts w:ascii="Times New Roman" w:eastAsiaTheme="minorEastAsia" w:hAnsi="Times New Roman" w:cs="Times New Roman"/>
          <w:sz w:val="22"/>
          <w:szCs w:val="22"/>
        </w:rPr>
        <w:t>.</w:t>
      </w:r>
    </w:p>
    <w:p w14:paraId="384BA73E" w14:textId="77777777" w:rsidR="00DE5619" w:rsidRPr="00405E5E" w:rsidRDefault="00DE5619" w:rsidP="00A23F9A">
      <w:pPr>
        <w:rPr>
          <w:rFonts w:ascii="Times New Roman" w:hAnsi="Times New Roman" w:cs="Times New Roman"/>
          <w:sz w:val="22"/>
          <w:szCs w:val="22"/>
        </w:rPr>
      </w:pPr>
    </w:p>
    <w:p w14:paraId="3622293F" w14:textId="6EBBAF66" w:rsidR="007C377F" w:rsidRPr="00405E5E" w:rsidRDefault="00DD592E" w:rsidP="00A23F9A">
      <w:pPr>
        <w:rPr>
          <w:rFonts w:ascii="Times New Roman" w:hAnsi="Times New Roman" w:cs="Times New Roman"/>
          <w:sz w:val="22"/>
          <w:szCs w:val="22"/>
        </w:rPr>
      </w:pPr>
      <w:r w:rsidRPr="00405E5E">
        <w:rPr>
          <w:rFonts w:ascii="Times New Roman" w:hAnsi="Times New Roman" w:cs="Times New Roman"/>
          <w:sz w:val="22"/>
          <w:szCs w:val="22"/>
        </w:rPr>
        <w:t xml:space="preserve">As testing increases, the probability that more confirmed positive cases will be identified. </w:t>
      </w:r>
      <w:r w:rsidR="00DE5619" w:rsidRPr="00405E5E">
        <w:rPr>
          <w:rFonts w:ascii="Times New Roman" w:hAnsi="Times New Roman" w:cs="Times New Roman"/>
          <w:sz w:val="22"/>
          <w:szCs w:val="22"/>
        </w:rPr>
        <w:t xml:space="preserve">This will lead to increase in empirical growth rate over time as more confirmed cases will be reported. </w:t>
      </w:r>
      <w:r w:rsidRPr="00405E5E">
        <w:rPr>
          <w:rFonts w:ascii="Times New Roman" w:hAnsi="Times New Roman" w:cs="Times New Roman"/>
          <w:sz w:val="22"/>
          <w:szCs w:val="22"/>
        </w:rPr>
        <w:t>This shows a change in testing pattern over time which could lead to bias (or underestimating the effect of NPIs and masks). To counter this time sensitive bias, we use testing data</w:t>
      </w:r>
      <w:r w:rsidR="00DE5619" w:rsidRPr="00405E5E">
        <w:rPr>
          <w:rFonts w:ascii="Times New Roman" w:hAnsi="Times New Roman" w:cs="Times New Roman"/>
          <w:sz w:val="22"/>
          <w:szCs w:val="22"/>
        </w:rPr>
        <w:t xml:space="preserve"> to account for increased testing over time</w:t>
      </w:r>
      <w:r w:rsidRPr="00405E5E">
        <w:rPr>
          <w:rFonts w:ascii="Times New Roman" w:hAnsi="Times New Roman" w:cs="Times New Roman"/>
          <w:sz w:val="22"/>
          <w:szCs w:val="22"/>
        </w:rPr>
        <w:t xml:space="preserve">. </w:t>
      </w:r>
      <w:r w:rsidR="005102F9" w:rsidRPr="00405E5E">
        <w:rPr>
          <w:rFonts w:ascii="Times New Roman" w:hAnsi="Times New Roman" w:cs="Times New Roman"/>
          <w:sz w:val="22"/>
          <w:szCs w:val="22"/>
        </w:rPr>
        <w:t>Figure S13</w:t>
      </w:r>
      <w:r w:rsidR="00161E3D" w:rsidRPr="00405E5E">
        <w:rPr>
          <w:rFonts w:ascii="Times New Roman" w:hAnsi="Times New Roman" w:cs="Times New Roman"/>
          <w:sz w:val="22"/>
          <w:szCs w:val="22"/>
        </w:rPr>
        <w:t xml:space="preserve"> </w:t>
      </w:r>
      <w:r w:rsidR="002A026C" w:rsidRPr="00405E5E">
        <w:rPr>
          <w:rFonts w:ascii="Times New Roman" w:hAnsi="Times New Roman" w:cs="Times New Roman"/>
          <w:sz w:val="22"/>
          <w:szCs w:val="22"/>
        </w:rPr>
        <w:t>show</w:t>
      </w:r>
      <w:r w:rsidR="00161E3D" w:rsidRPr="00405E5E">
        <w:rPr>
          <w:rFonts w:ascii="Times New Roman" w:hAnsi="Times New Roman" w:cs="Times New Roman"/>
          <w:sz w:val="22"/>
          <w:szCs w:val="22"/>
        </w:rPr>
        <w:t>s</w:t>
      </w:r>
      <w:r w:rsidR="002A026C" w:rsidRPr="00405E5E">
        <w:rPr>
          <w:rFonts w:ascii="Times New Roman" w:hAnsi="Times New Roman" w:cs="Times New Roman"/>
          <w:sz w:val="22"/>
          <w:szCs w:val="22"/>
        </w:rPr>
        <w:t xml:space="preserve"> the </w:t>
      </w:r>
      <w:r w:rsidR="00B27D48" w:rsidRPr="00405E5E">
        <w:rPr>
          <w:rFonts w:ascii="Times New Roman" w:hAnsi="Times New Roman" w:cs="Times New Roman"/>
          <w:sz w:val="22"/>
          <w:szCs w:val="22"/>
        </w:rPr>
        <w:t>data on total tests (per thousand people) in a cou</w:t>
      </w:r>
      <w:r w:rsidR="00094304">
        <w:rPr>
          <w:rFonts w:ascii="Times New Roman" w:hAnsi="Times New Roman" w:cs="Times New Roman"/>
          <w:sz w:val="22"/>
          <w:szCs w:val="22"/>
        </w:rPr>
        <w:t>ntry from ourworldindata.org [14</w:t>
      </w:r>
      <w:r w:rsidR="005102F9" w:rsidRPr="00405E5E">
        <w:rPr>
          <w:rFonts w:ascii="Times New Roman" w:hAnsi="Times New Roman" w:cs="Times New Roman"/>
          <w:sz w:val="22"/>
          <w:szCs w:val="22"/>
        </w:rPr>
        <w:t>]</w:t>
      </w:r>
      <w:r w:rsidR="00B27D48" w:rsidRPr="00405E5E">
        <w:rPr>
          <w:rFonts w:ascii="Times New Roman" w:hAnsi="Times New Roman" w:cs="Times New Roman"/>
          <w:sz w:val="22"/>
          <w:szCs w:val="22"/>
        </w:rPr>
        <w:t>.</w:t>
      </w:r>
      <w:r w:rsidR="002A026C" w:rsidRPr="00405E5E">
        <w:rPr>
          <w:rFonts w:ascii="Times New Roman" w:hAnsi="Times New Roman" w:cs="Times New Roman"/>
          <w:sz w:val="22"/>
          <w:szCs w:val="22"/>
        </w:rPr>
        <w:t xml:space="preserve"> </w:t>
      </w:r>
    </w:p>
    <w:p w14:paraId="34B3F2EB" w14:textId="77777777" w:rsidR="00502CB8" w:rsidRPr="00405E5E" w:rsidRDefault="00502CB8" w:rsidP="00A23F9A">
      <w:pPr>
        <w:rPr>
          <w:rFonts w:ascii="Times New Roman" w:hAnsi="Times New Roman" w:cs="Times New Roman"/>
          <w:sz w:val="22"/>
          <w:szCs w:val="22"/>
        </w:rPr>
      </w:pPr>
    </w:p>
    <w:p w14:paraId="7D34F5C7" w14:textId="77777777" w:rsidR="002A026C" w:rsidRPr="00405E5E" w:rsidRDefault="002A026C" w:rsidP="00A23F9A">
      <w:pPr>
        <w:jc w:val="center"/>
        <w:rPr>
          <w:rFonts w:ascii="Times New Roman" w:hAnsi="Times New Roman" w:cs="Times New Roman"/>
          <w:sz w:val="22"/>
          <w:szCs w:val="22"/>
        </w:rPr>
      </w:pPr>
      <w:r>
        <w:rPr>
          <w:noProof/>
        </w:rPr>
        <w:drawing>
          <wp:inline distT="0" distB="0" distL="0" distR="0" wp14:anchorId="61D41777" wp14:editId="3B598A46">
            <wp:extent cx="5097780" cy="3507928"/>
            <wp:effectExtent l="0" t="0" r="762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21">
                      <a:extLst>
                        <a:ext uri="{28A0092B-C50C-407E-A947-70E740481C1C}">
                          <a14:useLocalDpi xmlns:a14="http://schemas.microsoft.com/office/drawing/2010/main" val="0"/>
                        </a:ext>
                      </a:extLst>
                    </a:blip>
                    <a:stretch>
                      <a:fillRect/>
                    </a:stretch>
                  </pic:blipFill>
                  <pic:spPr>
                    <a:xfrm>
                      <a:off x="0" y="0"/>
                      <a:ext cx="5105171" cy="3513014"/>
                    </a:xfrm>
                    <a:prstGeom prst="rect">
                      <a:avLst/>
                    </a:prstGeom>
                  </pic:spPr>
                </pic:pic>
              </a:graphicData>
            </a:graphic>
          </wp:inline>
        </w:drawing>
      </w:r>
    </w:p>
    <w:p w14:paraId="4CC2AA2C" w14:textId="77777777" w:rsidR="002A026C" w:rsidRPr="00F50C92" w:rsidRDefault="00747274" w:rsidP="00A23F9A">
      <w:pPr>
        <w:jc w:val="center"/>
        <w:rPr>
          <w:rFonts w:ascii="Times New Roman" w:hAnsi="Times New Roman" w:cs="Times New Roman"/>
          <w:sz w:val="16"/>
          <w:szCs w:val="16"/>
        </w:rPr>
      </w:pPr>
      <w:r w:rsidRPr="00F50C92">
        <w:rPr>
          <w:rFonts w:ascii="Times New Roman" w:hAnsi="Times New Roman" w:cs="Times New Roman"/>
          <w:sz w:val="16"/>
          <w:szCs w:val="16"/>
        </w:rPr>
        <w:t>Figure S13</w:t>
      </w:r>
      <w:r w:rsidR="002A026C" w:rsidRPr="00F50C92">
        <w:rPr>
          <w:rFonts w:ascii="Times New Roman" w:hAnsi="Times New Roman" w:cs="Times New Roman"/>
          <w:sz w:val="16"/>
          <w:szCs w:val="16"/>
        </w:rPr>
        <w:t xml:space="preserve">. Tests per Thousand in different countries over time. </w:t>
      </w:r>
      <w:r w:rsidR="005102F9" w:rsidRPr="00F50C92">
        <w:rPr>
          <w:rFonts w:ascii="Times New Roman" w:hAnsi="Times New Roman" w:cs="Times New Roman"/>
          <w:sz w:val="16"/>
          <w:szCs w:val="16"/>
        </w:rPr>
        <w:t xml:space="preserve">The numbers indicate the total number of tests conducted per thousand people in a country but the data set does not provide information on how many individuals were tested for COVID-19. </w:t>
      </w:r>
    </w:p>
    <w:p w14:paraId="3AB37BA7" w14:textId="28E0D66F" w:rsidR="00DD592E"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3A5866E2" w:rsidRPr="6A6D29B0">
        <w:rPr>
          <w:rFonts w:ascii="Times New Roman" w:hAnsi="Times New Roman" w:cs="Times New Roman"/>
          <w:b/>
          <w:bCs/>
          <w:sz w:val="22"/>
          <w:szCs w:val="22"/>
        </w:rPr>
        <w:t>2</w:t>
      </w:r>
      <w:r w:rsidR="7A6E301A" w:rsidRPr="6A6D29B0">
        <w:rPr>
          <w:rFonts w:ascii="Times New Roman" w:hAnsi="Times New Roman" w:cs="Times New Roman"/>
          <w:b/>
          <w:bCs/>
          <w:sz w:val="22"/>
          <w:szCs w:val="22"/>
        </w:rPr>
        <w:t xml:space="preserve">.8 </w:t>
      </w:r>
      <w:r w:rsidR="00DD592E" w:rsidRPr="6A6D29B0">
        <w:rPr>
          <w:rFonts w:ascii="Times New Roman" w:hAnsi="Times New Roman" w:cs="Times New Roman"/>
          <w:b/>
          <w:bCs/>
          <w:sz w:val="22"/>
          <w:szCs w:val="22"/>
        </w:rPr>
        <w:t>Google Trends</w:t>
      </w:r>
    </w:p>
    <w:p w14:paraId="0B4020A7" w14:textId="77777777" w:rsidR="00057E65" w:rsidRPr="00405E5E" w:rsidRDefault="00057E65" w:rsidP="00A23F9A">
      <w:pPr>
        <w:rPr>
          <w:rFonts w:ascii="Times New Roman" w:hAnsi="Times New Roman" w:cs="Times New Roman"/>
          <w:b/>
          <w:sz w:val="22"/>
          <w:szCs w:val="22"/>
        </w:rPr>
      </w:pPr>
    </w:p>
    <w:p w14:paraId="4F55CB57" w14:textId="43FCD6D5" w:rsidR="00324F67" w:rsidRPr="00405E5E" w:rsidRDefault="00DD592E" w:rsidP="00CF75E4">
      <w:pPr>
        <w:rPr>
          <w:rFonts w:ascii="Times New Roman" w:hAnsi="Times New Roman" w:cs="Times New Roman"/>
          <w:sz w:val="22"/>
          <w:szCs w:val="22"/>
        </w:rPr>
      </w:pPr>
      <w:r w:rsidRPr="7C5E7021">
        <w:rPr>
          <w:rFonts w:ascii="Times New Roman" w:hAnsi="Times New Roman" w:cs="Times New Roman"/>
          <w:sz w:val="22"/>
          <w:szCs w:val="22"/>
        </w:rPr>
        <w:t xml:space="preserve">As the number of cases start increasing, awareness increased in public (e.g. washing hands more </w:t>
      </w:r>
      <w:r w:rsidR="00094304">
        <w:rPr>
          <w:rFonts w:ascii="Times New Roman" w:hAnsi="Times New Roman" w:cs="Times New Roman"/>
          <w:sz w:val="22"/>
          <w:szCs w:val="22"/>
        </w:rPr>
        <w:t>often). We use Google Trends [15</w:t>
      </w:r>
      <w:r w:rsidR="00747274" w:rsidRPr="7C5E7021">
        <w:rPr>
          <w:rFonts w:ascii="Times New Roman" w:hAnsi="Times New Roman" w:cs="Times New Roman"/>
          <w:sz w:val="22"/>
          <w:szCs w:val="22"/>
        </w:rPr>
        <w:t>]</w:t>
      </w:r>
      <w:r w:rsidRPr="7C5E7021">
        <w:rPr>
          <w:rFonts w:ascii="Times New Roman" w:hAnsi="Times New Roman" w:cs="Times New Roman"/>
          <w:sz w:val="22"/>
          <w:szCs w:val="22"/>
        </w:rPr>
        <w:t xml:space="preserve"> to account for the increase i</w:t>
      </w:r>
      <w:r w:rsidR="00747274" w:rsidRPr="7C5E7021">
        <w:rPr>
          <w:rFonts w:ascii="Times New Roman" w:hAnsi="Times New Roman" w:cs="Times New Roman"/>
          <w:sz w:val="22"/>
          <w:szCs w:val="22"/>
        </w:rPr>
        <w:t xml:space="preserve">n </w:t>
      </w:r>
      <w:r w:rsidR="78B62D8D" w:rsidRPr="7C5E7021">
        <w:rPr>
          <w:rFonts w:ascii="Times New Roman" w:hAnsi="Times New Roman" w:cs="Times New Roman"/>
          <w:sz w:val="22"/>
          <w:szCs w:val="22"/>
        </w:rPr>
        <w:t xml:space="preserve">active </w:t>
      </w:r>
      <w:r w:rsidR="00747274" w:rsidRPr="7C5E7021">
        <w:rPr>
          <w:rFonts w:ascii="Times New Roman" w:hAnsi="Times New Roman" w:cs="Times New Roman"/>
          <w:sz w:val="22"/>
          <w:szCs w:val="22"/>
        </w:rPr>
        <w:t>awareness over time (Figure S14</w:t>
      </w:r>
      <w:r w:rsidRPr="7C5E7021">
        <w:rPr>
          <w:rFonts w:ascii="Times New Roman" w:hAnsi="Times New Roman" w:cs="Times New Roman"/>
          <w:sz w:val="22"/>
          <w:szCs w:val="22"/>
        </w:rPr>
        <w:t>).</w:t>
      </w:r>
      <w:r w:rsidRPr="7C5E7021">
        <w:rPr>
          <w:sz w:val="22"/>
          <w:szCs w:val="22"/>
        </w:rPr>
        <w:t xml:space="preserve"> </w:t>
      </w:r>
      <w:r w:rsidRPr="7C5E7021">
        <w:rPr>
          <w:rFonts w:ascii="Times New Roman" w:hAnsi="Times New Roman" w:cs="Times New Roman"/>
          <w:sz w:val="22"/>
          <w:szCs w:val="22"/>
        </w:rPr>
        <w:t xml:space="preserve">Google Trends numbers indicate </w:t>
      </w:r>
      <w:r w:rsidR="00161E3D" w:rsidRPr="7C5E7021">
        <w:rPr>
          <w:rFonts w:ascii="Times New Roman" w:hAnsi="Times New Roman" w:cs="Times New Roman"/>
          <w:sz w:val="22"/>
          <w:szCs w:val="22"/>
        </w:rPr>
        <w:t xml:space="preserve">the </w:t>
      </w:r>
      <w:r w:rsidRPr="7C5E7021">
        <w:rPr>
          <w:rFonts w:ascii="Times New Roman" w:hAnsi="Times New Roman" w:cs="Times New Roman"/>
          <w:sz w:val="22"/>
          <w:szCs w:val="22"/>
        </w:rPr>
        <w:t>search interest of a topic over time as a proportion of all other searches at the same time.</w:t>
      </w:r>
      <w:r w:rsidR="00CF75E4">
        <w:rPr>
          <w:rFonts w:ascii="Times New Roman" w:hAnsi="Times New Roman" w:cs="Times New Roman"/>
          <w:sz w:val="22"/>
          <w:szCs w:val="22"/>
        </w:rPr>
        <w:t xml:space="preserve"> In our analysis, we normalize the number for Google Trends such that </w:t>
      </w:r>
      <m:oMath>
        <m:r>
          <w:rPr>
            <w:rFonts w:ascii="Cambria Math" w:eastAsiaTheme="minorEastAsia" w:hAnsi="Cambria Math" w:cs="Times New Roman"/>
            <w:sz w:val="22"/>
            <w:szCs w:val="22"/>
          </w:rPr>
          <m:t>0≤</m:t>
        </m:r>
        <m:r>
          <w:rPr>
            <w:rFonts w:ascii="Cambria Math" w:hAnsi="Cambria Math" w:cs="Times New Roman"/>
            <w:sz w:val="22"/>
            <w:szCs w:val="22"/>
          </w:rPr>
          <m:t>tren</m:t>
        </m:r>
        <m:sSub>
          <m:sSubPr>
            <m:ctrlPr>
              <w:rPr>
                <w:rFonts w:ascii="Cambria Math" w:hAnsi="Cambria Math" w:cs="Times New Roman"/>
                <w:i/>
                <w:sz w:val="22"/>
                <w:szCs w:val="22"/>
              </w:rPr>
            </m:ctrlPr>
          </m:sSubPr>
          <m:e>
            <m:r>
              <w:rPr>
                <w:rFonts w:ascii="Cambria Math" w:hAnsi="Cambria Math" w:cs="Times New Roman"/>
                <w:sz w:val="22"/>
                <w:szCs w:val="22"/>
              </w:rPr>
              <m:t>d</m:t>
            </m:r>
          </m:e>
          <m:sub>
            <m:r>
              <w:rPr>
                <w:rFonts w:ascii="Cambria Math" w:hAnsi="Cambria Math" w:cs="Times New Roman"/>
                <w:sz w:val="22"/>
                <w:szCs w:val="22"/>
              </w:rPr>
              <m:t>j,t</m:t>
            </m:r>
          </m:sub>
        </m:sSub>
        <m:r>
          <w:rPr>
            <w:rFonts w:ascii="Cambria Math" w:hAnsi="Cambria Math" w:cs="Times New Roman"/>
            <w:sz w:val="22"/>
            <w:szCs w:val="22"/>
          </w:rPr>
          <m:t>≤1</m:t>
        </m:r>
        <m:r>
          <w:rPr>
            <w:rFonts w:ascii="Cambria Math" w:eastAsiaTheme="minorEastAsia" w:hAnsi="Cambria Math" w:cs="Times New Roman"/>
            <w:sz w:val="22"/>
            <w:szCs w:val="22"/>
          </w:rPr>
          <m:t xml:space="preserve"> ∀j, ∀t</m:t>
        </m:r>
      </m:oMath>
      <w:r w:rsidR="00CF75E4">
        <w:rPr>
          <w:rFonts w:ascii="Times New Roman" w:eastAsiaTheme="minorEastAsia" w:hAnsi="Times New Roman" w:cs="Times New Roman"/>
          <w:sz w:val="22"/>
          <w:szCs w:val="22"/>
        </w:rPr>
        <w:t>.</w:t>
      </w:r>
    </w:p>
    <w:p w14:paraId="1D7B270A" w14:textId="77777777" w:rsidR="00057E65" w:rsidRPr="00405E5E" w:rsidRDefault="00057E65" w:rsidP="00A23F9A">
      <w:pPr>
        <w:rPr>
          <w:rFonts w:ascii="Times New Roman" w:hAnsi="Times New Roman" w:cs="Times New Roman"/>
          <w:sz w:val="22"/>
          <w:szCs w:val="22"/>
        </w:rPr>
      </w:pPr>
    </w:p>
    <w:p w14:paraId="4F904CB7" w14:textId="77777777" w:rsidR="00DD592E" w:rsidRPr="00405E5E" w:rsidRDefault="00945624" w:rsidP="00A23F9A">
      <w:pPr>
        <w:jc w:val="center"/>
        <w:rPr>
          <w:rFonts w:ascii="Times New Roman" w:hAnsi="Times New Roman" w:cs="Times New Roman"/>
          <w:sz w:val="22"/>
          <w:szCs w:val="22"/>
        </w:rPr>
      </w:pPr>
      <w:r>
        <w:rPr>
          <w:noProof/>
        </w:rPr>
        <w:drawing>
          <wp:inline distT="0" distB="0" distL="0" distR="0" wp14:anchorId="66DE1CAF" wp14:editId="2BA1E4E1">
            <wp:extent cx="5940144" cy="3768437"/>
            <wp:effectExtent l="0" t="0" r="381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22">
                      <a:extLst>
                        <a:ext uri="{28A0092B-C50C-407E-A947-70E740481C1C}">
                          <a14:useLocalDpi xmlns:a14="http://schemas.microsoft.com/office/drawing/2010/main" val="0"/>
                        </a:ext>
                      </a:extLst>
                    </a:blip>
                    <a:stretch>
                      <a:fillRect/>
                    </a:stretch>
                  </pic:blipFill>
                  <pic:spPr>
                    <a:xfrm>
                      <a:off x="0" y="0"/>
                      <a:ext cx="5940144" cy="3768437"/>
                    </a:xfrm>
                    <a:prstGeom prst="rect">
                      <a:avLst/>
                    </a:prstGeom>
                  </pic:spPr>
                </pic:pic>
              </a:graphicData>
            </a:graphic>
          </wp:inline>
        </w:drawing>
      </w:r>
    </w:p>
    <w:p w14:paraId="26FB7551" w14:textId="77777777" w:rsidR="00DD592E" w:rsidRPr="00F50C92" w:rsidRDefault="00747274" w:rsidP="00A23F9A">
      <w:pPr>
        <w:jc w:val="center"/>
        <w:rPr>
          <w:rFonts w:ascii="Times New Roman" w:hAnsi="Times New Roman" w:cs="Times New Roman"/>
          <w:sz w:val="16"/>
          <w:szCs w:val="22"/>
        </w:rPr>
      </w:pPr>
      <w:r w:rsidRPr="00F50C92">
        <w:rPr>
          <w:rFonts w:ascii="Times New Roman" w:hAnsi="Times New Roman" w:cs="Times New Roman"/>
          <w:sz w:val="16"/>
          <w:szCs w:val="22"/>
        </w:rPr>
        <w:t>Figure S14</w:t>
      </w:r>
      <w:r w:rsidR="00DD592E" w:rsidRPr="00F50C92">
        <w:rPr>
          <w:rFonts w:ascii="Times New Roman" w:hAnsi="Times New Roman" w:cs="Times New Roman"/>
          <w:sz w:val="16"/>
          <w:szCs w:val="22"/>
        </w:rPr>
        <w:t xml:space="preserve">. Google Trends for the Search term </w:t>
      </w:r>
      <w:r w:rsidR="00DD592E" w:rsidRPr="00F50C92">
        <w:rPr>
          <w:rFonts w:ascii="Times New Roman" w:hAnsi="Times New Roman" w:cs="Times New Roman"/>
          <w:i/>
          <w:sz w:val="16"/>
          <w:szCs w:val="22"/>
        </w:rPr>
        <w:t>coronavirus</w:t>
      </w:r>
      <w:r w:rsidR="00DD592E" w:rsidRPr="00F50C92">
        <w:rPr>
          <w:rFonts w:ascii="Times New Roman" w:hAnsi="Times New Roman" w:cs="Times New Roman"/>
          <w:sz w:val="16"/>
          <w:szCs w:val="22"/>
        </w:rPr>
        <w:t xml:space="preserve"> </w:t>
      </w:r>
    </w:p>
    <w:p w14:paraId="06971CD3" w14:textId="77777777" w:rsidR="00747274" w:rsidRPr="00405E5E" w:rsidRDefault="00747274" w:rsidP="00A23F9A">
      <w:pPr>
        <w:rPr>
          <w:rFonts w:ascii="Times New Roman" w:hAnsi="Times New Roman" w:cs="Times New Roman"/>
          <w:b/>
          <w:sz w:val="22"/>
          <w:szCs w:val="22"/>
        </w:rPr>
      </w:pPr>
    </w:p>
    <w:p w14:paraId="40700F23" w14:textId="32D0D76C" w:rsidR="00EE22BD"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7EF86045" w:rsidRPr="6A6D29B0">
        <w:rPr>
          <w:rFonts w:ascii="Times New Roman" w:hAnsi="Times New Roman" w:cs="Times New Roman"/>
          <w:b/>
          <w:bCs/>
          <w:sz w:val="22"/>
          <w:szCs w:val="22"/>
        </w:rPr>
        <w:t>2</w:t>
      </w:r>
      <w:r w:rsidR="7FC6A5FB" w:rsidRPr="6A6D29B0">
        <w:rPr>
          <w:rFonts w:ascii="Times New Roman" w:hAnsi="Times New Roman" w:cs="Times New Roman"/>
          <w:b/>
          <w:bCs/>
          <w:sz w:val="22"/>
          <w:szCs w:val="22"/>
        </w:rPr>
        <w:t xml:space="preserve">.9 </w:t>
      </w:r>
      <w:r w:rsidR="00EE22BD" w:rsidRPr="6A6D29B0">
        <w:rPr>
          <w:rFonts w:ascii="Times New Roman" w:hAnsi="Times New Roman" w:cs="Times New Roman"/>
          <w:b/>
          <w:bCs/>
          <w:sz w:val="22"/>
          <w:szCs w:val="22"/>
        </w:rPr>
        <w:t>Week Fixed Effects</w:t>
      </w:r>
    </w:p>
    <w:p w14:paraId="2A1F701D" w14:textId="77777777" w:rsidR="00EE22BD" w:rsidRPr="00405E5E" w:rsidRDefault="00EE22BD" w:rsidP="00A23F9A">
      <w:pPr>
        <w:rPr>
          <w:rFonts w:ascii="Times New Roman" w:hAnsi="Times New Roman" w:cs="Times New Roman"/>
          <w:b/>
          <w:sz w:val="22"/>
          <w:szCs w:val="22"/>
        </w:rPr>
      </w:pPr>
    </w:p>
    <w:p w14:paraId="767EE3E9" w14:textId="2888EBED" w:rsidR="00747274" w:rsidRPr="00405E5E" w:rsidRDefault="006253B1" w:rsidP="2D8DE82D">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Handling of COVID-19 changes over time. It includes increase in public awareness or better understanding of the virus as more studies and research comes to public attention. </w:t>
      </w:r>
      <w:r w:rsidR="00747274" w:rsidRPr="00405E5E">
        <w:rPr>
          <w:rFonts w:ascii="Times New Roman" w:hAnsi="Times New Roman" w:cs="Times New Roman"/>
          <w:sz w:val="22"/>
          <w:szCs w:val="22"/>
        </w:rPr>
        <w:t xml:space="preserve">Not only </w:t>
      </w:r>
      <w:r w:rsidR="06021424" w:rsidRPr="00405E5E">
        <w:rPr>
          <w:rFonts w:ascii="Times New Roman" w:hAnsi="Times New Roman" w:cs="Times New Roman"/>
          <w:sz w:val="22"/>
          <w:szCs w:val="22"/>
        </w:rPr>
        <w:t xml:space="preserve">do </w:t>
      </w:r>
      <w:r w:rsidR="00747274" w:rsidRPr="00405E5E">
        <w:rPr>
          <w:rFonts w:ascii="Times New Roman" w:hAnsi="Times New Roman" w:cs="Times New Roman"/>
          <w:sz w:val="22"/>
          <w:szCs w:val="22"/>
        </w:rPr>
        <w:t xml:space="preserve">citizens understand how to be more careful (or more informed), healthcare providers also learn more about the disease for more efficient treatment of COVID-19 patients (e.g. creating new wards for COVID-19 patients, treating them by wearing Personal Protection Kits, PPE). </w:t>
      </w:r>
      <w:r w:rsidRPr="00405E5E">
        <w:rPr>
          <w:rFonts w:ascii="Times New Roman" w:hAnsi="Times New Roman" w:cs="Times New Roman"/>
          <w:sz w:val="22"/>
          <w:szCs w:val="22"/>
        </w:rPr>
        <w:t>It also involves improved infrastructure e.g. testing, converting existing medical facilities to dedicated COVID—19 centers. To account for all the time sensitive fixed effects (other than the controls we discuss before), we use fixed effects for we</w:t>
      </w:r>
      <w:r w:rsidR="003B0AA5" w:rsidRPr="00405E5E">
        <w:rPr>
          <w:rFonts w:ascii="Times New Roman" w:hAnsi="Times New Roman" w:cs="Times New Roman"/>
          <w:sz w:val="22"/>
          <w:szCs w:val="22"/>
        </w:rPr>
        <w:t xml:space="preserve">eks (from the day that country reaches </w:t>
      </w:r>
      <m:oMath>
        <m:r>
          <w:rPr>
            <w:rFonts w:ascii="Cambria Math" w:hAnsi="Cambria Math" w:cs="Times New Roman"/>
            <w:sz w:val="22"/>
            <w:szCs w:val="22"/>
          </w:rPr>
          <m:t>th</m:t>
        </m:r>
      </m:oMath>
      <w:r w:rsidR="003B0AA5" w:rsidRPr="2D8DE82D">
        <w:rPr>
          <w:rFonts w:ascii="Times New Roman" w:eastAsiaTheme="minorEastAsia" w:hAnsi="Times New Roman" w:cs="Times New Roman"/>
          <w:sz w:val="22"/>
          <w:szCs w:val="22"/>
        </w:rPr>
        <w:t xml:space="preserve"> in our analysis).</w:t>
      </w:r>
      <w:r w:rsidR="00747274" w:rsidRPr="2D8DE82D">
        <w:rPr>
          <w:rFonts w:ascii="Times New Roman" w:eastAsiaTheme="minorEastAsia" w:hAnsi="Times New Roman" w:cs="Times New Roman"/>
          <w:sz w:val="22"/>
          <w:szCs w:val="22"/>
        </w:rPr>
        <w:t xml:space="preserve"> </w:t>
      </w:r>
    </w:p>
    <w:p w14:paraId="03EFCA41" w14:textId="77777777" w:rsidR="00747274" w:rsidRPr="00405E5E" w:rsidRDefault="00747274" w:rsidP="00A23F9A">
      <w:pPr>
        <w:rPr>
          <w:rFonts w:ascii="Times New Roman" w:eastAsiaTheme="minorEastAsia" w:hAnsi="Times New Roman" w:cs="Times New Roman"/>
          <w:sz w:val="22"/>
          <w:szCs w:val="22"/>
        </w:rPr>
      </w:pPr>
    </w:p>
    <w:p w14:paraId="57599943" w14:textId="4197DB28" w:rsidR="00747274" w:rsidRPr="0030204A" w:rsidRDefault="00747274" w:rsidP="7C5E7021">
      <w:pPr>
        <w:rPr>
          <w:rFonts w:ascii="Times New Roman" w:eastAsiaTheme="minorEastAsia" w:hAnsi="Times New Roman" w:cs="Times New Roman"/>
          <w:sz w:val="22"/>
          <w:szCs w:val="22"/>
          <w:vertAlign w:val="subscript"/>
        </w:rPr>
      </w:pPr>
      <w:r w:rsidRPr="7C5E7021">
        <w:rPr>
          <w:rFonts w:ascii="Times New Roman" w:eastAsiaTheme="minorEastAsia" w:hAnsi="Times New Roman" w:cs="Times New Roman"/>
          <w:sz w:val="22"/>
          <w:szCs w:val="22"/>
        </w:rPr>
        <w:t>Figure S14</w:t>
      </w:r>
      <w:r w:rsidR="001C3ACE" w:rsidRPr="7C5E7021">
        <w:rPr>
          <w:rFonts w:ascii="Times New Roman" w:eastAsiaTheme="minorEastAsia" w:hAnsi="Times New Roman" w:cs="Times New Roman"/>
          <w:sz w:val="22"/>
          <w:szCs w:val="22"/>
        </w:rPr>
        <w:t xml:space="preserve"> shows how the growth rate changes across different weeks</w:t>
      </w:r>
      <w:r w:rsidRPr="7C5E7021">
        <w:rPr>
          <w:rFonts w:ascii="Times New Roman" w:eastAsiaTheme="minorEastAsia" w:hAnsi="Times New Roman" w:cs="Times New Roman"/>
          <w:sz w:val="22"/>
          <w:szCs w:val="22"/>
        </w:rPr>
        <w:t xml:space="preserve"> (Figure S15 provides same information across different countries)</w:t>
      </w:r>
      <w:r w:rsidR="001C3ACE" w:rsidRPr="7C5E7021">
        <w:rPr>
          <w:rFonts w:ascii="Times New Roman" w:eastAsiaTheme="minorEastAsia" w:hAnsi="Times New Roman" w:cs="Times New Roman"/>
          <w:sz w:val="22"/>
          <w:szCs w:val="22"/>
        </w:rPr>
        <w:t xml:space="preserve">. </w:t>
      </w:r>
      <w:r w:rsidR="7EF6541E" w:rsidRPr="7C5E7021">
        <w:rPr>
          <w:rFonts w:ascii="Times New Roman" w:eastAsiaTheme="minorEastAsia" w:hAnsi="Times New Roman" w:cs="Times New Roman"/>
          <w:sz w:val="22"/>
          <w:szCs w:val="22"/>
        </w:rPr>
        <w:t xml:space="preserve"> Even after removing the initial noisy data, we observe highest variance in the growth rates during week 1 in most countries (Figure S14 and Figure S15)</w:t>
      </w:r>
      <w:r w:rsidR="67DB8BC0" w:rsidRPr="7C5E7021">
        <w:rPr>
          <w:rFonts w:ascii="Times New Roman" w:eastAsiaTheme="minorEastAsia" w:hAnsi="Times New Roman" w:cs="Times New Roman"/>
          <w:sz w:val="22"/>
          <w:szCs w:val="22"/>
        </w:rPr>
        <w:t xml:space="preserve">. </w:t>
      </w:r>
      <w:r w:rsidR="007537BD" w:rsidRPr="7C5E7021">
        <w:rPr>
          <w:rFonts w:ascii="Times New Roman" w:eastAsiaTheme="minorEastAsia" w:hAnsi="Times New Roman" w:cs="Times New Roman"/>
          <w:sz w:val="22"/>
          <w:szCs w:val="22"/>
        </w:rPr>
        <w:t>We use one hot vector to denote week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week</m:t>
            </m:r>
          </m:e>
          <m:sub>
            <m:r>
              <w:rPr>
                <w:rFonts w:ascii="Cambria Math" w:eastAsiaTheme="minorEastAsia" w:hAnsi="Cambria Math" w:cs="Times New Roman"/>
                <w:sz w:val="22"/>
                <w:szCs w:val="22"/>
              </w:rPr>
              <m:t>j,t,w</m:t>
            </m:r>
          </m:sub>
        </m:sSub>
        <m:r>
          <w:rPr>
            <w:rFonts w:ascii="Cambria Math" w:eastAsiaTheme="minorEastAsia" w:hAnsi="Cambria Math" w:cs="Times New Roman"/>
            <w:sz w:val="22"/>
            <w:szCs w:val="22"/>
          </w:rPr>
          <m:t>=1)</m:t>
        </m:r>
      </m:oMath>
      <w:r w:rsidR="007537BD" w:rsidRPr="7C5E7021">
        <w:rPr>
          <w:rFonts w:ascii="Times New Roman" w:eastAsiaTheme="minorEastAsia" w:hAnsi="Times New Roman" w:cs="Times New Roman"/>
          <w:sz w:val="22"/>
          <w:szCs w:val="22"/>
        </w:rPr>
        <w:t xml:space="preserve"> if </w:t>
      </w:r>
      <w:r w:rsidR="008B7A75" w:rsidRPr="7C5E7021">
        <w:rPr>
          <w:rFonts w:ascii="Times New Roman" w:eastAsiaTheme="minorEastAsia" w:hAnsi="Times New Roman" w:cs="Times New Roman"/>
          <w:sz w:val="22"/>
          <w:szCs w:val="22"/>
        </w:rPr>
        <w:t xml:space="preserve">day </w:t>
      </w:r>
      <m:oMath>
        <m:r>
          <w:rPr>
            <w:rFonts w:ascii="Cambria Math" w:eastAsiaTheme="minorEastAsia" w:hAnsi="Cambria Math" w:cs="Times New Roman"/>
            <w:sz w:val="22"/>
            <w:szCs w:val="22"/>
          </w:rPr>
          <m:t>t</m:t>
        </m:r>
      </m:oMath>
      <w:r w:rsidR="008B7A75" w:rsidRPr="7C5E7021">
        <w:rPr>
          <w:rFonts w:ascii="Times New Roman" w:eastAsiaTheme="minorEastAsia" w:hAnsi="Times New Roman" w:cs="Times New Roman"/>
          <w:sz w:val="22"/>
          <w:szCs w:val="22"/>
        </w:rPr>
        <w:t xml:space="preserve"> lies in week </w:t>
      </w:r>
      <m:oMath>
        <m:r>
          <w:rPr>
            <w:rFonts w:ascii="Cambria Math" w:eastAsiaTheme="minorEastAsia" w:hAnsi="Cambria Math" w:cs="Times New Roman"/>
            <w:sz w:val="22"/>
            <w:szCs w:val="22"/>
          </w:rPr>
          <m:t>t</m:t>
        </m:r>
      </m:oMath>
      <w:r w:rsidR="008B7A75" w:rsidRPr="7C5E7021">
        <w:rPr>
          <w:rFonts w:ascii="Times New Roman" w:eastAsiaTheme="minorEastAsia" w:hAnsi="Times New Roman" w:cs="Times New Roman"/>
          <w:sz w:val="22"/>
          <w:szCs w:val="22"/>
        </w:rPr>
        <w:t xml:space="preserve"> for country </w:t>
      </w:r>
      <m:oMath>
        <m:r>
          <w:rPr>
            <w:rFonts w:ascii="Cambria Math" w:eastAsiaTheme="minorEastAsia" w:hAnsi="Cambria Math" w:cs="Times New Roman"/>
            <w:sz w:val="22"/>
            <w:szCs w:val="22"/>
          </w:rPr>
          <m:t>j</m:t>
        </m:r>
      </m:oMath>
      <w:r w:rsidR="008B7A75" w:rsidRPr="7C5E7021">
        <w:rPr>
          <w:rFonts w:ascii="Times New Roman" w:eastAsiaTheme="minorEastAsia" w:hAnsi="Times New Roman" w:cs="Times New Roman"/>
          <w:sz w:val="22"/>
          <w:szCs w:val="22"/>
        </w:rPr>
        <w:t>. Note that due to different starting times for each country</w:t>
      </w:r>
      <w:r w:rsidR="1414773C" w:rsidRPr="7C5E7021">
        <w:rPr>
          <w:rFonts w:ascii="Times New Roman" w:eastAsiaTheme="minorEastAsia" w:hAnsi="Times New Roman" w:cs="Times New Roman"/>
          <w:sz w:val="22"/>
          <w:szCs w:val="22"/>
        </w:rPr>
        <w:t xml:space="preserve"> (Figure S6)</w:t>
      </w:r>
      <w:r w:rsidR="008B7A75" w:rsidRPr="7C5E7021">
        <w:rPr>
          <w:rFonts w:ascii="Times New Roman" w:eastAsiaTheme="minorEastAsia" w:hAnsi="Times New Roman" w:cs="Times New Roman"/>
          <w:sz w:val="22"/>
          <w:szCs w:val="22"/>
        </w:rPr>
        <w:t>, a day may come under different week for different country.</w:t>
      </w:r>
      <w:r w:rsidRPr="7C5E7021">
        <w:rPr>
          <w:rFonts w:ascii="Times New Roman" w:eastAsiaTheme="minorEastAsia" w:hAnsi="Times New Roman" w:cs="Times New Roman"/>
          <w:sz w:val="22"/>
          <w:szCs w:val="22"/>
        </w:rPr>
        <w:t xml:space="preserve">  For example, days</w:t>
      </w:r>
      <w:r w:rsidR="00A34286" w:rsidRPr="7C5E7021">
        <w:rPr>
          <w:rFonts w:ascii="Times New Roman" w:eastAsiaTheme="minorEastAsia" w:hAnsi="Times New Roman" w:cs="Times New Roman"/>
          <w:sz w:val="22"/>
          <w:szCs w:val="22"/>
        </w:rPr>
        <w:t xml:space="preserve"> in week 1 for Vietnam are </w:t>
      </w:r>
      <w:r w:rsidRPr="7C5E7021">
        <w:rPr>
          <w:rFonts w:ascii="Times New Roman" w:eastAsiaTheme="minorEastAsia" w:hAnsi="Times New Roman" w:cs="Times New Roman"/>
          <w:sz w:val="22"/>
          <w:szCs w:val="22"/>
        </w:rPr>
        <w:t xml:space="preserve">earlier in the calendar as compared to the days in week 1 in India. Note that the growth rate is higher during the initial weeks and slows down with time. To capture this effect, we use fixed effects for weeks. Results in Section §Result show that the </w:t>
      </w:r>
      <w:r w:rsidR="003F39CA" w:rsidRPr="7C5E7021">
        <w:rPr>
          <w:rFonts w:ascii="Times New Roman" w:eastAsiaTheme="minorEastAsia" w:hAnsi="Times New Roman" w:cs="Times New Roman"/>
          <w:sz w:val="22"/>
          <w:szCs w:val="22"/>
        </w:rPr>
        <w:t xml:space="preserve">magnitude of </w:t>
      </w:r>
      <w:r w:rsidRPr="7C5E7021">
        <w:rPr>
          <w:rFonts w:ascii="Times New Roman" w:eastAsiaTheme="minorEastAsia" w:hAnsi="Times New Roman" w:cs="Times New Roman"/>
          <w:sz w:val="22"/>
          <w:szCs w:val="22"/>
        </w:rPr>
        <w:t>coefficient</w:t>
      </w:r>
      <w:r w:rsidR="003F39CA" w:rsidRPr="7C5E7021">
        <w:rPr>
          <w:rFonts w:ascii="Times New Roman" w:eastAsiaTheme="minorEastAsia" w:hAnsi="Times New Roman" w:cs="Times New Roman"/>
          <w:sz w:val="22"/>
          <w:szCs w:val="22"/>
        </w:rPr>
        <w:t xml:space="preserve"> for week 0</w:t>
      </w:r>
      <w:r w:rsidRPr="7C5E7021">
        <w:rPr>
          <w:rFonts w:ascii="Times New Roman" w:eastAsiaTheme="minorEastAsia" w:hAnsi="Times New Roman" w:cs="Times New Roman"/>
          <w:sz w:val="22"/>
          <w:szCs w:val="22"/>
        </w:rPr>
        <w:t xml:space="preserve"> is higher than the </w:t>
      </w:r>
      <w:r w:rsidR="003F39CA" w:rsidRPr="7C5E7021">
        <w:rPr>
          <w:rFonts w:ascii="Times New Roman" w:eastAsiaTheme="minorEastAsia" w:hAnsi="Times New Roman" w:cs="Times New Roman"/>
          <w:sz w:val="22"/>
          <w:szCs w:val="22"/>
        </w:rPr>
        <w:t>magnitude of the coefficient for</w:t>
      </w:r>
      <w:r w:rsidRPr="7C5E7021">
        <w:rPr>
          <w:rFonts w:ascii="Times New Roman" w:eastAsiaTheme="minorEastAsia" w:hAnsi="Times New Roman" w:cs="Times New Roman"/>
          <w:sz w:val="22"/>
          <w:szCs w:val="22"/>
        </w:rPr>
        <w:t xml:space="preserve"> week </w:t>
      </w:r>
      <w:r w:rsidR="003F39CA" w:rsidRPr="7C5E7021">
        <w:rPr>
          <w:rFonts w:ascii="Times New Roman" w:eastAsiaTheme="minorEastAsia" w:hAnsi="Times New Roman" w:cs="Times New Roman"/>
          <w:sz w:val="22"/>
          <w:szCs w:val="22"/>
        </w:rPr>
        <w:t>1</w:t>
      </w:r>
      <w:r w:rsidRPr="7C5E7021">
        <w:rPr>
          <w:rFonts w:ascii="Times New Roman" w:eastAsiaTheme="minorEastAsia" w:hAnsi="Times New Roman" w:cs="Times New Roman"/>
          <w:sz w:val="22"/>
          <w:szCs w:val="22"/>
        </w:rPr>
        <w:t xml:space="preserve"> and so on. </w:t>
      </w:r>
    </w:p>
    <w:p w14:paraId="5F96A722" w14:textId="77777777" w:rsidR="00747274" w:rsidRPr="00405E5E" w:rsidRDefault="00747274" w:rsidP="00747274">
      <w:pPr>
        <w:jc w:val="center"/>
        <w:rPr>
          <w:rFonts w:ascii="Times New Roman" w:hAnsi="Times New Roman" w:cs="Times New Roman"/>
          <w:sz w:val="22"/>
          <w:szCs w:val="22"/>
        </w:rPr>
      </w:pPr>
    </w:p>
    <w:p w14:paraId="5B95CD12" w14:textId="77777777" w:rsidR="00747274" w:rsidRPr="00405E5E" w:rsidRDefault="003F39CA" w:rsidP="00747274">
      <w:pPr>
        <w:jc w:val="center"/>
        <w:rPr>
          <w:rFonts w:ascii="Times New Roman" w:hAnsi="Times New Roman" w:cs="Times New Roman"/>
          <w:sz w:val="22"/>
          <w:szCs w:val="22"/>
        </w:rPr>
      </w:pPr>
      <w:r>
        <w:rPr>
          <w:noProof/>
        </w:rPr>
        <w:drawing>
          <wp:inline distT="0" distB="0" distL="0" distR="0" wp14:anchorId="7AE40009" wp14:editId="11FB826F">
            <wp:extent cx="3810000" cy="2287628"/>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pic:nvPicPr>
                  <pic:blipFill>
                    <a:blip r:embed="rId23">
                      <a:extLst>
                        <a:ext uri="{28A0092B-C50C-407E-A947-70E740481C1C}">
                          <a14:useLocalDpi xmlns:a14="http://schemas.microsoft.com/office/drawing/2010/main" val="0"/>
                        </a:ext>
                      </a:extLst>
                    </a:blip>
                    <a:stretch>
                      <a:fillRect/>
                    </a:stretch>
                  </pic:blipFill>
                  <pic:spPr>
                    <a:xfrm>
                      <a:off x="0" y="0"/>
                      <a:ext cx="3810000" cy="2287628"/>
                    </a:xfrm>
                    <a:prstGeom prst="rect">
                      <a:avLst/>
                    </a:prstGeom>
                  </pic:spPr>
                </pic:pic>
              </a:graphicData>
            </a:graphic>
          </wp:inline>
        </w:drawing>
      </w:r>
    </w:p>
    <w:p w14:paraId="6DB4344A" w14:textId="77777777" w:rsidR="00747274" w:rsidRPr="0030204A" w:rsidRDefault="00312708" w:rsidP="00747274">
      <w:pPr>
        <w:jc w:val="center"/>
        <w:rPr>
          <w:rFonts w:ascii="Times New Roman" w:hAnsi="Times New Roman" w:cs="Times New Roman"/>
          <w:sz w:val="16"/>
          <w:szCs w:val="22"/>
        </w:rPr>
      </w:pPr>
      <w:r w:rsidRPr="0030204A">
        <w:rPr>
          <w:rFonts w:ascii="Times New Roman" w:hAnsi="Times New Roman" w:cs="Times New Roman"/>
          <w:sz w:val="16"/>
          <w:szCs w:val="22"/>
        </w:rPr>
        <w:t>Figure S14</w:t>
      </w:r>
      <w:r w:rsidR="00747274" w:rsidRPr="0030204A">
        <w:rPr>
          <w:rFonts w:ascii="Times New Roman" w:hAnsi="Times New Roman" w:cs="Times New Roman"/>
          <w:sz w:val="16"/>
          <w:szCs w:val="22"/>
        </w:rPr>
        <w:t>. Box plot for growth rate in different weeks across different countries</w:t>
      </w:r>
    </w:p>
    <w:p w14:paraId="5220BBB2" w14:textId="77777777" w:rsidR="00303582" w:rsidRPr="00405E5E" w:rsidRDefault="00303582" w:rsidP="00A23F9A">
      <w:pPr>
        <w:rPr>
          <w:rFonts w:ascii="Times New Roman" w:hAnsi="Times New Roman" w:cs="Times New Roman"/>
          <w:sz w:val="22"/>
          <w:szCs w:val="22"/>
        </w:rPr>
      </w:pPr>
    </w:p>
    <w:p w14:paraId="13CB595B" w14:textId="77777777" w:rsidR="00303582" w:rsidRPr="00405E5E" w:rsidRDefault="00303582" w:rsidP="0030204A">
      <w:pPr>
        <w:jc w:val="center"/>
        <w:rPr>
          <w:rFonts w:ascii="Times New Roman" w:hAnsi="Times New Roman" w:cs="Times New Roman"/>
          <w:sz w:val="22"/>
          <w:szCs w:val="22"/>
        </w:rPr>
      </w:pPr>
      <w:r>
        <w:rPr>
          <w:noProof/>
        </w:rPr>
        <w:drawing>
          <wp:inline distT="0" distB="0" distL="0" distR="0" wp14:anchorId="718B1FBD" wp14:editId="05668751">
            <wp:extent cx="6216649" cy="4218709"/>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24">
                      <a:extLst>
                        <a:ext uri="{28A0092B-C50C-407E-A947-70E740481C1C}">
                          <a14:useLocalDpi xmlns:a14="http://schemas.microsoft.com/office/drawing/2010/main" val="0"/>
                        </a:ext>
                      </a:extLst>
                    </a:blip>
                    <a:stretch>
                      <a:fillRect/>
                    </a:stretch>
                  </pic:blipFill>
                  <pic:spPr>
                    <a:xfrm>
                      <a:off x="0" y="0"/>
                      <a:ext cx="6216649" cy="4218709"/>
                    </a:xfrm>
                    <a:prstGeom prst="rect">
                      <a:avLst/>
                    </a:prstGeom>
                  </pic:spPr>
                </pic:pic>
              </a:graphicData>
            </a:graphic>
          </wp:inline>
        </w:drawing>
      </w:r>
    </w:p>
    <w:p w14:paraId="1CF80320" w14:textId="77777777" w:rsidR="00303582" w:rsidRPr="0030204A" w:rsidRDefault="00747274" w:rsidP="00A23F9A">
      <w:pPr>
        <w:jc w:val="center"/>
        <w:rPr>
          <w:rFonts w:ascii="Times New Roman" w:hAnsi="Times New Roman" w:cs="Times New Roman"/>
          <w:sz w:val="16"/>
          <w:szCs w:val="22"/>
        </w:rPr>
      </w:pPr>
      <w:r w:rsidRPr="0030204A">
        <w:rPr>
          <w:rFonts w:ascii="Times New Roman" w:hAnsi="Times New Roman" w:cs="Times New Roman"/>
          <w:sz w:val="16"/>
          <w:szCs w:val="22"/>
        </w:rPr>
        <w:t>Figure S15</w:t>
      </w:r>
      <w:r w:rsidR="00303582" w:rsidRPr="0030204A">
        <w:rPr>
          <w:rFonts w:ascii="Times New Roman" w:hAnsi="Times New Roman" w:cs="Times New Roman"/>
          <w:sz w:val="16"/>
          <w:szCs w:val="22"/>
        </w:rPr>
        <w:t>. Box plot for growth rate in different weeks across different countries</w:t>
      </w:r>
    </w:p>
    <w:p w14:paraId="6D9C8D39" w14:textId="77777777" w:rsidR="00EE22BD" w:rsidRPr="00405E5E" w:rsidRDefault="00EE22BD" w:rsidP="00A23F9A">
      <w:pPr>
        <w:rPr>
          <w:rFonts w:ascii="Times New Roman" w:hAnsi="Times New Roman" w:cs="Times New Roman"/>
          <w:sz w:val="22"/>
          <w:szCs w:val="22"/>
        </w:rPr>
      </w:pPr>
    </w:p>
    <w:p w14:paraId="4A721EA6" w14:textId="0E15B1DD" w:rsidR="00EE22BD"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3193D676" w:rsidRPr="6A6D29B0">
        <w:rPr>
          <w:rFonts w:ascii="Times New Roman" w:hAnsi="Times New Roman" w:cs="Times New Roman"/>
          <w:b/>
          <w:bCs/>
          <w:sz w:val="22"/>
          <w:szCs w:val="22"/>
        </w:rPr>
        <w:t>2</w:t>
      </w:r>
      <w:r w:rsidR="619A7ABB" w:rsidRPr="6A6D29B0">
        <w:rPr>
          <w:rFonts w:ascii="Times New Roman" w:hAnsi="Times New Roman" w:cs="Times New Roman"/>
          <w:b/>
          <w:bCs/>
          <w:sz w:val="22"/>
          <w:szCs w:val="22"/>
        </w:rPr>
        <w:t xml:space="preserve">.10 </w:t>
      </w:r>
      <w:r w:rsidR="00EE22BD" w:rsidRPr="6A6D29B0">
        <w:rPr>
          <w:rFonts w:ascii="Times New Roman" w:hAnsi="Times New Roman" w:cs="Times New Roman"/>
          <w:b/>
          <w:bCs/>
          <w:sz w:val="22"/>
          <w:szCs w:val="22"/>
        </w:rPr>
        <w:t>Country Fixed Effects</w:t>
      </w:r>
    </w:p>
    <w:p w14:paraId="675E05EE" w14:textId="77777777" w:rsidR="00EE22BD" w:rsidRPr="00405E5E" w:rsidRDefault="00EE22BD" w:rsidP="00A23F9A">
      <w:pPr>
        <w:rPr>
          <w:rFonts w:ascii="Times New Roman" w:hAnsi="Times New Roman" w:cs="Times New Roman"/>
          <w:b/>
          <w:sz w:val="22"/>
          <w:szCs w:val="22"/>
        </w:rPr>
      </w:pPr>
    </w:p>
    <w:p w14:paraId="4977A756" w14:textId="6B90B2EB" w:rsidR="00A34286" w:rsidRDefault="001254A6" w:rsidP="00A23F9A">
      <w:pPr>
        <w:rPr>
          <w:rFonts w:ascii="Times New Roman" w:hAnsi="Times New Roman" w:cs="Times New Roman"/>
          <w:sz w:val="22"/>
          <w:szCs w:val="22"/>
        </w:rPr>
      </w:pPr>
      <w:r w:rsidRPr="7C5E7021">
        <w:rPr>
          <w:rFonts w:ascii="Times New Roman" w:hAnsi="Times New Roman" w:cs="Times New Roman"/>
          <w:sz w:val="22"/>
          <w:szCs w:val="22"/>
        </w:rPr>
        <w:t xml:space="preserve">We observe heterogeneity across countries with many aspects in handling COVID-19. </w:t>
      </w:r>
      <w:r w:rsidR="006253B1" w:rsidRPr="7C5E7021">
        <w:rPr>
          <w:rFonts w:ascii="Times New Roman" w:hAnsi="Times New Roman" w:cs="Times New Roman"/>
          <w:sz w:val="22"/>
          <w:szCs w:val="22"/>
        </w:rPr>
        <w:t>Multiple factors affect the spread and handling of a disease in a country. Heterogeneity</w:t>
      </w:r>
      <w:r w:rsidRPr="7C5E7021">
        <w:rPr>
          <w:rFonts w:ascii="Times New Roman" w:hAnsi="Times New Roman" w:cs="Times New Roman"/>
          <w:sz w:val="22"/>
          <w:szCs w:val="22"/>
        </w:rPr>
        <w:t xml:space="preserve"> </w:t>
      </w:r>
      <w:r w:rsidR="006253B1" w:rsidRPr="7C5E7021">
        <w:rPr>
          <w:rFonts w:ascii="Times New Roman" w:hAnsi="Times New Roman" w:cs="Times New Roman"/>
          <w:sz w:val="22"/>
          <w:szCs w:val="22"/>
        </w:rPr>
        <w:t xml:space="preserve">may be observed at different levels. For example, heterogeneity at government level </w:t>
      </w:r>
      <w:r w:rsidRPr="7C5E7021">
        <w:rPr>
          <w:rFonts w:ascii="Times New Roman" w:hAnsi="Times New Roman" w:cs="Times New Roman"/>
          <w:sz w:val="22"/>
          <w:szCs w:val="22"/>
        </w:rPr>
        <w:t>includes difference in reporting cases, testing infrastructure</w:t>
      </w:r>
      <w:r w:rsidR="006253B1" w:rsidRPr="7C5E7021">
        <w:rPr>
          <w:rFonts w:ascii="Times New Roman" w:hAnsi="Times New Roman" w:cs="Times New Roman"/>
          <w:sz w:val="22"/>
          <w:szCs w:val="22"/>
        </w:rPr>
        <w:t>, strictness is reducing social mobility and implementation of NPIs. Population</w:t>
      </w:r>
      <w:r w:rsidR="00EE56C6" w:rsidRPr="7C5E7021">
        <w:rPr>
          <w:rFonts w:ascii="Times New Roman" w:hAnsi="Times New Roman" w:cs="Times New Roman"/>
          <w:sz w:val="22"/>
          <w:szCs w:val="22"/>
        </w:rPr>
        <w:t xml:space="preserve"> wise heterogeneity</w:t>
      </w:r>
      <w:r w:rsidR="006253B1" w:rsidRPr="7C5E7021">
        <w:rPr>
          <w:rFonts w:ascii="Times New Roman" w:hAnsi="Times New Roman" w:cs="Times New Roman"/>
          <w:sz w:val="22"/>
          <w:szCs w:val="22"/>
        </w:rPr>
        <w:t xml:space="preserve"> includes population density in a country or percentage of population living in high density urban regions</w:t>
      </w:r>
      <w:r w:rsidR="4DDA6FDD" w:rsidRPr="7C5E7021">
        <w:rPr>
          <w:rFonts w:ascii="Times New Roman" w:hAnsi="Times New Roman" w:cs="Times New Roman"/>
          <w:sz w:val="22"/>
          <w:szCs w:val="22"/>
        </w:rPr>
        <w:t xml:space="preserve"> or poor neighborhoods with shared sanitation facilities</w:t>
      </w:r>
      <w:r w:rsidR="006253B1" w:rsidRPr="7C5E7021">
        <w:rPr>
          <w:rFonts w:ascii="Times New Roman" w:hAnsi="Times New Roman" w:cs="Times New Roman"/>
          <w:sz w:val="22"/>
          <w:szCs w:val="22"/>
        </w:rPr>
        <w:t xml:space="preserve">. </w:t>
      </w:r>
      <w:r w:rsidR="00EE56C6" w:rsidRPr="7C5E7021">
        <w:rPr>
          <w:rFonts w:ascii="Times New Roman" w:hAnsi="Times New Roman" w:cs="Times New Roman"/>
          <w:sz w:val="22"/>
          <w:szCs w:val="22"/>
        </w:rPr>
        <w:t xml:space="preserve">It may also include cities with international airports or international travelers (particularly from countries hard hit with COVID-19 in early 2020 e.g. China and Iran). </w:t>
      </w:r>
      <w:r w:rsidR="006253B1" w:rsidRPr="7C5E7021">
        <w:rPr>
          <w:rFonts w:ascii="Times New Roman" w:hAnsi="Times New Roman" w:cs="Times New Roman"/>
          <w:sz w:val="22"/>
          <w:szCs w:val="22"/>
        </w:rPr>
        <w:t xml:space="preserve">It also includes </w:t>
      </w:r>
      <w:r w:rsidR="00EE56C6" w:rsidRPr="7C5E7021">
        <w:rPr>
          <w:rFonts w:ascii="Times New Roman" w:hAnsi="Times New Roman" w:cs="Times New Roman"/>
          <w:sz w:val="22"/>
          <w:szCs w:val="22"/>
        </w:rPr>
        <w:t>heterogeneity at the level of education</w:t>
      </w:r>
      <w:r w:rsidRPr="7C5E7021">
        <w:rPr>
          <w:rFonts w:ascii="Times New Roman" w:hAnsi="Times New Roman" w:cs="Times New Roman"/>
          <w:sz w:val="22"/>
          <w:szCs w:val="22"/>
        </w:rPr>
        <w:t xml:space="preserve"> (awareness about COVID-19</w:t>
      </w:r>
      <w:r w:rsidR="00EE56C6" w:rsidRPr="7C5E7021">
        <w:rPr>
          <w:rFonts w:ascii="Times New Roman" w:hAnsi="Times New Roman" w:cs="Times New Roman"/>
          <w:sz w:val="22"/>
          <w:szCs w:val="22"/>
        </w:rPr>
        <w:t>, responsibility in understanding the severity of precautions</w:t>
      </w:r>
      <w:r w:rsidRPr="7C5E7021">
        <w:rPr>
          <w:rFonts w:ascii="Times New Roman" w:hAnsi="Times New Roman" w:cs="Times New Roman"/>
          <w:sz w:val="22"/>
          <w:szCs w:val="22"/>
        </w:rPr>
        <w:t xml:space="preserve">), </w:t>
      </w:r>
      <w:r w:rsidR="006253B1" w:rsidRPr="7C5E7021">
        <w:rPr>
          <w:rFonts w:ascii="Times New Roman" w:hAnsi="Times New Roman" w:cs="Times New Roman"/>
          <w:sz w:val="22"/>
          <w:szCs w:val="22"/>
        </w:rPr>
        <w:t>poverty (health insurance</w:t>
      </w:r>
      <w:r w:rsidR="00EE56C6" w:rsidRPr="7C5E7021">
        <w:rPr>
          <w:rFonts w:ascii="Times New Roman" w:hAnsi="Times New Roman" w:cs="Times New Roman"/>
          <w:sz w:val="22"/>
          <w:szCs w:val="22"/>
        </w:rPr>
        <w:t xml:space="preserve">, ability to purchase sanitizers or high quality masks), </w:t>
      </w:r>
      <w:r w:rsidR="006253B1" w:rsidRPr="7C5E7021">
        <w:rPr>
          <w:rFonts w:ascii="Times New Roman" w:hAnsi="Times New Roman" w:cs="Times New Roman"/>
          <w:sz w:val="22"/>
          <w:szCs w:val="22"/>
        </w:rPr>
        <w:t>basic health care facilities (drinking water, sanitation</w:t>
      </w:r>
      <w:r w:rsidR="00EE56C6" w:rsidRPr="7C5E7021">
        <w:rPr>
          <w:rFonts w:ascii="Times New Roman" w:hAnsi="Times New Roman" w:cs="Times New Roman"/>
          <w:sz w:val="22"/>
          <w:szCs w:val="22"/>
        </w:rPr>
        <w:t>, shared places</w:t>
      </w:r>
      <w:r w:rsidR="006253B1" w:rsidRPr="7C5E7021">
        <w:rPr>
          <w:rFonts w:ascii="Times New Roman" w:hAnsi="Times New Roman" w:cs="Times New Roman"/>
          <w:sz w:val="22"/>
          <w:szCs w:val="22"/>
        </w:rPr>
        <w:t>)</w:t>
      </w:r>
      <w:r w:rsidR="00EE56C6" w:rsidRPr="7C5E7021">
        <w:rPr>
          <w:rFonts w:ascii="Times New Roman" w:hAnsi="Times New Roman" w:cs="Times New Roman"/>
          <w:sz w:val="22"/>
          <w:szCs w:val="22"/>
        </w:rPr>
        <w:t xml:space="preserve"> or family structure (number of young adults in a family or size of the family residing in a residential complex)</w:t>
      </w:r>
      <w:r w:rsidR="006253B1" w:rsidRPr="7C5E7021">
        <w:rPr>
          <w:rFonts w:ascii="Times New Roman" w:hAnsi="Times New Roman" w:cs="Times New Roman"/>
          <w:sz w:val="22"/>
          <w:szCs w:val="22"/>
        </w:rPr>
        <w:t xml:space="preserve">. To control for all this heterogeneity among countries which may lead to country level effects in the growth rate of COVD-19, we use country fixed effects. </w:t>
      </w:r>
    </w:p>
    <w:p w14:paraId="2FC17F8B" w14:textId="77777777" w:rsidR="00A34286" w:rsidRDefault="00A34286" w:rsidP="00A23F9A">
      <w:pPr>
        <w:rPr>
          <w:rFonts w:ascii="Times New Roman" w:hAnsi="Times New Roman" w:cs="Times New Roman"/>
          <w:sz w:val="22"/>
          <w:szCs w:val="22"/>
        </w:rPr>
      </w:pPr>
    </w:p>
    <w:p w14:paraId="2362AB5F" w14:textId="77777777" w:rsidR="00EE22BD" w:rsidRPr="00405E5E" w:rsidRDefault="006253B1" w:rsidP="00A23F9A">
      <w:pPr>
        <w:rPr>
          <w:rFonts w:ascii="Times New Roman" w:hAnsi="Times New Roman" w:cs="Times New Roman"/>
          <w:sz w:val="22"/>
          <w:szCs w:val="22"/>
        </w:rPr>
      </w:pPr>
      <w:r w:rsidRPr="00405E5E">
        <w:rPr>
          <w:rFonts w:ascii="Times New Roman" w:hAnsi="Times New Roman" w:cs="Times New Roman"/>
          <w:sz w:val="22"/>
          <w:szCs w:val="22"/>
        </w:rPr>
        <w:t>Note that since we use a constant in our model, we consider fixed effects for 23 countries and we consider last country (Vietnam) as our base country (with 0 fixed country effect). This ensures that</w:t>
      </w:r>
      <w:r w:rsidR="00EE56C6" w:rsidRPr="00405E5E">
        <w:rPr>
          <w:rFonts w:ascii="Times New Roman" w:hAnsi="Times New Roman" w:cs="Times New Roman"/>
          <w:sz w:val="22"/>
          <w:szCs w:val="22"/>
        </w:rPr>
        <w:t xml:space="preserve"> parameter estimates are stable.</w:t>
      </w:r>
    </w:p>
    <w:p w14:paraId="0A4F7224" w14:textId="77777777" w:rsidR="00EE22BD" w:rsidRPr="00405E5E" w:rsidRDefault="00EE22BD" w:rsidP="00A23F9A">
      <w:pPr>
        <w:rPr>
          <w:rFonts w:ascii="Times New Roman" w:hAnsi="Times New Roman" w:cs="Times New Roman"/>
          <w:b/>
          <w:sz w:val="22"/>
          <w:szCs w:val="22"/>
        </w:rPr>
      </w:pPr>
    </w:p>
    <w:p w14:paraId="36704A0D" w14:textId="07F446A6" w:rsidR="006235DB" w:rsidRPr="00405E5E" w:rsidRDefault="00C6792D" w:rsidP="7C5E7021">
      <w:pPr>
        <w:rPr>
          <w:rFonts w:ascii="Times New Roman" w:hAnsi="Times New Roman" w:cs="Times New Roman"/>
          <w:b/>
          <w:bCs/>
        </w:rPr>
      </w:pPr>
      <w:r>
        <w:rPr>
          <w:rFonts w:ascii="Times New Roman" w:hAnsi="Times New Roman" w:cs="Times New Roman"/>
          <w:b/>
          <w:bCs/>
        </w:rPr>
        <w:t>S</w:t>
      </w:r>
      <w:r w:rsidR="26AE517E" w:rsidRPr="6A6D29B0">
        <w:rPr>
          <w:rFonts w:ascii="Times New Roman" w:hAnsi="Times New Roman" w:cs="Times New Roman"/>
          <w:b/>
          <w:bCs/>
        </w:rPr>
        <w:t xml:space="preserve">3. </w:t>
      </w:r>
      <w:r w:rsidR="006235DB" w:rsidRPr="6A6D29B0">
        <w:rPr>
          <w:rFonts w:ascii="Times New Roman" w:hAnsi="Times New Roman" w:cs="Times New Roman"/>
          <w:b/>
          <w:bCs/>
        </w:rPr>
        <w:t>Results</w:t>
      </w:r>
    </w:p>
    <w:p w14:paraId="5AE48A43" w14:textId="77777777" w:rsidR="006235DB" w:rsidRPr="00405E5E" w:rsidRDefault="006235DB" w:rsidP="00A23F9A">
      <w:pPr>
        <w:rPr>
          <w:rFonts w:ascii="Times New Roman" w:hAnsi="Times New Roman" w:cs="Times New Roman"/>
          <w:b/>
          <w:sz w:val="22"/>
          <w:szCs w:val="22"/>
        </w:rPr>
      </w:pPr>
    </w:p>
    <w:p w14:paraId="21FE9A79" w14:textId="67226D65" w:rsidR="008A1C41" w:rsidRPr="00405E5E" w:rsidRDefault="00501FF6" w:rsidP="7C5E7021">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We use growth rate model in our analysis to study the effect of Masks, Social Mobility and Non-Pharmaceutical Interventions (NPIs). Since we do not have real numbers on how many people wear masks (or wear masks that could be effective), we use different transformations of the mask numbers from the surveys. We use growth rate model with masks transformed as </w:t>
      </w:r>
      <m:oMath>
        <m:r>
          <m:rPr>
            <m:sty m:val="p"/>
          </m:rPr>
          <w:rPr>
            <w:rFonts w:ascii="Cambria Math" w:hAnsi="Cambria Math" w:cs="Times New Roman"/>
            <w:sz w:val="22"/>
            <w:szCs w:val="22"/>
          </w:rPr>
          <m:t>ln⁡</m:t>
        </m:r>
        <m:r>
          <w:rPr>
            <w:rFonts w:ascii="Cambria Math" w:hAnsi="Cambria Math" w:cs="Times New Roman"/>
            <w:sz w:val="22"/>
            <w:szCs w:val="22"/>
          </w:rPr>
          <m:t>(1+mas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r>
          <w:rPr>
            <w:rFonts w:ascii="Cambria Math" w:hAnsi="Cambria Math" w:cs="Times New Roman"/>
            <w:sz w:val="22"/>
            <w:szCs w:val="22"/>
          </w:rPr>
          <m:t>)</m:t>
        </m:r>
      </m:oMath>
      <w:r w:rsidRPr="7C5E7021">
        <w:rPr>
          <w:rFonts w:ascii="Times New Roman" w:eastAsiaTheme="minorEastAsia" w:hAnsi="Times New Roman" w:cs="Times New Roman"/>
          <w:sz w:val="22"/>
          <w:szCs w:val="22"/>
        </w:rPr>
        <w:t xml:space="preserve"> as our </w:t>
      </w:r>
      <w:r w:rsidR="18D9EEB2" w:rsidRPr="7C5E7021">
        <w:rPr>
          <w:rFonts w:ascii="Times New Roman" w:eastAsiaTheme="minorEastAsia" w:hAnsi="Times New Roman" w:cs="Times New Roman"/>
          <w:sz w:val="22"/>
          <w:szCs w:val="22"/>
        </w:rPr>
        <w:t>focal</w:t>
      </w:r>
      <w:r w:rsidRPr="7C5E7021">
        <w:rPr>
          <w:rFonts w:ascii="Times New Roman" w:eastAsiaTheme="minorEastAsia" w:hAnsi="Times New Roman" w:cs="Times New Roman"/>
          <w:sz w:val="22"/>
          <w:szCs w:val="22"/>
        </w:rPr>
        <w:t xml:space="preserve"> model. </w:t>
      </w:r>
      <w:r w:rsidR="008740A1" w:rsidRPr="00405E5E">
        <w:rPr>
          <w:rFonts w:ascii="Times New Roman" w:hAnsi="Times New Roman" w:cs="Times New Roman"/>
          <w:sz w:val="22"/>
          <w:szCs w:val="22"/>
        </w:rPr>
        <w:t xml:space="preserve">We use threshold </w:t>
      </w:r>
      <m:oMath>
        <m:r>
          <w:rPr>
            <w:rFonts w:ascii="Cambria Math" w:hAnsi="Cambria Math" w:cs="Times New Roman"/>
            <w:sz w:val="22"/>
            <w:szCs w:val="22"/>
          </w:rPr>
          <m:t>th=0.2</m:t>
        </m:r>
      </m:oMath>
      <w:r w:rsidR="008740A1" w:rsidRPr="7C5E7021">
        <w:rPr>
          <w:rFonts w:ascii="Times New Roman" w:eastAsiaTheme="minorEastAsia" w:hAnsi="Times New Roman" w:cs="Times New Roman"/>
          <w:sz w:val="22"/>
          <w:szCs w:val="22"/>
        </w:rPr>
        <w:t xml:space="preserve"> and </w:t>
      </w:r>
      <m:oMath>
        <m:r>
          <w:rPr>
            <w:rFonts w:ascii="Cambria Math" w:eastAsiaTheme="minorEastAsia" w:hAnsi="Cambria Math" w:cs="Times New Roman"/>
            <w:sz w:val="22"/>
            <w:szCs w:val="22"/>
          </w:rPr>
          <m:t>shift=9</m:t>
        </m:r>
      </m:oMath>
      <w:r w:rsidRPr="7C5E7021">
        <w:rPr>
          <w:rFonts w:ascii="Times New Roman" w:eastAsiaTheme="minorEastAsia" w:hAnsi="Times New Roman" w:cs="Times New Roman"/>
          <w:sz w:val="22"/>
          <w:szCs w:val="22"/>
        </w:rPr>
        <w:t xml:space="preserve"> days</w:t>
      </w:r>
      <w:r w:rsidR="008A1C41" w:rsidRPr="7C5E7021">
        <w:rPr>
          <w:rFonts w:ascii="Times New Roman" w:eastAsiaTheme="minorEastAsia" w:hAnsi="Times New Roman" w:cs="Times New Roman"/>
          <w:sz w:val="22"/>
          <w:szCs w:val="22"/>
        </w:rPr>
        <w:t>. Details on selection of</w:t>
      </w:r>
      <w:r w:rsidR="008740A1" w:rsidRPr="7C5E7021">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th</m:t>
        </m:r>
      </m:oMath>
      <w:r w:rsidR="008740A1" w:rsidRPr="7C5E7021">
        <w:rPr>
          <w:rFonts w:ascii="Times New Roman" w:eastAsiaTheme="minorEastAsia" w:hAnsi="Times New Roman" w:cs="Times New Roman"/>
          <w:sz w:val="22"/>
          <w:szCs w:val="22"/>
        </w:rPr>
        <w:t xml:space="preserve"> and </w:t>
      </w:r>
      <m:oMath>
        <m:r>
          <w:rPr>
            <w:rFonts w:ascii="Cambria Math" w:eastAsiaTheme="minorEastAsia" w:hAnsi="Cambria Math" w:cs="Times New Roman"/>
            <w:sz w:val="22"/>
            <w:szCs w:val="22"/>
          </w:rPr>
          <m:t>shift</m:t>
        </m:r>
      </m:oMath>
      <w:r w:rsidR="008740A1" w:rsidRPr="7C5E7021">
        <w:rPr>
          <w:rFonts w:ascii="Times New Roman" w:eastAsiaTheme="minorEastAsia" w:hAnsi="Times New Roman" w:cs="Times New Roman"/>
          <w:sz w:val="22"/>
          <w:szCs w:val="22"/>
        </w:rPr>
        <w:t xml:space="preserve"> is provided in </w:t>
      </w:r>
      <w:r w:rsidR="00EE56C6" w:rsidRPr="7C5E7021">
        <w:rPr>
          <w:rFonts w:ascii="Times New Roman" w:eastAsiaTheme="minorEastAsia" w:hAnsi="Times New Roman" w:cs="Times New Roman"/>
          <w:sz w:val="22"/>
          <w:szCs w:val="22"/>
        </w:rPr>
        <w:t xml:space="preserve">Section </w:t>
      </w:r>
      <w:r w:rsidR="008740A1" w:rsidRPr="7C5E7021">
        <w:rPr>
          <w:rFonts w:ascii="Times New Roman" w:eastAsiaTheme="minorEastAsia" w:hAnsi="Times New Roman" w:cs="Times New Roman"/>
          <w:sz w:val="22"/>
          <w:szCs w:val="22"/>
        </w:rPr>
        <w:t xml:space="preserve">§Robustness Check. </w:t>
      </w:r>
      <w:r w:rsidR="0038721B" w:rsidRPr="7C5E7021">
        <w:rPr>
          <w:rFonts w:ascii="Times New Roman" w:eastAsiaTheme="minorEastAsia" w:hAnsi="Times New Roman" w:cs="Times New Roman"/>
          <w:sz w:val="22"/>
          <w:szCs w:val="22"/>
        </w:rPr>
        <w:t xml:space="preserve">Model </w:t>
      </w:r>
      <w:r w:rsidR="00EE56C6" w:rsidRPr="7C5E7021">
        <w:rPr>
          <w:rFonts w:ascii="Times New Roman" w:eastAsiaTheme="minorEastAsia" w:hAnsi="Times New Roman" w:cs="Times New Roman"/>
          <w:sz w:val="22"/>
          <w:szCs w:val="22"/>
        </w:rPr>
        <w:t>statistics are given in Table S5. P</w:t>
      </w:r>
      <w:r w:rsidR="0038721B" w:rsidRPr="7C5E7021">
        <w:rPr>
          <w:rFonts w:ascii="Times New Roman" w:eastAsiaTheme="minorEastAsia" w:hAnsi="Times New Roman" w:cs="Times New Roman"/>
          <w:sz w:val="22"/>
          <w:szCs w:val="22"/>
        </w:rPr>
        <w:t>arameter estimates fo</w:t>
      </w:r>
      <w:r w:rsidR="00EE56C6" w:rsidRPr="7C5E7021">
        <w:rPr>
          <w:rFonts w:ascii="Times New Roman" w:eastAsiaTheme="minorEastAsia" w:hAnsi="Times New Roman" w:cs="Times New Roman"/>
          <w:sz w:val="22"/>
          <w:szCs w:val="22"/>
        </w:rPr>
        <w:t>r model with different transformations is shown in Table S6</w:t>
      </w:r>
      <w:r w:rsidR="0038721B" w:rsidRPr="7C5E7021">
        <w:rPr>
          <w:rFonts w:ascii="Times New Roman" w:eastAsiaTheme="minorEastAsia" w:hAnsi="Times New Roman" w:cs="Times New Roman"/>
          <w:sz w:val="22"/>
          <w:szCs w:val="22"/>
        </w:rPr>
        <w:t>.</w:t>
      </w:r>
    </w:p>
    <w:p w14:paraId="50F40DEB" w14:textId="77777777" w:rsidR="00EE56C6" w:rsidRPr="00405E5E" w:rsidRDefault="00EE56C6" w:rsidP="00A23F9A">
      <w:pPr>
        <w:jc w:val="center"/>
        <w:rPr>
          <w:rFonts w:ascii="Times New Roman" w:hAnsi="Times New Roman" w:cs="Times New Roman"/>
          <w:sz w:val="22"/>
          <w:szCs w:val="22"/>
        </w:rPr>
      </w:pPr>
    </w:p>
    <w:p w14:paraId="31566B1F" w14:textId="77777777" w:rsidR="00FB3B58" w:rsidRDefault="00EE56C6" w:rsidP="00BE2BF0">
      <w:pPr>
        <w:jc w:val="center"/>
        <w:rPr>
          <w:rFonts w:ascii="Times New Roman" w:hAnsi="Times New Roman" w:cs="Times New Roman"/>
          <w:sz w:val="16"/>
          <w:szCs w:val="22"/>
        </w:rPr>
      </w:pPr>
      <w:r w:rsidRPr="00A34286">
        <w:rPr>
          <w:rFonts w:ascii="Times New Roman" w:hAnsi="Times New Roman" w:cs="Times New Roman"/>
          <w:sz w:val="16"/>
          <w:szCs w:val="22"/>
        </w:rPr>
        <w:t>Table S5</w:t>
      </w:r>
      <w:r w:rsidR="00A34286">
        <w:rPr>
          <w:rFonts w:ascii="Times New Roman" w:hAnsi="Times New Roman" w:cs="Times New Roman"/>
          <w:sz w:val="16"/>
          <w:szCs w:val="22"/>
        </w:rPr>
        <w:t>. Model statistics</w:t>
      </w:r>
    </w:p>
    <w:p w14:paraId="3EFEBF5F" w14:textId="74C5AF3F" w:rsidR="00D23E1D" w:rsidRPr="00D23E1D" w:rsidRDefault="00A34286" w:rsidP="00D23E1D">
      <w:pPr>
        <w:jc w:val="center"/>
        <w:rPr>
          <w:rFonts w:ascii="Times New Roman" w:hAnsi="Times New Roman" w:cs="Times New Roman"/>
          <w:sz w:val="16"/>
          <w:szCs w:val="22"/>
        </w:rPr>
      </w:pPr>
      <w:r>
        <w:rPr>
          <w:rFonts w:ascii="Times New Roman" w:hAnsi="Times New Roman" w:cs="Times New Roman"/>
          <w:sz w:val="16"/>
          <w:szCs w:val="22"/>
        </w:rPr>
        <w:t xml:space="preserve"> </w:t>
      </w:r>
      <w:r w:rsidR="005D2107" w:rsidRPr="00405E5E">
        <w:rPr>
          <w:rFonts w:ascii="Times New Roman" w:hAnsi="Times New Roman" w:cs="Times New Roman"/>
          <w:color w:val="2B579A"/>
          <w:sz w:val="22"/>
          <w:szCs w:val="22"/>
          <w:shd w:val="clear" w:color="auto" w:fill="E6E6E6"/>
        </w:rPr>
        <w:fldChar w:fldCharType="begin"/>
      </w:r>
      <w:r w:rsidR="005D2107" w:rsidRPr="00405E5E">
        <w:rPr>
          <w:rFonts w:ascii="Times New Roman" w:hAnsi="Times New Roman" w:cs="Times New Roman"/>
          <w:sz w:val="22"/>
          <w:szCs w:val="22"/>
        </w:rPr>
        <w:instrText xml:space="preserve"> LINK </w:instrText>
      </w:r>
      <w:r w:rsidR="00D23E1D">
        <w:rPr>
          <w:rFonts w:ascii="Times New Roman" w:hAnsi="Times New Roman" w:cs="Times New Roman"/>
          <w:sz w:val="22"/>
          <w:szCs w:val="22"/>
        </w:rPr>
        <w:instrText xml:space="preserve">Excel.Sheet.12 "C:\\Users\\Ashutosh\\Dropbox\\HappyHour\\MASKS\\Draft\\shift and days robustness.xlsx" Sheet1!R11C5:R20C6 </w:instrText>
      </w:r>
      <w:r w:rsidR="005D2107" w:rsidRPr="00405E5E">
        <w:rPr>
          <w:rFonts w:ascii="Times New Roman" w:hAnsi="Times New Roman" w:cs="Times New Roman"/>
          <w:sz w:val="22"/>
          <w:szCs w:val="22"/>
        </w:rPr>
        <w:instrText xml:space="preserve">\a \f 5 \h  \* MERGEFORMAT </w:instrText>
      </w:r>
      <w:r w:rsidR="005D2107" w:rsidRPr="00405E5E">
        <w:rPr>
          <w:rFonts w:ascii="Times New Roman" w:hAnsi="Times New Roman" w:cs="Times New Roman"/>
          <w:color w:val="2B579A"/>
          <w:sz w:val="22"/>
          <w:szCs w:val="22"/>
          <w:shd w:val="clear" w:color="auto" w:fill="E6E6E6"/>
        </w:rPr>
        <w:fldChar w:fldCharType="separate"/>
      </w:r>
    </w:p>
    <w:tbl>
      <w:tblPr>
        <w:tblStyle w:val="TableGrid"/>
        <w:tblW w:w="4367" w:type="dxa"/>
        <w:jc w:val="center"/>
        <w:tblLook w:val="04A0" w:firstRow="1" w:lastRow="0" w:firstColumn="1" w:lastColumn="0" w:noHBand="0" w:noVBand="1"/>
      </w:tblPr>
      <w:tblGrid>
        <w:gridCol w:w="3167"/>
        <w:gridCol w:w="1200"/>
      </w:tblGrid>
      <w:tr w:rsidR="00D23E1D" w:rsidRPr="00D23E1D" w14:paraId="43A29352" w14:textId="77777777" w:rsidTr="00D23E1D">
        <w:trPr>
          <w:divId w:val="252402770"/>
          <w:trHeight w:val="253"/>
          <w:jc w:val="center"/>
        </w:trPr>
        <w:tc>
          <w:tcPr>
            <w:tcW w:w="3167" w:type="dxa"/>
            <w:noWrap/>
            <w:hideMark/>
          </w:tcPr>
          <w:p w14:paraId="5EAC9A91" w14:textId="016FF460"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R-squared:</w:t>
            </w:r>
          </w:p>
        </w:tc>
        <w:tc>
          <w:tcPr>
            <w:tcW w:w="1200" w:type="dxa"/>
            <w:noWrap/>
            <w:hideMark/>
          </w:tcPr>
          <w:p w14:paraId="1EB29248"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0.738</w:t>
            </w:r>
          </w:p>
        </w:tc>
      </w:tr>
      <w:tr w:rsidR="00D23E1D" w:rsidRPr="00D23E1D" w14:paraId="07575166" w14:textId="77777777" w:rsidTr="00D23E1D">
        <w:trPr>
          <w:divId w:val="252402770"/>
          <w:trHeight w:val="253"/>
          <w:jc w:val="center"/>
        </w:trPr>
        <w:tc>
          <w:tcPr>
            <w:tcW w:w="3167" w:type="dxa"/>
            <w:noWrap/>
            <w:hideMark/>
          </w:tcPr>
          <w:p w14:paraId="4EFA8F59"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Adj. R-squared:</w:t>
            </w:r>
          </w:p>
        </w:tc>
        <w:tc>
          <w:tcPr>
            <w:tcW w:w="1200" w:type="dxa"/>
            <w:noWrap/>
            <w:hideMark/>
          </w:tcPr>
          <w:p w14:paraId="7D5A2C02"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0.729</w:t>
            </w:r>
          </w:p>
        </w:tc>
      </w:tr>
      <w:tr w:rsidR="00D23E1D" w:rsidRPr="00D23E1D" w14:paraId="64B4FF29" w14:textId="77777777" w:rsidTr="00D23E1D">
        <w:trPr>
          <w:divId w:val="252402770"/>
          <w:trHeight w:val="253"/>
          <w:jc w:val="center"/>
        </w:trPr>
        <w:tc>
          <w:tcPr>
            <w:tcW w:w="3167" w:type="dxa"/>
            <w:noWrap/>
            <w:hideMark/>
          </w:tcPr>
          <w:p w14:paraId="3BDA7585"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F-statistic:</w:t>
            </w:r>
          </w:p>
        </w:tc>
        <w:tc>
          <w:tcPr>
            <w:tcW w:w="1200" w:type="dxa"/>
            <w:noWrap/>
            <w:hideMark/>
          </w:tcPr>
          <w:p w14:paraId="46DB4363"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88.03</w:t>
            </w:r>
          </w:p>
        </w:tc>
      </w:tr>
      <w:tr w:rsidR="00D23E1D" w:rsidRPr="00D23E1D" w14:paraId="2E6958F1" w14:textId="77777777" w:rsidTr="00D23E1D">
        <w:trPr>
          <w:divId w:val="252402770"/>
          <w:trHeight w:val="253"/>
          <w:jc w:val="center"/>
        </w:trPr>
        <w:tc>
          <w:tcPr>
            <w:tcW w:w="3167" w:type="dxa"/>
            <w:noWrap/>
            <w:hideMark/>
          </w:tcPr>
          <w:p w14:paraId="0EADABB4"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Prob (F-statistic):</w:t>
            </w:r>
          </w:p>
        </w:tc>
        <w:tc>
          <w:tcPr>
            <w:tcW w:w="1200" w:type="dxa"/>
            <w:noWrap/>
            <w:hideMark/>
          </w:tcPr>
          <w:p w14:paraId="37A0C9C5"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0</w:t>
            </w:r>
          </w:p>
        </w:tc>
      </w:tr>
      <w:tr w:rsidR="00D23E1D" w:rsidRPr="00D23E1D" w14:paraId="3DC9829C" w14:textId="77777777" w:rsidTr="00D23E1D">
        <w:trPr>
          <w:divId w:val="252402770"/>
          <w:trHeight w:val="253"/>
          <w:jc w:val="center"/>
        </w:trPr>
        <w:tc>
          <w:tcPr>
            <w:tcW w:w="3167" w:type="dxa"/>
            <w:noWrap/>
            <w:hideMark/>
          </w:tcPr>
          <w:p w14:paraId="1A85EF3E"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Log-Likelihood:</w:t>
            </w:r>
          </w:p>
        </w:tc>
        <w:tc>
          <w:tcPr>
            <w:tcW w:w="1200" w:type="dxa"/>
            <w:noWrap/>
            <w:hideMark/>
          </w:tcPr>
          <w:p w14:paraId="1F37E143"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2400.8</w:t>
            </w:r>
          </w:p>
        </w:tc>
      </w:tr>
      <w:tr w:rsidR="00D23E1D" w:rsidRPr="00D23E1D" w14:paraId="50537ED8" w14:textId="77777777" w:rsidTr="00D23E1D">
        <w:trPr>
          <w:divId w:val="252402770"/>
          <w:trHeight w:val="253"/>
          <w:jc w:val="center"/>
        </w:trPr>
        <w:tc>
          <w:tcPr>
            <w:tcW w:w="3167" w:type="dxa"/>
            <w:noWrap/>
            <w:hideMark/>
          </w:tcPr>
          <w:p w14:paraId="76A46825"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AIC:</w:t>
            </w:r>
          </w:p>
        </w:tc>
        <w:tc>
          <w:tcPr>
            <w:tcW w:w="1200" w:type="dxa"/>
            <w:noWrap/>
            <w:hideMark/>
          </w:tcPr>
          <w:p w14:paraId="1C3C4C9A"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-4712</w:t>
            </w:r>
          </w:p>
        </w:tc>
      </w:tr>
      <w:tr w:rsidR="00D23E1D" w:rsidRPr="00D23E1D" w14:paraId="469936EC" w14:textId="77777777" w:rsidTr="00D23E1D">
        <w:trPr>
          <w:divId w:val="252402770"/>
          <w:trHeight w:val="253"/>
          <w:jc w:val="center"/>
        </w:trPr>
        <w:tc>
          <w:tcPr>
            <w:tcW w:w="3167" w:type="dxa"/>
            <w:noWrap/>
            <w:hideMark/>
          </w:tcPr>
          <w:p w14:paraId="2E360893"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BIC:</w:t>
            </w:r>
          </w:p>
        </w:tc>
        <w:tc>
          <w:tcPr>
            <w:tcW w:w="1200" w:type="dxa"/>
            <w:noWrap/>
            <w:hideMark/>
          </w:tcPr>
          <w:p w14:paraId="69F3BCA7"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-4475</w:t>
            </w:r>
          </w:p>
        </w:tc>
      </w:tr>
      <w:tr w:rsidR="00D23E1D" w:rsidRPr="00D23E1D" w14:paraId="73863652" w14:textId="77777777" w:rsidTr="00D23E1D">
        <w:trPr>
          <w:divId w:val="252402770"/>
          <w:trHeight w:val="253"/>
          <w:jc w:val="center"/>
        </w:trPr>
        <w:tc>
          <w:tcPr>
            <w:tcW w:w="3167" w:type="dxa"/>
            <w:noWrap/>
            <w:hideMark/>
          </w:tcPr>
          <w:p w14:paraId="7EDCD6EB"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No. Observations:</w:t>
            </w:r>
          </w:p>
        </w:tc>
        <w:tc>
          <w:tcPr>
            <w:tcW w:w="1200" w:type="dxa"/>
            <w:noWrap/>
            <w:hideMark/>
          </w:tcPr>
          <w:p w14:paraId="792DF7BE"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1422</w:t>
            </w:r>
          </w:p>
        </w:tc>
      </w:tr>
      <w:tr w:rsidR="00D23E1D" w:rsidRPr="00D23E1D" w14:paraId="7F09A03E" w14:textId="77777777" w:rsidTr="00D23E1D">
        <w:trPr>
          <w:divId w:val="252402770"/>
          <w:trHeight w:val="253"/>
          <w:jc w:val="center"/>
        </w:trPr>
        <w:tc>
          <w:tcPr>
            <w:tcW w:w="3167" w:type="dxa"/>
            <w:noWrap/>
            <w:hideMark/>
          </w:tcPr>
          <w:p w14:paraId="7EDEE331"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Df Residuals:</w:t>
            </w:r>
          </w:p>
        </w:tc>
        <w:tc>
          <w:tcPr>
            <w:tcW w:w="1200" w:type="dxa"/>
            <w:noWrap/>
            <w:hideMark/>
          </w:tcPr>
          <w:p w14:paraId="47BED54C"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1377</w:t>
            </w:r>
          </w:p>
        </w:tc>
      </w:tr>
      <w:tr w:rsidR="00D23E1D" w:rsidRPr="00D23E1D" w14:paraId="211D7075" w14:textId="77777777" w:rsidTr="00D23E1D">
        <w:trPr>
          <w:divId w:val="252402770"/>
          <w:trHeight w:val="253"/>
          <w:jc w:val="center"/>
        </w:trPr>
        <w:tc>
          <w:tcPr>
            <w:tcW w:w="3167" w:type="dxa"/>
            <w:noWrap/>
            <w:hideMark/>
          </w:tcPr>
          <w:p w14:paraId="2F557059"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Df Model:</w:t>
            </w:r>
          </w:p>
        </w:tc>
        <w:tc>
          <w:tcPr>
            <w:tcW w:w="1200" w:type="dxa"/>
            <w:noWrap/>
            <w:hideMark/>
          </w:tcPr>
          <w:p w14:paraId="7BC3C9B0" w14:textId="77777777" w:rsidR="00D23E1D" w:rsidRPr="00D23E1D" w:rsidRDefault="00D23E1D" w:rsidP="00D23E1D">
            <w:pPr>
              <w:pStyle w:val="NoSpacing"/>
              <w:rPr>
                <w:rFonts w:ascii="Times New Roman" w:hAnsi="Times New Roman" w:cs="Times New Roman"/>
                <w:sz w:val="16"/>
                <w:szCs w:val="22"/>
              </w:rPr>
            </w:pPr>
            <w:r w:rsidRPr="00D23E1D">
              <w:rPr>
                <w:rFonts w:ascii="Times New Roman" w:hAnsi="Times New Roman" w:cs="Times New Roman"/>
                <w:sz w:val="16"/>
                <w:szCs w:val="22"/>
              </w:rPr>
              <w:t>44</w:t>
            </w:r>
          </w:p>
        </w:tc>
      </w:tr>
    </w:tbl>
    <w:p w14:paraId="09A84E10" w14:textId="77777777" w:rsidR="00FB3B58" w:rsidRDefault="005D2107" w:rsidP="00EE56C6">
      <w:pPr>
        <w:rPr>
          <w:rFonts w:ascii="Times New Roman" w:hAnsi="Times New Roman" w:cs="Times New Roman"/>
          <w:color w:val="2B579A"/>
          <w:sz w:val="22"/>
          <w:szCs w:val="22"/>
          <w:shd w:val="clear" w:color="auto" w:fill="E6E6E6"/>
        </w:rPr>
      </w:pPr>
      <w:r w:rsidRPr="00405E5E">
        <w:rPr>
          <w:rFonts w:ascii="Times New Roman" w:hAnsi="Times New Roman" w:cs="Times New Roman"/>
          <w:color w:val="2B579A"/>
          <w:sz w:val="22"/>
          <w:szCs w:val="22"/>
          <w:shd w:val="clear" w:color="auto" w:fill="E6E6E6"/>
        </w:rPr>
        <w:fldChar w:fldCharType="end"/>
      </w:r>
    </w:p>
    <w:p w14:paraId="3B773C5E" w14:textId="113C0002" w:rsidR="00FB3B58" w:rsidRDefault="00FB3B58" w:rsidP="00FB3B58">
      <w:pPr>
        <w:jc w:val="center"/>
        <w:rPr>
          <w:rFonts w:ascii="Times New Roman" w:hAnsi="Times New Roman" w:cs="Times New Roman"/>
          <w:color w:val="2B579A"/>
          <w:sz w:val="22"/>
          <w:szCs w:val="22"/>
          <w:shd w:val="clear" w:color="auto" w:fill="E6E6E6"/>
        </w:rPr>
      </w:pPr>
      <w:r>
        <w:rPr>
          <w:rFonts w:ascii="Times New Roman" w:hAnsi="Times New Roman" w:cs="Times New Roman"/>
          <w:sz w:val="16"/>
          <w:szCs w:val="22"/>
        </w:rPr>
        <w:t>Table S6. Parameter Estimates for Growth Rate Model</w:t>
      </w:r>
    </w:p>
    <w:p w14:paraId="2CE5BAB1" w14:textId="0EF80AEF" w:rsidR="00D23E1D" w:rsidRPr="00D23E1D" w:rsidRDefault="00EE22BD" w:rsidP="00EE56C6">
      <w:pPr>
        <w:rPr>
          <w:rFonts w:ascii="Times New Roman" w:hAnsi="Times New Roman" w:cs="Times New Roman"/>
          <w:sz w:val="22"/>
          <w:szCs w:val="22"/>
        </w:rPr>
      </w:pPr>
      <w:r w:rsidRPr="00405E5E">
        <w:rPr>
          <w:rFonts w:ascii="Times New Roman" w:hAnsi="Times New Roman" w:cs="Times New Roman"/>
          <w:color w:val="2B579A"/>
          <w:sz w:val="22"/>
          <w:szCs w:val="22"/>
          <w:shd w:val="clear" w:color="auto" w:fill="E6E6E6"/>
        </w:rPr>
        <w:fldChar w:fldCharType="begin"/>
      </w:r>
      <w:r w:rsidRPr="00405E5E">
        <w:rPr>
          <w:rFonts w:ascii="Times New Roman" w:hAnsi="Times New Roman" w:cs="Times New Roman"/>
          <w:sz w:val="22"/>
          <w:szCs w:val="22"/>
        </w:rPr>
        <w:instrText xml:space="preserve"> LINK </w:instrText>
      </w:r>
      <w:r w:rsidR="00D23E1D">
        <w:rPr>
          <w:rFonts w:ascii="Times New Roman" w:hAnsi="Times New Roman" w:cs="Times New Roman"/>
          <w:sz w:val="22"/>
          <w:szCs w:val="22"/>
        </w:rPr>
        <w:instrText xml:space="preserve">Excel.Sheet.12 "C:\\Users\\Ashutosh\\Dropbox\\HappyHour\\MASKS\\Draft\\results and mobility robustness.xlsx" google-M1!R2C1:R47C7 </w:instrText>
      </w:r>
      <w:r w:rsidRPr="00405E5E">
        <w:rPr>
          <w:rFonts w:ascii="Times New Roman" w:hAnsi="Times New Roman" w:cs="Times New Roman"/>
          <w:sz w:val="22"/>
          <w:szCs w:val="22"/>
        </w:rPr>
        <w:instrText xml:space="preserve">\a \f 5 \h  \* MERGEFORMAT </w:instrText>
      </w:r>
      <w:r w:rsidRPr="00405E5E">
        <w:rPr>
          <w:rFonts w:ascii="Times New Roman" w:hAnsi="Times New Roman" w:cs="Times New Roman"/>
          <w:color w:val="2B579A"/>
          <w:sz w:val="22"/>
          <w:szCs w:val="22"/>
          <w:shd w:val="clear" w:color="auto" w:fill="E6E6E6"/>
        </w:rPr>
        <w:fldChar w:fldCharType="separate"/>
      </w:r>
    </w:p>
    <w:tbl>
      <w:tblPr>
        <w:tblStyle w:val="TableGrid"/>
        <w:tblW w:w="9476" w:type="dxa"/>
        <w:tblLook w:val="04A0" w:firstRow="1" w:lastRow="0" w:firstColumn="1" w:lastColumn="0" w:noHBand="0" w:noVBand="1"/>
      </w:tblPr>
      <w:tblGrid>
        <w:gridCol w:w="3700"/>
        <w:gridCol w:w="1157"/>
        <w:gridCol w:w="960"/>
        <w:gridCol w:w="960"/>
        <w:gridCol w:w="960"/>
        <w:gridCol w:w="960"/>
        <w:gridCol w:w="960"/>
      </w:tblGrid>
      <w:tr w:rsidR="00D23E1D" w:rsidRPr="00D23E1D" w14:paraId="0EDCBBA0" w14:textId="77777777" w:rsidTr="00D23E1D">
        <w:trPr>
          <w:divId w:val="1229926435"/>
          <w:trHeight w:val="288"/>
        </w:trPr>
        <w:tc>
          <w:tcPr>
            <w:tcW w:w="3700" w:type="dxa"/>
            <w:noWrap/>
            <w:hideMark/>
          </w:tcPr>
          <w:p w14:paraId="3AF46E9C" w14:textId="3DE59DDB"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var</w:t>
            </w:r>
          </w:p>
        </w:tc>
        <w:tc>
          <w:tcPr>
            <w:tcW w:w="976" w:type="dxa"/>
            <w:noWrap/>
            <w:hideMark/>
          </w:tcPr>
          <w:p w14:paraId="4E44376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coefficient</w:t>
            </w:r>
          </w:p>
        </w:tc>
        <w:tc>
          <w:tcPr>
            <w:tcW w:w="960" w:type="dxa"/>
            <w:noWrap/>
            <w:hideMark/>
          </w:tcPr>
          <w:p w14:paraId="2A0E575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std error</w:t>
            </w:r>
          </w:p>
        </w:tc>
        <w:tc>
          <w:tcPr>
            <w:tcW w:w="960" w:type="dxa"/>
            <w:noWrap/>
            <w:hideMark/>
          </w:tcPr>
          <w:p w14:paraId="033A68A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t-value</w:t>
            </w:r>
          </w:p>
        </w:tc>
        <w:tc>
          <w:tcPr>
            <w:tcW w:w="960" w:type="dxa"/>
            <w:noWrap/>
            <w:hideMark/>
          </w:tcPr>
          <w:p w14:paraId="72CE58C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p-value</w:t>
            </w:r>
          </w:p>
        </w:tc>
        <w:tc>
          <w:tcPr>
            <w:tcW w:w="960" w:type="dxa"/>
            <w:noWrap/>
            <w:hideMark/>
          </w:tcPr>
          <w:p w14:paraId="7132049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lower limit</w:t>
            </w:r>
          </w:p>
        </w:tc>
        <w:tc>
          <w:tcPr>
            <w:tcW w:w="960" w:type="dxa"/>
            <w:noWrap/>
            <w:hideMark/>
          </w:tcPr>
          <w:p w14:paraId="26E734A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upper limit</w:t>
            </w:r>
          </w:p>
        </w:tc>
      </w:tr>
      <w:tr w:rsidR="00D23E1D" w:rsidRPr="00D23E1D" w14:paraId="20097B93" w14:textId="77777777" w:rsidTr="00D23E1D">
        <w:trPr>
          <w:divId w:val="1229926435"/>
          <w:trHeight w:val="288"/>
        </w:trPr>
        <w:tc>
          <w:tcPr>
            <w:tcW w:w="3700" w:type="dxa"/>
            <w:noWrap/>
            <w:hideMark/>
          </w:tcPr>
          <w:p w14:paraId="4516966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const</w:t>
            </w:r>
          </w:p>
        </w:tc>
        <w:tc>
          <w:tcPr>
            <w:tcW w:w="976" w:type="dxa"/>
            <w:noWrap/>
            <w:hideMark/>
          </w:tcPr>
          <w:p w14:paraId="0E93FC5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0.1999</w:t>
            </w:r>
          </w:p>
        </w:tc>
        <w:tc>
          <w:tcPr>
            <w:tcW w:w="960" w:type="dxa"/>
            <w:noWrap/>
            <w:hideMark/>
          </w:tcPr>
          <w:p w14:paraId="5E44DED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c>
          <w:tcPr>
            <w:tcW w:w="960" w:type="dxa"/>
            <w:noWrap/>
            <w:hideMark/>
          </w:tcPr>
          <w:p w14:paraId="132699C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11.745</w:t>
            </w:r>
          </w:p>
        </w:tc>
        <w:tc>
          <w:tcPr>
            <w:tcW w:w="960" w:type="dxa"/>
            <w:noWrap/>
            <w:hideMark/>
          </w:tcPr>
          <w:p w14:paraId="4AE64AC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7FD0565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0.167</w:t>
            </w:r>
          </w:p>
        </w:tc>
        <w:tc>
          <w:tcPr>
            <w:tcW w:w="960" w:type="dxa"/>
            <w:noWrap/>
            <w:hideMark/>
          </w:tcPr>
          <w:p w14:paraId="768D267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0.233</w:t>
            </w:r>
          </w:p>
        </w:tc>
      </w:tr>
      <w:tr w:rsidR="00D23E1D" w:rsidRPr="00D23E1D" w14:paraId="10E29F8D" w14:textId="77777777" w:rsidTr="00D23E1D">
        <w:trPr>
          <w:divId w:val="1229926435"/>
          <w:trHeight w:val="288"/>
        </w:trPr>
        <w:tc>
          <w:tcPr>
            <w:tcW w:w="3700" w:type="dxa"/>
            <w:noWrap/>
            <w:hideMark/>
          </w:tcPr>
          <w:p w14:paraId="26D66FE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log Mask</w:t>
            </w:r>
          </w:p>
        </w:tc>
        <w:tc>
          <w:tcPr>
            <w:tcW w:w="976" w:type="dxa"/>
            <w:noWrap/>
            <w:hideMark/>
          </w:tcPr>
          <w:p w14:paraId="0B8EA41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-0.1047</w:t>
            </w:r>
          </w:p>
        </w:tc>
        <w:tc>
          <w:tcPr>
            <w:tcW w:w="960" w:type="dxa"/>
            <w:noWrap/>
            <w:hideMark/>
          </w:tcPr>
          <w:p w14:paraId="7A38E2C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0.024</w:t>
            </w:r>
          </w:p>
        </w:tc>
        <w:tc>
          <w:tcPr>
            <w:tcW w:w="960" w:type="dxa"/>
            <w:noWrap/>
            <w:hideMark/>
          </w:tcPr>
          <w:p w14:paraId="7361253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-4.385</w:t>
            </w:r>
          </w:p>
        </w:tc>
        <w:tc>
          <w:tcPr>
            <w:tcW w:w="960" w:type="dxa"/>
            <w:noWrap/>
            <w:hideMark/>
          </w:tcPr>
          <w:p w14:paraId="70DD93E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7F801EE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-0.152</w:t>
            </w:r>
          </w:p>
        </w:tc>
        <w:tc>
          <w:tcPr>
            <w:tcW w:w="960" w:type="dxa"/>
            <w:noWrap/>
            <w:hideMark/>
          </w:tcPr>
          <w:p w14:paraId="712E1B8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-0.058</w:t>
            </w:r>
          </w:p>
        </w:tc>
      </w:tr>
      <w:tr w:rsidR="00D23E1D" w:rsidRPr="00D23E1D" w14:paraId="14B78AAE" w14:textId="77777777" w:rsidTr="00D23E1D">
        <w:trPr>
          <w:divId w:val="1229926435"/>
          <w:trHeight w:val="288"/>
        </w:trPr>
        <w:tc>
          <w:tcPr>
            <w:tcW w:w="3700" w:type="dxa"/>
            <w:noWrap/>
            <w:hideMark/>
          </w:tcPr>
          <w:p w14:paraId="610F9CC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Mobility Parks</w:t>
            </w:r>
          </w:p>
        </w:tc>
        <w:tc>
          <w:tcPr>
            <w:tcW w:w="976" w:type="dxa"/>
            <w:noWrap/>
            <w:hideMark/>
          </w:tcPr>
          <w:p w14:paraId="2EFEF6E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-0.0296</w:t>
            </w:r>
          </w:p>
        </w:tc>
        <w:tc>
          <w:tcPr>
            <w:tcW w:w="960" w:type="dxa"/>
            <w:noWrap/>
            <w:hideMark/>
          </w:tcPr>
          <w:p w14:paraId="0652EFF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36CD57E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-4.677</w:t>
            </w:r>
          </w:p>
        </w:tc>
        <w:tc>
          <w:tcPr>
            <w:tcW w:w="960" w:type="dxa"/>
            <w:noWrap/>
            <w:hideMark/>
          </w:tcPr>
          <w:p w14:paraId="7EB161E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76069F5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-0.042</w:t>
            </w:r>
          </w:p>
        </w:tc>
        <w:tc>
          <w:tcPr>
            <w:tcW w:w="960" w:type="dxa"/>
            <w:noWrap/>
            <w:hideMark/>
          </w:tcPr>
          <w:p w14:paraId="771C536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r>
      <w:tr w:rsidR="00D23E1D" w:rsidRPr="00D23E1D" w14:paraId="53852DAD" w14:textId="77777777" w:rsidTr="00D23E1D">
        <w:trPr>
          <w:divId w:val="1229926435"/>
          <w:trHeight w:val="288"/>
        </w:trPr>
        <w:tc>
          <w:tcPr>
            <w:tcW w:w="3700" w:type="dxa"/>
            <w:noWrap/>
            <w:hideMark/>
          </w:tcPr>
          <w:p w14:paraId="604FF1F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Mobility Transit Stations</w:t>
            </w:r>
          </w:p>
        </w:tc>
        <w:tc>
          <w:tcPr>
            <w:tcW w:w="976" w:type="dxa"/>
            <w:noWrap/>
            <w:hideMark/>
          </w:tcPr>
          <w:p w14:paraId="7602E99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0.1109</w:t>
            </w:r>
          </w:p>
        </w:tc>
        <w:tc>
          <w:tcPr>
            <w:tcW w:w="960" w:type="dxa"/>
            <w:noWrap/>
            <w:hideMark/>
          </w:tcPr>
          <w:p w14:paraId="68C7798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478D204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8.398</w:t>
            </w:r>
          </w:p>
        </w:tc>
        <w:tc>
          <w:tcPr>
            <w:tcW w:w="960" w:type="dxa"/>
            <w:noWrap/>
            <w:hideMark/>
          </w:tcPr>
          <w:p w14:paraId="0C1B480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0DA6723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0.085</w:t>
            </w:r>
          </w:p>
        </w:tc>
        <w:tc>
          <w:tcPr>
            <w:tcW w:w="960" w:type="dxa"/>
            <w:noWrap/>
            <w:hideMark/>
          </w:tcPr>
          <w:p w14:paraId="457924C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0.137</w:t>
            </w:r>
          </w:p>
        </w:tc>
      </w:tr>
      <w:tr w:rsidR="00D23E1D" w:rsidRPr="00D23E1D" w14:paraId="064AF671" w14:textId="77777777" w:rsidTr="00D23E1D">
        <w:trPr>
          <w:divId w:val="1229926435"/>
          <w:trHeight w:val="288"/>
        </w:trPr>
        <w:tc>
          <w:tcPr>
            <w:tcW w:w="3700" w:type="dxa"/>
            <w:noWrap/>
            <w:hideMark/>
          </w:tcPr>
          <w:p w14:paraId="37362CF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week0</w:t>
            </w:r>
          </w:p>
        </w:tc>
        <w:tc>
          <w:tcPr>
            <w:tcW w:w="976" w:type="dxa"/>
            <w:noWrap/>
            <w:hideMark/>
          </w:tcPr>
          <w:p w14:paraId="34673DB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0.0981</w:t>
            </w:r>
          </w:p>
        </w:tc>
        <w:tc>
          <w:tcPr>
            <w:tcW w:w="960" w:type="dxa"/>
            <w:noWrap/>
            <w:hideMark/>
          </w:tcPr>
          <w:p w14:paraId="77B794B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0.009</w:t>
            </w:r>
          </w:p>
        </w:tc>
        <w:tc>
          <w:tcPr>
            <w:tcW w:w="960" w:type="dxa"/>
            <w:noWrap/>
            <w:hideMark/>
          </w:tcPr>
          <w:p w14:paraId="58D0CDE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11.025</w:t>
            </w:r>
          </w:p>
        </w:tc>
        <w:tc>
          <w:tcPr>
            <w:tcW w:w="960" w:type="dxa"/>
            <w:noWrap/>
            <w:hideMark/>
          </w:tcPr>
          <w:p w14:paraId="5D78E5C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0213AD4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0.081</w:t>
            </w:r>
          </w:p>
        </w:tc>
        <w:tc>
          <w:tcPr>
            <w:tcW w:w="960" w:type="dxa"/>
            <w:noWrap/>
            <w:hideMark/>
          </w:tcPr>
          <w:p w14:paraId="47EA65A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0.116</w:t>
            </w:r>
          </w:p>
        </w:tc>
      </w:tr>
      <w:tr w:rsidR="00D23E1D" w:rsidRPr="00D23E1D" w14:paraId="56817840" w14:textId="77777777" w:rsidTr="00D23E1D">
        <w:trPr>
          <w:divId w:val="1229926435"/>
          <w:trHeight w:val="288"/>
        </w:trPr>
        <w:tc>
          <w:tcPr>
            <w:tcW w:w="3700" w:type="dxa"/>
            <w:noWrap/>
            <w:hideMark/>
          </w:tcPr>
          <w:p w14:paraId="04DD02B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week1</w:t>
            </w:r>
          </w:p>
        </w:tc>
        <w:tc>
          <w:tcPr>
            <w:tcW w:w="976" w:type="dxa"/>
            <w:noWrap/>
            <w:hideMark/>
          </w:tcPr>
          <w:p w14:paraId="2DBD68F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0.0589</w:t>
            </w:r>
          </w:p>
        </w:tc>
        <w:tc>
          <w:tcPr>
            <w:tcW w:w="960" w:type="dxa"/>
            <w:noWrap/>
            <w:hideMark/>
          </w:tcPr>
          <w:p w14:paraId="5670A0B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0.009</w:t>
            </w:r>
          </w:p>
        </w:tc>
        <w:tc>
          <w:tcPr>
            <w:tcW w:w="960" w:type="dxa"/>
            <w:noWrap/>
            <w:hideMark/>
          </w:tcPr>
          <w:p w14:paraId="39D1CC1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6.872</w:t>
            </w:r>
          </w:p>
        </w:tc>
        <w:tc>
          <w:tcPr>
            <w:tcW w:w="960" w:type="dxa"/>
            <w:noWrap/>
            <w:hideMark/>
          </w:tcPr>
          <w:p w14:paraId="4090739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00B02A4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0.042</w:t>
            </w:r>
          </w:p>
        </w:tc>
        <w:tc>
          <w:tcPr>
            <w:tcW w:w="960" w:type="dxa"/>
            <w:noWrap/>
            <w:hideMark/>
          </w:tcPr>
          <w:p w14:paraId="015289E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0.076</w:t>
            </w:r>
          </w:p>
        </w:tc>
      </w:tr>
      <w:tr w:rsidR="00D23E1D" w:rsidRPr="00D23E1D" w14:paraId="12ED948D" w14:textId="77777777" w:rsidTr="00D23E1D">
        <w:trPr>
          <w:divId w:val="1229926435"/>
          <w:trHeight w:val="288"/>
        </w:trPr>
        <w:tc>
          <w:tcPr>
            <w:tcW w:w="3700" w:type="dxa"/>
            <w:noWrap/>
            <w:hideMark/>
          </w:tcPr>
          <w:p w14:paraId="3FEF14F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week2</w:t>
            </w:r>
          </w:p>
        </w:tc>
        <w:tc>
          <w:tcPr>
            <w:tcW w:w="976" w:type="dxa"/>
            <w:noWrap/>
            <w:hideMark/>
          </w:tcPr>
          <w:p w14:paraId="52040D9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0.0411</w:t>
            </w:r>
          </w:p>
        </w:tc>
        <w:tc>
          <w:tcPr>
            <w:tcW w:w="960" w:type="dxa"/>
            <w:noWrap/>
            <w:hideMark/>
          </w:tcPr>
          <w:p w14:paraId="0089323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0.008</w:t>
            </w:r>
          </w:p>
        </w:tc>
        <w:tc>
          <w:tcPr>
            <w:tcW w:w="960" w:type="dxa"/>
            <w:noWrap/>
            <w:hideMark/>
          </w:tcPr>
          <w:p w14:paraId="2A5941B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5.146</w:t>
            </w:r>
          </w:p>
        </w:tc>
        <w:tc>
          <w:tcPr>
            <w:tcW w:w="960" w:type="dxa"/>
            <w:noWrap/>
            <w:hideMark/>
          </w:tcPr>
          <w:p w14:paraId="3D3A4D5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00B4E0E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0.025</w:t>
            </w:r>
          </w:p>
        </w:tc>
        <w:tc>
          <w:tcPr>
            <w:tcW w:w="960" w:type="dxa"/>
            <w:noWrap/>
            <w:hideMark/>
          </w:tcPr>
          <w:p w14:paraId="3623B54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0.057</w:t>
            </w:r>
          </w:p>
        </w:tc>
      </w:tr>
      <w:tr w:rsidR="00D23E1D" w:rsidRPr="00D23E1D" w14:paraId="01F1F25E" w14:textId="77777777" w:rsidTr="00D23E1D">
        <w:trPr>
          <w:divId w:val="1229926435"/>
          <w:trHeight w:val="288"/>
        </w:trPr>
        <w:tc>
          <w:tcPr>
            <w:tcW w:w="3700" w:type="dxa"/>
            <w:noWrap/>
            <w:hideMark/>
          </w:tcPr>
          <w:p w14:paraId="3F688F8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week3</w:t>
            </w:r>
          </w:p>
        </w:tc>
        <w:tc>
          <w:tcPr>
            <w:tcW w:w="976" w:type="dxa"/>
            <w:noWrap/>
            <w:hideMark/>
          </w:tcPr>
          <w:p w14:paraId="29582C7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0.0324</w:t>
            </w:r>
          </w:p>
        </w:tc>
        <w:tc>
          <w:tcPr>
            <w:tcW w:w="960" w:type="dxa"/>
            <w:noWrap/>
            <w:hideMark/>
          </w:tcPr>
          <w:p w14:paraId="36AF21C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w:t>
            </w:r>
          </w:p>
        </w:tc>
        <w:tc>
          <w:tcPr>
            <w:tcW w:w="960" w:type="dxa"/>
            <w:noWrap/>
            <w:hideMark/>
          </w:tcPr>
          <w:p w14:paraId="77AED65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4.335</w:t>
            </w:r>
          </w:p>
        </w:tc>
        <w:tc>
          <w:tcPr>
            <w:tcW w:w="960" w:type="dxa"/>
            <w:noWrap/>
            <w:hideMark/>
          </w:tcPr>
          <w:p w14:paraId="09625AD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1D42E43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0.018</w:t>
            </w:r>
          </w:p>
        </w:tc>
        <w:tc>
          <w:tcPr>
            <w:tcW w:w="960" w:type="dxa"/>
            <w:noWrap/>
            <w:hideMark/>
          </w:tcPr>
          <w:p w14:paraId="2A39AEC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0.047</w:t>
            </w:r>
          </w:p>
        </w:tc>
      </w:tr>
      <w:tr w:rsidR="00D23E1D" w:rsidRPr="00D23E1D" w14:paraId="1BD36F09" w14:textId="77777777" w:rsidTr="00D23E1D">
        <w:trPr>
          <w:divId w:val="1229926435"/>
          <w:trHeight w:val="288"/>
        </w:trPr>
        <w:tc>
          <w:tcPr>
            <w:tcW w:w="3700" w:type="dxa"/>
            <w:noWrap/>
            <w:hideMark/>
          </w:tcPr>
          <w:p w14:paraId="39EBA1D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week4</w:t>
            </w:r>
          </w:p>
        </w:tc>
        <w:tc>
          <w:tcPr>
            <w:tcW w:w="976" w:type="dxa"/>
            <w:noWrap/>
            <w:hideMark/>
          </w:tcPr>
          <w:p w14:paraId="1FAD917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0.018</w:t>
            </w:r>
          </w:p>
        </w:tc>
        <w:tc>
          <w:tcPr>
            <w:tcW w:w="960" w:type="dxa"/>
            <w:noWrap/>
            <w:hideMark/>
          </w:tcPr>
          <w:p w14:paraId="60B1C46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w:t>
            </w:r>
          </w:p>
        </w:tc>
        <w:tc>
          <w:tcPr>
            <w:tcW w:w="960" w:type="dxa"/>
            <w:noWrap/>
            <w:hideMark/>
          </w:tcPr>
          <w:p w14:paraId="1EC8F5F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2.575</w:t>
            </w:r>
          </w:p>
        </w:tc>
        <w:tc>
          <w:tcPr>
            <w:tcW w:w="960" w:type="dxa"/>
            <w:noWrap/>
            <w:hideMark/>
          </w:tcPr>
          <w:p w14:paraId="1E90EE4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3912FD8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w:t>
            </w:r>
          </w:p>
        </w:tc>
        <w:tc>
          <w:tcPr>
            <w:tcW w:w="960" w:type="dxa"/>
            <w:noWrap/>
            <w:hideMark/>
          </w:tcPr>
          <w:p w14:paraId="2895F48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0.032</w:t>
            </w:r>
          </w:p>
        </w:tc>
      </w:tr>
      <w:tr w:rsidR="00D23E1D" w:rsidRPr="00D23E1D" w14:paraId="384BE914" w14:textId="77777777" w:rsidTr="00D23E1D">
        <w:trPr>
          <w:divId w:val="1229926435"/>
          <w:trHeight w:val="288"/>
        </w:trPr>
        <w:tc>
          <w:tcPr>
            <w:tcW w:w="3700" w:type="dxa"/>
            <w:noWrap/>
            <w:hideMark/>
          </w:tcPr>
          <w:p w14:paraId="19576D6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week5</w:t>
            </w:r>
          </w:p>
        </w:tc>
        <w:tc>
          <w:tcPr>
            <w:tcW w:w="976" w:type="dxa"/>
            <w:noWrap/>
            <w:hideMark/>
          </w:tcPr>
          <w:p w14:paraId="4A0C1C8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0.0039</w:t>
            </w:r>
          </w:p>
        </w:tc>
        <w:tc>
          <w:tcPr>
            <w:tcW w:w="960" w:type="dxa"/>
            <w:noWrap/>
            <w:hideMark/>
          </w:tcPr>
          <w:p w14:paraId="4DAF04F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w:t>
            </w:r>
          </w:p>
        </w:tc>
        <w:tc>
          <w:tcPr>
            <w:tcW w:w="960" w:type="dxa"/>
            <w:noWrap/>
            <w:hideMark/>
          </w:tcPr>
          <w:p w14:paraId="4E5D573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0.592</w:t>
            </w:r>
          </w:p>
        </w:tc>
        <w:tc>
          <w:tcPr>
            <w:tcW w:w="960" w:type="dxa"/>
            <w:noWrap/>
            <w:hideMark/>
          </w:tcPr>
          <w:p w14:paraId="6DE86FC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0.554</w:t>
            </w:r>
          </w:p>
        </w:tc>
        <w:tc>
          <w:tcPr>
            <w:tcW w:w="960" w:type="dxa"/>
            <w:noWrap/>
            <w:hideMark/>
          </w:tcPr>
          <w:p w14:paraId="09156DC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-0.009</w:t>
            </w:r>
          </w:p>
        </w:tc>
        <w:tc>
          <w:tcPr>
            <w:tcW w:w="960" w:type="dxa"/>
            <w:noWrap/>
            <w:hideMark/>
          </w:tcPr>
          <w:p w14:paraId="16222E0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r>
      <w:tr w:rsidR="00D23E1D" w:rsidRPr="00D23E1D" w14:paraId="00765C43" w14:textId="77777777" w:rsidTr="00D23E1D">
        <w:trPr>
          <w:divId w:val="1229926435"/>
          <w:trHeight w:val="288"/>
        </w:trPr>
        <w:tc>
          <w:tcPr>
            <w:tcW w:w="3700" w:type="dxa"/>
            <w:noWrap/>
            <w:hideMark/>
          </w:tcPr>
          <w:p w14:paraId="533982C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week6</w:t>
            </w:r>
          </w:p>
        </w:tc>
        <w:tc>
          <w:tcPr>
            <w:tcW w:w="976" w:type="dxa"/>
            <w:noWrap/>
            <w:hideMark/>
          </w:tcPr>
          <w:p w14:paraId="6059DB7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-0.0013</w:t>
            </w:r>
          </w:p>
        </w:tc>
        <w:tc>
          <w:tcPr>
            <w:tcW w:w="960" w:type="dxa"/>
            <w:noWrap/>
            <w:hideMark/>
          </w:tcPr>
          <w:p w14:paraId="7245244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618E36B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-0.209</w:t>
            </w:r>
          </w:p>
        </w:tc>
        <w:tc>
          <w:tcPr>
            <w:tcW w:w="960" w:type="dxa"/>
            <w:noWrap/>
            <w:hideMark/>
          </w:tcPr>
          <w:p w14:paraId="27D548C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0.834</w:t>
            </w:r>
          </w:p>
        </w:tc>
        <w:tc>
          <w:tcPr>
            <w:tcW w:w="960" w:type="dxa"/>
            <w:noWrap/>
            <w:hideMark/>
          </w:tcPr>
          <w:p w14:paraId="3C557BF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3680A63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0.011</w:t>
            </w:r>
          </w:p>
        </w:tc>
      </w:tr>
      <w:tr w:rsidR="00D23E1D" w:rsidRPr="00D23E1D" w14:paraId="606D573D" w14:textId="77777777" w:rsidTr="00D23E1D">
        <w:trPr>
          <w:divId w:val="1229926435"/>
          <w:trHeight w:val="288"/>
        </w:trPr>
        <w:tc>
          <w:tcPr>
            <w:tcW w:w="3700" w:type="dxa"/>
            <w:noWrap/>
            <w:hideMark/>
          </w:tcPr>
          <w:p w14:paraId="57BE319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week7</w:t>
            </w:r>
          </w:p>
        </w:tc>
        <w:tc>
          <w:tcPr>
            <w:tcW w:w="976" w:type="dxa"/>
            <w:noWrap/>
            <w:hideMark/>
          </w:tcPr>
          <w:p w14:paraId="3681FB2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0.0021</w:t>
            </w:r>
          </w:p>
        </w:tc>
        <w:tc>
          <w:tcPr>
            <w:tcW w:w="960" w:type="dxa"/>
            <w:noWrap/>
            <w:hideMark/>
          </w:tcPr>
          <w:p w14:paraId="338CBF1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398AB5F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0.343</w:t>
            </w:r>
          </w:p>
        </w:tc>
        <w:tc>
          <w:tcPr>
            <w:tcW w:w="960" w:type="dxa"/>
            <w:noWrap/>
            <w:hideMark/>
          </w:tcPr>
          <w:p w14:paraId="197450F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0.732</w:t>
            </w:r>
          </w:p>
        </w:tc>
        <w:tc>
          <w:tcPr>
            <w:tcW w:w="960" w:type="dxa"/>
            <w:noWrap/>
            <w:hideMark/>
          </w:tcPr>
          <w:p w14:paraId="1E5344C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7B82B52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r>
      <w:tr w:rsidR="00D23E1D" w:rsidRPr="00D23E1D" w14:paraId="3E05AEB7" w14:textId="77777777" w:rsidTr="00D23E1D">
        <w:trPr>
          <w:divId w:val="1229926435"/>
          <w:trHeight w:val="288"/>
        </w:trPr>
        <w:tc>
          <w:tcPr>
            <w:tcW w:w="3700" w:type="dxa"/>
            <w:noWrap/>
            <w:hideMark/>
          </w:tcPr>
          <w:p w14:paraId="5DB89B8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Testing</w:t>
            </w:r>
          </w:p>
        </w:tc>
        <w:tc>
          <w:tcPr>
            <w:tcW w:w="976" w:type="dxa"/>
            <w:noWrap/>
            <w:hideMark/>
          </w:tcPr>
          <w:p w14:paraId="0E34224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-0.0121</w:t>
            </w:r>
          </w:p>
        </w:tc>
        <w:tc>
          <w:tcPr>
            <w:tcW w:w="960" w:type="dxa"/>
            <w:noWrap/>
            <w:hideMark/>
          </w:tcPr>
          <w:p w14:paraId="0113BE2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6D72DF7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-1.938</w:t>
            </w:r>
          </w:p>
        </w:tc>
        <w:tc>
          <w:tcPr>
            <w:tcW w:w="960" w:type="dxa"/>
            <w:noWrap/>
            <w:hideMark/>
          </w:tcPr>
          <w:p w14:paraId="6AF4D23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0.053</w:t>
            </w:r>
          </w:p>
        </w:tc>
        <w:tc>
          <w:tcPr>
            <w:tcW w:w="960" w:type="dxa"/>
            <w:noWrap/>
            <w:hideMark/>
          </w:tcPr>
          <w:p w14:paraId="4D32887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-0.024</w:t>
            </w:r>
          </w:p>
        </w:tc>
        <w:tc>
          <w:tcPr>
            <w:tcW w:w="960" w:type="dxa"/>
            <w:noWrap/>
            <w:hideMark/>
          </w:tcPr>
          <w:p w14:paraId="26A90A8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r>
      <w:tr w:rsidR="00D23E1D" w:rsidRPr="00D23E1D" w14:paraId="5B8E40FF" w14:textId="77777777" w:rsidTr="00D23E1D">
        <w:trPr>
          <w:divId w:val="1229926435"/>
          <w:trHeight w:val="288"/>
        </w:trPr>
        <w:tc>
          <w:tcPr>
            <w:tcW w:w="3700" w:type="dxa"/>
            <w:noWrap/>
            <w:hideMark/>
          </w:tcPr>
          <w:p w14:paraId="7B0C7BD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Trend</w:t>
            </w:r>
          </w:p>
        </w:tc>
        <w:tc>
          <w:tcPr>
            <w:tcW w:w="976" w:type="dxa"/>
            <w:noWrap/>
            <w:hideMark/>
          </w:tcPr>
          <w:p w14:paraId="28F8E83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-0.0455</w:t>
            </w:r>
          </w:p>
        </w:tc>
        <w:tc>
          <w:tcPr>
            <w:tcW w:w="960" w:type="dxa"/>
            <w:noWrap/>
            <w:hideMark/>
          </w:tcPr>
          <w:p w14:paraId="6FF237E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0.008</w:t>
            </w:r>
          </w:p>
        </w:tc>
        <w:tc>
          <w:tcPr>
            <w:tcW w:w="960" w:type="dxa"/>
            <w:noWrap/>
            <w:hideMark/>
          </w:tcPr>
          <w:p w14:paraId="3A57D7F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-5.933</w:t>
            </w:r>
          </w:p>
        </w:tc>
        <w:tc>
          <w:tcPr>
            <w:tcW w:w="960" w:type="dxa"/>
            <w:noWrap/>
            <w:hideMark/>
          </w:tcPr>
          <w:p w14:paraId="5705BF9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1293733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-0.061</w:t>
            </w:r>
          </w:p>
        </w:tc>
        <w:tc>
          <w:tcPr>
            <w:tcW w:w="960" w:type="dxa"/>
            <w:noWrap/>
            <w:hideMark/>
          </w:tcPr>
          <w:p w14:paraId="3DB81F1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w:t>
            </w:r>
          </w:p>
        </w:tc>
      </w:tr>
      <w:tr w:rsidR="00D23E1D" w:rsidRPr="00D23E1D" w14:paraId="1D7710D3" w14:textId="77777777" w:rsidTr="00D23E1D">
        <w:trPr>
          <w:divId w:val="1229926435"/>
          <w:trHeight w:val="288"/>
        </w:trPr>
        <w:tc>
          <w:tcPr>
            <w:tcW w:w="3700" w:type="dxa"/>
            <w:noWrap/>
            <w:hideMark/>
          </w:tcPr>
          <w:p w14:paraId="7B606FF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Health Resources</w:t>
            </w:r>
          </w:p>
        </w:tc>
        <w:tc>
          <w:tcPr>
            <w:tcW w:w="976" w:type="dxa"/>
            <w:noWrap/>
            <w:hideMark/>
          </w:tcPr>
          <w:p w14:paraId="3DB373A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-0.034</w:t>
            </w:r>
          </w:p>
        </w:tc>
        <w:tc>
          <w:tcPr>
            <w:tcW w:w="960" w:type="dxa"/>
            <w:noWrap/>
            <w:hideMark/>
          </w:tcPr>
          <w:p w14:paraId="286988E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0.012</w:t>
            </w:r>
          </w:p>
        </w:tc>
        <w:tc>
          <w:tcPr>
            <w:tcW w:w="960" w:type="dxa"/>
            <w:noWrap/>
            <w:hideMark/>
          </w:tcPr>
          <w:p w14:paraId="73B572E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-2.881</w:t>
            </w:r>
          </w:p>
        </w:tc>
        <w:tc>
          <w:tcPr>
            <w:tcW w:w="960" w:type="dxa"/>
            <w:noWrap/>
            <w:hideMark/>
          </w:tcPr>
          <w:p w14:paraId="1305431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w:t>
            </w:r>
          </w:p>
        </w:tc>
        <w:tc>
          <w:tcPr>
            <w:tcW w:w="960" w:type="dxa"/>
            <w:noWrap/>
            <w:hideMark/>
          </w:tcPr>
          <w:p w14:paraId="4BEA732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-0.057</w:t>
            </w:r>
          </w:p>
        </w:tc>
        <w:tc>
          <w:tcPr>
            <w:tcW w:w="960" w:type="dxa"/>
            <w:noWrap/>
            <w:hideMark/>
          </w:tcPr>
          <w:p w14:paraId="7C4FD3A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-0.011</w:t>
            </w:r>
          </w:p>
        </w:tc>
      </w:tr>
      <w:tr w:rsidR="00D23E1D" w:rsidRPr="00D23E1D" w14:paraId="47CD0028" w14:textId="77777777" w:rsidTr="00D23E1D">
        <w:trPr>
          <w:divId w:val="1229926435"/>
          <w:trHeight w:val="288"/>
        </w:trPr>
        <w:tc>
          <w:tcPr>
            <w:tcW w:w="3700" w:type="dxa"/>
            <w:noWrap/>
            <w:hideMark/>
          </w:tcPr>
          <w:p w14:paraId="7BCD24D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Restriction and Regulation of Businesses</w:t>
            </w:r>
          </w:p>
        </w:tc>
        <w:tc>
          <w:tcPr>
            <w:tcW w:w="976" w:type="dxa"/>
            <w:noWrap/>
            <w:hideMark/>
          </w:tcPr>
          <w:p w14:paraId="080A990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-0.0049</w:t>
            </w:r>
          </w:p>
        </w:tc>
        <w:tc>
          <w:tcPr>
            <w:tcW w:w="960" w:type="dxa"/>
            <w:noWrap/>
            <w:hideMark/>
          </w:tcPr>
          <w:p w14:paraId="199C9A0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0.005</w:t>
            </w:r>
          </w:p>
        </w:tc>
        <w:tc>
          <w:tcPr>
            <w:tcW w:w="960" w:type="dxa"/>
            <w:noWrap/>
            <w:hideMark/>
          </w:tcPr>
          <w:p w14:paraId="27CCB54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-1.03</w:t>
            </w:r>
          </w:p>
        </w:tc>
        <w:tc>
          <w:tcPr>
            <w:tcW w:w="960" w:type="dxa"/>
            <w:noWrap/>
            <w:hideMark/>
          </w:tcPr>
          <w:p w14:paraId="73538FB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0.303</w:t>
            </w:r>
          </w:p>
        </w:tc>
        <w:tc>
          <w:tcPr>
            <w:tcW w:w="960" w:type="dxa"/>
            <w:noWrap/>
            <w:hideMark/>
          </w:tcPr>
          <w:p w14:paraId="67BCD29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51E7E1C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w:t>
            </w:r>
          </w:p>
        </w:tc>
      </w:tr>
      <w:tr w:rsidR="00D23E1D" w:rsidRPr="00D23E1D" w14:paraId="43FBCF6B" w14:textId="77777777" w:rsidTr="00D23E1D">
        <w:trPr>
          <w:divId w:val="1229926435"/>
          <w:trHeight w:val="288"/>
        </w:trPr>
        <w:tc>
          <w:tcPr>
            <w:tcW w:w="3700" w:type="dxa"/>
            <w:noWrap/>
            <w:hideMark/>
          </w:tcPr>
          <w:p w14:paraId="1E8BE43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Closure and Regulation of Schools</w:t>
            </w:r>
          </w:p>
        </w:tc>
        <w:tc>
          <w:tcPr>
            <w:tcW w:w="976" w:type="dxa"/>
            <w:noWrap/>
            <w:hideMark/>
          </w:tcPr>
          <w:p w14:paraId="77BEB1B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-0.0153</w:t>
            </w:r>
          </w:p>
        </w:tc>
        <w:tc>
          <w:tcPr>
            <w:tcW w:w="960" w:type="dxa"/>
            <w:noWrap/>
            <w:hideMark/>
          </w:tcPr>
          <w:p w14:paraId="69B5ED3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03592D9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-2.436</w:t>
            </w:r>
          </w:p>
        </w:tc>
        <w:tc>
          <w:tcPr>
            <w:tcW w:w="960" w:type="dxa"/>
            <w:noWrap/>
            <w:hideMark/>
          </w:tcPr>
          <w:p w14:paraId="0F35F96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0.015</w:t>
            </w:r>
          </w:p>
        </w:tc>
        <w:tc>
          <w:tcPr>
            <w:tcW w:w="960" w:type="dxa"/>
            <w:noWrap/>
            <w:hideMark/>
          </w:tcPr>
          <w:p w14:paraId="24AEBE1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-0.028</w:t>
            </w:r>
          </w:p>
        </w:tc>
        <w:tc>
          <w:tcPr>
            <w:tcW w:w="960" w:type="dxa"/>
            <w:noWrap/>
            <w:hideMark/>
          </w:tcPr>
          <w:p w14:paraId="5EBE422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w:t>
            </w:r>
          </w:p>
        </w:tc>
      </w:tr>
      <w:tr w:rsidR="00D23E1D" w:rsidRPr="00D23E1D" w14:paraId="27893E26" w14:textId="77777777" w:rsidTr="00D23E1D">
        <w:trPr>
          <w:divId w:val="1229926435"/>
          <w:trHeight w:val="288"/>
        </w:trPr>
        <w:tc>
          <w:tcPr>
            <w:tcW w:w="3700" w:type="dxa"/>
            <w:noWrap/>
            <w:hideMark/>
          </w:tcPr>
          <w:p w14:paraId="2E51172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External Border Restrictions</w:t>
            </w:r>
          </w:p>
        </w:tc>
        <w:tc>
          <w:tcPr>
            <w:tcW w:w="976" w:type="dxa"/>
            <w:noWrap/>
            <w:hideMark/>
          </w:tcPr>
          <w:p w14:paraId="77F1565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-0.0315</w:t>
            </w:r>
          </w:p>
        </w:tc>
        <w:tc>
          <w:tcPr>
            <w:tcW w:w="960" w:type="dxa"/>
            <w:noWrap/>
            <w:hideMark/>
          </w:tcPr>
          <w:p w14:paraId="0089D2B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0.008</w:t>
            </w:r>
          </w:p>
        </w:tc>
        <w:tc>
          <w:tcPr>
            <w:tcW w:w="960" w:type="dxa"/>
            <w:noWrap/>
            <w:hideMark/>
          </w:tcPr>
          <w:p w14:paraId="4264CC0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-3.807</w:t>
            </w:r>
          </w:p>
        </w:tc>
        <w:tc>
          <w:tcPr>
            <w:tcW w:w="960" w:type="dxa"/>
            <w:noWrap/>
            <w:hideMark/>
          </w:tcPr>
          <w:p w14:paraId="2FF33E4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21A9B92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-0.048</w:t>
            </w:r>
          </w:p>
        </w:tc>
        <w:tc>
          <w:tcPr>
            <w:tcW w:w="960" w:type="dxa"/>
            <w:noWrap/>
            <w:hideMark/>
          </w:tcPr>
          <w:p w14:paraId="0732162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-0.015</w:t>
            </w:r>
          </w:p>
        </w:tc>
      </w:tr>
      <w:tr w:rsidR="00D23E1D" w:rsidRPr="00D23E1D" w14:paraId="169DBBE8" w14:textId="77777777" w:rsidTr="00D23E1D">
        <w:trPr>
          <w:divId w:val="1229926435"/>
          <w:trHeight w:val="288"/>
        </w:trPr>
        <w:tc>
          <w:tcPr>
            <w:tcW w:w="3700" w:type="dxa"/>
            <w:noWrap/>
            <w:hideMark/>
          </w:tcPr>
          <w:p w14:paraId="5721F91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Quarantine</w:t>
            </w:r>
          </w:p>
        </w:tc>
        <w:tc>
          <w:tcPr>
            <w:tcW w:w="976" w:type="dxa"/>
            <w:noWrap/>
            <w:hideMark/>
          </w:tcPr>
          <w:p w14:paraId="4D5CE30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-0.0321</w:t>
            </w:r>
          </w:p>
        </w:tc>
        <w:tc>
          <w:tcPr>
            <w:tcW w:w="960" w:type="dxa"/>
            <w:noWrap/>
            <w:hideMark/>
          </w:tcPr>
          <w:p w14:paraId="7F7E8C4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34D8B95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-3.194</w:t>
            </w:r>
          </w:p>
        </w:tc>
        <w:tc>
          <w:tcPr>
            <w:tcW w:w="960" w:type="dxa"/>
            <w:noWrap/>
            <w:hideMark/>
          </w:tcPr>
          <w:p w14:paraId="794A285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0.001</w:t>
            </w:r>
          </w:p>
        </w:tc>
        <w:tc>
          <w:tcPr>
            <w:tcW w:w="960" w:type="dxa"/>
            <w:noWrap/>
            <w:hideMark/>
          </w:tcPr>
          <w:p w14:paraId="2CFBBD7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-0.052</w:t>
            </w:r>
          </w:p>
        </w:tc>
        <w:tc>
          <w:tcPr>
            <w:tcW w:w="960" w:type="dxa"/>
            <w:noWrap/>
            <w:hideMark/>
          </w:tcPr>
          <w:p w14:paraId="509F9ED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-0.012</w:t>
            </w:r>
          </w:p>
        </w:tc>
      </w:tr>
      <w:tr w:rsidR="00D23E1D" w:rsidRPr="00D23E1D" w14:paraId="568B8E40" w14:textId="77777777" w:rsidTr="00D23E1D">
        <w:trPr>
          <w:divId w:val="1229926435"/>
          <w:trHeight w:val="288"/>
        </w:trPr>
        <w:tc>
          <w:tcPr>
            <w:tcW w:w="3700" w:type="dxa"/>
            <w:noWrap/>
            <w:hideMark/>
          </w:tcPr>
          <w:p w14:paraId="3C3E7B4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Restrictions of Mass Gatherings</w:t>
            </w:r>
          </w:p>
        </w:tc>
        <w:tc>
          <w:tcPr>
            <w:tcW w:w="976" w:type="dxa"/>
            <w:noWrap/>
            <w:hideMark/>
          </w:tcPr>
          <w:p w14:paraId="440C8EB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-0.0066</w:t>
            </w:r>
          </w:p>
        </w:tc>
        <w:tc>
          <w:tcPr>
            <w:tcW w:w="960" w:type="dxa"/>
            <w:noWrap/>
            <w:hideMark/>
          </w:tcPr>
          <w:p w14:paraId="30CBCB3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w:t>
            </w:r>
          </w:p>
        </w:tc>
        <w:tc>
          <w:tcPr>
            <w:tcW w:w="960" w:type="dxa"/>
            <w:noWrap/>
            <w:hideMark/>
          </w:tcPr>
          <w:p w14:paraId="1540A4F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-1.007</w:t>
            </w:r>
          </w:p>
        </w:tc>
        <w:tc>
          <w:tcPr>
            <w:tcW w:w="960" w:type="dxa"/>
            <w:noWrap/>
            <w:hideMark/>
          </w:tcPr>
          <w:p w14:paraId="6C04C42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0.314</w:t>
            </w:r>
          </w:p>
        </w:tc>
        <w:tc>
          <w:tcPr>
            <w:tcW w:w="960" w:type="dxa"/>
            <w:noWrap/>
            <w:hideMark/>
          </w:tcPr>
          <w:p w14:paraId="0DE72AF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-0.019</w:t>
            </w:r>
          </w:p>
        </w:tc>
        <w:tc>
          <w:tcPr>
            <w:tcW w:w="960" w:type="dxa"/>
            <w:noWrap/>
            <w:hideMark/>
          </w:tcPr>
          <w:p w14:paraId="78685B8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r>
      <w:tr w:rsidR="00D23E1D" w:rsidRPr="00D23E1D" w14:paraId="7B7E84E1" w14:textId="77777777" w:rsidTr="00D23E1D">
        <w:trPr>
          <w:divId w:val="1229926435"/>
          <w:trHeight w:val="288"/>
        </w:trPr>
        <w:tc>
          <w:tcPr>
            <w:tcW w:w="3700" w:type="dxa"/>
            <w:noWrap/>
            <w:hideMark/>
          </w:tcPr>
          <w:p w14:paraId="42DD093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Social Distancing</w:t>
            </w:r>
          </w:p>
        </w:tc>
        <w:tc>
          <w:tcPr>
            <w:tcW w:w="976" w:type="dxa"/>
            <w:noWrap/>
            <w:hideMark/>
          </w:tcPr>
          <w:p w14:paraId="34B64B6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0.0038</w:t>
            </w:r>
          </w:p>
        </w:tc>
        <w:tc>
          <w:tcPr>
            <w:tcW w:w="960" w:type="dxa"/>
            <w:noWrap/>
            <w:hideMark/>
          </w:tcPr>
          <w:p w14:paraId="5077ADD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1A561CB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0.618</w:t>
            </w:r>
          </w:p>
        </w:tc>
        <w:tc>
          <w:tcPr>
            <w:tcW w:w="960" w:type="dxa"/>
            <w:noWrap/>
            <w:hideMark/>
          </w:tcPr>
          <w:p w14:paraId="7498E7C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0.536</w:t>
            </w:r>
          </w:p>
        </w:tc>
        <w:tc>
          <w:tcPr>
            <w:tcW w:w="960" w:type="dxa"/>
            <w:noWrap/>
            <w:hideMark/>
          </w:tcPr>
          <w:p w14:paraId="2901BAA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-0.008</w:t>
            </w:r>
          </w:p>
        </w:tc>
        <w:tc>
          <w:tcPr>
            <w:tcW w:w="960" w:type="dxa"/>
            <w:noWrap/>
            <w:hideMark/>
          </w:tcPr>
          <w:p w14:paraId="42636DF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r>
      <w:tr w:rsidR="00D23E1D" w:rsidRPr="00D23E1D" w14:paraId="38518D91" w14:textId="77777777" w:rsidTr="00D23E1D">
        <w:trPr>
          <w:divId w:val="1229926435"/>
          <w:trHeight w:val="288"/>
        </w:trPr>
        <w:tc>
          <w:tcPr>
            <w:tcW w:w="3700" w:type="dxa"/>
            <w:noWrap/>
            <w:hideMark/>
          </w:tcPr>
          <w:p w14:paraId="3FBC980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Internal Border Restrictions</w:t>
            </w:r>
          </w:p>
        </w:tc>
        <w:tc>
          <w:tcPr>
            <w:tcW w:w="976" w:type="dxa"/>
            <w:noWrap/>
            <w:hideMark/>
          </w:tcPr>
          <w:p w14:paraId="412070B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1490530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7FCEF34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-1.639</w:t>
            </w:r>
          </w:p>
        </w:tc>
        <w:tc>
          <w:tcPr>
            <w:tcW w:w="960" w:type="dxa"/>
            <w:noWrap/>
            <w:hideMark/>
          </w:tcPr>
          <w:p w14:paraId="41572D8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0.101</w:t>
            </w:r>
          </w:p>
        </w:tc>
        <w:tc>
          <w:tcPr>
            <w:tcW w:w="960" w:type="dxa"/>
            <w:noWrap/>
            <w:hideMark/>
          </w:tcPr>
          <w:p w14:paraId="4879718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-0.022</w:t>
            </w:r>
          </w:p>
        </w:tc>
        <w:tc>
          <w:tcPr>
            <w:tcW w:w="960" w:type="dxa"/>
            <w:noWrap/>
            <w:hideMark/>
          </w:tcPr>
          <w:p w14:paraId="7604FC5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0.002</w:t>
            </w:r>
          </w:p>
        </w:tc>
      </w:tr>
      <w:tr w:rsidR="00D23E1D" w:rsidRPr="00D23E1D" w14:paraId="28DC92C6" w14:textId="77777777" w:rsidTr="00D23E1D">
        <w:trPr>
          <w:divId w:val="1229926435"/>
          <w:trHeight w:val="288"/>
        </w:trPr>
        <w:tc>
          <w:tcPr>
            <w:tcW w:w="3700" w:type="dxa"/>
            <w:noWrap/>
            <w:hideMark/>
          </w:tcPr>
          <w:p w14:paraId="2BB0C62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Australia</w:t>
            </w:r>
          </w:p>
        </w:tc>
        <w:tc>
          <w:tcPr>
            <w:tcW w:w="976" w:type="dxa"/>
            <w:noWrap/>
            <w:hideMark/>
          </w:tcPr>
          <w:p w14:paraId="37AF5F4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-0.0338</w:t>
            </w:r>
          </w:p>
        </w:tc>
        <w:tc>
          <w:tcPr>
            <w:tcW w:w="960" w:type="dxa"/>
            <w:noWrap/>
            <w:hideMark/>
          </w:tcPr>
          <w:p w14:paraId="5DE7D43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21C5AB4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-2.531</w:t>
            </w:r>
          </w:p>
        </w:tc>
        <w:tc>
          <w:tcPr>
            <w:tcW w:w="960" w:type="dxa"/>
            <w:noWrap/>
            <w:hideMark/>
          </w:tcPr>
          <w:p w14:paraId="3749C14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0.011</w:t>
            </w:r>
          </w:p>
        </w:tc>
        <w:tc>
          <w:tcPr>
            <w:tcW w:w="960" w:type="dxa"/>
            <w:noWrap/>
            <w:hideMark/>
          </w:tcPr>
          <w:p w14:paraId="23898B6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w:t>
            </w:r>
          </w:p>
        </w:tc>
        <w:tc>
          <w:tcPr>
            <w:tcW w:w="960" w:type="dxa"/>
            <w:noWrap/>
            <w:hideMark/>
          </w:tcPr>
          <w:p w14:paraId="6EB4CAF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-0.008</w:t>
            </w:r>
          </w:p>
        </w:tc>
      </w:tr>
      <w:tr w:rsidR="00D23E1D" w:rsidRPr="00D23E1D" w14:paraId="4E35EFDC" w14:textId="77777777" w:rsidTr="00D23E1D">
        <w:trPr>
          <w:divId w:val="1229926435"/>
          <w:trHeight w:val="288"/>
        </w:trPr>
        <w:tc>
          <w:tcPr>
            <w:tcW w:w="3700" w:type="dxa"/>
            <w:noWrap/>
            <w:hideMark/>
          </w:tcPr>
          <w:p w14:paraId="30F76C6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Canada</w:t>
            </w:r>
          </w:p>
        </w:tc>
        <w:tc>
          <w:tcPr>
            <w:tcW w:w="976" w:type="dxa"/>
            <w:noWrap/>
            <w:hideMark/>
          </w:tcPr>
          <w:p w14:paraId="1F06874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0.0205</w:t>
            </w:r>
          </w:p>
        </w:tc>
        <w:tc>
          <w:tcPr>
            <w:tcW w:w="960" w:type="dxa"/>
            <w:noWrap/>
            <w:hideMark/>
          </w:tcPr>
          <w:p w14:paraId="5880A32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0.012</w:t>
            </w:r>
          </w:p>
        </w:tc>
        <w:tc>
          <w:tcPr>
            <w:tcW w:w="960" w:type="dxa"/>
            <w:noWrap/>
            <w:hideMark/>
          </w:tcPr>
          <w:p w14:paraId="5A0012B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1.645</w:t>
            </w:r>
          </w:p>
        </w:tc>
        <w:tc>
          <w:tcPr>
            <w:tcW w:w="960" w:type="dxa"/>
            <w:noWrap/>
            <w:hideMark/>
          </w:tcPr>
          <w:p w14:paraId="4FDBDB5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w:t>
            </w:r>
          </w:p>
        </w:tc>
        <w:tc>
          <w:tcPr>
            <w:tcW w:w="960" w:type="dxa"/>
            <w:noWrap/>
            <w:hideMark/>
          </w:tcPr>
          <w:p w14:paraId="407B5E8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w:t>
            </w:r>
          </w:p>
        </w:tc>
        <w:tc>
          <w:tcPr>
            <w:tcW w:w="960" w:type="dxa"/>
            <w:noWrap/>
            <w:hideMark/>
          </w:tcPr>
          <w:p w14:paraId="57E6D99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0.045</w:t>
            </w:r>
          </w:p>
        </w:tc>
      </w:tr>
      <w:tr w:rsidR="00D23E1D" w:rsidRPr="00D23E1D" w14:paraId="7C32FBF2" w14:textId="77777777" w:rsidTr="00D23E1D">
        <w:trPr>
          <w:divId w:val="1229926435"/>
          <w:trHeight w:val="288"/>
        </w:trPr>
        <w:tc>
          <w:tcPr>
            <w:tcW w:w="3700" w:type="dxa"/>
            <w:noWrap/>
            <w:hideMark/>
          </w:tcPr>
          <w:p w14:paraId="063FB6B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Denmark</w:t>
            </w:r>
          </w:p>
        </w:tc>
        <w:tc>
          <w:tcPr>
            <w:tcW w:w="976" w:type="dxa"/>
            <w:noWrap/>
            <w:hideMark/>
          </w:tcPr>
          <w:p w14:paraId="55527F7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0.0167</w:t>
            </w:r>
          </w:p>
        </w:tc>
        <w:tc>
          <w:tcPr>
            <w:tcW w:w="960" w:type="dxa"/>
            <w:noWrap/>
            <w:hideMark/>
          </w:tcPr>
          <w:p w14:paraId="58F126B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3667FC1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1.23</w:t>
            </w:r>
          </w:p>
        </w:tc>
        <w:tc>
          <w:tcPr>
            <w:tcW w:w="960" w:type="dxa"/>
            <w:noWrap/>
            <w:hideMark/>
          </w:tcPr>
          <w:p w14:paraId="4E3E2F7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0.219</w:t>
            </w:r>
          </w:p>
        </w:tc>
        <w:tc>
          <w:tcPr>
            <w:tcW w:w="960" w:type="dxa"/>
            <w:noWrap/>
            <w:hideMark/>
          </w:tcPr>
          <w:p w14:paraId="42AF6B1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5EABB45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0.043</w:t>
            </w:r>
          </w:p>
        </w:tc>
      </w:tr>
      <w:tr w:rsidR="00D23E1D" w:rsidRPr="00D23E1D" w14:paraId="57D7123E" w14:textId="77777777" w:rsidTr="00D23E1D">
        <w:trPr>
          <w:divId w:val="1229926435"/>
          <w:trHeight w:val="288"/>
        </w:trPr>
        <w:tc>
          <w:tcPr>
            <w:tcW w:w="3700" w:type="dxa"/>
            <w:noWrap/>
            <w:hideMark/>
          </w:tcPr>
          <w:p w14:paraId="4AF85A8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Finland</w:t>
            </w:r>
          </w:p>
        </w:tc>
        <w:tc>
          <w:tcPr>
            <w:tcW w:w="976" w:type="dxa"/>
            <w:noWrap/>
            <w:hideMark/>
          </w:tcPr>
          <w:p w14:paraId="34B6421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w:t>
            </w:r>
          </w:p>
        </w:tc>
        <w:tc>
          <w:tcPr>
            <w:tcW w:w="960" w:type="dxa"/>
            <w:noWrap/>
            <w:hideMark/>
          </w:tcPr>
          <w:p w14:paraId="4F11492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c>
          <w:tcPr>
            <w:tcW w:w="960" w:type="dxa"/>
            <w:noWrap/>
            <w:hideMark/>
          </w:tcPr>
          <w:p w14:paraId="6530929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-1.27</w:t>
            </w:r>
          </w:p>
        </w:tc>
        <w:tc>
          <w:tcPr>
            <w:tcW w:w="960" w:type="dxa"/>
            <w:noWrap/>
            <w:hideMark/>
          </w:tcPr>
          <w:p w14:paraId="1373BB5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0.204</w:t>
            </w:r>
          </w:p>
        </w:tc>
        <w:tc>
          <w:tcPr>
            <w:tcW w:w="960" w:type="dxa"/>
            <w:noWrap/>
            <w:hideMark/>
          </w:tcPr>
          <w:p w14:paraId="59E7ADD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-0.051</w:t>
            </w:r>
          </w:p>
        </w:tc>
        <w:tc>
          <w:tcPr>
            <w:tcW w:w="960" w:type="dxa"/>
            <w:noWrap/>
            <w:hideMark/>
          </w:tcPr>
          <w:p w14:paraId="2804B66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0.011</w:t>
            </w:r>
          </w:p>
        </w:tc>
      </w:tr>
      <w:tr w:rsidR="00D23E1D" w:rsidRPr="00D23E1D" w14:paraId="7212EDDA" w14:textId="77777777" w:rsidTr="00D23E1D">
        <w:trPr>
          <w:divId w:val="1229926435"/>
          <w:trHeight w:val="288"/>
        </w:trPr>
        <w:tc>
          <w:tcPr>
            <w:tcW w:w="3700" w:type="dxa"/>
            <w:noWrap/>
            <w:hideMark/>
          </w:tcPr>
          <w:p w14:paraId="70E3B98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France</w:t>
            </w:r>
          </w:p>
        </w:tc>
        <w:tc>
          <w:tcPr>
            <w:tcW w:w="976" w:type="dxa"/>
            <w:noWrap/>
            <w:hideMark/>
          </w:tcPr>
          <w:p w14:paraId="6B51442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-0.032</w:t>
            </w:r>
          </w:p>
        </w:tc>
        <w:tc>
          <w:tcPr>
            <w:tcW w:w="960" w:type="dxa"/>
            <w:noWrap/>
            <w:hideMark/>
          </w:tcPr>
          <w:p w14:paraId="27B1BEA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68ECD99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-2.209</w:t>
            </w:r>
          </w:p>
        </w:tc>
        <w:tc>
          <w:tcPr>
            <w:tcW w:w="960" w:type="dxa"/>
            <w:noWrap/>
            <w:hideMark/>
          </w:tcPr>
          <w:p w14:paraId="6163B75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0.027</w:t>
            </w:r>
          </w:p>
        </w:tc>
        <w:tc>
          <w:tcPr>
            <w:tcW w:w="960" w:type="dxa"/>
            <w:noWrap/>
            <w:hideMark/>
          </w:tcPr>
          <w:p w14:paraId="497E584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w:t>
            </w:r>
          </w:p>
        </w:tc>
        <w:tc>
          <w:tcPr>
            <w:tcW w:w="960" w:type="dxa"/>
            <w:noWrap/>
            <w:hideMark/>
          </w:tcPr>
          <w:p w14:paraId="0F0C9DE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-0.004</w:t>
            </w:r>
          </w:p>
        </w:tc>
      </w:tr>
      <w:tr w:rsidR="00D23E1D" w:rsidRPr="00D23E1D" w14:paraId="01DAA27A" w14:textId="77777777" w:rsidTr="00D23E1D">
        <w:trPr>
          <w:divId w:val="1229926435"/>
          <w:trHeight w:val="288"/>
        </w:trPr>
        <w:tc>
          <w:tcPr>
            <w:tcW w:w="3700" w:type="dxa"/>
            <w:noWrap/>
            <w:hideMark/>
          </w:tcPr>
          <w:p w14:paraId="5B3BA7D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Germany</w:t>
            </w:r>
          </w:p>
        </w:tc>
        <w:tc>
          <w:tcPr>
            <w:tcW w:w="976" w:type="dxa"/>
            <w:noWrap/>
            <w:hideMark/>
          </w:tcPr>
          <w:p w14:paraId="1AA3202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-0.0101</w:t>
            </w:r>
          </w:p>
        </w:tc>
        <w:tc>
          <w:tcPr>
            <w:tcW w:w="960" w:type="dxa"/>
            <w:noWrap/>
            <w:hideMark/>
          </w:tcPr>
          <w:p w14:paraId="7F15365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6BD3381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-0.739</w:t>
            </w:r>
          </w:p>
        </w:tc>
        <w:tc>
          <w:tcPr>
            <w:tcW w:w="960" w:type="dxa"/>
            <w:noWrap/>
            <w:hideMark/>
          </w:tcPr>
          <w:p w14:paraId="211CC8D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0.46</w:t>
            </w:r>
          </w:p>
        </w:tc>
        <w:tc>
          <w:tcPr>
            <w:tcW w:w="960" w:type="dxa"/>
            <w:noWrap/>
            <w:hideMark/>
          </w:tcPr>
          <w:p w14:paraId="6852AAC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-0.037</w:t>
            </w:r>
          </w:p>
        </w:tc>
        <w:tc>
          <w:tcPr>
            <w:tcW w:w="960" w:type="dxa"/>
            <w:noWrap/>
            <w:hideMark/>
          </w:tcPr>
          <w:p w14:paraId="466DEAE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r>
      <w:tr w:rsidR="00D23E1D" w:rsidRPr="00D23E1D" w14:paraId="06EC3CE0" w14:textId="77777777" w:rsidTr="00D23E1D">
        <w:trPr>
          <w:divId w:val="1229926435"/>
          <w:trHeight w:val="288"/>
        </w:trPr>
        <w:tc>
          <w:tcPr>
            <w:tcW w:w="3700" w:type="dxa"/>
            <w:noWrap/>
            <w:hideMark/>
          </w:tcPr>
          <w:p w14:paraId="3B97D90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India</w:t>
            </w:r>
          </w:p>
        </w:tc>
        <w:tc>
          <w:tcPr>
            <w:tcW w:w="976" w:type="dxa"/>
            <w:noWrap/>
            <w:hideMark/>
          </w:tcPr>
          <w:p w14:paraId="4B6D5F3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-0.0038</w:t>
            </w:r>
          </w:p>
        </w:tc>
        <w:tc>
          <w:tcPr>
            <w:tcW w:w="960" w:type="dxa"/>
            <w:noWrap/>
            <w:hideMark/>
          </w:tcPr>
          <w:p w14:paraId="3DEAE65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7793B99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-0.295</w:t>
            </w:r>
          </w:p>
        </w:tc>
        <w:tc>
          <w:tcPr>
            <w:tcW w:w="960" w:type="dxa"/>
            <w:noWrap/>
            <w:hideMark/>
          </w:tcPr>
          <w:p w14:paraId="7944178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0.768</w:t>
            </w:r>
          </w:p>
        </w:tc>
        <w:tc>
          <w:tcPr>
            <w:tcW w:w="960" w:type="dxa"/>
            <w:noWrap/>
            <w:hideMark/>
          </w:tcPr>
          <w:p w14:paraId="44481E2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-0.029</w:t>
            </w:r>
          </w:p>
        </w:tc>
        <w:tc>
          <w:tcPr>
            <w:tcW w:w="960" w:type="dxa"/>
            <w:noWrap/>
            <w:hideMark/>
          </w:tcPr>
          <w:p w14:paraId="1DBA160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0.022</w:t>
            </w:r>
          </w:p>
        </w:tc>
      </w:tr>
      <w:tr w:rsidR="00D23E1D" w:rsidRPr="00D23E1D" w14:paraId="005B0CD1" w14:textId="77777777" w:rsidTr="00D23E1D">
        <w:trPr>
          <w:divId w:val="1229926435"/>
          <w:trHeight w:val="288"/>
        </w:trPr>
        <w:tc>
          <w:tcPr>
            <w:tcW w:w="3700" w:type="dxa"/>
            <w:noWrap/>
            <w:hideMark/>
          </w:tcPr>
          <w:p w14:paraId="2FE81C8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Indonesia</w:t>
            </w:r>
          </w:p>
        </w:tc>
        <w:tc>
          <w:tcPr>
            <w:tcW w:w="976" w:type="dxa"/>
            <w:noWrap/>
            <w:hideMark/>
          </w:tcPr>
          <w:p w14:paraId="769BB8B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0.0353</w:t>
            </w:r>
          </w:p>
        </w:tc>
        <w:tc>
          <w:tcPr>
            <w:tcW w:w="960" w:type="dxa"/>
            <w:noWrap/>
            <w:hideMark/>
          </w:tcPr>
          <w:p w14:paraId="4F0940F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310EBF9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2.71</w:t>
            </w:r>
          </w:p>
        </w:tc>
        <w:tc>
          <w:tcPr>
            <w:tcW w:w="960" w:type="dxa"/>
            <w:noWrap/>
            <w:hideMark/>
          </w:tcPr>
          <w:p w14:paraId="1DD7E41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w:t>
            </w:r>
          </w:p>
        </w:tc>
        <w:tc>
          <w:tcPr>
            <w:tcW w:w="960" w:type="dxa"/>
            <w:noWrap/>
            <w:hideMark/>
          </w:tcPr>
          <w:p w14:paraId="7E56D61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646135D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0.061</w:t>
            </w:r>
          </w:p>
        </w:tc>
      </w:tr>
      <w:tr w:rsidR="00D23E1D" w:rsidRPr="00D23E1D" w14:paraId="6F2EEDAB" w14:textId="77777777" w:rsidTr="00D23E1D">
        <w:trPr>
          <w:divId w:val="1229926435"/>
          <w:trHeight w:val="288"/>
        </w:trPr>
        <w:tc>
          <w:tcPr>
            <w:tcW w:w="3700" w:type="dxa"/>
            <w:noWrap/>
            <w:hideMark/>
          </w:tcPr>
          <w:p w14:paraId="400758A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Italy</w:t>
            </w:r>
          </w:p>
        </w:tc>
        <w:tc>
          <w:tcPr>
            <w:tcW w:w="976" w:type="dxa"/>
            <w:noWrap/>
            <w:hideMark/>
          </w:tcPr>
          <w:p w14:paraId="74E02D3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0.0481</w:t>
            </w:r>
          </w:p>
        </w:tc>
        <w:tc>
          <w:tcPr>
            <w:tcW w:w="960" w:type="dxa"/>
            <w:noWrap/>
            <w:hideMark/>
          </w:tcPr>
          <w:p w14:paraId="5733BAE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0.011</w:t>
            </w:r>
          </w:p>
        </w:tc>
        <w:tc>
          <w:tcPr>
            <w:tcW w:w="960" w:type="dxa"/>
            <w:noWrap/>
            <w:hideMark/>
          </w:tcPr>
          <w:p w14:paraId="7696DA0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4.308</w:t>
            </w:r>
          </w:p>
        </w:tc>
        <w:tc>
          <w:tcPr>
            <w:tcW w:w="960" w:type="dxa"/>
            <w:noWrap/>
            <w:hideMark/>
          </w:tcPr>
          <w:p w14:paraId="143841A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4D3A586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0.026</w:t>
            </w:r>
          </w:p>
        </w:tc>
        <w:tc>
          <w:tcPr>
            <w:tcW w:w="960" w:type="dxa"/>
            <w:noWrap/>
            <w:hideMark/>
          </w:tcPr>
          <w:p w14:paraId="525DAFD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0.07</w:t>
            </w:r>
          </w:p>
        </w:tc>
      </w:tr>
      <w:tr w:rsidR="00D23E1D" w:rsidRPr="00D23E1D" w14:paraId="6C63549C" w14:textId="77777777" w:rsidTr="00D23E1D">
        <w:trPr>
          <w:divId w:val="1229926435"/>
          <w:trHeight w:val="288"/>
        </w:trPr>
        <w:tc>
          <w:tcPr>
            <w:tcW w:w="3700" w:type="dxa"/>
            <w:noWrap/>
            <w:hideMark/>
          </w:tcPr>
          <w:p w14:paraId="7660A5E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Japan</w:t>
            </w:r>
          </w:p>
        </w:tc>
        <w:tc>
          <w:tcPr>
            <w:tcW w:w="976" w:type="dxa"/>
            <w:noWrap/>
            <w:hideMark/>
          </w:tcPr>
          <w:p w14:paraId="74C9F85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-0.0034</w:t>
            </w:r>
          </w:p>
        </w:tc>
        <w:tc>
          <w:tcPr>
            <w:tcW w:w="960" w:type="dxa"/>
            <w:noWrap/>
            <w:hideMark/>
          </w:tcPr>
          <w:p w14:paraId="0348347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w:t>
            </w:r>
          </w:p>
        </w:tc>
        <w:tc>
          <w:tcPr>
            <w:tcW w:w="960" w:type="dxa"/>
            <w:noWrap/>
            <w:hideMark/>
          </w:tcPr>
          <w:p w14:paraId="04106DA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-0.348</w:t>
            </w:r>
          </w:p>
        </w:tc>
        <w:tc>
          <w:tcPr>
            <w:tcW w:w="960" w:type="dxa"/>
            <w:noWrap/>
            <w:hideMark/>
          </w:tcPr>
          <w:p w14:paraId="054B65A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0.728</w:t>
            </w:r>
          </w:p>
        </w:tc>
        <w:tc>
          <w:tcPr>
            <w:tcW w:w="960" w:type="dxa"/>
            <w:noWrap/>
            <w:hideMark/>
          </w:tcPr>
          <w:p w14:paraId="38879B2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-0.022</w:t>
            </w:r>
          </w:p>
        </w:tc>
        <w:tc>
          <w:tcPr>
            <w:tcW w:w="960" w:type="dxa"/>
            <w:noWrap/>
            <w:hideMark/>
          </w:tcPr>
          <w:p w14:paraId="45586D3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r>
      <w:tr w:rsidR="00D23E1D" w:rsidRPr="00D23E1D" w14:paraId="5AD31949" w14:textId="77777777" w:rsidTr="00D23E1D">
        <w:trPr>
          <w:divId w:val="1229926435"/>
          <w:trHeight w:val="288"/>
        </w:trPr>
        <w:tc>
          <w:tcPr>
            <w:tcW w:w="3700" w:type="dxa"/>
            <w:noWrap/>
            <w:hideMark/>
          </w:tcPr>
          <w:p w14:paraId="39B1DF4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Malaysia</w:t>
            </w:r>
          </w:p>
        </w:tc>
        <w:tc>
          <w:tcPr>
            <w:tcW w:w="976" w:type="dxa"/>
            <w:noWrap/>
            <w:hideMark/>
          </w:tcPr>
          <w:p w14:paraId="77CEA0B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-0.0397</w:t>
            </w:r>
          </w:p>
        </w:tc>
        <w:tc>
          <w:tcPr>
            <w:tcW w:w="960" w:type="dxa"/>
            <w:noWrap/>
            <w:hideMark/>
          </w:tcPr>
          <w:p w14:paraId="4CF99AF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1EBA34E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-2.944</w:t>
            </w:r>
          </w:p>
        </w:tc>
        <w:tc>
          <w:tcPr>
            <w:tcW w:w="960" w:type="dxa"/>
            <w:noWrap/>
            <w:hideMark/>
          </w:tcPr>
          <w:p w14:paraId="688CF0A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w:t>
            </w:r>
          </w:p>
        </w:tc>
        <w:tc>
          <w:tcPr>
            <w:tcW w:w="960" w:type="dxa"/>
            <w:noWrap/>
            <w:hideMark/>
          </w:tcPr>
          <w:p w14:paraId="01F8922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-0.066</w:t>
            </w:r>
          </w:p>
        </w:tc>
        <w:tc>
          <w:tcPr>
            <w:tcW w:w="960" w:type="dxa"/>
            <w:noWrap/>
            <w:hideMark/>
          </w:tcPr>
          <w:p w14:paraId="380CB6F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r>
      <w:tr w:rsidR="00D23E1D" w:rsidRPr="00D23E1D" w14:paraId="2946A532" w14:textId="77777777" w:rsidTr="00D23E1D">
        <w:trPr>
          <w:divId w:val="1229926435"/>
          <w:trHeight w:val="288"/>
        </w:trPr>
        <w:tc>
          <w:tcPr>
            <w:tcW w:w="3700" w:type="dxa"/>
            <w:noWrap/>
            <w:hideMark/>
          </w:tcPr>
          <w:p w14:paraId="6F7DFF4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Mexico</w:t>
            </w:r>
          </w:p>
        </w:tc>
        <w:tc>
          <w:tcPr>
            <w:tcW w:w="976" w:type="dxa"/>
            <w:noWrap/>
            <w:hideMark/>
          </w:tcPr>
          <w:p w14:paraId="4FB7270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0.0002</w:t>
            </w:r>
          </w:p>
        </w:tc>
        <w:tc>
          <w:tcPr>
            <w:tcW w:w="960" w:type="dxa"/>
            <w:noWrap/>
            <w:hideMark/>
          </w:tcPr>
          <w:p w14:paraId="40600D8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c>
          <w:tcPr>
            <w:tcW w:w="960" w:type="dxa"/>
            <w:noWrap/>
            <w:hideMark/>
          </w:tcPr>
          <w:p w14:paraId="3FF3EEC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0C1C100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0.989</w:t>
            </w:r>
          </w:p>
        </w:tc>
        <w:tc>
          <w:tcPr>
            <w:tcW w:w="960" w:type="dxa"/>
            <w:noWrap/>
            <w:hideMark/>
          </w:tcPr>
          <w:p w14:paraId="2B9EA35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-0.032</w:t>
            </w:r>
          </w:p>
        </w:tc>
        <w:tc>
          <w:tcPr>
            <w:tcW w:w="960" w:type="dxa"/>
            <w:noWrap/>
            <w:hideMark/>
          </w:tcPr>
          <w:p w14:paraId="7FEC5A0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0.033</w:t>
            </w:r>
          </w:p>
        </w:tc>
      </w:tr>
      <w:tr w:rsidR="00D23E1D" w:rsidRPr="00D23E1D" w14:paraId="28422355" w14:textId="77777777" w:rsidTr="00D23E1D">
        <w:trPr>
          <w:divId w:val="1229926435"/>
          <w:trHeight w:val="288"/>
        </w:trPr>
        <w:tc>
          <w:tcPr>
            <w:tcW w:w="3700" w:type="dxa"/>
            <w:noWrap/>
            <w:hideMark/>
          </w:tcPr>
          <w:p w14:paraId="163C435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Norway</w:t>
            </w:r>
          </w:p>
        </w:tc>
        <w:tc>
          <w:tcPr>
            <w:tcW w:w="976" w:type="dxa"/>
            <w:noWrap/>
            <w:hideMark/>
          </w:tcPr>
          <w:p w14:paraId="20EF06D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-0.0373</w:t>
            </w:r>
          </w:p>
        </w:tc>
        <w:tc>
          <w:tcPr>
            <w:tcW w:w="960" w:type="dxa"/>
            <w:noWrap/>
            <w:hideMark/>
          </w:tcPr>
          <w:p w14:paraId="0CE72BF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c>
          <w:tcPr>
            <w:tcW w:w="960" w:type="dxa"/>
            <w:noWrap/>
            <w:hideMark/>
          </w:tcPr>
          <w:p w14:paraId="1B8EA13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-2.284</w:t>
            </w:r>
          </w:p>
        </w:tc>
        <w:tc>
          <w:tcPr>
            <w:tcW w:w="960" w:type="dxa"/>
            <w:noWrap/>
            <w:hideMark/>
          </w:tcPr>
          <w:p w14:paraId="49CB5F7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0.023</w:t>
            </w:r>
          </w:p>
        </w:tc>
        <w:tc>
          <w:tcPr>
            <w:tcW w:w="960" w:type="dxa"/>
            <w:noWrap/>
            <w:hideMark/>
          </w:tcPr>
          <w:p w14:paraId="1A1A6A0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-0.069</w:t>
            </w:r>
          </w:p>
        </w:tc>
        <w:tc>
          <w:tcPr>
            <w:tcW w:w="960" w:type="dxa"/>
            <w:noWrap/>
            <w:hideMark/>
          </w:tcPr>
          <w:p w14:paraId="0262ED9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-0.005</w:t>
            </w:r>
          </w:p>
        </w:tc>
      </w:tr>
      <w:tr w:rsidR="00D23E1D" w:rsidRPr="00D23E1D" w14:paraId="0452F11A" w14:textId="77777777" w:rsidTr="00D23E1D">
        <w:trPr>
          <w:divId w:val="1229926435"/>
          <w:trHeight w:val="288"/>
        </w:trPr>
        <w:tc>
          <w:tcPr>
            <w:tcW w:w="3700" w:type="dxa"/>
            <w:noWrap/>
            <w:hideMark/>
          </w:tcPr>
          <w:p w14:paraId="0C524D6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Philippines</w:t>
            </w:r>
          </w:p>
        </w:tc>
        <w:tc>
          <w:tcPr>
            <w:tcW w:w="976" w:type="dxa"/>
            <w:noWrap/>
            <w:hideMark/>
          </w:tcPr>
          <w:p w14:paraId="4C70F50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-0.0315</w:t>
            </w:r>
          </w:p>
        </w:tc>
        <w:tc>
          <w:tcPr>
            <w:tcW w:w="960" w:type="dxa"/>
            <w:noWrap/>
            <w:hideMark/>
          </w:tcPr>
          <w:p w14:paraId="24753B1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c>
          <w:tcPr>
            <w:tcW w:w="960" w:type="dxa"/>
            <w:noWrap/>
            <w:hideMark/>
          </w:tcPr>
          <w:p w14:paraId="40683BD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-1.88</w:t>
            </w:r>
          </w:p>
        </w:tc>
        <w:tc>
          <w:tcPr>
            <w:tcW w:w="960" w:type="dxa"/>
            <w:noWrap/>
            <w:hideMark/>
          </w:tcPr>
          <w:p w14:paraId="79CB9AB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w:t>
            </w:r>
          </w:p>
        </w:tc>
        <w:tc>
          <w:tcPr>
            <w:tcW w:w="960" w:type="dxa"/>
            <w:noWrap/>
            <w:hideMark/>
          </w:tcPr>
          <w:p w14:paraId="12FA430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-0.064</w:t>
            </w:r>
          </w:p>
        </w:tc>
        <w:tc>
          <w:tcPr>
            <w:tcW w:w="960" w:type="dxa"/>
            <w:noWrap/>
            <w:hideMark/>
          </w:tcPr>
          <w:p w14:paraId="25E95AF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0.001</w:t>
            </w:r>
          </w:p>
        </w:tc>
      </w:tr>
      <w:tr w:rsidR="00D23E1D" w:rsidRPr="00D23E1D" w14:paraId="7711A88A" w14:textId="77777777" w:rsidTr="00D23E1D">
        <w:trPr>
          <w:divId w:val="1229926435"/>
          <w:trHeight w:val="288"/>
        </w:trPr>
        <w:tc>
          <w:tcPr>
            <w:tcW w:w="3700" w:type="dxa"/>
            <w:noWrap/>
            <w:hideMark/>
          </w:tcPr>
          <w:p w14:paraId="7CF8173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UAE</w:t>
            </w:r>
          </w:p>
        </w:tc>
        <w:tc>
          <w:tcPr>
            <w:tcW w:w="976" w:type="dxa"/>
            <w:noWrap/>
            <w:hideMark/>
          </w:tcPr>
          <w:p w14:paraId="54A039C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0.1119</w:t>
            </w:r>
          </w:p>
        </w:tc>
        <w:tc>
          <w:tcPr>
            <w:tcW w:w="960" w:type="dxa"/>
            <w:noWrap/>
            <w:hideMark/>
          </w:tcPr>
          <w:p w14:paraId="21D47CC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0.025</w:t>
            </w:r>
          </w:p>
        </w:tc>
        <w:tc>
          <w:tcPr>
            <w:tcW w:w="960" w:type="dxa"/>
            <w:noWrap/>
            <w:hideMark/>
          </w:tcPr>
          <w:p w14:paraId="6FC2B13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4.418</w:t>
            </w:r>
          </w:p>
        </w:tc>
        <w:tc>
          <w:tcPr>
            <w:tcW w:w="960" w:type="dxa"/>
            <w:noWrap/>
            <w:hideMark/>
          </w:tcPr>
          <w:p w14:paraId="1B1527D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w:t>
            </w:r>
          </w:p>
        </w:tc>
        <w:tc>
          <w:tcPr>
            <w:tcW w:w="960" w:type="dxa"/>
            <w:noWrap/>
            <w:hideMark/>
          </w:tcPr>
          <w:p w14:paraId="15A5C74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0.062</w:t>
            </w:r>
          </w:p>
        </w:tc>
        <w:tc>
          <w:tcPr>
            <w:tcW w:w="960" w:type="dxa"/>
            <w:noWrap/>
            <w:hideMark/>
          </w:tcPr>
          <w:p w14:paraId="13DBECA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0.162</w:t>
            </w:r>
          </w:p>
        </w:tc>
      </w:tr>
      <w:tr w:rsidR="00D23E1D" w:rsidRPr="00D23E1D" w14:paraId="0D03E7BF" w14:textId="77777777" w:rsidTr="00D23E1D">
        <w:trPr>
          <w:divId w:val="1229926435"/>
          <w:trHeight w:val="288"/>
        </w:trPr>
        <w:tc>
          <w:tcPr>
            <w:tcW w:w="3700" w:type="dxa"/>
            <w:noWrap/>
            <w:hideMark/>
          </w:tcPr>
          <w:p w14:paraId="7B7B9DF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Saudi Arabia</w:t>
            </w:r>
          </w:p>
        </w:tc>
        <w:tc>
          <w:tcPr>
            <w:tcW w:w="976" w:type="dxa"/>
            <w:noWrap/>
            <w:hideMark/>
          </w:tcPr>
          <w:p w14:paraId="50689D1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0.015</w:t>
            </w:r>
          </w:p>
        </w:tc>
        <w:tc>
          <w:tcPr>
            <w:tcW w:w="960" w:type="dxa"/>
            <w:noWrap/>
            <w:hideMark/>
          </w:tcPr>
          <w:p w14:paraId="585F85B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c>
          <w:tcPr>
            <w:tcW w:w="960" w:type="dxa"/>
            <w:noWrap/>
            <w:hideMark/>
          </w:tcPr>
          <w:p w14:paraId="639ADD0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0.949</w:t>
            </w:r>
          </w:p>
        </w:tc>
        <w:tc>
          <w:tcPr>
            <w:tcW w:w="960" w:type="dxa"/>
            <w:noWrap/>
            <w:hideMark/>
          </w:tcPr>
          <w:p w14:paraId="471E644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0.343</w:t>
            </w:r>
          </w:p>
        </w:tc>
        <w:tc>
          <w:tcPr>
            <w:tcW w:w="960" w:type="dxa"/>
            <w:noWrap/>
            <w:hideMark/>
          </w:tcPr>
          <w:p w14:paraId="73F9F8F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-0.016</w:t>
            </w:r>
          </w:p>
        </w:tc>
        <w:tc>
          <w:tcPr>
            <w:tcW w:w="960" w:type="dxa"/>
            <w:noWrap/>
            <w:hideMark/>
          </w:tcPr>
          <w:p w14:paraId="57D121A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0.046</w:t>
            </w:r>
          </w:p>
        </w:tc>
      </w:tr>
      <w:tr w:rsidR="00D23E1D" w:rsidRPr="00D23E1D" w14:paraId="2F812DF5" w14:textId="77777777" w:rsidTr="00D23E1D">
        <w:trPr>
          <w:divId w:val="1229926435"/>
          <w:trHeight w:val="288"/>
        </w:trPr>
        <w:tc>
          <w:tcPr>
            <w:tcW w:w="3700" w:type="dxa"/>
            <w:noWrap/>
            <w:hideMark/>
          </w:tcPr>
          <w:p w14:paraId="69DE3E1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Singapore</w:t>
            </w:r>
          </w:p>
        </w:tc>
        <w:tc>
          <w:tcPr>
            <w:tcW w:w="976" w:type="dxa"/>
            <w:noWrap/>
            <w:hideMark/>
          </w:tcPr>
          <w:p w14:paraId="0E00B89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0.0461</w:t>
            </w:r>
          </w:p>
        </w:tc>
        <w:tc>
          <w:tcPr>
            <w:tcW w:w="960" w:type="dxa"/>
            <w:noWrap/>
            <w:hideMark/>
          </w:tcPr>
          <w:p w14:paraId="4CB5861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0.015</w:t>
            </w:r>
          </w:p>
        </w:tc>
        <w:tc>
          <w:tcPr>
            <w:tcW w:w="960" w:type="dxa"/>
            <w:noWrap/>
            <w:hideMark/>
          </w:tcPr>
          <w:p w14:paraId="6AE50986"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3.124</w:t>
            </w:r>
          </w:p>
        </w:tc>
        <w:tc>
          <w:tcPr>
            <w:tcW w:w="960" w:type="dxa"/>
            <w:noWrap/>
            <w:hideMark/>
          </w:tcPr>
          <w:p w14:paraId="6FAB413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0.002</w:t>
            </w:r>
          </w:p>
        </w:tc>
        <w:tc>
          <w:tcPr>
            <w:tcW w:w="960" w:type="dxa"/>
            <w:noWrap/>
            <w:hideMark/>
          </w:tcPr>
          <w:p w14:paraId="17F24F7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0.017</w:t>
            </w:r>
          </w:p>
        </w:tc>
        <w:tc>
          <w:tcPr>
            <w:tcW w:w="960" w:type="dxa"/>
            <w:noWrap/>
            <w:hideMark/>
          </w:tcPr>
          <w:p w14:paraId="45DFA31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0.075</w:t>
            </w:r>
          </w:p>
        </w:tc>
      </w:tr>
      <w:tr w:rsidR="00D23E1D" w:rsidRPr="00D23E1D" w14:paraId="32087D65" w14:textId="77777777" w:rsidTr="00D23E1D">
        <w:trPr>
          <w:divId w:val="1229926435"/>
          <w:trHeight w:val="288"/>
        </w:trPr>
        <w:tc>
          <w:tcPr>
            <w:tcW w:w="3700" w:type="dxa"/>
            <w:noWrap/>
            <w:hideMark/>
          </w:tcPr>
          <w:p w14:paraId="09CCE01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Spain</w:t>
            </w:r>
          </w:p>
        </w:tc>
        <w:tc>
          <w:tcPr>
            <w:tcW w:w="976" w:type="dxa"/>
            <w:noWrap/>
            <w:hideMark/>
          </w:tcPr>
          <w:p w14:paraId="13BE25F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0.0073</w:t>
            </w:r>
          </w:p>
        </w:tc>
        <w:tc>
          <w:tcPr>
            <w:tcW w:w="960" w:type="dxa"/>
            <w:noWrap/>
            <w:hideMark/>
          </w:tcPr>
          <w:p w14:paraId="00C2D9B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4E25D27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0.543</w:t>
            </w:r>
          </w:p>
        </w:tc>
        <w:tc>
          <w:tcPr>
            <w:tcW w:w="960" w:type="dxa"/>
            <w:noWrap/>
            <w:hideMark/>
          </w:tcPr>
          <w:p w14:paraId="1C07C21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0.588</w:t>
            </w:r>
          </w:p>
        </w:tc>
        <w:tc>
          <w:tcPr>
            <w:tcW w:w="960" w:type="dxa"/>
            <w:noWrap/>
            <w:hideMark/>
          </w:tcPr>
          <w:p w14:paraId="70AD239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-0.019</w:t>
            </w:r>
          </w:p>
        </w:tc>
        <w:tc>
          <w:tcPr>
            <w:tcW w:w="960" w:type="dxa"/>
            <w:noWrap/>
            <w:hideMark/>
          </w:tcPr>
          <w:p w14:paraId="3D3B9679"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0.034</w:t>
            </w:r>
          </w:p>
        </w:tc>
      </w:tr>
      <w:tr w:rsidR="00D23E1D" w:rsidRPr="00D23E1D" w14:paraId="118FDD4B" w14:textId="77777777" w:rsidTr="00D23E1D">
        <w:trPr>
          <w:divId w:val="1229926435"/>
          <w:trHeight w:val="288"/>
        </w:trPr>
        <w:tc>
          <w:tcPr>
            <w:tcW w:w="3700" w:type="dxa"/>
            <w:noWrap/>
            <w:hideMark/>
          </w:tcPr>
          <w:p w14:paraId="0ABF529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Sweden</w:t>
            </w:r>
          </w:p>
        </w:tc>
        <w:tc>
          <w:tcPr>
            <w:tcW w:w="976" w:type="dxa"/>
            <w:noWrap/>
            <w:hideMark/>
          </w:tcPr>
          <w:p w14:paraId="68CFA4C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-0.0248</w:t>
            </w:r>
          </w:p>
        </w:tc>
        <w:tc>
          <w:tcPr>
            <w:tcW w:w="960" w:type="dxa"/>
            <w:noWrap/>
            <w:hideMark/>
          </w:tcPr>
          <w:p w14:paraId="00F2065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5FE933F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-1.776</w:t>
            </w:r>
          </w:p>
        </w:tc>
        <w:tc>
          <w:tcPr>
            <w:tcW w:w="960" w:type="dxa"/>
            <w:noWrap/>
            <w:hideMark/>
          </w:tcPr>
          <w:p w14:paraId="107B126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0.076</w:t>
            </w:r>
          </w:p>
        </w:tc>
        <w:tc>
          <w:tcPr>
            <w:tcW w:w="960" w:type="dxa"/>
            <w:noWrap/>
            <w:hideMark/>
          </w:tcPr>
          <w:p w14:paraId="5C7CC00B"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-0.052</w:t>
            </w:r>
          </w:p>
        </w:tc>
        <w:tc>
          <w:tcPr>
            <w:tcW w:w="960" w:type="dxa"/>
            <w:noWrap/>
            <w:hideMark/>
          </w:tcPr>
          <w:p w14:paraId="38E057A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0.003</w:t>
            </w:r>
          </w:p>
        </w:tc>
      </w:tr>
      <w:tr w:rsidR="00D23E1D" w:rsidRPr="00D23E1D" w14:paraId="693E8F59" w14:textId="77777777" w:rsidTr="00D23E1D">
        <w:trPr>
          <w:divId w:val="1229926435"/>
          <w:trHeight w:val="288"/>
        </w:trPr>
        <w:tc>
          <w:tcPr>
            <w:tcW w:w="3700" w:type="dxa"/>
            <w:noWrap/>
            <w:hideMark/>
          </w:tcPr>
          <w:p w14:paraId="5729332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Taiwan</w:t>
            </w:r>
          </w:p>
        </w:tc>
        <w:tc>
          <w:tcPr>
            <w:tcW w:w="976" w:type="dxa"/>
            <w:noWrap/>
            <w:hideMark/>
          </w:tcPr>
          <w:p w14:paraId="629B4B4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-0.0294</w:t>
            </w:r>
          </w:p>
        </w:tc>
        <w:tc>
          <w:tcPr>
            <w:tcW w:w="960" w:type="dxa"/>
            <w:noWrap/>
            <w:hideMark/>
          </w:tcPr>
          <w:p w14:paraId="7AA30DBF"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5C53525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-2.322</w:t>
            </w:r>
          </w:p>
        </w:tc>
        <w:tc>
          <w:tcPr>
            <w:tcW w:w="960" w:type="dxa"/>
            <w:noWrap/>
            <w:hideMark/>
          </w:tcPr>
          <w:p w14:paraId="038BD54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w:t>
            </w:r>
          </w:p>
        </w:tc>
        <w:tc>
          <w:tcPr>
            <w:tcW w:w="960" w:type="dxa"/>
            <w:noWrap/>
            <w:hideMark/>
          </w:tcPr>
          <w:p w14:paraId="2681418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-0.054</w:t>
            </w:r>
          </w:p>
        </w:tc>
        <w:tc>
          <w:tcPr>
            <w:tcW w:w="960" w:type="dxa"/>
            <w:noWrap/>
            <w:hideMark/>
          </w:tcPr>
          <w:p w14:paraId="47BAEDB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-0.005</w:t>
            </w:r>
          </w:p>
        </w:tc>
      </w:tr>
      <w:tr w:rsidR="00D23E1D" w:rsidRPr="00D23E1D" w14:paraId="5289F77C" w14:textId="77777777" w:rsidTr="00D23E1D">
        <w:trPr>
          <w:divId w:val="1229926435"/>
          <w:trHeight w:val="288"/>
        </w:trPr>
        <w:tc>
          <w:tcPr>
            <w:tcW w:w="3700" w:type="dxa"/>
            <w:noWrap/>
            <w:hideMark/>
          </w:tcPr>
          <w:p w14:paraId="200E2B9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Thailand</w:t>
            </w:r>
          </w:p>
        </w:tc>
        <w:tc>
          <w:tcPr>
            <w:tcW w:w="976" w:type="dxa"/>
            <w:noWrap/>
            <w:hideMark/>
          </w:tcPr>
          <w:p w14:paraId="5AAA122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0.0209</w:t>
            </w:r>
          </w:p>
        </w:tc>
        <w:tc>
          <w:tcPr>
            <w:tcW w:w="960" w:type="dxa"/>
            <w:noWrap/>
            <w:hideMark/>
          </w:tcPr>
          <w:p w14:paraId="4987FA2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0.012</w:t>
            </w:r>
          </w:p>
        </w:tc>
        <w:tc>
          <w:tcPr>
            <w:tcW w:w="960" w:type="dxa"/>
            <w:noWrap/>
            <w:hideMark/>
          </w:tcPr>
          <w:p w14:paraId="0095622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1.81</w:t>
            </w:r>
          </w:p>
        </w:tc>
        <w:tc>
          <w:tcPr>
            <w:tcW w:w="960" w:type="dxa"/>
            <w:noWrap/>
            <w:hideMark/>
          </w:tcPr>
          <w:p w14:paraId="7DE3F2F2"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0.071</w:t>
            </w:r>
          </w:p>
        </w:tc>
        <w:tc>
          <w:tcPr>
            <w:tcW w:w="960" w:type="dxa"/>
            <w:noWrap/>
            <w:hideMark/>
          </w:tcPr>
          <w:p w14:paraId="2CEC1A4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-0.002</w:t>
            </w:r>
          </w:p>
        </w:tc>
        <w:tc>
          <w:tcPr>
            <w:tcW w:w="960" w:type="dxa"/>
            <w:noWrap/>
            <w:hideMark/>
          </w:tcPr>
          <w:p w14:paraId="78B85461"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0.044</w:t>
            </w:r>
          </w:p>
        </w:tc>
      </w:tr>
      <w:tr w:rsidR="00D23E1D" w:rsidRPr="00D23E1D" w14:paraId="4F905177" w14:textId="77777777" w:rsidTr="00D23E1D">
        <w:trPr>
          <w:divId w:val="1229926435"/>
          <w:trHeight w:val="288"/>
        </w:trPr>
        <w:tc>
          <w:tcPr>
            <w:tcW w:w="3700" w:type="dxa"/>
            <w:noWrap/>
            <w:hideMark/>
          </w:tcPr>
          <w:p w14:paraId="11E83FC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United Kingdom</w:t>
            </w:r>
          </w:p>
        </w:tc>
        <w:tc>
          <w:tcPr>
            <w:tcW w:w="976" w:type="dxa"/>
            <w:noWrap/>
            <w:hideMark/>
          </w:tcPr>
          <w:p w14:paraId="15E31560"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0.0215</w:t>
            </w:r>
          </w:p>
        </w:tc>
        <w:tc>
          <w:tcPr>
            <w:tcW w:w="960" w:type="dxa"/>
            <w:noWrap/>
            <w:hideMark/>
          </w:tcPr>
          <w:p w14:paraId="43B7CF2E"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0.014</w:t>
            </w:r>
          </w:p>
        </w:tc>
        <w:tc>
          <w:tcPr>
            <w:tcW w:w="960" w:type="dxa"/>
            <w:noWrap/>
            <w:hideMark/>
          </w:tcPr>
          <w:p w14:paraId="7D93E03D"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1.547</w:t>
            </w:r>
          </w:p>
        </w:tc>
        <w:tc>
          <w:tcPr>
            <w:tcW w:w="960" w:type="dxa"/>
            <w:noWrap/>
            <w:hideMark/>
          </w:tcPr>
          <w:p w14:paraId="2D0E7DC5"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0.122</w:t>
            </w:r>
          </w:p>
        </w:tc>
        <w:tc>
          <w:tcPr>
            <w:tcW w:w="960" w:type="dxa"/>
            <w:noWrap/>
            <w:hideMark/>
          </w:tcPr>
          <w:p w14:paraId="1FFBC0E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-0.006</w:t>
            </w:r>
          </w:p>
        </w:tc>
        <w:tc>
          <w:tcPr>
            <w:tcW w:w="960" w:type="dxa"/>
            <w:noWrap/>
            <w:hideMark/>
          </w:tcPr>
          <w:p w14:paraId="18249C63"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0.049</w:t>
            </w:r>
          </w:p>
        </w:tc>
      </w:tr>
      <w:tr w:rsidR="00D23E1D" w:rsidRPr="00D23E1D" w14:paraId="4EDB8B27" w14:textId="77777777" w:rsidTr="00D23E1D">
        <w:trPr>
          <w:divId w:val="1229926435"/>
          <w:trHeight w:val="288"/>
        </w:trPr>
        <w:tc>
          <w:tcPr>
            <w:tcW w:w="3700" w:type="dxa"/>
            <w:noWrap/>
            <w:hideMark/>
          </w:tcPr>
          <w:p w14:paraId="6E92115A"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USA</w:t>
            </w:r>
          </w:p>
        </w:tc>
        <w:tc>
          <w:tcPr>
            <w:tcW w:w="976" w:type="dxa"/>
            <w:noWrap/>
            <w:hideMark/>
          </w:tcPr>
          <w:p w14:paraId="74B0A2B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0.0252</w:t>
            </w:r>
          </w:p>
        </w:tc>
        <w:tc>
          <w:tcPr>
            <w:tcW w:w="960" w:type="dxa"/>
            <w:noWrap/>
            <w:hideMark/>
          </w:tcPr>
          <w:p w14:paraId="375EBAB8"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0.013</w:t>
            </w:r>
          </w:p>
        </w:tc>
        <w:tc>
          <w:tcPr>
            <w:tcW w:w="960" w:type="dxa"/>
            <w:noWrap/>
            <w:hideMark/>
          </w:tcPr>
          <w:p w14:paraId="482DEAE7"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1.872</w:t>
            </w:r>
          </w:p>
        </w:tc>
        <w:tc>
          <w:tcPr>
            <w:tcW w:w="960" w:type="dxa"/>
            <w:noWrap/>
            <w:hideMark/>
          </w:tcPr>
          <w:p w14:paraId="2499736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0.061</w:t>
            </w:r>
          </w:p>
        </w:tc>
        <w:tc>
          <w:tcPr>
            <w:tcW w:w="960" w:type="dxa"/>
            <w:noWrap/>
            <w:hideMark/>
          </w:tcPr>
          <w:p w14:paraId="2DEC8424"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-0.001</w:t>
            </w:r>
          </w:p>
        </w:tc>
        <w:tc>
          <w:tcPr>
            <w:tcW w:w="960" w:type="dxa"/>
            <w:noWrap/>
            <w:hideMark/>
          </w:tcPr>
          <w:p w14:paraId="6596377C" w14:textId="77777777" w:rsidR="00D23E1D" w:rsidRPr="00D23E1D" w:rsidRDefault="00D23E1D" w:rsidP="00D23E1D">
            <w:pPr>
              <w:rPr>
                <w:rFonts w:ascii="Times New Roman" w:hAnsi="Times New Roman" w:cs="Times New Roman"/>
                <w:sz w:val="22"/>
                <w:szCs w:val="22"/>
              </w:rPr>
            </w:pPr>
            <w:r w:rsidRPr="00D23E1D">
              <w:rPr>
                <w:rFonts w:ascii="Times New Roman" w:hAnsi="Times New Roman" w:cs="Times New Roman"/>
                <w:sz w:val="22"/>
                <w:szCs w:val="22"/>
              </w:rPr>
              <w:t>0.052</w:t>
            </w:r>
          </w:p>
        </w:tc>
      </w:tr>
    </w:tbl>
    <w:p w14:paraId="203E9437" w14:textId="77777777" w:rsidR="002F118A" w:rsidRDefault="00EE22BD" w:rsidP="00EE56C6">
      <w:pPr>
        <w:rPr>
          <w:rFonts w:ascii="Times New Roman" w:hAnsi="Times New Roman" w:cs="Times New Roman"/>
          <w:color w:val="2B579A"/>
          <w:sz w:val="22"/>
          <w:szCs w:val="22"/>
          <w:shd w:val="clear" w:color="auto" w:fill="E6E6E6"/>
        </w:rPr>
      </w:pPr>
      <w:r w:rsidRPr="00405E5E">
        <w:rPr>
          <w:rFonts w:ascii="Times New Roman" w:hAnsi="Times New Roman" w:cs="Times New Roman"/>
          <w:color w:val="2B579A"/>
          <w:sz w:val="22"/>
          <w:szCs w:val="22"/>
          <w:shd w:val="clear" w:color="auto" w:fill="E6E6E6"/>
        </w:rPr>
        <w:fldChar w:fldCharType="end"/>
      </w:r>
    </w:p>
    <w:p w14:paraId="2081593B" w14:textId="0A5C09A6" w:rsidR="00D47EC7" w:rsidRPr="00405E5E" w:rsidRDefault="009839C8" w:rsidP="00EE56C6">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Figure S16</w:t>
      </w:r>
      <w:r w:rsidR="002E2EA0" w:rsidRPr="00405E5E">
        <w:rPr>
          <w:rFonts w:ascii="Times New Roman" w:eastAsiaTheme="minorEastAsia" w:hAnsi="Times New Roman" w:cs="Times New Roman"/>
          <w:sz w:val="22"/>
          <w:szCs w:val="22"/>
        </w:rPr>
        <w:t xml:space="preserve"> shows the complete results for the parameter estimation</w:t>
      </w:r>
      <w:r w:rsidR="002F118A">
        <w:rPr>
          <w:rFonts w:ascii="Times New Roman" w:eastAsiaTheme="minorEastAsia" w:hAnsi="Times New Roman" w:cs="Times New Roman"/>
          <w:sz w:val="22"/>
          <w:szCs w:val="22"/>
        </w:rPr>
        <w:t xml:space="preserve"> under different transformations for masks</w:t>
      </w:r>
      <w:r w:rsidR="002E2EA0" w:rsidRPr="00405E5E">
        <w:rPr>
          <w:rFonts w:ascii="Times New Roman" w:eastAsiaTheme="minorEastAsia" w:hAnsi="Times New Roman" w:cs="Times New Roman"/>
          <w:sz w:val="22"/>
          <w:szCs w:val="22"/>
        </w:rPr>
        <w:t xml:space="preserve">. </w:t>
      </w:r>
      <w:r w:rsidR="00D47EC7" w:rsidRPr="00405E5E">
        <w:rPr>
          <w:rFonts w:ascii="Times New Roman" w:eastAsiaTheme="minorEastAsia" w:hAnsi="Times New Roman" w:cs="Times New Roman"/>
          <w:sz w:val="22"/>
          <w:szCs w:val="22"/>
        </w:rPr>
        <w:t xml:space="preserve">Results for </w:t>
      </w:r>
      <w:r w:rsidRPr="00405E5E">
        <w:rPr>
          <w:rFonts w:ascii="Times New Roman" w:eastAsiaTheme="minorEastAsia" w:hAnsi="Times New Roman" w:cs="Times New Roman"/>
          <w:sz w:val="22"/>
          <w:szCs w:val="22"/>
        </w:rPr>
        <w:t>parameter estimation in Table S6</w:t>
      </w:r>
      <w:r w:rsidR="00D47EC7" w:rsidRPr="00405E5E">
        <w:rPr>
          <w:rFonts w:ascii="Times New Roman" w:eastAsiaTheme="minorEastAsia" w:hAnsi="Times New Roman" w:cs="Times New Roman"/>
          <w:sz w:val="22"/>
          <w:szCs w:val="22"/>
        </w:rPr>
        <w:t xml:space="preserve"> show consistency in the estimates for social mobility and NPIs. </w:t>
      </w:r>
      <w:r w:rsidR="007537BD" w:rsidRPr="00405E5E">
        <w:rPr>
          <w:rFonts w:ascii="Times New Roman" w:eastAsiaTheme="minorEastAsia" w:hAnsi="Times New Roman" w:cs="Times New Roman"/>
          <w:sz w:val="22"/>
          <w:szCs w:val="22"/>
        </w:rPr>
        <w:t xml:space="preserve">They also show consistency on the parameter estimates for fixed effects (week and countries). Fixed effect of week is able to capture the trend in awareness or infrastructure change over time. In the beginning of the pandemic in a country, the growth rates were higher. This is corroborated with positive and statistically significant values for the fixed effects of weeks (decreases as week increase). </w:t>
      </w:r>
      <w:r w:rsidR="00D47EC7" w:rsidRPr="00405E5E">
        <w:rPr>
          <w:rFonts w:ascii="Times New Roman" w:eastAsiaTheme="minorEastAsia" w:hAnsi="Times New Roman" w:cs="Times New Roman"/>
          <w:sz w:val="22"/>
          <w:szCs w:val="22"/>
        </w:rPr>
        <w:t>The coefficients f</w:t>
      </w:r>
      <w:r w:rsidR="007537BD" w:rsidRPr="00405E5E">
        <w:rPr>
          <w:rFonts w:ascii="Times New Roman" w:eastAsiaTheme="minorEastAsia" w:hAnsi="Times New Roman" w:cs="Times New Roman"/>
          <w:sz w:val="22"/>
          <w:szCs w:val="22"/>
        </w:rPr>
        <w:t xml:space="preserve">or masks seem different </w:t>
      </w:r>
      <w:r w:rsidRPr="00405E5E">
        <w:rPr>
          <w:rFonts w:ascii="Times New Roman" w:eastAsiaTheme="minorEastAsia" w:hAnsi="Times New Roman" w:cs="Times New Roman"/>
          <w:sz w:val="22"/>
          <w:szCs w:val="22"/>
        </w:rPr>
        <w:t xml:space="preserve">across the different transformations </w:t>
      </w:r>
      <w:r w:rsidR="007537BD" w:rsidRPr="00405E5E">
        <w:rPr>
          <w:rFonts w:ascii="Times New Roman" w:eastAsiaTheme="minorEastAsia" w:hAnsi="Times New Roman" w:cs="Times New Roman"/>
          <w:sz w:val="22"/>
          <w:szCs w:val="22"/>
        </w:rPr>
        <w:t>but due</w:t>
      </w:r>
      <w:r w:rsidR="00D47EC7" w:rsidRPr="00405E5E">
        <w:rPr>
          <w:rFonts w:ascii="Times New Roman" w:eastAsiaTheme="minorEastAsia" w:hAnsi="Times New Roman" w:cs="Times New Roman"/>
          <w:sz w:val="22"/>
          <w:szCs w:val="22"/>
        </w:rPr>
        <w:t xml:space="preserve"> to its transformation, it has to be interpreted differently (</w:t>
      </w:r>
      <w:r w:rsidR="007537BD" w:rsidRPr="00405E5E">
        <w:rPr>
          <w:rFonts w:ascii="Times New Roman" w:eastAsiaTheme="minorEastAsia" w:hAnsi="Times New Roman" w:cs="Times New Roman"/>
          <w:sz w:val="22"/>
          <w:szCs w:val="22"/>
        </w:rPr>
        <w:t xml:space="preserve">as we </w:t>
      </w:r>
      <w:r w:rsidR="00D47EC7" w:rsidRPr="00405E5E">
        <w:rPr>
          <w:rFonts w:ascii="Times New Roman" w:eastAsiaTheme="minorEastAsia" w:hAnsi="Times New Roman" w:cs="Times New Roman"/>
          <w:sz w:val="22"/>
          <w:szCs w:val="22"/>
        </w:rPr>
        <w:t>discuss next</w:t>
      </w:r>
      <w:r w:rsidRPr="00405E5E">
        <w:rPr>
          <w:rFonts w:ascii="Times New Roman" w:eastAsiaTheme="minorEastAsia" w:hAnsi="Times New Roman" w:cs="Times New Roman"/>
          <w:sz w:val="22"/>
          <w:szCs w:val="22"/>
        </w:rPr>
        <w:t xml:space="preserve"> in the interpretation of results</w:t>
      </w:r>
      <w:r w:rsidR="00D47EC7" w:rsidRPr="00405E5E">
        <w:rPr>
          <w:rFonts w:ascii="Times New Roman" w:eastAsiaTheme="minorEastAsia" w:hAnsi="Times New Roman" w:cs="Times New Roman"/>
          <w:sz w:val="22"/>
          <w:szCs w:val="22"/>
        </w:rPr>
        <w:t xml:space="preserve">). However, we cannot claim causality from these results as the NPIs were not randomly introduced in different countries. </w:t>
      </w:r>
      <w:r w:rsidRPr="00405E5E">
        <w:rPr>
          <w:rFonts w:ascii="Times New Roman" w:eastAsiaTheme="minorEastAsia" w:hAnsi="Times New Roman" w:cs="Times New Roman"/>
          <w:sz w:val="22"/>
          <w:szCs w:val="22"/>
        </w:rPr>
        <w:t>Nonetheless,</w:t>
      </w:r>
      <w:r w:rsidR="00D47EC7" w:rsidRPr="00405E5E">
        <w:rPr>
          <w:rFonts w:ascii="Times New Roman" w:eastAsiaTheme="minorEastAsia" w:hAnsi="Times New Roman" w:cs="Times New Roman"/>
          <w:sz w:val="22"/>
          <w:szCs w:val="22"/>
        </w:rPr>
        <w:t xml:space="preserve"> we can estimate the combined effect of different mobilities and NPIs. </w:t>
      </w:r>
    </w:p>
    <w:p w14:paraId="77A52294" w14:textId="77777777" w:rsidR="002E2EA0" w:rsidRPr="00405E5E" w:rsidRDefault="002E2EA0" w:rsidP="00EE56C6">
      <w:pPr>
        <w:rPr>
          <w:rFonts w:ascii="Times New Roman" w:eastAsiaTheme="minorEastAsia" w:hAnsi="Times New Roman" w:cs="Times New Roman"/>
          <w:sz w:val="22"/>
          <w:szCs w:val="22"/>
        </w:rPr>
      </w:pPr>
    </w:p>
    <w:p w14:paraId="007DCDA8" w14:textId="77777777" w:rsidR="002E2EA0" w:rsidRPr="00405E5E" w:rsidRDefault="007537BD" w:rsidP="00A23F9A">
      <w:pPr>
        <w:jc w:val="center"/>
        <w:rPr>
          <w:rFonts w:ascii="Times New Roman" w:eastAsiaTheme="minorEastAsia" w:hAnsi="Times New Roman" w:cs="Times New Roman"/>
          <w:sz w:val="22"/>
          <w:szCs w:val="22"/>
        </w:rPr>
      </w:pPr>
      <w:r>
        <w:rPr>
          <w:noProof/>
        </w:rPr>
        <w:drawing>
          <wp:inline distT="0" distB="0" distL="0" distR="0" wp14:anchorId="635D5522" wp14:editId="2F27DB77">
            <wp:extent cx="6137279" cy="539634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pic:nvPicPr>
                  <pic:blipFill>
                    <a:blip r:embed="rId25">
                      <a:extLst>
                        <a:ext uri="{28A0092B-C50C-407E-A947-70E740481C1C}">
                          <a14:useLocalDpi xmlns:a14="http://schemas.microsoft.com/office/drawing/2010/main" val="0"/>
                        </a:ext>
                      </a:extLst>
                    </a:blip>
                    <a:stretch>
                      <a:fillRect/>
                    </a:stretch>
                  </pic:blipFill>
                  <pic:spPr>
                    <a:xfrm>
                      <a:off x="0" y="0"/>
                      <a:ext cx="6137279" cy="5396346"/>
                    </a:xfrm>
                    <a:prstGeom prst="rect">
                      <a:avLst/>
                    </a:prstGeom>
                  </pic:spPr>
                </pic:pic>
              </a:graphicData>
            </a:graphic>
          </wp:inline>
        </w:drawing>
      </w:r>
    </w:p>
    <w:p w14:paraId="2566C732" w14:textId="577D16CE" w:rsidR="002E2EA0" w:rsidRPr="008931AB" w:rsidRDefault="00B217B9" w:rsidP="00A23F9A">
      <w:pPr>
        <w:jc w:val="center"/>
        <w:rPr>
          <w:rFonts w:ascii="Times New Roman" w:eastAsiaTheme="minorEastAsia" w:hAnsi="Times New Roman" w:cs="Times New Roman"/>
          <w:sz w:val="16"/>
          <w:szCs w:val="22"/>
        </w:rPr>
      </w:pPr>
      <w:r w:rsidRPr="008931AB">
        <w:rPr>
          <w:rFonts w:ascii="Times New Roman" w:hAnsi="Times New Roman" w:cs="Times New Roman"/>
          <w:sz w:val="16"/>
          <w:szCs w:val="22"/>
        </w:rPr>
        <w:t>Figure S16</w:t>
      </w:r>
      <w:r w:rsidR="002E2EA0" w:rsidRPr="008931AB">
        <w:rPr>
          <w:rFonts w:ascii="Times New Roman" w:hAnsi="Times New Roman" w:cs="Times New Roman"/>
          <w:sz w:val="16"/>
          <w:szCs w:val="22"/>
        </w:rPr>
        <w:t>. Parameter estimates for models with different transformations for masks</w:t>
      </w:r>
      <w:r w:rsidR="003E3F84">
        <w:rPr>
          <w:rFonts w:ascii="Times New Roman" w:hAnsi="Times New Roman" w:cs="Times New Roman"/>
          <w:sz w:val="16"/>
          <w:szCs w:val="22"/>
        </w:rPr>
        <w:t xml:space="preserve">. We use </w:t>
      </w:r>
      <m:oMath>
        <m:r>
          <w:rPr>
            <w:rFonts w:ascii="Cambria Math" w:hAnsi="Cambria Math" w:cs="Times New Roman"/>
            <w:sz w:val="16"/>
            <w:szCs w:val="22"/>
          </w:rPr>
          <m:t>th=0.2</m:t>
        </m:r>
      </m:oMath>
      <w:r w:rsidR="003E3F84">
        <w:rPr>
          <w:rFonts w:ascii="Times New Roman" w:eastAsiaTheme="minorEastAsia" w:hAnsi="Times New Roman" w:cs="Times New Roman"/>
          <w:sz w:val="16"/>
          <w:szCs w:val="22"/>
        </w:rPr>
        <w:t xml:space="preserve"> and </w:t>
      </w:r>
      <m:oMath>
        <m:r>
          <w:rPr>
            <w:rFonts w:ascii="Cambria Math" w:eastAsiaTheme="minorEastAsia" w:hAnsi="Cambria Math" w:cs="Times New Roman"/>
            <w:sz w:val="16"/>
            <w:szCs w:val="22"/>
          </w:rPr>
          <m:t>shift</m:t>
        </m:r>
      </m:oMath>
      <w:r w:rsidR="003E3F84">
        <w:rPr>
          <w:rFonts w:ascii="Times New Roman" w:eastAsiaTheme="minorEastAsia" w:hAnsi="Times New Roman" w:cs="Times New Roman"/>
          <w:sz w:val="16"/>
          <w:szCs w:val="22"/>
        </w:rPr>
        <w:t>= 9 days.</w:t>
      </w:r>
    </w:p>
    <w:p w14:paraId="450EA2D7" w14:textId="77777777" w:rsidR="00D47EC7" w:rsidRPr="00405E5E" w:rsidRDefault="00D47EC7" w:rsidP="00A23F9A">
      <w:pPr>
        <w:rPr>
          <w:rFonts w:ascii="Times New Roman" w:eastAsiaTheme="minorEastAsia" w:hAnsi="Times New Roman" w:cs="Times New Roman"/>
          <w:sz w:val="22"/>
          <w:szCs w:val="22"/>
        </w:rPr>
      </w:pPr>
    </w:p>
    <w:p w14:paraId="738C6A37" w14:textId="723F351E" w:rsidR="00AB6920"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202A0BBD" w:rsidRPr="6A6D29B0">
        <w:rPr>
          <w:rFonts w:ascii="Times New Roman" w:eastAsiaTheme="minorEastAsia" w:hAnsi="Times New Roman" w:cs="Times New Roman"/>
          <w:b/>
          <w:bCs/>
          <w:sz w:val="22"/>
          <w:szCs w:val="22"/>
        </w:rPr>
        <w:t>3</w:t>
      </w:r>
      <w:r w:rsidR="49E0135C" w:rsidRPr="6A6D29B0">
        <w:rPr>
          <w:rFonts w:ascii="Times New Roman" w:eastAsiaTheme="minorEastAsia" w:hAnsi="Times New Roman" w:cs="Times New Roman"/>
          <w:b/>
          <w:bCs/>
          <w:sz w:val="22"/>
          <w:szCs w:val="22"/>
        </w:rPr>
        <w:t xml:space="preserve">.1 </w:t>
      </w:r>
      <w:r w:rsidR="00AB6920" w:rsidRPr="6A6D29B0">
        <w:rPr>
          <w:rFonts w:ascii="Times New Roman" w:eastAsiaTheme="minorEastAsia" w:hAnsi="Times New Roman" w:cs="Times New Roman"/>
          <w:b/>
          <w:bCs/>
          <w:sz w:val="22"/>
          <w:szCs w:val="22"/>
        </w:rPr>
        <w:t>Krinsky-Robb method</w:t>
      </w:r>
    </w:p>
    <w:p w14:paraId="3DD355C9" w14:textId="77777777" w:rsidR="00AB6920" w:rsidRPr="00405E5E" w:rsidRDefault="00AB6920" w:rsidP="00A23F9A">
      <w:pPr>
        <w:rPr>
          <w:rFonts w:ascii="Times New Roman" w:eastAsiaTheme="minorEastAsia" w:hAnsi="Times New Roman" w:cs="Times New Roman"/>
          <w:i/>
          <w:sz w:val="22"/>
          <w:szCs w:val="22"/>
        </w:rPr>
      </w:pPr>
    </w:p>
    <w:p w14:paraId="053EC03B" w14:textId="4FF46C1A" w:rsidR="00AB6920" w:rsidRPr="00405E5E" w:rsidRDefault="009839C8"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In the rest of our analysis, we use Krinsky-Robb method to estimate confidence intervals for combined effect of masks, social mobility and NPIs. </w:t>
      </w:r>
      <w:r w:rsidR="008931AB" w:rsidRPr="2D8DE82D">
        <w:rPr>
          <w:rFonts w:ascii="Times New Roman" w:eastAsiaTheme="minorEastAsia" w:hAnsi="Times New Roman" w:cs="Times New Roman"/>
          <w:sz w:val="22"/>
          <w:szCs w:val="22"/>
        </w:rPr>
        <w:t xml:space="preserve">We also use this method to obtain confidence bounds across the predictions of growth rate and active cases in a country. </w:t>
      </w:r>
      <w:r w:rsidR="00B217B9" w:rsidRPr="2D8DE82D">
        <w:rPr>
          <w:rFonts w:ascii="Times New Roman" w:eastAsiaTheme="minorEastAsia" w:hAnsi="Times New Roman" w:cs="Times New Roman"/>
          <w:sz w:val="22"/>
          <w:szCs w:val="22"/>
        </w:rPr>
        <w:t xml:space="preserve">Krinsky-Robb method is a Monte </w:t>
      </w:r>
      <w:r w:rsidR="5835D0D3" w:rsidRPr="2D8DE82D">
        <w:rPr>
          <w:rFonts w:ascii="Times New Roman" w:eastAsiaTheme="minorEastAsia" w:hAnsi="Times New Roman" w:cs="Times New Roman"/>
          <w:sz w:val="22"/>
          <w:szCs w:val="22"/>
        </w:rPr>
        <w:t>Carlo</w:t>
      </w:r>
      <w:r w:rsidR="00B217B9" w:rsidRPr="2D8DE82D">
        <w:rPr>
          <w:rFonts w:ascii="Times New Roman" w:eastAsiaTheme="minorEastAsia" w:hAnsi="Times New Roman" w:cs="Times New Roman"/>
          <w:sz w:val="22"/>
          <w:szCs w:val="22"/>
        </w:rPr>
        <w:t xml:space="preserve"> simulation method used to draw samples from multivariate normal distribution. </w:t>
      </w:r>
      <w:r w:rsidR="00AB6920" w:rsidRPr="2D8DE82D">
        <w:rPr>
          <w:rFonts w:ascii="Times New Roman" w:eastAsiaTheme="minorEastAsia" w:hAnsi="Times New Roman" w:cs="Times New Roman"/>
          <w:sz w:val="22"/>
          <w:szCs w:val="22"/>
        </w:rPr>
        <w:t>We use ordinary least square method to estimate the coefficient</w:t>
      </w:r>
      <w:r w:rsidRPr="2D8DE82D">
        <w:rPr>
          <w:rFonts w:ascii="Times New Roman" w:eastAsiaTheme="minorEastAsia" w:hAnsi="Times New Roman" w:cs="Times New Roman"/>
          <w:sz w:val="22"/>
          <w:szCs w:val="22"/>
        </w:rPr>
        <w:t>s</w:t>
      </w:r>
      <w:r w:rsidR="00AB6920" w:rsidRPr="2D8DE82D">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θ</m:t>
        </m:r>
      </m:oMath>
      <w:r w:rsidRPr="2D8DE82D">
        <w:rPr>
          <w:rFonts w:ascii="Times New Roman" w:eastAsiaTheme="minorEastAsia" w:hAnsi="Times New Roman" w:cs="Times New Roman"/>
          <w:sz w:val="22"/>
          <w:szCs w:val="22"/>
        </w:rPr>
        <w:t xml:space="preserve"> in Equ</w:t>
      </w:r>
      <w:r w:rsidR="00AB37B1">
        <w:rPr>
          <w:rFonts w:ascii="Times New Roman" w:eastAsiaTheme="minorEastAsia" w:hAnsi="Times New Roman" w:cs="Times New Roman"/>
          <w:sz w:val="22"/>
          <w:szCs w:val="22"/>
        </w:rPr>
        <w:t>ation S8</w:t>
      </w:r>
      <w:r w:rsidR="00AB6920" w:rsidRPr="2D8DE82D">
        <w:rPr>
          <w:rFonts w:ascii="Times New Roman" w:eastAsiaTheme="minorEastAsia" w:hAnsi="Times New Roman" w:cs="Times New Roman"/>
          <w:sz w:val="22"/>
          <w:szCs w:val="22"/>
        </w:rPr>
        <w:t xml:space="preserve">. Ordinary least square method for multiple linear regression assumes multivariate normal distribution of </w:t>
      </w:r>
      <m:oMath>
        <m:r>
          <w:rPr>
            <w:rFonts w:ascii="Cambria Math" w:eastAsiaTheme="minorEastAsia" w:hAnsi="Cambria Math" w:cs="Times New Roman"/>
            <w:sz w:val="22"/>
            <w:szCs w:val="22"/>
          </w:rPr>
          <m:t>θ</m:t>
        </m:r>
      </m:oMath>
      <w:r w:rsidR="00AB6920" w:rsidRPr="2D8DE82D">
        <w:rPr>
          <w:rFonts w:ascii="Times New Roman" w:eastAsiaTheme="minorEastAsia" w:hAnsi="Times New Roman" w:cs="Times New Roman"/>
          <w:sz w:val="22"/>
          <w:szCs w:val="22"/>
        </w:rPr>
        <w:t xml:space="preserve">. Krinsky-Robb method takes advantage of this assumption to sample random draws for </w:t>
      </w:r>
      <m:oMath>
        <m:r>
          <w:rPr>
            <w:rFonts w:ascii="Cambria Math" w:eastAsiaTheme="minorEastAsia" w:hAnsi="Cambria Math" w:cs="Times New Roman"/>
            <w:sz w:val="22"/>
            <w:szCs w:val="22"/>
          </w:rPr>
          <m:t>θ</m:t>
        </m:r>
      </m:oMath>
      <w:r w:rsidR="00AB6920" w:rsidRPr="2D8DE82D">
        <w:rPr>
          <w:rFonts w:ascii="Times New Roman" w:eastAsiaTheme="minorEastAsia" w:hAnsi="Times New Roman" w:cs="Times New Roman"/>
          <w:sz w:val="22"/>
          <w:szCs w:val="22"/>
        </w:rPr>
        <w:t xml:space="preserve"> using Cholesky decomposition and standard normal variates. Steps in Krinsky-Robb method are:</w:t>
      </w:r>
    </w:p>
    <w:p w14:paraId="1A81F0B1" w14:textId="77777777" w:rsidR="00B217B9" w:rsidRPr="00405E5E" w:rsidRDefault="00B217B9" w:rsidP="00A23F9A">
      <w:pPr>
        <w:rPr>
          <w:rFonts w:ascii="Times New Roman" w:eastAsiaTheme="minorEastAsia" w:hAnsi="Times New Roman" w:cs="Times New Roman"/>
          <w:sz w:val="22"/>
          <w:szCs w:val="22"/>
        </w:rPr>
      </w:pPr>
    </w:p>
    <w:p w14:paraId="11379B61" w14:textId="77777777" w:rsidR="00AB6920" w:rsidRPr="00405E5E" w:rsidRDefault="00CD114D" w:rsidP="00A23F9A">
      <w:pPr>
        <w:pStyle w:val="ListParagraph"/>
        <w:numPr>
          <w:ilvl w:val="0"/>
          <w:numId w:val="2"/>
        </w:numPr>
        <w:ind w:left="0"/>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Find Cholesky decomposition matrix </w:t>
      </w:r>
      <m:oMath>
        <m:r>
          <w:rPr>
            <w:rFonts w:ascii="Cambria Math" w:eastAsiaTheme="minorEastAsia" w:hAnsi="Cambria Math" w:cs="Times New Roman"/>
            <w:sz w:val="22"/>
            <w:szCs w:val="22"/>
          </w:rPr>
          <m:t>C</m:t>
        </m:r>
      </m:oMath>
      <w:r w:rsidRPr="00405E5E">
        <w:rPr>
          <w:rFonts w:ascii="Times New Roman" w:eastAsiaTheme="minorEastAsia" w:hAnsi="Times New Roman" w:cs="Times New Roman"/>
          <w:sz w:val="22"/>
          <w:szCs w:val="22"/>
        </w:rPr>
        <w:t xml:space="preserve"> for the covariance matrix of </w:t>
      </w:r>
      <m:oMath>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θ</m:t>
            </m:r>
          </m:sub>
          <m:sup/>
          <m:e>
            <m:r>
              <w:rPr>
                <w:rFonts w:ascii="Cambria Math" w:eastAsiaTheme="minorEastAsia" w:hAnsi="Cambria Math" w:cs="Times New Roman"/>
                <w:sz w:val="22"/>
                <w:szCs w:val="22"/>
              </w:rPr>
              <m:t>.</m:t>
            </m:r>
          </m:e>
        </m:nary>
      </m:oMath>
    </w:p>
    <w:p w14:paraId="4AA4C360" w14:textId="77777777" w:rsidR="00CD114D" w:rsidRPr="00405E5E" w:rsidRDefault="00CD114D" w:rsidP="00A23F9A">
      <w:pPr>
        <w:pStyle w:val="ListParagraph"/>
        <w:numPr>
          <w:ilvl w:val="0"/>
          <w:numId w:val="2"/>
        </w:numPr>
        <w:ind w:left="0"/>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Draw </w:t>
      </w:r>
      <m:oMath>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θ</m:t>
            </m:r>
          </m:e>
        </m:d>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 xml:space="preserve">x </m:t>
        </m:r>
        <m:r>
          <w:rPr>
            <w:rFonts w:ascii="Cambria Math" w:eastAsiaTheme="minorEastAsia" w:hAnsi="Cambria Math" w:cs="Times New Roman"/>
            <w:sz w:val="22"/>
            <w:szCs w:val="22"/>
          </w:rPr>
          <m:t xml:space="preserve">n </m:t>
        </m:r>
      </m:oMath>
      <w:r w:rsidRPr="00405E5E">
        <w:rPr>
          <w:rFonts w:ascii="Times New Roman" w:eastAsiaTheme="minorEastAsia" w:hAnsi="Times New Roman" w:cs="Times New Roman"/>
          <w:sz w:val="22"/>
          <w:szCs w:val="22"/>
        </w:rPr>
        <w:t>random samples from standard normal distribution</w:t>
      </w:r>
      <w:r w:rsidR="00B217B9" w:rsidRPr="00405E5E">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m:t>
        </m:r>
        <m:r>
          <m:rPr>
            <m:sty m:val="p"/>
          </m:rPr>
          <w:rPr>
            <w:rFonts w:ascii="Cambria Math" w:eastAsiaTheme="minorEastAsia" w:hAnsi="Cambria Math" w:cs="Times New Roman"/>
            <w:sz w:val="22"/>
            <w:szCs w:val="22"/>
          </w:rPr>
          <m:t>x</m:t>
        </m:r>
        <m:r>
          <w:rPr>
            <w:rFonts w:ascii="Cambria Math" w:eastAsiaTheme="minorEastAsia" w:hAnsi="Cambria Math" w:cs="Times New Roman"/>
            <w:sz w:val="22"/>
            <w:szCs w:val="22"/>
          </w:rPr>
          <m:t>|</m:t>
        </m:r>
      </m:oMath>
      <w:r w:rsidR="00B217B9" w:rsidRPr="00405E5E">
        <w:rPr>
          <w:rFonts w:ascii="Times New Roman" w:eastAsiaTheme="minorEastAsia" w:hAnsi="Times New Roman" w:cs="Times New Roman"/>
          <w:sz w:val="22"/>
          <w:szCs w:val="22"/>
        </w:rPr>
        <w:t xml:space="preserve"> is the cardinality of </w:t>
      </w:r>
      <m:oMath>
        <m:r>
          <w:rPr>
            <w:rFonts w:ascii="Cambria Math" w:eastAsiaTheme="minorEastAsia" w:hAnsi="Cambria Math" w:cs="Times New Roman"/>
            <w:sz w:val="22"/>
            <w:szCs w:val="22"/>
          </w:rPr>
          <m:t>θ</m:t>
        </m:r>
      </m:oMath>
      <w:r w:rsidR="00B217B9" w:rsidRPr="00405E5E">
        <w:rPr>
          <w:rFonts w:ascii="Times New Roman" w:eastAsiaTheme="minorEastAsia" w:hAnsi="Times New Roman" w:cs="Times New Roman"/>
          <w:sz w:val="22"/>
          <w:szCs w:val="22"/>
        </w:rPr>
        <w:t>)</w:t>
      </w:r>
      <w:r w:rsidRPr="00405E5E">
        <w:rPr>
          <w:rFonts w:ascii="Times New Roman" w:eastAsiaTheme="minorEastAsia" w:hAnsi="Times New Roman" w:cs="Times New Roman"/>
          <w:sz w:val="22"/>
          <w:szCs w:val="22"/>
        </w:rPr>
        <w:t>.</w:t>
      </w:r>
    </w:p>
    <w:p w14:paraId="4AC40F44" w14:textId="77777777" w:rsidR="00CD114D" w:rsidRPr="00405E5E" w:rsidRDefault="000529BE" w:rsidP="00A23F9A">
      <w:pPr>
        <w:pStyle w:val="ListParagraph"/>
        <w:numPr>
          <w:ilvl w:val="0"/>
          <w:numId w:val="2"/>
        </w:numPr>
        <w:ind w:left="0"/>
        <w:rPr>
          <w:rFonts w:ascii="Times New Roman" w:eastAsiaTheme="minorEastAsia" w:hAnsi="Times New Roman" w:cs="Times New Roman"/>
          <w:sz w:val="22"/>
          <w:szCs w:val="22"/>
        </w:rPr>
      </w:pP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samples</m:t>
            </m:r>
          </m:sub>
        </m:sSub>
        <m:r>
          <w:rPr>
            <w:rFonts w:ascii="Cambria Math" w:eastAsiaTheme="minorEastAsia" w:hAnsi="Cambria Math" w:cs="Times New Roman"/>
            <w:sz w:val="22"/>
            <w:szCs w:val="22"/>
          </w:rPr>
          <m:t>=</m:t>
        </m:r>
        <m:acc>
          <m:accPr>
            <m:ctrlPr>
              <w:rPr>
                <w:rFonts w:ascii="Cambria Math" w:eastAsiaTheme="minorEastAsia" w:hAnsi="Cambria Math" w:cs="Times New Roman"/>
                <w:i/>
                <w:sz w:val="22"/>
                <w:szCs w:val="22"/>
              </w:rPr>
            </m:ctrlPr>
          </m:accPr>
          <m:e>
            <m:r>
              <w:rPr>
                <w:rFonts w:ascii="Cambria Math" w:eastAsiaTheme="minorEastAsia" w:hAnsi="Cambria Math" w:cs="Times New Roman"/>
                <w:sz w:val="22"/>
                <w:szCs w:val="22"/>
              </w:rPr>
              <m:t>θ</m:t>
            </m:r>
          </m:e>
        </m:acc>
        <m:r>
          <w:rPr>
            <w:rFonts w:ascii="Cambria Math" w:eastAsiaTheme="minorEastAsia" w:hAnsi="Cambria Math" w:cs="Times New Roman"/>
            <w:sz w:val="22"/>
            <w:szCs w:val="22"/>
          </w:rPr>
          <m:t>+</m:t>
        </m:r>
        <m:nary>
          <m:naryPr>
            <m:chr m:val="∑"/>
            <m:supHide m:val="1"/>
            <m:ctrlPr>
              <w:rPr>
                <w:rFonts w:ascii="Cambria Math" w:eastAsiaTheme="minorEastAsia" w:hAnsi="Cambria Math" w:cs="Times New Roman"/>
                <w:i/>
                <w:sz w:val="22"/>
                <w:szCs w:val="22"/>
              </w:rPr>
            </m:ctrlPr>
          </m:naryPr>
          <m:sub>
            <m:r>
              <w:rPr>
                <w:rFonts w:ascii="Cambria Math" w:eastAsiaTheme="minorEastAsia" w:hAnsi="Cambria Math" w:cs="Times New Roman"/>
                <w:sz w:val="22"/>
                <w:szCs w:val="22"/>
              </w:rPr>
              <m:t>θ</m:t>
            </m:r>
          </m:sub>
          <m:sup/>
          <m:e>
            <m:r>
              <w:rPr>
                <w:rFonts w:ascii="Cambria Math" w:eastAsiaTheme="minorEastAsia" w:hAnsi="Cambria Math" w:cs="Times New Roman"/>
                <w:sz w:val="22"/>
                <w:szCs w:val="22"/>
              </w:rPr>
              <m:t>.</m:t>
            </m:r>
          </m:e>
        </m:nary>
        <m:r>
          <m:rPr>
            <m:sty m:val="p"/>
          </m:rPr>
          <w:rPr>
            <w:rFonts w:ascii="Cambria Math" w:eastAsiaTheme="minorEastAsia" w:hAnsi="Cambria Math" w:cs="Times New Roman"/>
            <w:sz w:val="22"/>
            <w:szCs w:val="22"/>
          </w:rPr>
          <m:t xml:space="preserve">x </m:t>
        </m:r>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θ</m:t>
            </m:r>
          </m:e>
        </m:d>
        <m:r>
          <w:rPr>
            <w:rFonts w:ascii="Cambria Math" w:eastAsiaTheme="minorEastAsia" w:hAnsi="Cambria Math" w:cs="Times New Roman"/>
            <w:sz w:val="22"/>
            <w:szCs w:val="22"/>
          </w:rPr>
          <m:t xml:space="preserve"> </m:t>
        </m:r>
        <m:r>
          <m:rPr>
            <m:sty m:val="p"/>
          </m:rPr>
          <w:rPr>
            <w:rFonts w:ascii="Cambria Math" w:eastAsiaTheme="minorEastAsia" w:hAnsi="Cambria Math" w:cs="Times New Roman"/>
            <w:sz w:val="22"/>
            <w:szCs w:val="22"/>
          </w:rPr>
          <m:t xml:space="preserve">x </m:t>
        </m:r>
        <m:r>
          <w:rPr>
            <w:rFonts w:ascii="Cambria Math" w:eastAsiaTheme="minorEastAsia" w:hAnsi="Cambria Math" w:cs="Times New Roman"/>
            <w:sz w:val="22"/>
            <w:szCs w:val="22"/>
          </w:rPr>
          <m:t xml:space="preserve">n </m:t>
        </m:r>
      </m:oMath>
    </w:p>
    <w:p w14:paraId="38454981" w14:textId="77777777" w:rsidR="005B42E5" w:rsidRPr="00405E5E" w:rsidRDefault="005B42E5" w:rsidP="00A23F9A">
      <w:pPr>
        <w:pStyle w:val="ListParagraph"/>
        <w:numPr>
          <w:ilvl w:val="0"/>
          <w:numId w:val="2"/>
        </w:numPr>
        <w:ind w:left="0"/>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Calculate confidence interval based on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samples</m:t>
            </m:r>
          </m:sub>
        </m:sSub>
      </m:oMath>
    </w:p>
    <w:p w14:paraId="16F515B9" w14:textId="2B573A24" w:rsidR="00CD114D" w:rsidRPr="00405E5E" w:rsidRDefault="00CD114D"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We use this method to get confidence interval bounds for </w:t>
      </w:r>
      <w:r w:rsidR="2E38D9C5" w:rsidRPr="2D8DE82D">
        <w:rPr>
          <w:rFonts w:ascii="Times New Roman" w:eastAsiaTheme="minorEastAsia" w:hAnsi="Times New Roman" w:cs="Times New Roman"/>
          <w:sz w:val="22"/>
          <w:szCs w:val="22"/>
        </w:rPr>
        <w:t xml:space="preserve">the </w:t>
      </w:r>
      <w:r w:rsidRPr="2D8DE82D">
        <w:rPr>
          <w:rFonts w:ascii="Times New Roman" w:eastAsiaTheme="minorEastAsia" w:hAnsi="Times New Roman" w:cs="Times New Roman"/>
          <w:sz w:val="22"/>
          <w:szCs w:val="22"/>
        </w:rPr>
        <w:t>sum of the coefficients of mobility and NPIs to get the combined effect. We also use this method to predict confidence intervals of growth rate and daily active cases under different scenarios</w:t>
      </w:r>
      <w:r w:rsidR="00CE7B8F">
        <w:rPr>
          <w:rFonts w:ascii="Times New Roman" w:eastAsiaTheme="minorEastAsia" w:hAnsi="Times New Roman" w:cs="Times New Roman"/>
          <w:sz w:val="22"/>
          <w:szCs w:val="22"/>
        </w:rPr>
        <w:t xml:space="preserve"> as we discuss next</w:t>
      </w:r>
      <w:r w:rsidRPr="2D8DE82D">
        <w:rPr>
          <w:rFonts w:ascii="Times New Roman" w:eastAsiaTheme="minorEastAsia" w:hAnsi="Times New Roman" w:cs="Times New Roman"/>
          <w:sz w:val="22"/>
          <w:szCs w:val="22"/>
        </w:rPr>
        <w:t xml:space="preserve">. </w:t>
      </w:r>
      <w:r w:rsidR="64CEAC6F" w:rsidRPr="2D8DE82D">
        <w:rPr>
          <w:rFonts w:ascii="Times New Roman" w:eastAsiaTheme="minorEastAsia" w:hAnsi="Times New Roman" w:cs="Times New Roman"/>
          <w:sz w:val="22"/>
          <w:szCs w:val="22"/>
        </w:rPr>
        <w:t>First,</w:t>
      </w:r>
      <w:r w:rsidRPr="2D8DE82D">
        <w:rPr>
          <w:rFonts w:ascii="Times New Roman" w:eastAsiaTheme="minorEastAsia" w:hAnsi="Times New Roman" w:cs="Times New Roman"/>
          <w:sz w:val="22"/>
          <w:szCs w:val="22"/>
        </w:rPr>
        <w:t xml:space="preserve"> we discuss the model performance and then discuss the interpretation </w:t>
      </w:r>
      <w:r w:rsidR="00B217B9" w:rsidRPr="2D8DE82D">
        <w:rPr>
          <w:rFonts w:ascii="Times New Roman" w:eastAsiaTheme="minorEastAsia" w:hAnsi="Times New Roman" w:cs="Times New Roman"/>
          <w:sz w:val="22"/>
          <w:szCs w:val="22"/>
        </w:rPr>
        <w:t>of the coefficients in Table S6</w:t>
      </w:r>
      <w:r w:rsidRPr="2D8DE82D">
        <w:rPr>
          <w:rFonts w:ascii="Times New Roman" w:eastAsiaTheme="minorEastAsia" w:hAnsi="Times New Roman" w:cs="Times New Roman"/>
          <w:sz w:val="22"/>
          <w:szCs w:val="22"/>
        </w:rPr>
        <w:t xml:space="preserve">. </w:t>
      </w:r>
    </w:p>
    <w:p w14:paraId="717AAFBA" w14:textId="77777777" w:rsidR="00CD114D" w:rsidRPr="00405E5E" w:rsidRDefault="00CD114D" w:rsidP="00A23F9A">
      <w:pPr>
        <w:rPr>
          <w:rFonts w:ascii="Times New Roman" w:eastAsiaTheme="minorEastAsia" w:hAnsi="Times New Roman" w:cs="Times New Roman"/>
          <w:sz w:val="22"/>
          <w:szCs w:val="22"/>
        </w:rPr>
      </w:pPr>
    </w:p>
    <w:p w14:paraId="71B47E90" w14:textId="32817364" w:rsidR="00407A45"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7CA22A0D" w:rsidRPr="6A6D29B0">
        <w:rPr>
          <w:rFonts w:ascii="Times New Roman" w:eastAsiaTheme="minorEastAsia" w:hAnsi="Times New Roman" w:cs="Times New Roman"/>
          <w:b/>
          <w:bCs/>
          <w:sz w:val="22"/>
          <w:szCs w:val="22"/>
        </w:rPr>
        <w:t>3</w:t>
      </w:r>
      <w:r w:rsidR="7AEDC84E" w:rsidRPr="6A6D29B0">
        <w:rPr>
          <w:rFonts w:ascii="Times New Roman" w:eastAsiaTheme="minorEastAsia" w:hAnsi="Times New Roman" w:cs="Times New Roman"/>
          <w:b/>
          <w:bCs/>
          <w:sz w:val="22"/>
          <w:szCs w:val="22"/>
        </w:rPr>
        <w:t xml:space="preserve">.2 </w:t>
      </w:r>
      <w:r w:rsidR="00407A45" w:rsidRPr="6A6D29B0">
        <w:rPr>
          <w:rFonts w:ascii="Times New Roman" w:eastAsiaTheme="minorEastAsia" w:hAnsi="Times New Roman" w:cs="Times New Roman"/>
          <w:b/>
          <w:bCs/>
          <w:sz w:val="22"/>
          <w:szCs w:val="22"/>
        </w:rPr>
        <w:t>Model Performance</w:t>
      </w:r>
    </w:p>
    <w:p w14:paraId="56EE48EE" w14:textId="77777777" w:rsidR="00407A45" w:rsidRPr="00405E5E" w:rsidRDefault="00407A45" w:rsidP="00A23F9A">
      <w:pPr>
        <w:rPr>
          <w:rFonts w:ascii="Times New Roman" w:eastAsiaTheme="minorEastAsia" w:hAnsi="Times New Roman" w:cs="Times New Roman"/>
          <w:i/>
          <w:sz w:val="22"/>
          <w:szCs w:val="22"/>
        </w:rPr>
      </w:pPr>
    </w:p>
    <w:p w14:paraId="719BD347" w14:textId="13775542" w:rsidR="00407A45" w:rsidRPr="00405E5E" w:rsidRDefault="00AB6920"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We can use the coefficients from our model to predict the growth rate for</w:t>
      </w:r>
      <w:r w:rsidR="00B217B9" w:rsidRPr="2D8DE82D">
        <w:rPr>
          <w:rFonts w:ascii="Times New Roman" w:eastAsiaTheme="minorEastAsia" w:hAnsi="Times New Roman" w:cs="Times New Roman"/>
          <w:sz w:val="22"/>
          <w:szCs w:val="22"/>
        </w:rPr>
        <w:t xml:space="preserve"> different countries. Figure S17</w:t>
      </w:r>
      <w:r w:rsidRPr="2D8DE82D">
        <w:rPr>
          <w:rFonts w:ascii="Times New Roman" w:eastAsiaTheme="minorEastAsia" w:hAnsi="Times New Roman" w:cs="Times New Roman"/>
          <w:sz w:val="22"/>
          <w:szCs w:val="22"/>
        </w:rPr>
        <w:t xml:space="preserve"> shows the actual growth rate (green dots) with predicted growth rate (blue line) with its confidence interval (blue shade). We use Krinsky-Robb method to estimate the confidence interval bounds around the prediction. </w:t>
      </w:r>
      <w:r w:rsidR="00CD114D" w:rsidRPr="2D8DE82D">
        <w:rPr>
          <w:rFonts w:ascii="Times New Roman" w:eastAsiaTheme="minorEastAsia" w:hAnsi="Times New Roman" w:cs="Times New Roman"/>
          <w:sz w:val="22"/>
          <w:szCs w:val="22"/>
        </w:rPr>
        <w:t xml:space="preserve">Results show that the model </w:t>
      </w:r>
      <w:r w:rsidR="00B217B9" w:rsidRPr="2D8DE82D">
        <w:rPr>
          <w:rFonts w:ascii="Times New Roman" w:eastAsiaTheme="minorEastAsia" w:hAnsi="Times New Roman" w:cs="Times New Roman"/>
          <w:sz w:val="22"/>
          <w:szCs w:val="22"/>
        </w:rPr>
        <w:t>is accurately able to predict</w:t>
      </w:r>
      <w:r w:rsidR="00CD114D" w:rsidRPr="2D8DE82D">
        <w:rPr>
          <w:rFonts w:ascii="Times New Roman" w:eastAsiaTheme="minorEastAsia" w:hAnsi="Times New Roman" w:cs="Times New Roman"/>
          <w:sz w:val="22"/>
          <w:szCs w:val="22"/>
        </w:rPr>
        <w:t xml:space="preserve"> the growth rate of daily infections across different countries. </w:t>
      </w:r>
      <w:r w:rsidR="2C308ED4" w:rsidRPr="2D8DE82D">
        <w:rPr>
          <w:rFonts w:ascii="Times New Roman" w:eastAsiaTheme="minorEastAsia" w:hAnsi="Times New Roman" w:cs="Times New Roman"/>
          <w:sz w:val="22"/>
          <w:szCs w:val="22"/>
        </w:rPr>
        <w:t>Green and Brown vertical lines indicate the 60 days period for which data was collected for that country.</w:t>
      </w:r>
    </w:p>
    <w:p w14:paraId="74B026F3" w14:textId="06C9E4C2" w:rsidR="00407A45" w:rsidRPr="00405E5E" w:rsidRDefault="00407A45" w:rsidP="2D8DE82D">
      <w:pPr>
        <w:rPr>
          <w:rFonts w:ascii="Times New Roman" w:eastAsiaTheme="minorEastAsia" w:hAnsi="Times New Roman" w:cs="Times New Roman"/>
          <w:sz w:val="22"/>
          <w:szCs w:val="22"/>
        </w:rPr>
      </w:pPr>
    </w:p>
    <w:p w14:paraId="2908EB2C" w14:textId="77777777" w:rsidR="00AB6920" w:rsidRPr="00405E5E" w:rsidRDefault="00AB6920" w:rsidP="00A23F9A">
      <w:pPr>
        <w:rPr>
          <w:rFonts w:ascii="Times New Roman" w:eastAsiaTheme="minorEastAsia" w:hAnsi="Times New Roman" w:cs="Times New Roman"/>
          <w:sz w:val="22"/>
          <w:szCs w:val="22"/>
        </w:rPr>
      </w:pPr>
    </w:p>
    <w:p w14:paraId="121FD38A" w14:textId="77777777" w:rsidR="00AB6920" w:rsidRPr="00405E5E" w:rsidRDefault="00AB6920" w:rsidP="00A23F9A">
      <w:pPr>
        <w:rPr>
          <w:rFonts w:ascii="Times New Roman" w:eastAsiaTheme="minorEastAsia" w:hAnsi="Times New Roman" w:cs="Times New Roman"/>
          <w:sz w:val="22"/>
          <w:szCs w:val="22"/>
        </w:rPr>
      </w:pPr>
      <w:r>
        <w:rPr>
          <w:noProof/>
        </w:rPr>
        <w:drawing>
          <wp:inline distT="0" distB="0" distL="0" distR="0" wp14:anchorId="2700CCF9" wp14:editId="16AC3292">
            <wp:extent cx="5943600" cy="4092575"/>
            <wp:effectExtent l="0" t="0" r="0" b="317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26">
                      <a:extLst>
                        <a:ext uri="{28A0092B-C50C-407E-A947-70E740481C1C}">
                          <a14:useLocalDpi xmlns:a14="http://schemas.microsoft.com/office/drawing/2010/main" val="0"/>
                        </a:ext>
                      </a:extLst>
                    </a:blip>
                    <a:stretch>
                      <a:fillRect/>
                    </a:stretch>
                  </pic:blipFill>
                  <pic:spPr>
                    <a:xfrm>
                      <a:off x="0" y="0"/>
                      <a:ext cx="5943600" cy="4092575"/>
                    </a:xfrm>
                    <a:prstGeom prst="rect">
                      <a:avLst/>
                    </a:prstGeom>
                  </pic:spPr>
                </pic:pic>
              </a:graphicData>
            </a:graphic>
          </wp:inline>
        </w:drawing>
      </w:r>
    </w:p>
    <w:p w14:paraId="392BD2FD" w14:textId="77777777" w:rsidR="00AB6920" w:rsidRPr="008931AB" w:rsidRDefault="00B217B9" w:rsidP="00A23F9A">
      <w:pPr>
        <w:jc w:val="center"/>
        <w:rPr>
          <w:rFonts w:ascii="Times New Roman" w:eastAsiaTheme="minorEastAsia" w:hAnsi="Times New Roman" w:cs="Times New Roman"/>
          <w:sz w:val="16"/>
          <w:szCs w:val="22"/>
        </w:rPr>
      </w:pPr>
      <w:r w:rsidRPr="008931AB">
        <w:rPr>
          <w:rFonts w:ascii="Times New Roman" w:hAnsi="Times New Roman" w:cs="Times New Roman"/>
          <w:sz w:val="16"/>
          <w:szCs w:val="22"/>
        </w:rPr>
        <w:t>Figure S17</w:t>
      </w:r>
      <w:r w:rsidR="00AB6920" w:rsidRPr="008931AB">
        <w:rPr>
          <w:rFonts w:ascii="Times New Roman" w:hAnsi="Times New Roman" w:cs="Times New Roman"/>
          <w:sz w:val="16"/>
          <w:szCs w:val="22"/>
        </w:rPr>
        <w:t>. Growth Rate Predictions</w:t>
      </w:r>
      <w:r w:rsidR="005B42E5" w:rsidRPr="008931AB">
        <w:rPr>
          <w:rFonts w:ascii="Times New Roman" w:hAnsi="Times New Roman" w:cs="Times New Roman"/>
          <w:sz w:val="16"/>
          <w:szCs w:val="22"/>
        </w:rPr>
        <w:t xml:space="preserve"> for different countries using current data</w:t>
      </w:r>
      <w:r w:rsidR="008931AB">
        <w:rPr>
          <w:rFonts w:ascii="Times New Roman" w:hAnsi="Times New Roman" w:cs="Times New Roman"/>
          <w:sz w:val="16"/>
          <w:szCs w:val="22"/>
        </w:rPr>
        <w:t>. The green dots show the actual growth rates across countries. The dark blue line shows the mean of growth rate prediction (for 10000 samples in Krinksky-Robb method). The blue shaded area shows the confidence bounds around the mean prediction.</w:t>
      </w:r>
    </w:p>
    <w:p w14:paraId="1FE2DD96" w14:textId="77777777" w:rsidR="00AB6920" w:rsidRDefault="00AB6920" w:rsidP="00A23F9A">
      <w:pPr>
        <w:rPr>
          <w:rFonts w:ascii="Times New Roman" w:eastAsiaTheme="minorEastAsia" w:hAnsi="Times New Roman" w:cs="Times New Roman"/>
          <w:sz w:val="22"/>
          <w:szCs w:val="22"/>
        </w:rPr>
      </w:pPr>
    </w:p>
    <w:p w14:paraId="647ABD3F" w14:textId="77777777" w:rsidR="002F118A" w:rsidRDefault="008931AB"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Since growth rate is a forward looking model, we can also use growth rates to estimate active infectious population by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I</m:t>
            </m:r>
          </m:e>
          <m:sub>
            <m:r>
              <w:rPr>
                <w:rFonts w:ascii="Cambria Math" w:eastAsiaTheme="minorEastAsia" w:hAnsi="Cambria Math" w:cs="Times New Roman"/>
                <w:sz w:val="22"/>
                <w:szCs w:val="22"/>
              </w:rPr>
              <m:t>j,t-1</m:t>
            </m:r>
          </m:sub>
        </m:sSub>
        <m:r>
          <m:rPr>
            <m:sty m:val="p"/>
          </m:rPr>
          <w:rPr>
            <w:rFonts w:ascii="Cambria Math" w:eastAsiaTheme="minorEastAsia" w:hAnsi="Cambria Math" w:cs="Times New Roman"/>
            <w:sz w:val="22"/>
            <w:szCs w:val="22"/>
          </w:rPr>
          <m:t>x</m:t>
        </m:r>
        <m:r>
          <w:rPr>
            <w:rFonts w:ascii="Cambria Math" w:eastAsiaTheme="minorEastAsia" w:hAnsi="Cambria Math" w:cs="Times New Roman"/>
            <w:sz w:val="22"/>
            <w:szCs w:val="22"/>
          </w:rPr>
          <m:t xml:space="preserve"> </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m:t>
            </m:r>
          </m:sub>
        </m:sSub>
      </m:oMath>
      <w:r w:rsidRPr="2D8DE82D">
        <w:rPr>
          <w:rFonts w:ascii="Times New Roman" w:eastAsiaTheme="minorEastAsia" w:hAnsi="Times New Roman" w:cs="Times New Roman"/>
          <w:sz w:val="22"/>
          <w:szCs w:val="22"/>
        </w:rPr>
        <w:t>. Results for daily active cases are shown in Figure S18. Note that we estimate active cases using an exponential model. Thus, as the number of days in the prediction model increases, confidence interval bounds around predictions increase</w:t>
      </w:r>
      <w:r w:rsidR="454DFF44" w:rsidRPr="2D8DE82D">
        <w:rPr>
          <w:rFonts w:ascii="Times New Roman" w:eastAsiaTheme="minorEastAsia" w:hAnsi="Times New Roman" w:cs="Times New Roman"/>
          <w:sz w:val="22"/>
          <w:szCs w:val="22"/>
        </w:rPr>
        <w:t xml:space="preserve">. </w:t>
      </w:r>
      <w:r w:rsidRPr="2D8DE82D">
        <w:rPr>
          <w:rFonts w:ascii="Times New Roman" w:eastAsiaTheme="minorEastAsia" w:hAnsi="Times New Roman" w:cs="Times New Roman"/>
          <w:sz w:val="22"/>
          <w:szCs w:val="22"/>
        </w:rPr>
        <w:t xml:space="preserve">However, the mean prediction for active cases closely approximates the </w:t>
      </w:r>
      <w:r w:rsidR="68E98F21" w:rsidRPr="2D8DE82D">
        <w:rPr>
          <w:rFonts w:ascii="Times New Roman" w:eastAsiaTheme="minorEastAsia" w:hAnsi="Times New Roman" w:cs="Times New Roman"/>
          <w:sz w:val="22"/>
          <w:szCs w:val="22"/>
        </w:rPr>
        <w:t xml:space="preserve">actual </w:t>
      </w:r>
      <w:r w:rsidRPr="2D8DE82D">
        <w:rPr>
          <w:rFonts w:ascii="Times New Roman" w:eastAsiaTheme="minorEastAsia" w:hAnsi="Times New Roman" w:cs="Times New Roman"/>
          <w:sz w:val="22"/>
          <w:szCs w:val="22"/>
        </w:rPr>
        <w:t xml:space="preserve">active cases for different countries. </w:t>
      </w:r>
    </w:p>
    <w:p w14:paraId="3F833973" w14:textId="77777777" w:rsidR="002F118A" w:rsidRDefault="002F118A" w:rsidP="2D8DE82D">
      <w:pPr>
        <w:rPr>
          <w:rFonts w:ascii="Times New Roman" w:eastAsiaTheme="minorEastAsia" w:hAnsi="Times New Roman" w:cs="Times New Roman"/>
          <w:sz w:val="22"/>
          <w:szCs w:val="22"/>
        </w:rPr>
      </w:pPr>
    </w:p>
    <w:p w14:paraId="27357532" w14:textId="7546FDCB" w:rsidR="008931AB" w:rsidRPr="00405E5E" w:rsidRDefault="005B42E5" w:rsidP="2D8DE82D">
      <w:pPr>
        <w:rPr>
          <w:rFonts w:ascii="Times New Roman" w:eastAsiaTheme="minorEastAsia" w:hAnsi="Times New Roman" w:cs="Times New Roman"/>
          <w:sz w:val="22"/>
          <w:szCs w:val="22"/>
        </w:rPr>
      </w:pPr>
      <w:r>
        <w:rPr>
          <w:noProof/>
        </w:rPr>
        <w:drawing>
          <wp:inline distT="0" distB="0" distL="0" distR="0" wp14:anchorId="62081C3B" wp14:editId="27AC5199">
            <wp:extent cx="5952164" cy="4094018"/>
            <wp:effectExtent l="0" t="0" r="0"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pic:nvPicPr>
                  <pic:blipFill>
                    <a:blip r:embed="rId27">
                      <a:extLst>
                        <a:ext uri="{28A0092B-C50C-407E-A947-70E740481C1C}">
                          <a14:useLocalDpi xmlns:a14="http://schemas.microsoft.com/office/drawing/2010/main" val="0"/>
                        </a:ext>
                      </a:extLst>
                    </a:blip>
                    <a:stretch>
                      <a:fillRect/>
                    </a:stretch>
                  </pic:blipFill>
                  <pic:spPr>
                    <a:xfrm>
                      <a:off x="0" y="0"/>
                      <a:ext cx="5952164" cy="4094018"/>
                    </a:xfrm>
                    <a:prstGeom prst="rect">
                      <a:avLst/>
                    </a:prstGeom>
                  </pic:spPr>
                </pic:pic>
              </a:graphicData>
            </a:graphic>
          </wp:inline>
        </w:drawing>
      </w:r>
    </w:p>
    <w:p w14:paraId="079BFA6C" w14:textId="77777777" w:rsidR="005B42E5" w:rsidRPr="00405E5E" w:rsidRDefault="008B627D" w:rsidP="00A23F9A">
      <w:pPr>
        <w:jc w:val="center"/>
        <w:rPr>
          <w:rFonts w:ascii="Times New Roman" w:eastAsiaTheme="minorEastAsia" w:hAnsi="Times New Roman" w:cs="Times New Roman"/>
          <w:sz w:val="22"/>
          <w:szCs w:val="22"/>
        </w:rPr>
      </w:pPr>
      <w:r w:rsidRPr="008931AB">
        <w:rPr>
          <w:rFonts w:ascii="Times New Roman" w:hAnsi="Times New Roman" w:cs="Times New Roman"/>
          <w:sz w:val="16"/>
          <w:szCs w:val="22"/>
        </w:rPr>
        <w:t>Figure S18</w:t>
      </w:r>
      <w:r w:rsidR="005B42E5" w:rsidRPr="008931AB">
        <w:rPr>
          <w:rFonts w:ascii="Times New Roman" w:hAnsi="Times New Roman" w:cs="Times New Roman"/>
          <w:sz w:val="16"/>
          <w:szCs w:val="22"/>
        </w:rPr>
        <w:t>. Simulating Daily Active Cases using Fo</w:t>
      </w:r>
      <w:r w:rsidR="008931AB">
        <w:rPr>
          <w:rFonts w:ascii="Times New Roman" w:hAnsi="Times New Roman" w:cs="Times New Roman"/>
          <w:sz w:val="16"/>
          <w:szCs w:val="22"/>
        </w:rPr>
        <w:t>rward Looking Growth Rate Model. The green dots show the actual daily active cases across countries. The dark blue line shows the mean of daily active cases prediction (for 10000 samples in Krinksky-Robb method). The blue shaded area shows the confidence bounds around the mean prediction. As the days increase, the confidence bounds increase due to the multiplicative method in forward looking growth rate models.</w:t>
      </w:r>
    </w:p>
    <w:p w14:paraId="07F023C8" w14:textId="77777777" w:rsidR="00AB6920" w:rsidRPr="00405E5E" w:rsidRDefault="00AB6920" w:rsidP="00A23F9A">
      <w:pPr>
        <w:rPr>
          <w:rFonts w:ascii="Times New Roman" w:eastAsiaTheme="minorEastAsia" w:hAnsi="Times New Roman" w:cs="Times New Roman"/>
          <w:i/>
          <w:sz w:val="22"/>
          <w:szCs w:val="22"/>
        </w:rPr>
      </w:pPr>
    </w:p>
    <w:p w14:paraId="4BDB5498" w14:textId="77777777" w:rsidR="005B42E5" w:rsidRPr="00405E5E" w:rsidRDefault="005B42E5" w:rsidP="00A23F9A">
      <w:pPr>
        <w:rPr>
          <w:rFonts w:ascii="Times New Roman" w:eastAsiaTheme="minorEastAsia" w:hAnsi="Times New Roman" w:cs="Times New Roman"/>
          <w:i/>
          <w:sz w:val="22"/>
          <w:szCs w:val="22"/>
        </w:rPr>
      </w:pPr>
    </w:p>
    <w:p w14:paraId="10B4743C" w14:textId="5D3B9377" w:rsidR="007A62CC"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37F75F55" w:rsidRPr="6A6D29B0">
        <w:rPr>
          <w:rFonts w:ascii="Times New Roman" w:eastAsiaTheme="minorEastAsia" w:hAnsi="Times New Roman" w:cs="Times New Roman"/>
          <w:b/>
          <w:bCs/>
          <w:sz w:val="22"/>
          <w:szCs w:val="22"/>
        </w:rPr>
        <w:t>3</w:t>
      </w:r>
      <w:r w:rsidR="5F07F59B" w:rsidRPr="6A6D29B0">
        <w:rPr>
          <w:rFonts w:ascii="Times New Roman" w:eastAsiaTheme="minorEastAsia" w:hAnsi="Times New Roman" w:cs="Times New Roman"/>
          <w:b/>
          <w:bCs/>
          <w:sz w:val="22"/>
          <w:szCs w:val="22"/>
        </w:rPr>
        <w:t xml:space="preserve">.3 </w:t>
      </w:r>
      <w:r w:rsidR="004B7A59" w:rsidRPr="6A6D29B0">
        <w:rPr>
          <w:rFonts w:ascii="Times New Roman" w:eastAsiaTheme="minorEastAsia" w:hAnsi="Times New Roman" w:cs="Times New Roman"/>
          <w:b/>
          <w:bCs/>
          <w:sz w:val="22"/>
          <w:szCs w:val="22"/>
        </w:rPr>
        <w:t>Effect of Masks, Social Mobility and NPIs</w:t>
      </w:r>
    </w:p>
    <w:p w14:paraId="2916C19D" w14:textId="77777777" w:rsidR="00761FCA" w:rsidRPr="00405E5E" w:rsidRDefault="00761FCA" w:rsidP="00A23F9A">
      <w:pPr>
        <w:rPr>
          <w:rFonts w:ascii="Times New Roman" w:eastAsiaTheme="minorEastAsia" w:hAnsi="Times New Roman" w:cs="Times New Roman"/>
          <w:sz w:val="22"/>
          <w:szCs w:val="22"/>
        </w:rPr>
      </w:pPr>
    </w:p>
    <w:p w14:paraId="0D9E41F9" w14:textId="77777777" w:rsidR="002E2EA0" w:rsidRPr="00405E5E" w:rsidRDefault="002E2EA0"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We model growth rate </w:t>
      </w:r>
      <w:r w:rsidR="004B25DB" w:rsidRPr="00405E5E">
        <w:rPr>
          <w:rFonts w:ascii="Times New Roman" w:eastAsiaTheme="minorEastAsia" w:hAnsi="Times New Roman" w:cs="Times New Roman"/>
          <w:sz w:val="22"/>
          <w:szCs w:val="22"/>
        </w:rPr>
        <w:t>as the</w:t>
      </w:r>
      <w:r w:rsidRPr="00405E5E">
        <w:rPr>
          <w:rFonts w:ascii="Times New Roman" w:eastAsiaTheme="minorEastAsia" w:hAnsi="Times New Roman" w:cs="Times New Roman"/>
          <w:sz w:val="22"/>
          <w:szCs w:val="22"/>
        </w:rPr>
        <w:t xml:space="preserve"> first difference of log of active daily infectious confirmed cases</w:t>
      </w:r>
      <w:r w:rsidR="007D55D7" w:rsidRPr="00405E5E">
        <w:rPr>
          <w:rFonts w:ascii="Times New Roman" w:eastAsiaTheme="minorEastAsia" w:hAnsi="Times New Roman" w:cs="Times New Roman"/>
          <w:sz w:val="22"/>
          <w:szCs w:val="22"/>
        </w:rPr>
        <w:t xml:space="preserve"> as shown in Equation S9</w:t>
      </w:r>
      <w:r w:rsidRPr="00405E5E">
        <w:rPr>
          <w:rFonts w:ascii="Times New Roman" w:eastAsiaTheme="minorEastAsia" w:hAnsi="Times New Roman" w:cs="Times New Roman"/>
          <w:sz w:val="22"/>
          <w:szCs w:val="22"/>
        </w:rPr>
        <w:t>. Thus, the exponential of the coefficients in Table S12</w:t>
      </w:r>
      <w:r w:rsidR="004B25DB" w:rsidRPr="00405E5E">
        <w:rPr>
          <w:rFonts w:ascii="Times New Roman" w:eastAsiaTheme="minorEastAsia" w:hAnsi="Times New Roman" w:cs="Times New Roman"/>
          <w:sz w:val="22"/>
          <w:szCs w:val="22"/>
        </w:rPr>
        <w:t xml:space="preserve"> </w:t>
      </w:r>
      <w:r w:rsidRPr="00405E5E">
        <w:rPr>
          <w:rFonts w:ascii="Times New Roman" w:eastAsiaTheme="minorEastAsia" w:hAnsi="Times New Roman" w:cs="Times New Roman"/>
          <w:sz w:val="22"/>
          <w:szCs w:val="22"/>
        </w:rPr>
        <w:t xml:space="preserve">(other than mask as we discuss next) </w:t>
      </w:r>
      <w:r w:rsidR="004B25DB" w:rsidRPr="00405E5E">
        <w:rPr>
          <w:rFonts w:ascii="Times New Roman" w:eastAsiaTheme="minorEastAsia" w:hAnsi="Times New Roman" w:cs="Times New Roman"/>
          <w:sz w:val="22"/>
          <w:szCs w:val="22"/>
        </w:rPr>
        <w:t xml:space="preserve">estimates % drop in active cases on day </w:t>
      </w:r>
      <m:oMath>
        <m:r>
          <w:rPr>
            <w:rFonts w:ascii="Cambria Math" w:eastAsiaTheme="minorEastAsia" w:hAnsi="Cambria Math" w:cs="Times New Roman"/>
            <w:sz w:val="22"/>
            <w:szCs w:val="22"/>
          </w:rPr>
          <m:t xml:space="preserve">t </m:t>
        </m:r>
      </m:oMath>
      <w:r w:rsidR="004B25DB" w:rsidRPr="00405E5E">
        <w:rPr>
          <w:rFonts w:ascii="Times New Roman" w:eastAsiaTheme="minorEastAsia" w:hAnsi="Times New Roman" w:cs="Times New Roman"/>
          <w:sz w:val="22"/>
          <w:szCs w:val="22"/>
        </w:rPr>
        <w:t xml:space="preserve">(as compared to active cases on day </w:t>
      </w:r>
      <m:oMath>
        <m:r>
          <w:rPr>
            <w:rFonts w:ascii="Cambria Math" w:eastAsiaTheme="minorEastAsia" w:hAnsi="Cambria Math" w:cs="Times New Roman"/>
            <w:sz w:val="22"/>
            <w:szCs w:val="22"/>
          </w:rPr>
          <m:t>t-1</m:t>
        </m:r>
      </m:oMath>
      <w:r w:rsidR="004B25DB" w:rsidRPr="00405E5E">
        <w:rPr>
          <w:rFonts w:ascii="Times New Roman" w:eastAsiaTheme="minorEastAsia" w:hAnsi="Times New Roman" w:cs="Times New Roman"/>
          <w:sz w:val="22"/>
          <w:szCs w:val="22"/>
        </w:rPr>
        <w:t>). Using the coefficients in Table S13, we can estimate the combined effect of mask</w:t>
      </w:r>
      <w:r w:rsidR="00785261" w:rsidRPr="00405E5E">
        <w:rPr>
          <w:rFonts w:ascii="Times New Roman" w:eastAsiaTheme="minorEastAsia" w:hAnsi="Times New Roman" w:cs="Times New Roman"/>
          <w:sz w:val="22"/>
          <w:szCs w:val="22"/>
        </w:rPr>
        <w:t>s, social mobility and NPIs by using Krinsky-Robb method</w:t>
      </w:r>
      <w:r w:rsidR="004B25DB" w:rsidRPr="00405E5E">
        <w:rPr>
          <w:rFonts w:ascii="Times New Roman" w:eastAsiaTheme="minorEastAsia" w:hAnsi="Times New Roman" w:cs="Times New Roman"/>
          <w:sz w:val="22"/>
          <w:szCs w:val="22"/>
        </w:rPr>
        <w:t>.</w:t>
      </w:r>
    </w:p>
    <w:p w14:paraId="29D6B04F" w14:textId="77777777" w:rsidR="002E2EA0" w:rsidRPr="00405E5E" w:rsidRDefault="002E2EA0"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 </w:t>
      </w:r>
    </w:p>
    <w:p w14:paraId="27AD3833" w14:textId="686D6DA9" w:rsidR="007A62CC"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50B154EB" w:rsidRPr="6A6D29B0">
        <w:rPr>
          <w:rFonts w:ascii="Times New Roman" w:eastAsiaTheme="minorEastAsia" w:hAnsi="Times New Roman" w:cs="Times New Roman"/>
          <w:b/>
          <w:bCs/>
          <w:sz w:val="22"/>
          <w:szCs w:val="22"/>
        </w:rPr>
        <w:t>3</w:t>
      </w:r>
      <w:r w:rsidR="1E84AB72" w:rsidRPr="6A6D29B0">
        <w:rPr>
          <w:rFonts w:ascii="Times New Roman" w:eastAsiaTheme="minorEastAsia" w:hAnsi="Times New Roman" w:cs="Times New Roman"/>
          <w:b/>
          <w:bCs/>
          <w:sz w:val="22"/>
          <w:szCs w:val="22"/>
        </w:rPr>
        <w:t xml:space="preserve">.3.1 </w:t>
      </w:r>
      <w:r w:rsidR="007A62CC" w:rsidRPr="6A6D29B0">
        <w:rPr>
          <w:rFonts w:ascii="Times New Roman" w:eastAsiaTheme="minorEastAsia" w:hAnsi="Times New Roman" w:cs="Times New Roman"/>
          <w:b/>
          <w:bCs/>
          <w:sz w:val="22"/>
          <w:szCs w:val="22"/>
        </w:rPr>
        <w:t>Mask</w:t>
      </w:r>
    </w:p>
    <w:p w14:paraId="74869460" w14:textId="77777777" w:rsidR="00B92413" w:rsidRPr="00405E5E" w:rsidRDefault="00B92413" w:rsidP="00A23F9A">
      <w:pPr>
        <w:rPr>
          <w:rFonts w:ascii="Times New Roman" w:eastAsiaTheme="minorEastAsia" w:hAnsi="Times New Roman" w:cs="Times New Roman"/>
          <w:b/>
          <w:sz w:val="22"/>
          <w:szCs w:val="22"/>
        </w:rPr>
      </w:pPr>
    </w:p>
    <w:p w14:paraId="4F67C725" w14:textId="04616DA9" w:rsidR="00991A6A" w:rsidRDefault="00B92413"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Negative and statistically significant coefficient for masks show that increased mask wearing behavior may lead to decrease in </w:t>
      </w:r>
      <w:r w:rsidR="2A56D441" w:rsidRPr="2D8DE82D">
        <w:rPr>
          <w:rFonts w:ascii="Times New Roman" w:eastAsiaTheme="minorEastAsia" w:hAnsi="Times New Roman" w:cs="Times New Roman"/>
          <w:sz w:val="22"/>
          <w:szCs w:val="22"/>
        </w:rPr>
        <w:t xml:space="preserve">the </w:t>
      </w:r>
      <w:r w:rsidRPr="2D8DE82D">
        <w:rPr>
          <w:rFonts w:ascii="Times New Roman" w:eastAsiaTheme="minorEastAsia" w:hAnsi="Times New Roman" w:cs="Times New Roman"/>
          <w:sz w:val="22"/>
          <w:szCs w:val="22"/>
        </w:rPr>
        <w:t>growth</w:t>
      </w:r>
      <w:r w:rsidR="00991A6A" w:rsidRPr="2D8DE82D">
        <w:rPr>
          <w:rFonts w:ascii="Times New Roman" w:eastAsiaTheme="minorEastAsia" w:hAnsi="Times New Roman" w:cs="Times New Roman"/>
          <w:sz w:val="22"/>
          <w:szCs w:val="22"/>
        </w:rPr>
        <w:t xml:space="preserve"> rate</w:t>
      </w:r>
      <w:r w:rsidR="4CA33D52" w:rsidRPr="2D8DE82D">
        <w:rPr>
          <w:rFonts w:ascii="Times New Roman" w:eastAsiaTheme="minorEastAsia" w:hAnsi="Times New Roman" w:cs="Times New Roman"/>
          <w:sz w:val="22"/>
          <w:szCs w:val="22"/>
        </w:rPr>
        <w:t xml:space="preserve"> of COVID-19</w:t>
      </w:r>
      <w:r w:rsidR="00991A6A" w:rsidRPr="2D8DE82D">
        <w:rPr>
          <w:rFonts w:ascii="Times New Roman" w:eastAsiaTheme="minorEastAsia" w:hAnsi="Times New Roman" w:cs="Times New Roman"/>
          <w:sz w:val="22"/>
          <w:szCs w:val="22"/>
        </w:rPr>
        <w:t>. A</w:t>
      </w:r>
      <w:r w:rsidRPr="2D8DE82D">
        <w:rPr>
          <w:rFonts w:ascii="Times New Roman" w:eastAsiaTheme="minorEastAsia" w:hAnsi="Times New Roman" w:cs="Times New Roman"/>
          <w:sz w:val="22"/>
          <w:szCs w:val="22"/>
        </w:rPr>
        <w:t xml:space="preserve">s we use different transformations, the coefficient for masks should be interpreted differently. When masks are transformed as </w:t>
      </w:r>
      <m:oMath>
        <m:r>
          <m:rPr>
            <m:sty m:val="p"/>
          </m:rPr>
          <w:rPr>
            <w:rFonts w:ascii="Cambria Math" w:eastAsiaTheme="minorEastAsia" w:hAnsi="Cambria Math" w:cs="Times New Roman"/>
            <w:sz w:val="22"/>
            <w:szCs w:val="22"/>
          </w:rPr>
          <m:t>ln⁡</m:t>
        </m:r>
        <m:r>
          <w:rPr>
            <w:rFonts w:ascii="Cambria Math" w:eastAsiaTheme="minorEastAsia" w:hAnsi="Cambria Math" w:cs="Times New Roman"/>
            <w:sz w:val="22"/>
            <w:szCs w:val="22"/>
          </w:rPr>
          <m:t>(1+mask)</m:t>
        </m:r>
      </m:oMath>
      <w:r w:rsidRPr="2D8DE82D">
        <w:rPr>
          <w:rFonts w:ascii="Times New Roman" w:eastAsiaTheme="minorEastAsia" w:hAnsi="Times New Roman" w:cs="Times New Roman"/>
          <w:sz w:val="22"/>
          <w:szCs w:val="22"/>
        </w:rPr>
        <w:t xml:space="preserve">, a coefficient of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oMath>
      <w:r w:rsidR="00AB546C" w:rsidRPr="2D8DE82D">
        <w:rPr>
          <w:rFonts w:ascii="Times New Roman" w:eastAsiaTheme="minorEastAsia" w:hAnsi="Times New Roman" w:cs="Times New Roman"/>
          <w:sz w:val="22"/>
          <w:szCs w:val="22"/>
        </w:rPr>
        <w:t xml:space="preserve"> </w:t>
      </w:r>
      <w:r w:rsidRPr="2D8DE82D">
        <w:rPr>
          <w:rFonts w:ascii="Times New Roman" w:eastAsiaTheme="minorEastAsia" w:hAnsi="Times New Roman" w:cs="Times New Roman"/>
          <w:sz w:val="22"/>
          <w:szCs w:val="22"/>
        </w:rPr>
        <w:t xml:space="preserve">shows that if 100% of  the population wears masks, it would lead to a daily drop of </w:t>
      </w:r>
      <m:oMath>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1-e</m:t>
            </m:r>
          </m:e>
          <m:sup>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t>
            </m:r>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ln</m:t>
                </m:r>
                <m:ctrlPr>
                  <w:rPr>
                    <w:rFonts w:ascii="Cambria Math" w:eastAsiaTheme="minorEastAsia" w:hAnsi="Cambria Math" w:cs="Times New Roman"/>
                    <w:i/>
                    <w:sz w:val="22"/>
                    <w:szCs w:val="22"/>
                  </w:rPr>
                </m:ctrlPr>
              </m:fName>
              <m:e>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1+1</m:t>
                    </m:r>
                  </m:e>
                </m:d>
              </m:e>
            </m:func>
            <m:r>
              <w:rPr>
                <w:rFonts w:ascii="Cambria Math" w:eastAsiaTheme="minorEastAsia" w:hAnsi="Cambria Math" w:cs="Times New Roman"/>
                <w:sz w:val="22"/>
                <w:szCs w:val="22"/>
              </w:rPr>
              <m:t>-</m:t>
            </m:r>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ln</m:t>
                </m:r>
                <m:ctrlPr>
                  <w:rPr>
                    <w:rFonts w:ascii="Cambria Math" w:eastAsiaTheme="minorEastAsia" w:hAnsi="Cambria Math" w:cs="Times New Roman"/>
                    <w:i/>
                    <w:sz w:val="22"/>
                    <w:szCs w:val="22"/>
                  </w:rPr>
                </m:ctrlPr>
              </m:fName>
              <m:e>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1+0</m:t>
                    </m:r>
                  </m:e>
                </m:d>
              </m:e>
            </m:func>
            <m:r>
              <w:rPr>
                <w:rFonts w:ascii="Cambria Math" w:eastAsiaTheme="minorEastAsia" w:hAnsi="Cambria Math" w:cs="Times New Roman"/>
                <w:sz w:val="22"/>
                <w:szCs w:val="22"/>
              </w:rPr>
              <m:t>)</m:t>
            </m:r>
          </m:sup>
        </m:sSup>
      </m:oMath>
      <w:r w:rsidR="00AB546C" w:rsidRPr="2D8DE82D">
        <w:rPr>
          <w:rFonts w:ascii="Times New Roman" w:eastAsiaTheme="minorEastAsia" w:hAnsi="Times New Roman" w:cs="Times New Roman"/>
          <w:sz w:val="22"/>
          <w:szCs w:val="22"/>
        </w:rPr>
        <w:t xml:space="preserve"> </w:t>
      </w:r>
      <w:r w:rsidRPr="2D8DE82D">
        <w:rPr>
          <w:rFonts w:ascii="Times New Roman" w:eastAsiaTheme="minorEastAsia" w:hAnsi="Times New Roman" w:cs="Times New Roman"/>
          <w:sz w:val="22"/>
          <w:szCs w:val="22"/>
        </w:rPr>
        <w:t xml:space="preserve">% in </w:t>
      </w:r>
      <w:r w:rsidR="00A64C1D" w:rsidRPr="2D8DE82D">
        <w:rPr>
          <w:rFonts w:ascii="Times New Roman" w:eastAsiaTheme="minorEastAsia" w:hAnsi="Times New Roman" w:cs="Times New Roman"/>
          <w:sz w:val="22"/>
          <w:szCs w:val="22"/>
        </w:rPr>
        <w:t xml:space="preserve">the </w:t>
      </w:r>
      <w:r w:rsidRPr="2D8DE82D">
        <w:rPr>
          <w:rFonts w:ascii="Times New Roman" w:eastAsiaTheme="minorEastAsia" w:hAnsi="Times New Roman" w:cs="Times New Roman"/>
          <w:sz w:val="22"/>
          <w:szCs w:val="22"/>
        </w:rPr>
        <w:t xml:space="preserve">growth rate </w:t>
      </w:r>
      <w:r w:rsidR="00A64C1D" w:rsidRPr="2D8DE82D">
        <w:rPr>
          <w:rFonts w:ascii="Times New Roman" w:eastAsiaTheme="minorEastAsia" w:hAnsi="Times New Roman" w:cs="Times New Roman"/>
          <w:sz w:val="22"/>
          <w:szCs w:val="22"/>
        </w:rPr>
        <w:t xml:space="preserve">as </w:t>
      </w:r>
      <w:r w:rsidRPr="2D8DE82D">
        <w:rPr>
          <w:rFonts w:ascii="Times New Roman" w:eastAsiaTheme="minorEastAsia" w:hAnsi="Times New Roman" w:cs="Times New Roman"/>
          <w:sz w:val="22"/>
          <w:szCs w:val="22"/>
        </w:rPr>
        <w:t xml:space="preserve"> compared with the scenario when no one wears face mask. </w:t>
      </w:r>
      <w:r w:rsidR="00AB546C" w:rsidRPr="2D8DE82D">
        <w:rPr>
          <w:rFonts w:ascii="Times New Roman" w:eastAsiaTheme="minorEastAsia" w:hAnsi="Times New Roman" w:cs="Times New Roman"/>
          <w:sz w:val="22"/>
          <w:szCs w:val="22"/>
        </w:rPr>
        <w:t>For raw mask numbers, the e</w:t>
      </w:r>
      <w:r w:rsidR="00A64C1D" w:rsidRPr="2D8DE82D">
        <w:rPr>
          <w:rFonts w:ascii="Times New Roman" w:eastAsiaTheme="minorEastAsia" w:hAnsi="Times New Roman" w:cs="Times New Roman"/>
          <w:sz w:val="22"/>
          <w:szCs w:val="22"/>
        </w:rPr>
        <w:t xml:space="preserve">ffect of masks can be interpreted directly as </w:t>
      </w:r>
      <m:oMath>
        <m:r>
          <w:rPr>
            <w:rFonts w:ascii="Cambria Math" w:eastAsiaTheme="minorEastAsia" w:hAnsi="Cambria Math" w:cs="Times New Roman"/>
            <w:sz w:val="22"/>
            <w:szCs w:val="22"/>
          </w:rPr>
          <m:t>1-</m:t>
        </m:r>
        <m:sSup>
          <m:sSupPr>
            <m:ctrlPr>
              <w:rPr>
                <w:rFonts w:ascii="Cambria Math" w:eastAsiaTheme="minorEastAsia" w:hAnsi="Cambria Math" w:cs="Times New Roman"/>
                <w:sz w:val="22"/>
                <w:szCs w:val="22"/>
              </w:rPr>
            </m:ctrlPr>
          </m:sSupPr>
          <m:e>
            <m:r>
              <m:rPr>
                <m:sty m:val="p"/>
              </m:rPr>
              <w:rPr>
                <w:rFonts w:ascii="Cambria Math" w:eastAsiaTheme="minorEastAsia" w:hAnsi="Cambria Math" w:cs="Times New Roman"/>
                <w:sz w:val="22"/>
                <w:szCs w:val="22"/>
              </w:rPr>
              <m:t>e</m:t>
            </m:r>
            <m:ctrlPr>
              <w:rPr>
                <w:rFonts w:ascii="Cambria Math" w:eastAsiaTheme="minorEastAsia" w:hAnsi="Cambria Math" w:cs="Times New Roman"/>
                <w:i/>
                <w:sz w:val="22"/>
                <w:szCs w:val="22"/>
              </w:rPr>
            </m:ctrlPr>
          </m:e>
          <m:sup>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sup>
        </m:sSup>
        <m:r>
          <w:rPr>
            <w:rFonts w:ascii="Cambria Math" w:eastAsiaTheme="minorEastAsia" w:hAnsi="Cambria Math" w:cs="Times New Roman"/>
            <w:sz w:val="22"/>
            <w:szCs w:val="22"/>
          </w:rPr>
          <m:t xml:space="preserve"> %</m:t>
        </m:r>
      </m:oMath>
      <w:r w:rsidR="00A64C1D" w:rsidRPr="2D8DE82D">
        <w:rPr>
          <w:rFonts w:ascii="Times New Roman" w:eastAsiaTheme="minorEastAsia" w:hAnsi="Times New Roman" w:cs="Times New Roman"/>
          <w:sz w:val="22"/>
          <w:szCs w:val="22"/>
        </w:rPr>
        <w:t xml:space="preserve"> drop in </w:t>
      </w:r>
      <w:r w:rsidR="00AB546C" w:rsidRPr="2D8DE82D">
        <w:rPr>
          <w:rFonts w:ascii="Times New Roman" w:eastAsiaTheme="minorEastAsia" w:hAnsi="Times New Roman" w:cs="Times New Roman"/>
          <w:sz w:val="22"/>
          <w:szCs w:val="22"/>
        </w:rPr>
        <w:t xml:space="preserve">daily </w:t>
      </w:r>
      <w:r w:rsidR="00A64C1D" w:rsidRPr="2D8DE82D">
        <w:rPr>
          <w:rFonts w:ascii="Times New Roman" w:eastAsiaTheme="minorEastAsia" w:hAnsi="Times New Roman" w:cs="Times New Roman"/>
          <w:sz w:val="22"/>
          <w:szCs w:val="22"/>
        </w:rPr>
        <w:t xml:space="preserve">total infectious cases when everyone wears masks as compared to no one wearing masks. </w:t>
      </w:r>
      <w:r w:rsidRPr="2D8DE82D">
        <w:rPr>
          <w:rFonts w:ascii="Times New Roman" w:eastAsiaTheme="minorEastAsia" w:hAnsi="Times New Roman" w:cs="Times New Roman"/>
          <w:sz w:val="22"/>
          <w:szCs w:val="22"/>
        </w:rPr>
        <w:t xml:space="preserve">When masks are transformed as </w:t>
      </w:r>
      <m:oMath>
        <m:r>
          <w:rPr>
            <w:rFonts w:ascii="Cambria Math" w:eastAsiaTheme="minorEastAsia" w:hAnsi="Cambria Math" w:cs="Times New Roman"/>
            <w:sz w:val="22"/>
            <w:szCs w:val="22"/>
          </w:rPr>
          <m:t xml:space="preserve"> √</m:t>
        </m:r>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1+mask</m:t>
            </m:r>
          </m:e>
        </m:d>
        <m:r>
          <w:rPr>
            <w:rFonts w:ascii="Cambria Math" w:eastAsiaTheme="minorEastAsia" w:hAnsi="Cambria Math" w:cs="Times New Roman"/>
            <w:sz w:val="22"/>
            <w:szCs w:val="22"/>
          </w:rPr>
          <m:t xml:space="preserve">, </m:t>
        </m:r>
      </m:oMath>
      <w:r w:rsidRPr="2D8DE82D">
        <w:rPr>
          <w:rFonts w:ascii="Times New Roman" w:eastAsiaTheme="minorEastAsia" w:hAnsi="Times New Roman" w:cs="Times New Roman"/>
          <w:sz w:val="22"/>
          <w:szCs w:val="22"/>
        </w:rPr>
        <w:t>coefficients should be</w:t>
      </w:r>
      <w:r w:rsidR="00A64C1D" w:rsidRPr="2D8DE82D">
        <w:rPr>
          <w:rFonts w:ascii="Times New Roman" w:eastAsiaTheme="minorEastAsia" w:hAnsi="Times New Roman" w:cs="Times New Roman"/>
          <w:sz w:val="22"/>
          <w:szCs w:val="22"/>
        </w:rPr>
        <w:t xml:space="preserve"> interpreted</w:t>
      </w:r>
      <w:r w:rsidRPr="2D8DE82D">
        <w:rPr>
          <w:rFonts w:ascii="Times New Roman" w:eastAsiaTheme="minorEastAsia" w:hAnsi="Times New Roman" w:cs="Times New Roman"/>
          <w:sz w:val="22"/>
          <w:szCs w:val="22"/>
        </w:rPr>
        <w:t xml:space="preserve"> as </w:t>
      </w:r>
      <w:r w:rsidR="00A64C1D" w:rsidRPr="2D8DE82D">
        <w:rPr>
          <w:rFonts w:ascii="Times New Roman" w:eastAsiaTheme="minorEastAsia" w:hAnsi="Times New Roman" w:cs="Times New Roman"/>
          <w:sz w:val="22"/>
          <w:szCs w:val="22"/>
        </w:rPr>
        <w:t xml:space="preserve">-- a coefficient of </w:t>
      </w:r>
      <m:oMath>
        <m:r>
          <w:rPr>
            <w:rFonts w:ascii="Cambria Math" w:eastAsiaTheme="minorEastAsia" w:hAnsi="Cambria Math" w:cs="Times New Roman"/>
            <w:sz w:val="22"/>
            <w:szCs w:val="22"/>
          </w:rPr>
          <m:t xml:space="preserve"> </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oMath>
      <w:r w:rsidR="00A64C1D" w:rsidRPr="2D8DE82D">
        <w:rPr>
          <w:rFonts w:ascii="Times New Roman" w:eastAsiaTheme="minorEastAsia" w:hAnsi="Times New Roman" w:cs="Times New Roman"/>
          <w:sz w:val="22"/>
          <w:szCs w:val="22"/>
        </w:rPr>
        <w:t xml:space="preserve"> shows that if 100% of  the population wears masks, it would lead to a daily drop of </w:t>
      </w:r>
      <m:oMath>
        <m:sSup>
          <m:sSupPr>
            <m:ctrlPr>
              <w:rPr>
                <w:rFonts w:ascii="Cambria Math" w:eastAsiaTheme="minorEastAsia" w:hAnsi="Cambria Math" w:cs="Times New Roman"/>
                <w:i/>
                <w:sz w:val="22"/>
                <w:szCs w:val="22"/>
              </w:rPr>
            </m:ctrlPr>
          </m:sSupPr>
          <m:e>
            <m:r>
              <w:rPr>
                <w:rFonts w:ascii="Cambria Math" w:eastAsiaTheme="minorEastAsia" w:hAnsi="Cambria Math" w:cs="Times New Roman"/>
                <w:sz w:val="22"/>
                <w:szCs w:val="22"/>
              </w:rPr>
              <m:t>1-e</m:t>
            </m:r>
          </m:e>
          <m:sup>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θ</m:t>
                </m:r>
              </m:e>
              <m:sub>
                <m:r>
                  <w:rPr>
                    <w:rFonts w:ascii="Cambria Math" w:eastAsiaTheme="minorEastAsia" w:hAnsi="Cambria Math" w:cs="Times New Roman"/>
                    <w:sz w:val="22"/>
                    <w:szCs w:val="22"/>
                  </w:rPr>
                  <m:t>m</m:t>
                </m:r>
              </m:sub>
            </m:sSub>
            <m:r>
              <w:rPr>
                <w:rFonts w:ascii="Cambria Math" w:eastAsiaTheme="minorEastAsia" w:hAnsi="Cambria Math" w:cs="Times New Roman"/>
                <w:sz w:val="22"/>
                <w:szCs w:val="22"/>
              </w:rPr>
              <m:t>(</m:t>
            </m:r>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m:t>
                </m:r>
                <m:ctrlPr>
                  <w:rPr>
                    <w:rFonts w:ascii="Cambria Math" w:eastAsiaTheme="minorEastAsia" w:hAnsi="Cambria Math" w:cs="Times New Roman"/>
                    <w:i/>
                    <w:sz w:val="22"/>
                    <w:szCs w:val="22"/>
                  </w:rPr>
                </m:ctrlPr>
              </m:fName>
              <m:e>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1+1</m:t>
                    </m:r>
                  </m:e>
                </m:d>
              </m:e>
            </m:func>
            <m:r>
              <w:rPr>
                <w:rFonts w:ascii="Cambria Math" w:eastAsiaTheme="minorEastAsia" w:hAnsi="Cambria Math" w:cs="Times New Roman"/>
                <w:sz w:val="22"/>
                <w:szCs w:val="22"/>
              </w:rPr>
              <m:t>-</m:t>
            </m:r>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m:t>
                </m:r>
                <m:ctrlPr>
                  <w:rPr>
                    <w:rFonts w:ascii="Cambria Math" w:eastAsiaTheme="minorEastAsia" w:hAnsi="Cambria Math" w:cs="Times New Roman"/>
                    <w:i/>
                    <w:sz w:val="22"/>
                    <w:szCs w:val="22"/>
                  </w:rPr>
                </m:ctrlPr>
              </m:fName>
              <m:e>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1+0</m:t>
                    </m:r>
                  </m:e>
                </m:d>
              </m:e>
            </m:func>
            <m:r>
              <w:rPr>
                <w:rFonts w:ascii="Cambria Math" w:eastAsiaTheme="minorEastAsia" w:hAnsi="Cambria Math" w:cs="Times New Roman"/>
                <w:sz w:val="22"/>
                <w:szCs w:val="22"/>
              </w:rPr>
              <m:t>)</m:t>
            </m:r>
          </m:sup>
        </m:sSup>
      </m:oMath>
      <w:r w:rsidR="00A64C1D" w:rsidRPr="2D8DE82D">
        <w:rPr>
          <w:rFonts w:ascii="Times New Roman" w:eastAsiaTheme="minorEastAsia" w:hAnsi="Times New Roman" w:cs="Times New Roman"/>
          <w:sz w:val="22"/>
          <w:szCs w:val="22"/>
        </w:rPr>
        <w:t xml:space="preserve"> % in the growth rate as  compared with the scenario when no one wears face mask. </w:t>
      </w:r>
      <w:r w:rsidR="00D214AE" w:rsidRPr="2D8DE82D">
        <w:rPr>
          <w:rFonts w:ascii="Times New Roman" w:eastAsiaTheme="minorEastAsia" w:hAnsi="Times New Roman" w:cs="Times New Roman"/>
          <w:sz w:val="22"/>
          <w:szCs w:val="22"/>
        </w:rPr>
        <w:t xml:space="preserve"> Similarly, we can estimate the bounds for the effect of coefficients of masks. </w:t>
      </w:r>
      <w:r w:rsidR="000D0451" w:rsidRPr="2D8DE82D">
        <w:rPr>
          <w:rFonts w:ascii="Times New Roman" w:eastAsiaTheme="minorEastAsia" w:hAnsi="Times New Roman" w:cs="Times New Roman"/>
          <w:sz w:val="22"/>
          <w:szCs w:val="22"/>
        </w:rPr>
        <w:t xml:space="preserve"> The estimate for decrease in daily growth rate when one percent additional population wears face masks in public spaces (under different transformations) is given in Table S7.</w:t>
      </w:r>
    </w:p>
    <w:p w14:paraId="187F57B8" w14:textId="77777777" w:rsidR="000D0451" w:rsidRDefault="000D0451" w:rsidP="00A23F9A">
      <w:pPr>
        <w:rPr>
          <w:rFonts w:ascii="Times New Roman" w:eastAsiaTheme="minorEastAsia" w:hAnsi="Times New Roman" w:cs="Times New Roman"/>
          <w:sz w:val="22"/>
          <w:szCs w:val="22"/>
        </w:rPr>
      </w:pPr>
    </w:p>
    <w:p w14:paraId="7E5D7F7C" w14:textId="17FC5A97" w:rsidR="000D0451" w:rsidRDefault="000D0451" w:rsidP="2D8DE82D">
      <w:pPr>
        <w:jc w:val="center"/>
        <w:rPr>
          <w:rFonts w:ascii="Times New Roman" w:eastAsiaTheme="minorEastAsia" w:hAnsi="Times New Roman" w:cs="Times New Roman"/>
          <w:sz w:val="16"/>
          <w:szCs w:val="16"/>
        </w:rPr>
      </w:pPr>
      <w:r w:rsidRPr="2D8DE82D">
        <w:rPr>
          <w:rFonts w:ascii="Times New Roman" w:eastAsiaTheme="minorEastAsia" w:hAnsi="Times New Roman" w:cs="Times New Roman"/>
          <w:sz w:val="16"/>
          <w:szCs w:val="16"/>
        </w:rPr>
        <w:t>Table S7. Daily Drop in Growth Rate When Additional 1</w:t>
      </w:r>
      <w:r w:rsidR="002F118A">
        <w:rPr>
          <w:rFonts w:ascii="Times New Roman" w:eastAsiaTheme="minorEastAsia" w:hAnsi="Times New Roman" w:cs="Times New Roman"/>
          <w:sz w:val="16"/>
          <w:szCs w:val="16"/>
        </w:rPr>
        <w:t>00</w:t>
      </w:r>
      <w:r w:rsidRPr="2D8DE82D">
        <w:rPr>
          <w:rFonts w:ascii="Times New Roman" w:eastAsiaTheme="minorEastAsia" w:hAnsi="Times New Roman" w:cs="Times New Roman"/>
          <w:sz w:val="16"/>
          <w:szCs w:val="16"/>
        </w:rPr>
        <w:t>% People Wear Face Masks</w:t>
      </w:r>
    </w:p>
    <w:p w14:paraId="472C0A61" w14:textId="77777777" w:rsidR="002F118A" w:rsidRPr="000D0451" w:rsidRDefault="002F118A" w:rsidP="2D8DE82D">
      <w:pPr>
        <w:jc w:val="center"/>
        <w:rPr>
          <w:rFonts w:ascii="Times New Roman" w:eastAsiaTheme="minorEastAsia" w:hAnsi="Times New Roman" w:cs="Times New Roman"/>
          <w:sz w:val="16"/>
          <w:szCs w:val="16"/>
        </w:rPr>
      </w:pPr>
    </w:p>
    <w:tbl>
      <w:tblPr>
        <w:tblStyle w:val="TableGrid"/>
        <w:tblW w:w="0" w:type="auto"/>
        <w:jc w:val="center"/>
        <w:tblLook w:val="04A0" w:firstRow="1" w:lastRow="0" w:firstColumn="1" w:lastColumn="0" w:noHBand="0" w:noVBand="1"/>
      </w:tblPr>
      <w:tblGrid>
        <w:gridCol w:w="2337"/>
        <w:gridCol w:w="2337"/>
        <w:gridCol w:w="2338"/>
        <w:gridCol w:w="2338"/>
      </w:tblGrid>
      <w:tr w:rsidR="000D0451" w:rsidRPr="000D0451" w14:paraId="013D95E5" w14:textId="77777777" w:rsidTr="2D8DE82D">
        <w:trPr>
          <w:jc w:val="center"/>
        </w:trPr>
        <w:tc>
          <w:tcPr>
            <w:tcW w:w="2337" w:type="dxa"/>
          </w:tcPr>
          <w:p w14:paraId="35A27F0B" w14:textId="77777777" w:rsidR="000D0451" w:rsidRPr="000D0451" w:rsidRDefault="000D0451" w:rsidP="000D0451">
            <w:pPr>
              <w:jc w:val="center"/>
              <w:rPr>
                <w:rFonts w:ascii="Times New Roman" w:eastAsiaTheme="minorEastAsia" w:hAnsi="Times New Roman" w:cs="Times New Roman"/>
                <w:b/>
                <w:sz w:val="16"/>
                <w:szCs w:val="22"/>
              </w:rPr>
            </w:pPr>
            <w:r w:rsidRPr="000D0451">
              <w:rPr>
                <w:rFonts w:ascii="Times New Roman" w:eastAsiaTheme="minorEastAsia" w:hAnsi="Times New Roman" w:cs="Times New Roman"/>
                <w:b/>
                <w:sz w:val="16"/>
                <w:szCs w:val="22"/>
              </w:rPr>
              <w:t>Masks</w:t>
            </w:r>
          </w:p>
        </w:tc>
        <w:tc>
          <w:tcPr>
            <w:tcW w:w="2337" w:type="dxa"/>
          </w:tcPr>
          <w:p w14:paraId="4818E28F" w14:textId="77777777" w:rsidR="000D0451" w:rsidRPr="000D0451" w:rsidRDefault="000D0451" w:rsidP="000D0451">
            <w:pPr>
              <w:jc w:val="center"/>
              <w:rPr>
                <w:rFonts w:ascii="Times New Roman" w:eastAsiaTheme="minorEastAsia" w:hAnsi="Times New Roman" w:cs="Times New Roman"/>
                <w:b/>
                <w:sz w:val="16"/>
                <w:szCs w:val="22"/>
              </w:rPr>
            </w:pPr>
            <w:r>
              <w:rPr>
                <w:rFonts w:ascii="Times New Roman" w:eastAsiaTheme="minorEastAsia" w:hAnsi="Times New Roman" w:cs="Times New Roman"/>
                <w:b/>
                <w:sz w:val="16"/>
                <w:szCs w:val="22"/>
              </w:rPr>
              <w:t>Lower Limit of Daily Drop</w:t>
            </w:r>
          </w:p>
        </w:tc>
        <w:tc>
          <w:tcPr>
            <w:tcW w:w="2338" w:type="dxa"/>
          </w:tcPr>
          <w:p w14:paraId="3D19EE97" w14:textId="77777777" w:rsidR="000D0451" w:rsidRPr="000D0451" w:rsidRDefault="000D0451" w:rsidP="000D0451">
            <w:pPr>
              <w:jc w:val="center"/>
              <w:rPr>
                <w:rFonts w:ascii="Times New Roman" w:eastAsiaTheme="minorEastAsia" w:hAnsi="Times New Roman" w:cs="Times New Roman"/>
                <w:b/>
                <w:sz w:val="16"/>
                <w:szCs w:val="22"/>
              </w:rPr>
            </w:pPr>
            <w:r>
              <w:rPr>
                <w:rFonts w:ascii="Times New Roman" w:eastAsiaTheme="minorEastAsia" w:hAnsi="Times New Roman" w:cs="Times New Roman"/>
                <w:b/>
                <w:sz w:val="16"/>
                <w:szCs w:val="22"/>
              </w:rPr>
              <w:t>Daily Drop</w:t>
            </w:r>
          </w:p>
        </w:tc>
        <w:tc>
          <w:tcPr>
            <w:tcW w:w="2338" w:type="dxa"/>
          </w:tcPr>
          <w:p w14:paraId="2735FBB6" w14:textId="77777777" w:rsidR="000D0451" w:rsidRPr="000D0451" w:rsidRDefault="000D0451" w:rsidP="000D0451">
            <w:pPr>
              <w:jc w:val="center"/>
              <w:rPr>
                <w:rFonts w:ascii="Times New Roman" w:eastAsiaTheme="minorEastAsia" w:hAnsi="Times New Roman" w:cs="Times New Roman"/>
                <w:b/>
                <w:sz w:val="16"/>
                <w:szCs w:val="22"/>
              </w:rPr>
            </w:pPr>
            <w:r>
              <w:rPr>
                <w:rFonts w:ascii="Times New Roman" w:eastAsiaTheme="minorEastAsia" w:hAnsi="Times New Roman" w:cs="Times New Roman"/>
                <w:b/>
                <w:sz w:val="16"/>
                <w:szCs w:val="22"/>
              </w:rPr>
              <w:t>Upper Limit of Daily Drop</w:t>
            </w:r>
          </w:p>
        </w:tc>
      </w:tr>
      <w:tr w:rsidR="000D0451" w:rsidRPr="000D0451" w14:paraId="1A9041A3" w14:textId="77777777" w:rsidTr="2D8DE82D">
        <w:trPr>
          <w:jc w:val="center"/>
        </w:trPr>
        <w:tc>
          <w:tcPr>
            <w:tcW w:w="2337" w:type="dxa"/>
          </w:tcPr>
          <w:p w14:paraId="72198290" w14:textId="77777777" w:rsidR="000D0451" w:rsidRPr="000D0451" w:rsidRDefault="000D0451" w:rsidP="000D0451">
            <w:pPr>
              <w:jc w:val="center"/>
              <w:rPr>
                <w:rFonts w:ascii="Times New Roman" w:eastAsiaTheme="minorEastAsia" w:hAnsi="Times New Roman" w:cs="Times New Roman"/>
                <w:sz w:val="16"/>
                <w:szCs w:val="22"/>
              </w:rPr>
            </w:pPr>
            <m:oMathPara>
              <m:oMath>
                <m:r>
                  <m:rPr>
                    <m:sty m:val="p"/>
                  </m:rPr>
                  <w:rPr>
                    <w:rFonts w:ascii="Cambria Math" w:eastAsiaTheme="minorEastAsia" w:hAnsi="Cambria Math" w:cs="Times New Roman"/>
                    <w:sz w:val="16"/>
                    <w:szCs w:val="22"/>
                  </w:rPr>
                  <m:t>ln⁡</m:t>
                </m:r>
                <m:r>
                  <w:rPr>
                    <w:rFonts w:ascii="Cambria Math" w:eastAsiaTheme="minorEastAsia" w:hAnsi="Cambria Math" w:cs="Times New Roman"/>
                    <w:sz w:val="16"/>
                    <w:szCs w:val="22"/>
                  </w:rPr>
                  <m:t>(1+mask)</m:t>
                </m:r>
              </m:oMath>
            </m:oMathPara>
          </w:p>
        </w:tc>
        <w:tc>
          <w:tcPr>
            <w:tcW w:w="2337" w:type="dxa"/>
          </w:tcPr>
          <w:p w14:paraId="7147912B" w14:textId="6B577A6F" w:rsidR="000D0451" w:rsidRPr="000D0451" w:rsidRDefault="002F118A" w:rsidP="000D0451">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3.</w:t>
            </w:r>
            <w:r w:rsidR="00B20940">
              <w:rPr>
                <w:rFonts w:ascii="Times New Roman" w:eastAsiaTheme="minorEastAsia" w:hAnsi="Times New Roman" w:cs="Times New Roman"/>
                <w:sz w:val="16"/>
                <w:szCs w:val="22"/>
              </w:rPr>
              <w:t>8%</w:t>
            </w:r>
          </w:p>
        </w:tc>
        <w:tc>
          <w:tcPr>
            <w:tcW w:w="2338" w:type="dxa"/>
          </w:tcPr>
          <w:p w14:paraId="2D87DCBD" w14:textId="328CAC75" w:rsidR="000D0451" w:rsidRPr="000D0451" w:rsidRDefault="000D0451" w:rsidP="000D0451">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6</w:t>
            </w:r>
            <w:r w:rsidR="002F118A">
              <w:rPr>
                <w:rFonts w:ascii="Times New Roman" w:eastAsiaTheme="minorEastAsia" w:hAnsi="Times New Roman" w:cs="Times New Roman"/>
                <w:sz w:val="16"/>
                <w:szCs w:val="22"/>
              </w:rPr>
              <w:t>.</w:t>
            </w:r>
            <w:r>
              <w:rPr>
                <w:rFonts w:ascii="Times New Roman" w:eastAsiaTheme="minorEastAsia" w:hAnsi="Times New Roman" w:cs="Times New Roman"/>
                <w:sz w:val="16"/>
                <w:szCs w:val="22"/>
              </w:rPr>
              <w:t>9%</w:t>
            </w:r>
          </w:p>
        </w:tc>
        <w:tc>
          <w:tcPr>
            <w:tcW w:w="2338" w:type="dxa"/>
          </w:tcPr>
          <w:p w14:paraId="26EB1701" w14:textId="20924BBF" w:rsidR="000D0451" w:rsidRPr="000D0451" w:rsidRDefault="000D0451" w:rsidP="000D0451">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1</w:t>
            </w:r>
            <w:r w:rsidR="00B20940">
              <w:rPr>
                <w:rFonts w:ascii="Times New Roman" w:eastAsiaTheme="minorEastAsia" w:hAnsi="Times New Roman" w:cs="Times New Roman"/>
                <w:sz w:val="16"/>
                <w:szCs w:val="22"/>
              </w:rPr>
              <w:t>0</w:t>
            </w:r>
            <w:r w:rsidR="002F118A">
              <w:rPr>
                <w:rFonts w:ascii="Times New Roman" w:eastAsiaTheme="minorEastAsia" w:hAnsi="Times New Roman" w:cs="Times New Roman"/>
                <w:sz w:val="16"/>
                <w:szCs w:val="22"/>
              </w:rPr>
              <w:t>.</w:t>
            </w:r>
            <w:r w:rsidR="00B20940">
              <w:rPr>
                <w:rFonts w:ascii="Times New Roman" w:eastAsiaTheme="minorEastAsia" w:hAnsi="Times New Roman" w:cs="Times New Roman"/>
                <w:sz w:val="16"/>
                <w:szCs w:val="22"/>
              </w:rPr>
              <w:t>1</w:t>
            </w:r>
            <w:r>
              <w:rPr>
                <w:rFonts w:ascii="Times New Roman" w:eastAsiaTheme="minorEastAsia" w:hAnsi="Times New Roman" w:cs="Times New Roman"/>
                <w:sz w:val="16"/>
                <w:szCs w:val="22"/>
              </w:rPr>
              <w:t>%</w:t>
            </w:r>
          </w:p>
        </w:tc>
      </w:tr>
      <w:tr w:rsidR="00B20940" w:rsidRPr="000D0451" w14:paraId="7386C495" w14:textId="77777777" w:rsidTr="2D8DE82D">
        <w:trPr>
          <w:jc w:val="center"/>
        </w:trPr>
        <w:tc>
          <w:tcPr>
            <w:tcW w:w="2337" w:type="dxa"/>
          </w:tcPr>
          <w:p w14:paraId="09D6D365" w14:textId="77777777" w:rsidR="00B20940" w:rsidRPr="000D0451" w:rsidRDefault="00B20940" w:rsidP="00B20940">
            <w:pPr>
              <w:jc w:val="center"/>
              <w:rPr>
                <w:rFonts w:ascii="Times New Roman" w:eastAsiaTheme="minorEastAsia" w:hAnsi="Times New Roman" w:cs="Times New Roman"/>
                <w:sz w:val="16"/>
                <w:szCs w:val="22"/>
              </w:rPr>
            </w:pPr>
            <m:oMathPara>
              <m:oMath>
                <m:r>
                  <w:rPr>
                    <w:rFonts w:ascii="Cambria Math" w:eastAsiaTheme="minorEastAsia" w:hAnsi="Cambria Math" w:cs="Times New Roman"/>
                    <w:sz w:val="16"/>
                    <w:szCs w:val="22"/>
                  </w:rPr>
                  <m:t>mask</m:t>
                </m:r>
              </m:oMath>
            </m:oMathPara>
          </w:p>
        </w:tc>
        <w:tc>
          <w:tcPr>
            <w:tcW w:w="2337" w:type="dxa"/>
          </w:tcPr>
          <w:p w14:paraId="34DD7E71" w14:textId="72C2CED6" w:rsidR="00B20940" w:rsidRPr="000D0451" w:rsidRDefault="00960127" w:rsidP="00B20940">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5</w:t>
            </w:r>
            <w:r w:rsidR="002F118A">
              <w:rPr>
                <w:rFonts w:ascii="Times New Roman" w:eastAsiaTheme="minorEastAsia" w:hAnsi="Times New Roman" w:cs="Times New Roman"/>
                <w:sz w:val="16"/>
                <w:szCs w:val="22"/>
              </w:rPr>
              <w:t>.</w:t>
            </w:r>
            <w:r>
              <w:rPr>
                <w:rFonts w:ascii="Times New Roman" w:eastAsiaTheme="minorEastAsia" w:hAnsi="Times New Roman" w:cs="Times New Roman"/>
                <w:sz w:val="16"/>
                <w:szCs w:val="22"/>
              </w:rPr>
              <w:t>7</w:t>
            </w:r>
            <w:r w:rsidR="00B20940">
              <w:rPr>
                <w:rFonts w:ascii="Times New Roman" w:eastAsiaTheme="minorEastAsia" w:hAnsi="Times New Roman" w:cs="Times New Roman"/>
                <w:sz w:val="16"/>
                <w:szCs w:val="22"/>
              </w:rPr>
              <w:t>%</w:t>
            </w:r>
          </w:p>
        </w:tc>
        <w:tc>
          <w:tcPr>
            <w:tcW w:w="2338" w:type="dxa"/>
          </w:tcPr>
          <w:p w14:paraId="7CB62C46" w14:textId="6252CEAE" w:rsidR="00B20940" w:rsidRPr="000D0451" w:rsidRDefault="00960127" w:rsidP="00B20940">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9</w:t>
            </w:r>
            <w:r w:rsidR="002F118A">
              <w:rPr>
                <w:rFonts w:ascii="Times New Roman" w:eastAsiaTheme="minorEastAsia" w:hAnsi="Times New Roman" w:cs="Times New Roman"/>
                <w:sz w:val="16"/>
                <w:szCs w:val="22"/>
              </w:rPr>
              <w:t>.</w:t>
            </w:r>
            <w:r>
              <w:rPr>
                <w:rFonts w:ascii="Times New Roman" w:eastAsiaTheme="minorEastAsia" w:hAnsi="Times New Roman" w:cs="Times New Roman"/>
                <w:sz w:val="16"/>
                <w:szCs w:val="22"/>
              </w:rPr>
              <w:t>1</w:t>
            </w:r>
            <w:r w:rsidR="00B20940">
              <w:rPr>
                <w:rFonts w:ascii="Times New Roman" w:eastAsiaTheme="minorEastAsia" w:hAnsi="Times New Roman" w:cs="Times New Roman"/>
                <w:sz w:val="16"/>
                <w:szCs w:val="22"/>
              </w:rPr>
              <w:t>%</w:t>
            </w:r>
          </w:p>
        </w:tc>
        <w:tc>
          <w:tcPr>
            <w:tcW w:w="2338" w:type="dxa"/>
          </w:tcPr>
          <w:p w14:paraId="2A869932" w14:textId="3618C979" w:rsidR="00B20940" w:rsidRPr="000D0451" w:rsidRDefault="00B20940" w:rsidP="00B20940">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1</w:t>
            </w:r>
            <w:r w:rsidR="00960127">
              <w:rPr>
                <w:rFonts w:ascii="Times New Roman" w:eastAsiaTheme="minorEastAsia" w:hAnsi="Times New Roman" w:cs="Times New Roman"/>
                <w:sz w:val="16"/>
                <w:szCs w:val="22"/>
              </w:rPr>
              <w:t>2</w:t>
            </w:r>
            <w:r w:rsidR="002F118A">
              <w:rPr>
                <w:rFonts w:ascii="Times New Roman" w:eastAsiaTheme="minorEastAsia" w:hAnsi="Times New Roman" w:cs="Times New Roman"/>
                <w:sz w:val="16"/>
                <w:szCs w:val="22"/>
              </w:rPr>
              <w:t>.</w:t>
            </w:r>
            <w:r w:rsidR="00960127">
              <w:rPr>
                <w:rFonts w:ascii="Times New Roman" w:eastAsiaTheme="minorEastAsia" w:hAnsi="Times New Roman" w:cs="Times New Roman"/>
                <w:sz w:val="16"/>
                <w:szCs w:val="22"/>
              </w:rPr>
              <w:t>5</w:t>
            </w:r>
            <w:r>
              <w:rPr>
                <w:rFonts w:ascii="Times New Roman" w:eastAsiaTheme="minorEastAsia" w:hAnsi="Times New Roman" w:cs="Times New Roman"/>
                <w:sz w:val="16"/>
                <w:szCs w:val="22"/>
              </w:rPr>
              <w:t>%</w:t>
            </w:r>
          </w:p>
        </w:tc>
      </w:tr>
      <w:tr w:rsidR="00B20940" w:rsidRPr="000D0451" w14:paraId="1C5BA3AB" w14:textId="77777777" w:rsidTr="2D8DE82D">
        <w:trPr>
          <w:jc w:val="center"/>
        </w:trPr>
        <w:tc>
          <w:tcPr>
            <w:tcW w:w="2337" w:type="dxa"/>
          </w:tcPr>
          <w:p w14:paraId="59F2CA2C" w14:textId="77777777" w:rsidR="00B20940" w:rsidRPr="000D0451" w:rsidRDefault="00B20940" w:rsidP="00B20940">
            <w:pPr>
              <w:jc w:val="center"/>
              <w:rPr>
                <w:rFonts w:ascii="Times New Roman" w:eastAsiaTheme="minorEastAsia" w:hAnsi="Times New Roman" w:cs="Times New Roman"/>
                <w:sz w:val="16"/>
                <w:szCs w:val="22"/>
              </w:rPr>
            </w:pPr>
            <m:oMathPara>
              <m:oMath>
                <m:r>
                  <m:rPr>
                    <m:sty m:val="p"/>
                  </m:rPr>
                  <w:rPr>
                    <w:rFonts w:ascii="Cambria Math" w:eastAsiaTheme="minorEastAsia" w:hAnsi="Cambria Math" w:cs="Times New Roman"/>
                    <w:sz w:val="16"/>
                    <w:szCs w:val="22"/>
                  </w:rPr>
                  <m:t>√⁡</m:t>
                </m:r>
                <m:r>
                  <w:rPr>
                    <w:rFonts w:ascii="Cambria Math" w:eastAsiaTheme="minorEastAsia" w:hAnsi="Cambria Math" w:cs="Times New Roman"/>
                    <w:sz w:val="16"/>
                    <w:szCs w:val="22"/>
                  </w:rPr>
                  <m:t>(1+mask)</m:t>
                </m:r>
              </m:oMath>
            </m:oMathPara>
          </w:p>
        </w:tc>
        <w:tc>
          <w:tcPr>
            <w:tcW w:w="2337" w:type="dxa"/>
          </w:tcPr>
          <w:p w14:paraId="1F2452F6" w14:textId="1EC95322" w:rsidR="00B20940" w:rsidRPr="000D0451" w:rsidRDefault="00960127" w:rsidP="00B20940">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4</w:t>
            </w:r>
            <w:r w:rsidR="002F118A">
              <w:rPr>
                <w:rFonts w:ascii="Times New Roman" w:eastAsiaTheme="minorEastAsia" w:hAnsi="Times New Roman" w:cs="Times New Roman"/>
                <w:sz w:val="16"/>
                <w:szCs w:val="22"/>
              </w:rPr>
              <w:t>.</w:t>
            </w:r>
            <w:r>
              <w:rPr>
                <w:rFonts w:ascii="Times New Roman" w:eastAsiaTheme="minorEastAsia" w:hAnsi="Times New Roman" w:cs="Times New Roman"/>
                <w:sz w:val="16"/>
                <w:szCs w:val="22"/>
              </w:rPr>
              <w:t>9</w:t>
            </w:r>
            <w:r w:rsidR="00B20940">
              <w:rPr>
                <w:rFonts w:ascii="Times New Roman" w:eastAsiaTheme="minorEastAsia" w:hAnsi="Times New Roman" w:cs="Times New Roman"/>
                <w:sz w:val="16"/>
                <w:szCs w:val="22"/>
              </w:rPr>
              <w:t>%</w:t>
            </w:r>
          </w:p>
        </w:tc>
        <w:tc>
          <w:tcPr>
            <w:tcW w:w="2338" w:type="dxa"/>
          </w:tcPr>
          <w:p w14:paraId="27EFB484" w14:textId="65A31043" w:rsidR="00B20940" w:rsidRPr="000D0451" w:rsidRDefault="00960127" w:rsidP="00B20940">
            <w:pPr>
              <w:jc w:val="center"/>
              <w:rPr>
                <w:rFonts w:ascii="Times New Roman" w:eastAsiaTheme="minorEastAsia" w:hAnsi="Times New Roman" w:cs="Times New Roman"/>
                <w:sz w:val="16"/>
                <w:szCs w:val="22"/>
              </w:rPr>
            </w:pPr>
            <w:r>
              <w:rPr>
                <w:rFonts w:ascii="Times New Roman" w:eastAsiaTheme="minorEastAsia" w:hAnsi="Times New Roman" w:cs="Times New Roman"/>
                <w:sz w:val="16"/>
                <w:szCs w:val="22"/>
              </w:rPr>
              <w:t>8</w:t>
            </w:r>
            <w:r w:rsidR="002F118A">
              <w:rPr>
                <w:rFonts w:ascii="Times New Roman" w:eastAsiaTheme="minorEastAsia" w:hAnsi="Times New Roman" w:cs="Times New Roman"/>
                <w:sz w:val="16"/>
                <w:szCs w:val="22"/>
              </w:rPr>
              <w:t>.</w:t>
            </w:r>
            <w:r>
              <w:rPr>
                <w:rFonts w:ascii="Times New Roman" w:eastAsiaTheme="minorEastAsia" w:hAnsi="Times New Roman" w:cs="Times New Roman"/>
                <w:sz w:val="16"/>
                <w:szCs w:val="22"/>
              </w:rPr>
              <w:t>2</w:t>
            </w:r>
            <w:r w:rsidR="00B20940">
              <w:rPr>
                <w:rFonts w:ascii="Times New Roman" w:eastAsiaTheme="minorEastAsia" w:hAnsi="Times New Roman" w:cs="Times New Roman"/>
                <w:sz w:val="16"/>
                <w:szCs w:val="22"/>
              </w:rPr>
              <w:t>%</w:t>
            </w:r>
          </w:p>
        </w:tc>
        <w:tc>
          <w:tcPr>
            <w:tcW w:w="2338" w:type="dxa"/>
          </w:tcPr>
          <w:p w14:paraId="58818E08" w14:textId="32DDD051" w:rsidR="00B20940" w:rsidRPr="000D0451" w:rsidRDefault="78AB9344" w:rsidP="2D8DE82D">
            <w:pPr>
              <w:jc w:val="center"/>
              <w:rPr>
                <w:rFonts w:ascii="Times New Roman" w:eastAsiaTheme="minorEastAsia" w:hAnsi="Times New Roman" w:cs="Times New Roman"/>
                <w:sz w:val="16"/>
                <w:szCs w:val="16"/>
              </w:rPr>
            </w:pPr>
            <w:r w:rsidRPr="2D8DE82D">
              <w:rPr>
                <w:rFonts w:ascii="Times New Roman" w:eastAsiaTheme="minorEastAsia" w:hAnsi="Times New Roman" w:cs="Times New Roman"/>
                <w:sz w:val="16"/>
                <w:szCs w:val="16"/>
              </w:rPr>
              <w:t>1</w:t>
            </w:r>
            <w:r w:rsidR="00960127" w:rsidRPr="2D8DE82D">
              <w:rPr>
                <w:rFonts w:ascii="Times New Roman" w:eastAsiaTheme="minorEastAsia" w:hAnsi="Times New Roman" w:cs="Times New Roman"/>
                <w:sz w:val="16"/>
                <w:szCs w:val="16"/>
              </w:rPr>
              <w:t>1</w:t>
            </w:r>
            <w:r w:rsidR="002F118A">
              <w:rPr>
                <w:rFonts w:ascii="Times New Roman" w:eastAsiaTheme="minorEastAsia" w:hAnsi="Times New Roman" w:cs="Times New Roman"/>
                <w:sz w:val="16"/>
                <w:szCs w:val="16"/>
              </w:rPr>
              <w:t>.</w:t>
            </w:r>
            <w:r w:rsidR="00960127" w:rsidRPr="2D8DE82D">
              <w:rPr>
                <w:rFonts w:ascii="Times New Roman" w:eastAsiaTheme="minorEastAsia" w:hAnsi="Times New Roman" w:cs="Times New Roman"/>
                <w:sz w:val="16"/>
                <w:szCs w:val="16"/>
              </w:rPr>
              <w:t>4</w:t>
            </w:r>
            <w:r w:rsidRPr="2D8DE82D">
              <w:rPr>
                <w:rFonts w:ascii="Times New Roman" w:eastAsiaTheme="minorEastAsia" w:hAnsi="Times New Roman" w:cs="Times New Roman"/>
                <w:sz w:val="16"/>
                <w:szCs w:val="16"/>
              </w:rPr>
              <w:t>%</w:t>
            </w:r>
          </w:p>
        </w:tc>
      </w:tr>
    </w:tbl>
    <w:p w14:paraId="54738AF4" w14:textId="77777777" w:rsidR="000D0451" w:rsidRPr="00405E5E" w:rsidRDefault="000D0451" w:rsidP="00A23F9A">
      <w:pPr>
        <w:rPr>
          <w:rFonts w:ascii="Times New Roman" w:eastAsiaTheme="minorEastAsia" w:hAnsi="Times New Roman" w:cs="Times New Roman"/>
          <w:sz w:val="22"/>
          <w:szCs w:val="22"/>
        </w:rPr>
      </w:pPr>
    </w:p>
    <w:p w14:paraId="5FB7482C" w14:textId="4E07905A" w:rsidR="00B92413" w:rsidRDefault="00D214AE"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The </w:t>
      </w:r>
      <w:r w:rsidR="00991A6A" w:rsidRPr="2D8DE82D">
        <w:rPr>
          <w:rFonts w:ascii="Times New Roman" w:eastAsiaTheme="minorEastAsia" w:hAnsi="Times New Roman" w:cs="Times New Roman"/>
          <w:sz w:val="22"/>
          <w:szCs w:val="22"/>
        </w:rPr>
        <w:t>effects of not wearing masks</w:t>
      </w:r>
      <w:r w:rsidR="6E5F4E20" w:rsidRPr="2D8DE82D">
        <w:rPr>
          <w:rFonts w:ascii="Times New Roman" w:eastAsiaTheme="minorEastAsia" w:hAnsi="Times New Roman" w:cs="Times New Roman"/>
          <w:sz w:val="22"/>
          <w:szCs w:val="22"/>
        </w:rPr>
        <w:t xml:space="preserve"> in each country</w:t>
      </w:r>
      <w:r w:rsidR="00991A6A" w:rsidRPr="2D8DE82D">
        <w:rPr>
          <w:rFonts w:ascii="Times New Roman" w:eastAsiaTheme="minorEastAsia" w:hAnsi="Times New Roman" w:cs="Times New Roman"/>
          <w:sz w:val="22"/>
          <w:szCs w:val="22"/>
        </w:rPr>
        <w:t xml:space="preserve"> is shown in Figure S19</w:t>
      </w:r>
      <w:r w:rsidRPr="2D8DE82D">
        <w:rPr>
          <w:rFonts w:ascii="Times New Roman" w:eastAsiaTheme="minorEastAsia" w:hAnsi="Times New Roman" w:cs="Times New Roman"/>
          <w:sz w:val="22"/>
          <w:szCs w:val="22"/>
        </w:rPr>
        <w:t>.</w:t>
      </w:r>
      <w:r w:rsidR="00991A6A" w:rsidRPr="2D8DE82D">
        <w:rPr>
          <w:rFonts w:ascii="Times New Roman" w:eastAsiaTheme="minorEastAsia" w:hAnsi="Times New Roman" w:cs="Times New Roman"/>
          <w:sz w:val="22"/>
          <w:szCs w:val="22"/>
        </w:rPr>
        <w:t xml:space="preserve"> Note that the results are not significantly different for Denmark, Finland</w:t>
      </w:r>
      <w:r w:rsidR="008C6DAD" w:rsidRPr="2D8DE82D">
        <w:rPr>
          <w:rFonts w:ascii="Times New Roman" w:eastAsiaTheme="minorEastAsia" w:hAnsi="Times New Roman" w:cs="Times New Roman"/>
          <w:sz w:val="22"/>
          <w:szCs w:val="22"/>
        </w:rPr>
        <w:t>, Norway</w:t>
      </w:r>
      <w:r w:rsidR="00991A6A" w:rsidRPr="2D8DE82D">
        <w:rPr>
          <w:rFonts w:ascii="Times New Roman" w:eastAsiaTheme="minorEastAsia" w:hAnsi="Times New Roman" w:cs="Times New Roman"/>
          <w:sz w:val="22"/>
          <w:szCs w:val="22"/>
        </w:rPr>
        <w:t xml:space="preserve"> and Swe</w:t>
      </w:r>
      <w:r w:rsidR="008C6DAD" w:rsidRPr="2D8DE82D">
        <w:rPr>
          <w:rFonts w:ascii="Times New Roman" w:eastAsiaTheme="minorEastAsia" w:hAnsi="Times New Roman" w:cs="Times New Roman"/>
          <w:sz w:val="22"/>
          <w:szCs w:val="22"/>
        </w:rPr>
        <w:t>den as these countries already had very low numbers for mass wearing in public spaces. Similarly, the effect is much stronger for countries e.g. Japan, Thailand and Vietnam, which have higher percentages of people wearing face masks.</w:t>
      </w:r>
    </w:p>
    <w:p w14:paraId="46ABBD8F" w14:textId="77777777" w:rsidR="000D0451" w:rsidRPr="00405E5E" w:rsidRDefault="000D0451" w:rsidP="00A23F9A">
      <w:pPr>
        <w:rPr>
          <w:rFonts w:ascii="Times New Roman" w:eastAsiaTheme="minorEastAsia" w:hAnsi="Times New Roman" w:cs="Times New Roman"/>
          <w:sz w:val="22"/>
          <w:szCs w:val="22"/>
        </w:rPr>
      </w:pPr>
    </w:p>
    <w:p w14:paraId="06BBA33E" w14:textId="77777777" w:rsidR="00991A6A" w:rsidRPr="00405E5E" w:rsidRDefault="00991A6A" w:rsidP="00991A6A">
      <w:pPr>
        <w:rPr>
          <w:rFonts w:ascii="Times New Roman" w:eastAsiaTheme="minorEastAsia" w:hAnsi="Times New Roman" w:cs="Times New Roman"/>
          <w:sz w:val="22"/>
          <w:szCs w:val="22"/>
        </w:rPr>
      </w:pPr>
      <w:r>
        <w:rPr>
          <w:noProof/>
        </w:rPr>
        <w:drawing>
          <wp:inline distT="0" distB="0" distL="0" distR="0" wp14:anchorId="30763640" wp14:editId="2E0FBA60">
            <wp:extent cx="6076480" cy="4184073"/>
            <wp:effectExtent l="0" t="0" r="635"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28">
                      <a:extLst>
                        <a:ext uri="{28A0092B-C50C-407E-A947-70E740481C1C}">
                          <a14:useLocalDpi xmlns:a14="http://schemas.microsoft.com/office/drawing/2010/main" val="0"/>
                        </a:ext>
                      </a:extLst>
                    </a:blip>
                    <a:stretch>
                      <a:fillRect/>
                    </a:stretch>
                  </pic:blipFill>
                  <pic:spPr>
                    <a:xfrm>
                      <a:off x="0" y="0"/>
                      <a:ext cx="6076480" cy="4184073"/>
                    </a:xfrm>
                    <a:prstGeom prst="rect">
                      <a:avLst/>
                    </a:prstGeom>
                  </pic:spPr>
                </pic:pic>
              </a:graphicData>
            </a:graphic>
          </wp:inline>
        </w:drawing>
      </w:r>
    </w:p>
    <w:p w14:paraId="44248500" w14:textId="77777777" w:rsidR="000D0451" w:rsidRPr="008931AB" w:rsidRDefault="00991A6A" w:rsidP="000D0451">
      <w:pPr>
        <w:jc w:val="center"/>
        <w:rPr>
          <w:rFonts w:ascii="Times New Roman" w:eastAsiaTheme="minorEastAsia" w:hAnsi="Times New Roman" w:cs="Times New Roman"/>
          <w:sz w:val="16"/>
          <w:szCs w:val="22"/>
        </w:rPr>
      </w:pPr>
      <w:r w:rsidRPr="00405E5E">
        <w:rPr>
          <w:rFonts w:ascii="Times New Roman" w:eastAsiaTheme="minorEastAsia" w:hAnsi="Times New Roman" w:cs="Times New Roman"/>
          <w:sz w:val="22"/>
          <w:szCs w:val="22"/>
        </w:rPr>
        <w:t xml:space="preserve"> </w:t>
      </w:r>
      <w:r w:rsidRPr="000D0451">
        <w:rPr>
          <w:rFonts w:ascii="Times New Roman" w:hAnsi="Times New Roman" w:cs="Times New Roman"/>
          <w:sz w:val="16"/>
          <w:szCs w:val="22"/>
        </w:rPr>
        <w:t xml:space="preserve">Figure S19. Growth Rate with no Mask Wearing. </w:t>
      </w:r>
      <w:r w:rsidR="000D0451">
        <w:rPr>
          <w:rFonts w:ascii="Times New Roman" w:hAnsi="Times New Roman" w:cs="Times New Roman"/>
          <w:sz w:val="16"/>
          <w:szCs w:val="22"/>
        </w:rPr>
        <w:t xml:space="preserve">The green dots show the actual growth rates across countries. The dark blue line shows the mean of growth rate prediction (for 10000 samples in Krinksky-Robb method). The blue shaded area shows the confidence bounds around the mean prediction. We predict the growth rate when the masks are transformed as </w:t>
      </w:r>
      <m:oMath>
        <m:r>
          <m:rPr>
            <m:sty m:val="p"/>
          </m:rPr>
          <w:rPr>
            <w:rFonts w:ascii="Cambria Math" w:hAnsi="Cambria Math" w:cs="Times New Roman"/>
            <w:sz w:val="16"/>
            <w:szCs w:val="22"/>
          </w:rPr>
          <m:t>ln⁡</m:t>
        </m:r>
        <m:r>
          <w:rPr>
            <w:rFonts w:ascii="Cambria Math" w:hAnsi="Cambria Math" w:cs="Times New Roman"/>
            <w:sz w:val="16"/>
            <w:szCs w:val="22"/>
          </w:rPr>
          <m:t>(1+mask)</m:t>
        </m:r>
      </m:oMath>
      <w:r w:rsidR="000D0451">
        <w:rPr>
          <w:rFonts w:ascii="Times New Roman" w:eastAsiaTheme="minorEastAsia" w:hAnsi="Times New Roman" w:cs="Times New Roman"/>
          <w:sz w:val="16"/>
          <w:szCs w:val="22"/>
        </w:rPr>
        <w:t>.</w:t>
      </w:r>
    </w:p>
    <w:p w14:paraId="464FCBC1" w14:textId="77777777" w:rsidR="00403D2B" w:rsidRPr="00405E5E" w:rsidRDefault="00403D2B" w:rsidP="00A23F9A">
      <w:pPr>
        <w:rPr>
          <w:rFonts w:ascii="Times New Roman" w:eastAsiaTheme="minorEastAsia" w:hAnsi="Times New Roman" w:cs="Times New Roman"/>
          <w:sz w:val="22"/>
          <w:szCs w:val="22"/>
        </w:rPr>
      </w:pPr>
    </w:p>
    <w:p w14:paraId="3D0ED294" w14:textId="238AA794" w:rsidR="00CA2083" w:rsidRPr="00405E5E" w:rsidRDefault="00CA2083"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Similar to Figure S18, we can predict daily active cases with </w:t>
      </w:r>
      <w:r w:rsidR="4A3ED244" w:rsidRPr="2D8DE82D">
        <w:rPr>
          <w:rFonts w:ascii="Times New Roman" w:eastAsiaTheme="minorEastAsia" w:hAnsi="Times New Roman" w:cs="Times New Roman"/>
          <w:sz w:val="22"/>
          <w:szCs w:val="22"/>
        </w:rPr>
        <w:t xml:space="preserve">zero percent </w:t>
      </w:r>
      <w:r w:rsidRPr="2D8DE82D">
        <w:rPr>
          <w:rFonts w:ascii="Times New Roman" w:eastAsiaTheme="minorEastAsia" w:hAnsi="Times New Roman" w:cs="Times New Roman"/>
          <w:sz w:val="22"/>
          <w:szCs w:val="22"/>
        </w:rPr>
        <w:t xml:space="preserve">mask wearing as shown in Figure S20. </w:t>
      </w:r>
      <w:r w:rsidR="4FD5DFC9" w:rsidRPr="2D8DE82D">
        <w:rPr>
          <w:rFonts w:ascii="Times New Roman" w:eastAsiaTheme="minorEastAsia" w:hAnsi="Times New Roman" w:cs="Times New Roman"/>
          <w:sz w:val="22"/>
          <w:szCs w:val="22"/>
        </w:rPr>
        <w:t>T</w:t>
      </w:r>
      <w:r w:rsidRPr="2D8DE82D">
        <w:rPr>
          <w:rFonts w:ascii="Times New Roman" w:eastAsiaTheme="minorEastAsia" w:hAnsi="Times New Roman" w:cs="Times New Roman"/>
          <w:sz w:val="22"/>
          <w:szCs w:val="22"/>
        </w:rPr>
        <w:t>he results show that masks lead to significant reduction in total cases as without these measures, the number of cases could exponentially increase over time (more discussion later on §Country wise effect),</w:t>
      </w:r>
    </w:p>
    <w:p w14:paraId="5C8C6B09" w14:textId="77777777" w:rsidR="00CA2083" w:rsidRPr="00405E5E" w:rsidRDefault="00CA2083" w:rsidP="00A23F9A">
      <w:pPr>
        <w:rPr>
          <w:rFonts w:ascii="Times New Roman" w:eastAsiaTheme="minorEastAsia" w:hAnsi="Times New Roman" w:cs="Times New Roman"/>
          <w:sz w:val="22"/>
          <w:szCs w:val="22"/>
        </w:rPr>
      </w:pPr>
    </w:p>
    <w:p w14:paraId="3382A365" w14:textId="77777777" w:rsidR="00CA2083" w:rsidRPr="00405E5E" w:rsidRDefault="00CA2083" w:rsidP="00CA2083">
      <w:pPr>
        <w:jc w:val="center"/>
        <w:rPr>
          <w:rFonts w:ascii="Times New Roman" w:eastAsiaTheme="minorEastAsia" w:hAnsi="Times New Roman" w:cs="Times New Roman"/>
          <w:sz w:val="22"/>
          <w:szCs w:val="22"/>
        </w:rPr>
      </w:pPr>
      <w:r>
        <w:rPr>
          <w:noProof/>
        </w:rPr>
        <w:drawing>
          <wp:inline distT="0" distB="0" distL="0" distR="0" wp14:anchorId="11303793" wp14:editId="55A8FDB1">
            <wp:extent cx="5927928" cy="4017818"/>
            <wp:effectExtent l="0" t="0" r="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29">
                      <a:extLst>
                        <a:ext uri="{28A0092B-C50C-407E-A947-70E740481C1C}">
                          <a14:useLocalDpi xmlns:a14="http://schemas.microsoft.com/office/drawing/2010/main" val="0"/>
                        </a:ext>
                      </a:extLst>
                    </a:blip>
                    <a:stretch>
                      <a:fillRect/>
                    </a:stretch>
                  </pic:blipFill>
                  <pic:spPr>
                    <a:xfrm>
                      <a:off x="0" y="0"/>
                      <a:ext cx="5927928" cy="4017818"/>
                    </a:xfrm>
                    <a:prstGeom prst="rect">
                      <a:avLst/>
                    </a:prstGeom>
                  </pic:spPr>
                </pic:pic>
              </a:graphicData>
            </a:graphic>
          </wp:inline>
        </w:drawing>
      </w:r>
    </w:p>
    <w:p w14:paraId="3A613B87" w14:textId="77777777" w:rsidR="00CA2083" w:rsidRPr="00960127" w:rsidRDefault="00CA2083" w:rsidP="00CA2083">
      <w:pPr>
        <w:jc w:val="center"/>
        <w:rPr>
          <w:rFonts w:ascii="Times New Roman" w:hAnsi="Times New Roman" w:cs="Times New Roman"/>
          <w:sz w:val="16"/>
          <w:szCs w:val="22"/>
        </w:rPr>
      </w:pPr>
      <w:r w:rsidRPr="00960127">
        <w:rPr>
          <w:rFonts w:ascii="Times New Roman" w:hAnsi="Times New Roman" w:cs="Times New Roman"/>
          <w:sz w:val="16"/>
          <w:szCs w:val="22"/>
        </w:rPr>
        <w:t>Figure S20. Simulation with no Mask Wearing</w:t>
      </w:r>
      <w:r w:rsidR="00960127">
        <w:rPr>
          <w:rFonts w:ascii="Times New Roman" w:hAnsi="Times New Roman" w:cs="Times New Roman"/>
          <w:sz w:val="16"/>
          <w:szCs w:val="22"/>
        </w:rPr>
        <w:t>. The green dots show the actual growth rates across countries. The dark blue line shows the mean of active cases prediction (for 10000 samples in Krinksky-Robb method). The blue shaded area shows the confidence bounds around the mean prediction.</w:t>
      </w:r>
    </w:p>
    <w:p w14:paraId="5C71F136" w14:textId="77777777" w:rsidR="00CA2083" w:rsidRPr="00405E5E" w:rsidRDefault="00CA2083" w:rsidP="00A23F9A">
      <w:pPr>
        <w:rPr>
          <w:rFonts w:ascii="Times New Roman" w:eastAsiaTheme="minorEastAsia" w:hAnsi="Times New Roman" w:cs="Times New Roman"/>
          <w:sz w:val="22"/>
          <w:szCs w:val="22"/>
        </w:rPr>
      </w:pPr>
    </w:p>
    <w:p w14:paraId="7E3358E8" w14:textId="03E6AC43" w:rsidR="0031044C" w:rsidRDefault="00BB69F2"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We build five</w:t>
      </w:r>
      <w:r w:rsidR="0031044C" w:rsidRPr="00405E5E">
        <w:rPr>
          <w:rFonts w:ascii="Times New Roman" w:eastAsiaTheme="minorEastAsia" w:hAnsi="Times New Roman" w:cs="Times New Roman"/>
          <w:sz w:val="22"/>
          <w:szCs w:val="22"/>
        </w:rPr>
        <w:t xml:space="preserve"> simulation models to further understand the impact of masks. In the first simulation model, we consider a hypothetical country with </w:t>
      </w:r>
      <w:r w:rsidR="00CE780F">
        <w:rPr>
          <w:rFonts w:ascii="Times New Roman" w:eastAsiaTheme="minorEastAsia" w:hAnsi="Times New Roman" w:cs="Times New Roman"/>
          <w:sz w:val="22"/>
          <w:szCs w:val="22"/>
        </w:rPr>
        <w:t>a constant value for</w:t>
      </w:r>
      <w:r w:rsidR="0031044C" w:rsidRPr="00405E5E">
        <w:rPr>
          <w:rFonts w:ascii="Times New Roman" w:eastAsiaTheme="minorEastAsia" w:hAnsi="Times New Roman" w:cs="Times New Roman"/>
          <w:sz w:val="22"/>
          <w:szCs w:val="22"/>
        </w:rPr>
        <w:t xml:space="preserve"> all t</w:t>
      </w:r>
      <w:r w:rsidR="00CE780F">
        <w:rPr>
          <w:rFonts w:ascii="Times New Roman" w:eastAsiaTheme="minorEastAsia" w:hAnsi="Times New Roman" w:cs="Times New Roman"/>
          <w:sz w:val="22"/>
          <w:szCs w:val="22"/>
        </w:rPr>
        <w:t>he covariates in the Equation S8</w:t>
      </w:r>
      <w:r w:rsidR="0031044C" w:rsidRPr="00405E5E">
        <w:rPr>
          <w:rFonts w:ascii="Times New Roman" w:eastAsiaTheme="minorEastAsia" w:hAnsi="Times New Roman" w:cs="Times New Roman"/>
          <w:sz w:val="22"/>
          <w:szCs w:val="22"/>
        </w:rPr>
        <w:t xml:space="preserve">. In the second simulation model, we check the change in active cases at the end of 60 days when mask wearing in a country is </w:t>
      </w:r>
      <m:oMath>
        <m:r>
          <w:rPr>
            <w:rFonts w:ascii="Cambria Math" w:eastAsiaTheme="minorEastAsia" w:hAnsi="Cambria Math" w:cs="Times New Roman"/>
            <w:sz w:val="22"/>
            <w:szCs w:val="22"/>
          </w:rPr>
          <m:t>m%</m:t>
        </m:r>
      </m:oMath>
      <w:r w:rsidR="0031044C" w:rsidRPr="00405E5E">
        <w:rPr>
          <w:rFonts w:ascii="Times New Roman" w:eastAsiaTheme="minorEastAsia" w:hAnsi="Times New Roman" w:cs="Times New Roman"/>
          <w:sz w:val="22"/>
          <w:szCs w:val="22"/>
        </w:rPr>
        <w:t xml:space="preserve"> where </w:t>
      </w:r>
      <m:oMath>
        <m:r>
          <w:rPr>
            <w:rFonts w:ascii="Cambria Math" w:eastAsiaTheme="minorEastAsia" w:hAnsi="Cambria Math" w:cs="Times New Roman"/>
            <w:sz w:val="22"/>
            <w:szCs w:val="22"/>
          </w:rPr>
          <m:t>m∈[0,10,20,..,100]</m:t>
        </m:r>
      </m:oMath>
      <w:r w:rsidR="0031044C" w:rsidRPr="00405E5E">
        <w:rPr>
          <w:rFonts w:ascii="Times New Roman" w:eastAsiaTheme="minorEastAsia" w:hAnsi="Times New Roman" w:cs="Times New Roman"/>
          <w:sz w:val="22"/>
          <w:szCs w:val="22"/>
        </w:rPr>
        <w:t xml:space="preserve">.  In the third model we check the change in active cases at the end of 60 days if the current levels of mask wearing is multiplied by a factor of </w:t>
      </w:r>
      <m:oMath>
        <m:r>
          <w:rPr>
            <w:rFonts w:ascii="Cambria Math" w:eastAsiaTheme="minorEastAsia" w:hAnsi="Cambria Math" w:cs="Times New Roman"/>
            <w:sz w:val="22"/>
            <w:szCs w:val="22"/>
          </w:rPr>
          <m:t>x∈</m:t>
        </m:r>
        <m:d>
          <m:dPr>
            <m:begChr m:val="["/>
            <m:endChr m:val="]"/>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0,0.2,0.4,…,2</m:t>
            </m:r>
          </m:e>
        </m:d>
        <m:r>
          <w:rPr>
            <w:rFonts w:ascii="Cambria Math" w:eastAsiaTheme="minorEastAsia" w:hAnsi="Cambria Math" w:cs="Times New Roman"/>
            <w:sz w:val="22"/>
            <w:szCs w:val="22"/>
          </w:rPr>
          <m:t>.</m:t>
        </m:r>
      </m:oMath>
      <w:r w:rsidR="0031044C" w:rsidRPr="00405E5E">
        <w:rPr>
          <w:rFonts w:ascii="Times New Roman" w:eastAsiaTheme="minorEastAsia" w:hAnsi="Times New Roman" w:cs="Times New Roman"/>
          <w:sz w:val="22"/>
          <w:szCs w:val="22"/>
        </w:rPr>
        <w:t xml:space="preserve"> In the fourth model, we present results for active cases at the end of 60 days when mask wearing percentage increases by </w:t>
      </w:r>
      <m:oMath>
        <m:r>
          <w:rPr>
            <w:rFonts w:ascii="Cambria Math" w:eastAsiaTheme="minorEastAsia" w:hAnsi="Cambria Math" w:cs="Times New Roman"/>
            <w:sz w:val="22"/>
            <w:szCs w:val="22"/>
          </w:rPr>
          <m:t>a%</m:t>
        </m:r>
      </m:oMath>
      <w:r w:rsidR="0031044C" w:rsidRPr="00405E5E">
        <w:rPr>
          <w:rFonts w:ascii="Times New Roman" w:eastAsiaTheme="minorEastAsia" w:hAnsi="Times New Roman" w:cs="Times New Roman"/>
          <w:sz w:val="22"/>
          <w:szCs w:val="22"/>
        </w:rPr>
        <w:t xml:space="preserve"> as compared to the current levels in that country where </w:t>
      </w:r>
      <m:oMath>
        <m:r>
          <w:rPr>
            <w:rFonts w:ascii="Cambria Math" w:eastAsiaTheme="minorEastAsia" w:hAnsi="Cambria Math" w:cs="Times New Roman"/>
            <w:sz w:val="22"/>
            <w:szCs w:val="22"/>
          </w:rPr>
          <m:t>a∈[1,2,..10]</m:t>
        </m:r>
      </m:oMath>
      <w:r w:rsidR="0031044C" w:rsidRPr="00405E5E">
        <w:rPr>
          <w:rFonts w:ascii="Times New Roman" w:eastAsiaTheme="minorEastAsia" w:hAnsi="Times New Roman" w:cs="Times New Roman"/>
          <w:sz w:val="22"/>
          <w:szCs w:val="22"/>
        </w:rPr>
        <w:t>.</w:t>
      </w:r>
      <w:r w:rsidRPr="00405E5E">
        <w:rPr>
          <w:rFonts w:ascii="Times New Roman" w:eastAsiaTheme="minorEastAsia" w:hAnsi="Times New Roman" w:cs="Times New Roman"/>
          <w:sz w:val="22"/>
          <w:szCs w:val="22"/>
        </w:rPr>
        <w:t xml:space="preserve"> In the fifth model, we exchange the mask wearing numbers between countries with minimum and maximum average mask wearing</w:t>
      </w:r>
      <w:r w:rsidR="00CE780F">
        <w:rPr>
          <w:rFonts w:ascii="Times New Roman" w:eastAsiaTheme="minorEastAsia" w:hAnsi="Times New Roman" w:cs="Times New Roman"/>
          <w:sz w:val="22"/>
          <w:szCs w:val="22"/>
        </w:rPr>
        <w:t xml:space="preserve"> through the period of our analysis</w:t>
      </w:r>
      <w:r w:rsidRPr="00405E5E">
        <w:rPr>
          <w:rFonts w:ascii="Times New Roman" w:eastAsiaTheme="minorEastAsia" w:hAnsi="Times New Roman" w:cs="Times New Roman"/>
          <w:sz w:val="22"/>
          <w:szCs w:val="22"/>
        </w:rPr>
        <w:t>.</w:t>
      </w:r>
    </w:p>
    <w:p w14:paraId="436B37CB" w14:textId="1CE973B5" w:rsidR="005A5976" w:rsidRDefault="005A5976" w:rsidP="00A23F9A">
      <w:pPr>
        <w:rPr>
          <w:rFonts w:ascii="Times New Roman" w:eastAsiaTheme="minorEastAsia" w:hAnsi="Times New Roman" w:cs="Times New Roman"/>
          <w:sz w:val="22"/>
          <w:szCs w:val="22"/>
        </w:rPr>
      </w:pPr>
    </w:p>
    <w:p w14:paraId="4308A89E" w14:textId="2F214C46" w:rsidR="005A5976" w:rsidRDefault="005A5976" w:rsidP="00A23F9A">
      <w:pPr>
        <w:rPr>
          <w:rFonts w:ascii="Times New Roman" w:eastAsiaTheme="minorEastAsia" w:hAnsi="Times New Roman" w:cs="Times New Roman"/>
          <w:sz w:val="22"/>
          <w:szCs w:val="22"/>
        </w:rPr>
      </w:pPr>
      <w:r w:rsidRPr="00F87802">
        <w:rPr>
          <w:rFonts w:ascii="Times New Roman" w:eastAsiaTheme="minorEastAsia" w:hAnsi="Times New Roman" w:cs="Times New Roman"/>
          <w:sz w:val="22"/>
          <w:szCs w:val="22"/>
        </w:rPr>
        <w:t xml:space="preserve">Simulation Model 1 helps in isolating the effect of masks as in this analysis, we do not consider any other covariates (as if no </w:t>
      </w:r>
      <w:r w:rsidR="003A5A6B" w:rsidRPr="00F87802">
        <w:rPr>
          <w:rFonts w:ascii="Times New Roman" w:eastAsiaTheme="minorEastAsia" w:hAnsi="Times New Roman" w:cs="Times New Roman"/>
          <w:sz w:val="22"/>
          <w:szCs w:val="22"/>
        </w:rPr>
        <w:t>individual or institutional measures were taken apart from wearing masks in public areas). We construct data for a hypothetical country with these numbers to quantify the effect of masks in our analysis. In Simulation Model 2-4, we study country-wise association of masks with growth rate. In these models, we do not change numbers of any other covariates other than masks. These results show the potential change in active cases in that country for different percentage of people wearing masks in public. Simulation model 5 is used to build an approximate counter factual model for masks by exchanging mask wearing in countries with minimum and maximum average mask wearing during the period of our analysis. We discuss the results of these simulation models next.</w:t>
      </w:r>
    </w:p>
    <w:p w14:paraId="58844217" w14:textId="77777777" w:rsidR="003A5A6B" w:rsidRPr="00405E5E" w:rsidRDefault="003A5A6B" w:rsidP="00A23F9A">
      <w:pPr>
        <w:rPr>
          <w:rFonts w:ascii="Times New Roman" w:eastAsiaTheme="minorEastAsia" w:hAnsi="Times New Roman" w:cs="Times New Roman"/>
          <w:sz w:val="22"/>
          <w:szCs w:val="22"/>
        </w:rPr>
      </w:pPr>
    </w:p>
    <w:p w14:paraId="5631CEEF" w14:textId="77777777" w:rsidR="004F67AD" w:rsidRDefault="004F67AD" w:rsidP="00A23F9A">
      <w:pPr>
        <w:rPr>
          <w:rFonts w:ascii="Times New Roman" w:eastAsiaTheme="minorEastAsia" w:hAnsi="Times New Roman" w:cs="Times New Roman"/>
          <w:i/>
          <w:sz w:val="22"/>
          <w:szCs w:val="22"/>
        </w:rPr>
      </w:pPr>
    </w:p>
    <w:p w14:paraId="63C04478" w14:textId="77777777" w:rsidR="004F67AD" w:rsidRDefault="004F67AD" w:rsidP="00A23F9A">
      <w:pPr>
        <w:rPr>
          <w:rFonts w:ascii="Times New Roman" w:eastAsiaTheme="minorEastAsia" w:hAnsi="Times New Roman" w:cs="Times New Roman"/>
          <w:i/>
          <w:sz w:val="22"/>
          <w:szCs w:val="22"/>
        </w:rPr>
      </w:pPr>
    </w:p>
    <w:p w14:paraId="755D4B22" w14:textId="4071AB2A" w:rsidR="0031044C" w:rsidRPr="00405E5E" w:rsidRDefault="00637100" w:rsidP="00A23F9A">
      <w:pPr>
        <w:rPr>
          <w:rFonts w:ascii="Times New Roman" w:eastAsiaTheme="minorEastAsia" w:hAnsi="Times New Roman" w:cs="Times New Roman"/>
          <w:i/>
          <w:sz w:val="22"/>
          <w:szCs w:val="22"/>
        </w:rPr>
      </w:pPr>
      <w:r w:rsidRPr="00405E5E">
        <w:rPr>
          <w:rFonts w:ascii="Times New Roman" w:eastAsiaTheme="minorEastAsia" w:hAnsi="Times New Roman" w:cs="Times New Roman"/>
          <w:i/>
          <w:sz w:val="22"/>
          <w:szCs w:val="22"/>
        </w:rPr>
        <w:t>Simulation Model 1: Average country</w:t>
      </w:r>
    </w:p>
    <w:p w14:paraId="0DA123B1" w14:textId="77777777" w:rsidR="00637100" w:rsidRPr="00405E5E" w:rsidRDefault="00637100" w:rsidP="00637100">
      <w:pPr>
        <w:rPr>
          <w:rFonts w:ascii="Times New Roman" w:eastAsiaTheme="minorEastAsia" w:hAnsi="Times New Roman" w:cs="Times New Roman"/>
          <w:sz w:val="22"/>
          <w:szCs w:val="22"/>
        </w:rPr>
      </w:pPr>
    </w:p>
    <w:p w14:paraId="0717BE77" w14:textId="07177321" w:rsidR="007A1EFA" w:rsidRPr="00405E5E" w:rsidRDefault="3E64874B"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We</w:t>
      </w:r>
      <w:r w:rsidR="007A1EFA" w:rsidRPr="2D8DE82D">
        <w:rPr>
          <w:rFonts w:ascii="Times New Roman" w:eastAsiaTheme="minorEastAsia" w:hAnsi="Times New Roman" w:cs="Times New Roman"/>
          <w:sz w:val="22"/>
          <w:szCs w:val="22"/>
        </w:rPr>
        <w:t xml:space="preserve"> simulate a hypothetical country </w:t>
      </w:r>
      <w:r w:rsidR="00C034BF">
        <w:rPr>
          <w:rFonts w:ascii="Times New Roman" w:eastAsiaTheme="minorEastAsia" w:hAnsi="Times New Roman" w:cs="Times New Roman"/>
          <w:sz w:val="22"/>
          <w:szCs w:val="22"/>
        </w:rPr>
        <w:t>with no wearing</w:t>
      </w:r>
      <w:r w:rsidR="007A1EFA" w:rsidRPr="00CE780F">
        <w:rPr>
          <w:rFonts w:ascii="Times New Roman" w:eastAsiaTheme="minorEastAsia" w:hAnsi="Times New Roman" w:cs="Times New Roman"/>
          <w:sz w:val="22"/>
          <w:szCs w:val="22"/>
        </w:rPr>
        <w:t xml:space="preserve"> </w:t>
      </w:r>
      <w:r w:rsidR="00C034BF" w:rsidRPr="00CE780F">
        <w:rPr>
          <w:rFonts w:ascii="Times New Roman" w:eastAsiaTheme="minorEastAsia" w:hAnsi="Times New Roman" w:cs="Times New Roman"/>
          <w:sz w:val="22"/>
          <w:szCs w:val="22"/>
        </w:rPr>
        <w:t>(</w:t>
      </w:r>
      <m:oMath>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=0),</m:t>
        </m:r>
      </m:oMath>
      <w:r w:rsidR="00C034BF">
        <w:rPr>
          <w:rFonts w:ascii="Times New Roman" w:eastAsiaTheme="minorEastAsia" w:hAnsi="Times New Roman" w:cs="Times New Roman"/>
          <w:sz w:val="22"/>
          <w:szCs w:val="22"/>
        </w:rPr>
        <w:t xml:space="preserve"> no active awareness </w:t>
      </w:r>
      <m:oMath>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 xml:space="preserve"> tren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d</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=0</m:t>
            </m:r>
          </m:e>
        </m:d>
        <m:r>
          <w:rPr>
            <w:rFonts w:ascii="Cambria Math" w:eastAsiaTheme="minorEastAsia" w:hAnsi="Cambria Math" w:cs="Times New Roman"/>
            <w:sz w:val="22"/>
            <w:szCs w:val="22"/>
          </w:rPr>
          <m:t>,</m:t>
        </m:r>
      </m:oMath>
      <w:r w:rsidR="00C034BF">
        <w:rPr>
          <w:rFonts w:ascii="Times New Roman" w:eastAsiaTheme="minorEastAsia" w:hAnsi="Times New Roman" w:cs="Times New Roman"/>
          <w:sz w:val="22"/>
          <w:szCs w:val="22"/>
        </w:rPr>
        <w:t xml:space="preserve"> no testing</w:t>
      </w:r>
      <m:oMath>
        <m:r>
          <w:rPr>
            <w:rFonts w:ascii="Cambria Math" w:eastAsiaTheme="minorEastAsia" w:hAnsi="Cambria Math" w:cs="Times New Roman"/>
            <w:sz w:val="22"/>
            <w:szCs w:val="22"/>
          </w:rPr>
          <m:t>( testin</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g</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=0)</m:t>
        </m:r>
      </m:oMath>
      <w:r w:rsidR="007A1EFA" w:rsidRPr="00CE780F">
        <w:rPr>
          <w:rFonts w:ascii="Times New Roman" w:eastAsiaTheme="minorEastAsia" w:hAnsi="Times New Roman" w:cs="Times New Roman"/>
          <w:sz w:val="22"/>
          <w:szCs w:val="22"/>
        </w:rPr>
        <w:t xml:space="preserve"> and </w:t>
      </w:r>
      <w:r w:rsidR="00C034BF">
        <w:rPr>
          <w:rFonts w:ascii="Times New Roman" w:eastAsiaTheme="minorEastAsia" w:hAnsi="Times New Roman" w:cs="Times New Roman"/>
          <w:sz w:val="22"/>
          <w:szCs w:val="22"/>
        </w:rPr>
        <w:t>no government implemented NPIs (</w:t>
      </w:r>
      <m:oMath>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s</m:t>
            </m:r>
          </m:e>
          <m:sub>
            <m:r>
              <w:rPr>
                <w:rFonts w:ascii="Cambria Math" w:eastAsiaTheme="minorEastAsia" w:hAnsi="Cambria Math" w:cs="Times New Roman"/>
                <w:sz w:val="22"/>
                <w:szCs w:val="22"/>
              </w:rPr>
              <m:t>pjt</m:t>
            </m:r>
          </m:sub>
        </m:sSub>
        <m:r>
          <w:rPr>
            <w:rFonts w:ascii="Cambria Math" w:eastAsiaTheme="minorEastAsia" w:hAnsi="Cambria Math" w:cs="Times New Roman"/>
            <w:sz w:val="22"/>
            <w:szCs w:val="22"/>
          </w:rPr>
          <m:t>=0)</m:t>
        </m:r>
      </m:oMath>
      <w:r w:rsidR="007A1EFA" w:rsidRPr="2D8DE82D">
        <w:rPr>
          <w:rFonts w:ascii="Times New Roman" w:eastAsiaTheme="minorEastAsia" w:hAnsi="Times New Roman" w:cs="Times New Roman"/>
          <w:sz w:val="22"/>
          <w:szCs w:val="22"/>
        </w:rPr>
        <w:t xml:space="preserve">. We predict the active cases at the end of 60 days at different levels of mask wearing. We consider the average country with 0 </w:t>
      </w:r>
      <w:r w:rsidR="0F9007D3" w:rsidRPr="2D8DE82D">
        <w:rPr>
          <w:rFonts w:ascii="Times New Roman" w:eastAsiaTheme="minorEastAsia" w:hAnsi="Times New Roman" w:cs="Times New Roman"/>
          <w:sz w:val="22"/>
          <w:szCs w:val="22"/>
        </w:rPr>
        <w:t xml:space="preserve">country </w:t>
      </w:r>
      <w:r w:rsidR="007A1EFA" w:rsidRPr="2D8DE82D">
        <w:rPr>
          <w:rFonts w:ascii="Times New Roman" w:eastAsiaTheme="minorEastAsia" w:hAnsi="Times New Roman" w:cs="Times New Roman"/>
          <w:sz w:val="22"/>
          <w:szCs w:val="22"/>
        </w:rPr>
        <w:t>fixed e</w:t>
      </w:r>
      <w:r w:rsidR="00C034BF">
        <w:rPr>
          <w:rFonts w:ascii="Times New Roman" w:eastAsiaTheme="minorEastAsia" w:hAnsi="Times New Roman" w:cs="Times New Roman"/>
          <w:sz w:val="22"/>
          <w:szCs w:val="22"/>
        </w:rPr>
        <w:t>ffects for prediction. Daily active</w:t>
      </w:r>
      <w:r w:rsidR="007A1EFA" w:rsidRPr="2D8DE82D">
        <w:rPr>
          <w:rFonts w:ascii="Times New Roman" w:eastAsiaTheme="minorEastAsia" w:hAnsi="Times New Roman" w:cs="Times New Roman"/>
          <w:sz w:val="22"/>
          <w:szCs w:val="22"/>
        </w:rPr>
        <w:t xml:space="preserve"> cases for this average country at different levels of mask wearing is shown in Figure S21. </w:t>
      </w:r>
      <w:r w:rsidR="00C451BA" w:rsidRPr="2D8DE82D">
        <w:rPr>
          <w:rFonts w:ascii="Times New Roman" w:eastAsiaTheme="minorEastAsia" w:hAnsi="Times New Roman" w:cs="Times New Roman"/>
          <w:sz w:val="22"/>
          <w:szCs w:val="22"/>
        </w:rPr>
        <w:t xml:space="preserve">We assume that the average country has 100 cases on day 0 of simulation. </w:t>
      </w:r>
      <w:r w:rsidR="007A1EFA" w:rsidRPr="2D8DE82D">
        <w:rPr>
          <w:rFonts w:ascii="Times New Roman" w:eastAsiaTheme="minorEastAsia" w:hAnsi="Times New Roman" w:cs="Times New Roman"/>
          <w:sz w:val="22"/>
          <w:szCs w:val="22"/>
        </w:rPr>
        <w:t xml:space="preserve">Results show that increasing the mask number can help in flattening the curve (even when social mobility and NPIs remain unchanged). </w:t>
      </w:r>
      <w:r w:rsidR="007D210F" w:rsidRPr="2D8DE82D">
        <w:rPr>
          <w:rFonts w:ascii="Times New Roman" w:eastAsiaTheme="minorEastAsia" w:hAnsi="Times New Roman" w:cs="Times New Roman"/>
          <w:sz w:val="22"/>
          <w:szCs w:val="22"/>
        </w:rPr>
        <w:t xml:space="preserve">As the percentage of people wearing face masks increases, the daily active goes down as compared to no mask wearing. Results also show that social mobility along with NPI can also play significant role in flattening the curve (the daily active curve flatten even with no mask wearing, albeit slower). </w:t>
      </w:r>
      <w:r w:rsidR="00457942" w:rsidRPr="2D8DE82D">
        <w:rPr>
          <w:rFonts w:ascii="Times New Roman" w:eastAsiaTheme="minorEastAsia" w:hAnsi="Times New Roman" w:cs="Times New Roman"/>
          <w:sz w:val="22"/>
          <w:szCs w:val="22"/>
        </w:rPr>
        <w:t>Cases starts rising again after initial flattening for most cases as social mobility increases</w:t>
      </w:r>
      <w:r w:rsidR="00960127" w:rsidRPr="2D8DE82D">
        <w:rPr>
          <w:rFonts w:ascii="Times New Roman" w:eastAsiaTheme="minorEastAsia" w:hAnsi="Times New Roman" w:cs="Times New Roman"/>
          <w:sz w:val="22"/>
          <w:szCs w:val="22"/>
        </w:rPr>
        <w:t xml:space="preserve"> and NPIs are relaxed</w:t>
      </w:r>
      <w:r w:rsidR="00457942" w:rsidRPr="2D8DE82D">
        <w:rPr>
          <w:rFonts w:ascii="Times New Roman" w:eastAsiaTheme="minorEastAsia" w:hAnsi="Times New Roman" w:cs="Times New Roman"/>
          <w:sz w:val="22"/>
          <w:szCs w:val="22"/>
        </w:rPr>
        <w:t xml:space="preserve"> (Figure S8). </w:t>
      </w:r>
      <w:r w:rsidR="007A1EFA" w:rsidRPr="2D8DE82D">
        <w:rPr>
          <w:rFonts w:ascii="Times New Roman" w:eastAsiaTheme="minorEastAsia" w:hAnsi="Times New Roman" w:cs="Times New Roman"/>
          <w:sz w:val="22"/>
          <w:szCs w:val="22"/>
        </w:rPr>
        <w:t>The results imply that i</w:t>
      </w:r>
      <w:r w:rsidR="3E8A5008" w:rsidRPr="2D8DE82D">
        <w:rPr>
          <w:rFonts w:ascii="Times New Roman" w:eastAsiaTheme="minorEastAsia" w:hAnsi="Times New Roman" w:cs="Times New Roman"/>
          <w:sz w:val="22"/>
          <w:szCs w:val="22"/>
        </w:rPr>
        <w:t xml:space="preserve">f </w:t>
      </w:r>
      <w:r w:rsidR="007A1EFA" w:rsidRPr="2D8DE82D">
        <w:rPr>
          <w:rFonts w:ascii="Times New Roman" w:eastAsiaTheme="minorEastAsia" w:hAnsi="Times New Roman" w:cs="Times New Roman"/>
          <w:sz w:val="22"/>
          <w:szCs w:val="22"/>
        </w:rPr>
        <w:t>masks are mandated</w:t>
      </w:r>
      <w:r w:rsidR="09301BD4" w:rsidRPr="2D8DE82D">
        <w:rPr>
          <w:rFonts w:ascii="Times New Roman" w:eastAsiaTheme="minorEastAsia" w:hAnsi="Times New Roman" w:cs="Times New Roman"/>
          <w:sz w:val="22"/>
          <w:szCs w:val="22"/>
        </w:rPr>
        <w:t xml:space="preserve"> and its use widespread</w:t>
      </w:r>
      <w:r w:rsidR="007A1EFA" w:rsidRPr="2D8DE82D">
        <w:rPr>
          <w:rFonts w:ascii="Times New Roman" w:eastAsiaTheme="minorEastAsia" w:hAnsi="Times New Roman" w:cs="Times New Roman"/>
          <w:sz w:val="22"/>
          <w:szCs w:val="22"/>
        </w:rPr>
        <w:t xml:space="preserve">, complete lockdowns may </w:t>
      </w:r>
      <w:r w:rsidR="13EE95E0" w:rsidRPr="2D8DE82D">
        <w:rPr>
          <w:rFonts w:ascii="Times New Roman" w:eastAsiaTheme="minorEastAsia" w:hAnsi="Times New Roman" w:cs="Times New Roman"/>
          <w:sz w:val="22"/>
          <w:szCs w:val="22"/>
        </w:rPr>
        <w:t xml:space="preserve">be eased to help alleviate the associated </w:t>
      </w:r>
      <w:r w:rsidR="007A1EFA" w:rsidRPr="2D8DE82D">
        <w:rPr>
          <w:rFonts w:ascii="Times New Roman" w:eastAsiaTheme="minorEastAsia" w:hAnsi="Times New Roman" w:cs="Times New Roman"/>
          <w:sz w:val="22"/>
          <w:szCs w:val="22"/>
        </w:rPr>
        <w:t>economic hardships.</w:t>
      </w:r>
    </w:p>
    <w:p w14:paraId="0A6959E7" w14:textId="77777777" w:rsidR="00455BD7" w:rsidRPr="00405E5E" w:rsidRDefault="007A1EFA" w:rsidP="00637100">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 </w:t>
      </w:r>
    </w:p>
    <w:p w14:paraId="238F35C3" w14:textId="77777777" w:rsidR="00457942" w:rsidRPr="00405E5E" w:rsidRDefault="00960127" w:rsidP="005D3A74">
      <w:pPr>
        <w:jc w:val="center"/>
        <w:rPr>
          <w:rFonts w:ascii="Times New Roman" w:eastAsiaTheme="minorEastAsia" w:hAnsi="Times New Roman" w:cs="Times New Roman"/>
          <w:sz w:val="22"/>
          <w:szCs w:val="22"/>
        </w:rPr>
      </w:pPr>
      <w:r>
        <w:rPr>
          <w:rFonts w:ascii="Times New Roman" w:eastAsiaTheme="minorEastAsia" w:hAnsi="Times New Roman" w:cs="Times New Roman"/>
          <w:noProof/>
          <w:color w:val="2B579A"/>
          <w:sz w:val="22"/>
          <w:szCs w:val="22"/>
          <w:shd w:val="clear" w:color="auto" w:fill="E6E6E6"/>
        </w:rPr>
        <mc:AlternateContent>
          <mc:Choice Requires="wps">
            <w:drawing>
              <wp:anchor distT="0" distB="0" distL="114300" distR="114300" simplePos="0" relativeHeight="251658240" behindDoc="0" locked="0" layoutInCell="1" allowOverlap="1" wp14:anchorId="709D1700" wp14:editId="07777777">
                <wp:simplePos x="0" y="0"/>
                <wp:positionH relativeFrom="column">
                  <wp:posOffset>-758566</wp:posOffset>
                </wp:positionH>
                <wp:positionV relativeFrom="paragraph">
                  <wp:posOffset>1231986</wp:posOffset>
                </wp:positionV>
                <wp:extent cx="1620982" cy="242513"/>
                <wp:effectExtent l="3492" t="0" r="21273" b="21272"/>
                <wp:wrapNone/>
                <wp:docPr id="3" name="Rectangle 3"/>
                <wp:cNvGraphicFramePr/>
                <a:graphic xmlns:a="http://schemas.openxmlformats.org/drawingml/2006/main">
                  <a:graphicData uri="http://schemas.microsoft.com/office/word/2010/wordprocessingShape">
                    <wps:wsp>
                      <wps:cNvSpPr/>
                      <wps:spPr>
                        <a:xfrm rot="16200000">
                          <a:off x="0" y="0"/>
                          <a:ext cx="1620982" cy="242513"/>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7159DF6" w14:textId="77777777" w:rsidR="00BE2BF0" w:rsidRPr="00960127" w:rsidRDefault="00BE2BF0" w:rsidP="00960127">
                            <w:pPr>
                              <w:jc w:val="center"/>
                              <w:rPr>
                                <w:rFonts w:ascii="Times New Roman" w:hAnsi="Times New Roman" w:cs="Times New Roman"/>
                                <w:color w:val="000000" w:themeColor="text1"/>
                                <w:sz w:val="20"/>
                              </w:rPr>
                            </w:pPr>
                            <w:r w:rsidRPr="00960127">
                              <w:rPr>
                                <w:rFonts w:ascii="Times New Roman" w:hAnsi="Times New Roman" w:cs="Times New Roman"/>
                                <w:color w:val="000000" w:themeColor="text1"/>
                                <w:sz w:val="20"/>
                              </w:rPr>
                              <w:t>Daily Active Cases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09D1700" id="Rectangle 3" o:spid="_x0000_s1026" style="position:absolute;left:0;text-align:left;margin-left:-59.75pt;margin-top:97pt;width:127.65pt;height:19.1pt;rotation:-90;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" fillcolor="white [3212]" strokecolor="white [3212]" strokeweight="1pt">
                <v:textbox>
                  <w:txbxContent>
                    <w:p w14:paraId="07159DF6" w14:textId="77777777" w:rsidR="00BE2BF0" w:rsidRPr="00960127" w:rsidRDefault="00BE2BF0" w:rsidP="00960127">
                      <w:pPr>
                        <w:jc w:val="center"/>
                        <w:rPr>
                          <w:rFonts w:ascii="Times New Roman" w:hAnsi="Times New Roman" w:cs="Times New Roman"/>
                          <w:color w:val="000000" w:themeColor="text1"/>
                          <w:sz w:val="20"/>
                        </w:rPr>
                      </w:pPr>
                      <w:r w:rsidRPr="00960127">
                        <w:rPr>
                          <w:rFonts w:ascii="Times New Roman" w:hAnsi="Times New Roman" w:cs="Times New Roman"/>
                          <w:color w:val="000000" w:themeColor="text1"/>
                          <w:sz w:val="20"/>
                        </w:rPr>
                        <w:t>Daily Active Cases</w:t>
                      </w:r>
                    </w:p>
                  </w:txbxContent>
                </v:textbox>
              </v:rect>
            </w:pict>
          </mc:Fallback>
        </mc:AlternateContent>
      </w:r>
      <w:r w:rsidR="00BB69F2" w:rsidRPr="00405E5E">
        <w:rPr>
          <w:rFonts w:ascii="Times New Roman" w:eastAsiaTheme="minorEastAsia" w:hAnsi="Times New Roman" w:cs="Times New Roman"/>
          <w:noProof/>
          <w:color w:val="2B579A"/>
          <w:sz w:val="22"/>
          <w:szCs w:val="22"/>
          <w:shd w:val="clear" w:color="auto" w:fill="E6E6E6"/>
        </w:rPr>
        <w:drawing>
          <wp:inline distT="0" distB="0" distL="0" distR="0" wp14:anchorId="224A53C6" wp14:editId="07777777">
            <wp:extent cx="5770418" cy="3081255"/>
            <wp:effectExtent l="0" t="0" r="1905" b="508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average_daily.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773381" cy="3082837"/>
                    </a:xfrm>
                    <a:prstGeom prst="rect">
                      <a:avLst/>
                    </a:prstGeom>
                  </pic:spPr>
                </pic:pic>
              </a:graphicData>
            </a:graphic>
          </wp:inline>
        </w:drawing>
      </w:r>
    </w:p>
    <w:p w14:paraId="7B4E79A8" w14:textId="77777777" w:rsidR="00455BD7" w:rsidRPr="00960127" w:rsidRDefault="00457942" w:rsidP="00457942">
      <w:pPr>
        <w:jc w:val="center"/>
        <w:rPr>
          <w:rFonts w:ascii="Times New Roman" w:eastAsiaTheme="minorEastAsia" w:hAnsi="Times New Roman" w:cs="Times New Roman"/>
          <w:sz w:val="16"/>
          <w:szCs w:val="22"/>
        </w:rPr>
      </w:pPr>
      <w:r w:rsidRPr="00960127">
        <w:rPr>
          <w:rFonts w:ascii="Times New Roman" w:hAnsi="Times New Roman" w:cs="Times New Roman"/>
          <w:sz w:val="16"/>
          <w:szCs w:val="22"/>
        </w:rPr>
        <w:t xml:space="preserve">Figure S21. Daily </w:t>
      </w:r>
      <w:r w:rsidR="00BB69F2" w:rsidRPr="00960127">
        <w:rPr>
          <w:rFonts w:ascii="Times New Roman" w:hAnsi="Times New Roman" w:cs="Times New Roman"/>
          <w:sz w:val="16"/>
          <w:szCs w:val="22"/>
        </w:rPr>
        <w:t>Active</w:t>
      </w:r>
      <w:r w:rsidRPr="00960127">
        <w:rPr>
          <w:rFonts w:ascii="Times New Roman" w:hAnsi="Times New Roman" w:cs="Times New Roman"/>
          <w:sz w:val="16"/>
          <w:szCs w:val="22"/>
        </w:rPr>
        <w:t xml:space="preserve"> Cases for the Average Country. </w:t>
      </w:r>
      <w:r w:rsidR="00960127">
        <w:rPr>
          <w:rFonts w:ascii="Times New Roman" w:hAnsi="Times New Roman" w:cs="Times New Roman"/>
          <w:sz w:val="16"/>
          <w:szCs w:val="22"/>
        </w:rPr>
        <w:t xml:space="preserve">As more people wear masks, the faster the curve can be flattened. </w:t>
      </w:r>
      <w:r w:rsidR="00935073">
        <w:rPr>
          <w:rFonts w:ascii="Times New Roman" w:hAnsi="Times New Roman" w:cs="Times New Roman"/>
          <w:sz w:val="16"/>
          <w:szCs w:val="22"/>
        </w:rPr>
        <w:t xml:space="preserve">Note that the graph shows the mean prediction under different levels of mask wearing. Also, it shows the daily active cases. Flattening of a curve has been synonymous with daily new cases, but if we use </w:t>
      </w:r>
      <m:oMath>
        <m:sSub>
          <m:sSubPr>
            <m:ctrlPr>
              <w:rPr>
                <w:rFonts w:ascii="Cambria Math" w:hAnsi="Cambria Math" w:cs="Times New Roman"/>
                <w:i/>
                <w:sz w:val="16"/>
                <w:szCs w:val="22"/>
              </w:rPr>
            </m:ctrlPr>
          </m:sSubPr>
          <m:e>
            <m:r>
              <w:rPr>
                <w:rFonts w:ascii="Cambria Math" w:hAnsi="Cambria Math" w:cs="Times New Roman"/>
                <w:sz w:val="16"/>
                <w:szCs w:val="22"/>
              </w:rPr>
              <m:t>I</m:t>
            </m:r>
          </m:e>
          <m:sub>
            <m:r>
              <w:rPr>
                <w:rFonts w:ascii="Cambria Math" w:hAnsi="Cambria Math" w:cs="Times New Roman"/>
                <w:sz w:val="16"/>
                <w:szCs w:val="22"/>
              </w:rPr>
              <m:t>t</m:t>
            </m:r>
          </m:sub>
        </m:sSub>
        <m:r>
          <w:rPr>
            <w:rFonts w:ascii="Cambria Math" w:hAnsi="Cambria Math" w:cs="Times New Roman"/>
            <w:sz w:val="16"/>
            <w:szCs w:val="22"/>
          </w:rPr>
          <m:t>-</m:t>
        </m:r>
        <m:sSub>
          <m:sSubPr>
            <m:ctrlPr>
              <w:rPr>
                <w:rFonts w:ascii="Cambria Math" w:hAnsi="Cambria Math" w:cs="Times New Roman"/>
                <w:i/>
                <w:sz w:val="16"/>
                <w:szCs w:val="22"/>
              </w:rPr>
            </m:ctrlPr>
          </m:sSubPr>
          <m:e>
            <m:r>
              <w:rPr>
                <w:rFonts w:ascii="Cambria Math" w:hAnsi="Cambria Math" w:cs="Times New Roman"/>
                <w:sz w:val="16"/>
                <w:szCs w:val="22"/>
              </w:rPr>
              <m:t>I</m:t>
            </m:r>
          </m:e>
          <m:sub>
            <m:r>
              <w:rPr>
                <w:rFonts w:ascii="Cambria Math" w:hAnsi="Cambria Math" w:cs="Times New Roman"/>
                <w:sz w:val="16"/>
                <w:szCs w:val="22"/>
              </w:rPr>
              <m:t>t-1</m:t>
            </m:r>
          </m:sub>
        </m:sSub>
      </m:oMath>
      <w:r w:rsidR="00935073">
        <w:rPr>
          <w:rFonts w:ascii="Times New Roman" w:eastAsiaTheme="minorEastAsia" w:hAnsi="Times New Roman" w:cs="Times New Roman"/>
          <w:sz w:val="16"/>
          <w:szCs w:val="22"/>
        </w:rPr>
        <w:t>, we can approximate daily new cases.</w:t>
      </w:r>
    </w:p>
    <w:p w14:paraId="4C4CEA3D" w14:textId="77777777" w:rsidR="00457942" w:rsidRPr="00405E5E" w:rsidRDefault="00457942" w:rsidP="00455BD7">
      <w:pPr>
        <w:rPr>
          <w:rFonts w:ascii="Times New Roman" w:eastAsiaTheme="minorEastAsia" w:hAnsi="Times New Roman" w:cs="Times New Roman"/>
          <w:i/>
          <w:sz w:val="22"/>
          <w:szCs w:val="22"/>
        </w:rPr>
      </w:pPr>
    </w:p>
    <w:p w14:paraId="14BB2E3E" w14:textId="77777777" w:rsidR="00455BD7" w:rsidRPr="00405E5E" w:rsidRDefault="00637100" w:rsidP="00455BD7">
      <w:pPr>
        <w:rPr>
          <w:rFonts w:ascii="Times New Roman" w:eastAsiaTheme="minorEastAsia" w:hAnsi="Times New Roman" w:cs="Times New Roman"/>
          <w:i/>
          <w:sz w:val="22"/>
          <w:szCs w:val="22"/>
        </w:rPr>
      </w:pPr>
      <w:r w:rsidRPr="00405E5E">
        <w:rPr>
          <w:rFonts w:ascii="Times New Roman" w:eastAsiaTheme="minorEastAsia" w:hAnsi="Times New Roman" w:cs="Times New Roman"/>
          <w:i/>
          <w:sz w:val="22"/>
          <w:szCs w:val="22"/>
        </w:rPr>
        <w:t>Simulation Model 2: Changing mask levels</w:t>
      </w:r>
    </w:p>
    <w:p w14:paraId="50895670" w14:textId="77777777" w:rsidR="00455BD7" w:rsidRPr="00405E5E" w:rsidRDefault="00455BD7" w:rsidP="00455BD7">
      <w:pPr>
        <w:rPr>
          <w:rFonts w:ascii="Times New Roman" w:eastAsiaTheme="minorEastAsia" w:hAnsi="Times New Roman" w:cs="Times New Roman"/>
          <w:sz w:val="22"/>
          <w:szCs w:val="22"/>
        </w:rPr>
      </w:pPr>
    </w:p>
    <w:p w14:paraId="5F4F94DC" w14:textId="482A21AB" w:rsidR="00637100" w:rsidRPr="00405E5E" w:rsidRDefault="00BB69F2"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In this simulation, we predict the number of active cases</w:t>
      </w:r>
      <w:r w:rsidR="3703839F" w:rsidRPr="2D8DE82D">
        <w:rPr>
          <w:rFonts w:ascii="Times New Roman" w:eastAsiaTheme="minorEastAsia" w:hAnsi="Times New Roman" w:cs="Times New Roman"/>
          <w:sz w:val="22"/>
          <w:szCs w:val="22"/>
        </w:rPr>
        <w:t xml:space="preserve"> in each country</w:t>
      </w:r>
      <w:r w:rsidRPr="2D8DE82D">
        <w:rPr>
          <w:rFonts w:ascii="Times New Roman" w:eastAsiaTheme="minorEastAsia" w:hAnsi="Times New Roman" w:cs="Times New Roman"/>
          <w:sz w:val="22"/>
          <w:szCs w:val="22"/>
        </w:rPr>
        <w:t xml:space="preserve"> by changing the levels of mask wearing. Figure S22 shows the ratio of active cases at the end of 60 days under different levels of mask wearing</w:t>
      </w:r>
      <w:r w:rsidR="0089004A" w:rsidRPr="2D8DE82D">
        <w:rPr>
          <w:rFonts w:ascii="Times New Roman" w:eastAsiaTheme="minorEastAsia" w:hAnsi="Times New Roman" w:cs="Times New Roman"/>
          <w:sz w:val="22"/>
          <w:szCs w:val="22"/>
        </w:rPr>
        <w:t xml:space="preserve"> as compared to active cases at the current levels of masks</w:t>
      </w:r>
      <w:r w:rsidRPr="2D8DE82D">
        <w:rPr>
          <w:rFonts w:ascii="Times New Roman" w:eastAsiaTheme="minorEastAsia" w:hAnsi="Times New Roman" w:cs="Times New Roman"/>
          <w:sz w:val="22"/>
          <w:szCs w:val="22"/>
        </w:rPr>
        <w:t xml:space="preserve">. As the mask levels increase, the ratio of active cases to </w:t>
      </w:r>
      <w:r w:rsidR="0089004A" w:rsidRPr="2D8DE82D">
        <w:rPr>
          <w:rFonts w:ascii="Times New Roman" w:eastAsiaTheme="minorEastAsia" w:hAnsi="Times New Roman" w:cs="Times New Roman"/>
          <w:sz w:val="22"/>
          <w:szCs w:val="22"/>
        </w:rPr>
        <w:t>the true active cases</w:t>
      </w:r>
      <w:r w:rsidRPr="2D8DE82D">
        <w:rPr>
          <w:rFonts w:ascii="Times New Roman" w:eastAsiaTheme="minorEastAsia" w:hAnsi="Times New Roman" w:cs="Times New Roman"/>
          <w:sz w:val="22"/>
          <w:szCs w:val="22"/>
        </w:rPr>
        <w:t xml:space="preserve"> </w:t>
      </w:r>
      <w:r w:rsidR="005D3A74" w:rsidRPr="2D8DE82D">
        <w:rPr>
          <w:rFonts w:ascii="Times New Roman" w:eastAsiaTheme="minorEastAsia" w:hAnsi="Times New Roman" w:cs="Times New Roman"/>
          <w:sz w:val="22"/>
          <w:szCs w:val="22"/>
        </w:rPr>
        <w:t>at the end of 60 days</w:t>
      </w:r>
      <w:r w:rsidRPr="2D8DE82D">
        <w:rPr>
          <w:rFonts w:ascii="Times New Roman" w:eastAsiaTheme="minorEastAsia" w:hAnsi="Times New Roman" w:cs="Times New Roman"/>
          <w:sz w:val="22"/>
          <w:szCs w:val="22"/>
        </w:rPr>
        <w:t xml:space="preserve"> decrease</w:t>
      </w:r>
      <w:r w:rsidR="0089004A" w:rsidRPr="2D8DE82D">
        <w:rPr>
          <w:rFonts w:ascii="Times New Roman" w:eastAsiaTheme="minorEastAsia" w:hAnsi="Times New Roman" w:cs="Times New Roman"/>
          <w:sz w:val="22"/>
          <w:szCs w:val="22"/>
        </w:rPr>
        <w:t>s (Figure S22)</w:t>
      </w:r>
      <w:r w:rsidRPr="2D8DE82D">
        <w:rPr>
          <w:rFonts w:ascii="Times New Roman" w:eastAsiaTheme="minorEastAsia" w:hAnsi="Times New Roman" w:cs="Times New Roman"/>
          <w:sz w:val="22"/>
          <w:szCs w:val="22"/>
        </w:rPr>
        <w:t>.</w:t>
      </w:r>
    </w:p>
    <w:p w14:paraId="38C1F859" w14:textId="77777777" w:rsidR="005D3A74" w:rsidRPr="00405E5E" w:rsidRDefault="005D3A74" w:rsidP="00637100">
      <w:pPr>
        <w:rPr>
          <w:rFonts w:ascii="Times New Roman" w:eastAsiaTheme="minorEastAsia" w:hAnsi="Times New Roman" w:cs="Times New Roman"/>
          <w:sz w:val="22"/>
          <w:szCs w:val="22"/>
        </w:rPr>
      </w:pPr>
    </w:p>
    <w:p w14:paraId="0C8FE7CE" w14:textId="77777777" w:rsidR="00BB69F2" w:rsidRPr="00405E5E" w:rsidRDefault="00845307" w:rsidP="00637100">
      <w:pPr>
        <w:rPr>
          <w:rFonts w:ascii="Times New Roman" w:eastAsiaTheme="minorEastAsia" w:hAnsi="Times New Roman" w:cs="Times New Roman"/>
          <w:sz w:val="22"/>
          <w:szCs w:val="22"/>
        </w:rPr>
      </w:pPr>
      <w:r>
        <w:rPr>
          <w:noProof/>
        </w:rPr>
        <w:drawing>
          <wp:inline distT="0" distB="0" distL="0" distR="0" wp14:anchorId="05D28B6D" wp14:editId="52AA9D1A">
            <wp:extent cx="5943600" cy="3797935"/>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pic:nvPicPr>
                  <pic:blipFill>
                    <a:blip r:embed="rId31">
                      <a:extLst>
                        <a:ext uri="{28A0092B-C50C-407E-A947-70E740481C1C}">
                          <a14:useLocalDpi xmlns:a14="http://schemas.microsoft.com/office/drawing/2010/main" val="0"/>
                        </a:ext>
                      </a:extLst>
                    </a:blip>
                    <a:stretch>
                      <a:fillRect/>
                    </a:stretch>
                  </pic:blipFill>
                  <pic:spPr>
                    <a:xfrm>
                      <a:off x="0" y="0"/>
                      <a:ext cx="5943600" cy="3797935"/>
                    </a:xfrm>
                    <a:prstGeom prst="rect">
                      <a:avLst/>
                    </a:prstGeom>
                  </pic:spPr>
                </pic:pic>
              </a:graphicData>
            </a:graphic>
          </wp:inline>
        </w:drawing>
      </w:r>
    </w:p>
    <w:p w14:paraId="60237744" w14:textId="77777777" w:rsidR="005D3A74" w:rsidRPr="0089004A" w:rsidRDefault="005D3A74" w:rsidP="005D3A74">
      <w:pPr>
        <w:jc w:val="center"/>
        <w:rPr>
          <w:rFonts w:ascii="Times New Roman" w:eastAsiaTheme="minorEastAsia" w:hAnsi="Times New Roman" w:cs="Times New Roman"/>
          <w:sz w:val="16"/>
          <w:szCs w:val="22"/>
        </w:rPr>
      </w:pPr>
      <w:r w:rsidRPr="0089004A">
        <w:rPr>
          <w:rFonts w:ascii="Times New Roman" w:hAnsi="Times New Roman" w:cs="Times New Roman"/>
          <w:sz w:val="16"/>
          <w:szCs w:val="22"/>
        </w:rPr>
        <w:t>Figure S22. Box Plot on Ratio of Predicted Active Cases to Actual Cases at the End of 60 Days Under Different Levels of Mask Wearing.</w:t>
      </w:r>
    </w:p>
    <w:p w14:paraId="41004F19" w14:textId="77777777" w:rsidR="0089004A" w:rsidRDefault="0089004A" w:rsidP="00455BD7">
      <w:pPr>
        <w:rPr>
          <w:rFonts w:ascii="Times New Roman" w:eastAsiaTheme="minorEastAsia" w:hAnsi="Times New Roman" w:cs="Times New Roman"/>
          <w:i/>
          <w:sz w:val="22"/>
          <w:szCs w:val="22"/>
        </w:rPr>
      </w:pPr>
    </w:p>
    <w:p w14:paraId="362196B3" w14:textId="77777777" w:rsidR="00455BD7" w:rsidRPr="00405E5E" w:rsidRDefault="00637100" w:rsidP="00455BD7">
      <w:pPr>
        <w:rPr>
          <w:rFonts w:ascii="Times New Roman" w:eastAsiaTheme="minorEastAsia" w:hAnsi="Times New Roman" w:cs="Times New Roman"/>
          <w:i/>
          <w:sz w:val="22"/>
          <w:szCs w:val="22"/>
        </w:rPr>
      </w:pPr>
      <w:r w:rsidRPr="00405E5E">
        <w:rPr>
          <w:rFonts w:ascii="Times New Roman" w:eastAsiaTheme="minorEastAsia" w:hAnsi="Times New Roman" w:cs="Times New Roman"/>
          <w:i/>
          <w:sz w:val="22"/>
          <w:szCs w:val="22"/>
        </w:rPr>
        <w:t>Simulation Model 3: Multiplying a constant to current mask levels</w:t>
      </w:r>
    </w:p>
    <w:p w14:paraId="67C0C651" w14:textId="77777777" w:rsidR="00455BD7" w:rsidRPr="00405E5E" w:rsidRDefault="00455BD7" w:rsidP="00455BD7">
      <w:pPr>
        <w:rPr>
          <w:rFonts w:ascii="Times New Roman" w:eastAsiaTheme="minorEastAsia" w:hAnsi="Times New Roman" w:cs="Times New Roman"/>
          <w:sz w:val="22"/>
          <w:szCs w:val="22"/>
        </w:rPr>
      </w:pPr>
    </w:p>
    <w:p w14:paraId="18AED461" w14:textId="4E79CA45" w:rsidR="00637100" w:rsidRPr="00405E5E" w:rsidRDefault="005D3A74" w:rsidP="00637100">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In this simulation, we multiply the current mask wearing levels with a constant </w:t>
      </w:r>
      <w:r w:rsidR="00B71AE5">
        <w:rPr>
          <w:rFonts w:ascii="Times New Roman" w:eastAsiaTheme="minorEastAsia" w:hAnsi="Times New Roman" w:cs="Times New Roman"/>
          <w:sz w:val="22"/>
          <w:szCs w:val="22"/>
        </w:rPr>
        <w:t>multiplication factor (0.2, 0.4,</w:t>
      </w:r>
      <w:r w:rsidR="004F67AD">
        <w:rPr>
          <w:rFonts w:ascii="Times New Roman" w:eastAsiaTheme="minorEastAsia" w:hAnsi="Times New Roman" w:cs="Times New Roman"/>
          <w:sz w:val="22"/>
          <w:szCs w:val="22"/>
        </w:rPr>
        <w:t xml:space="preserve"> </w:t>
      </w:r>
      <w:r w:rsidR="00B71AE5">
        <w:rPr>
          <w:rFonts w:ascii="Times New Roman" w:eastAsiaTheme="minorEastAsia" w:hAnsi="Times New Roman" w:cs="Times New Roman"/>
          <w:sz w:val="22"/>
          <w:szCs w:val="22"/>
        </w:rPr>
        <w:t xml:space="preserve">..,, 2) </w:t>
      </w:r>
      <w:r w:rsidRPr="00405E5E">
        <w:rPr>
          <w:rFonts w:ascii="Times New Roman" w:eastAsiaTheme="minorEastAsia" w:hAnsi="Times New Roman" w:cs="Times New Roman"/>
          <w:sz w:val="22"/>
          <w:szCs w:val="22"/>
        </w:rPr>
        <w:t>to predict active cases at the end of 60 days as compared to actual scenario across 24 countries (Figure S23). Similar to Figure S22, we observe as we increase mask levels, ratio decreases significantly. However, the effect is different across different countries.</w:t>
      </w:r>
    </w:p>
    <w:p w14:paraId="308D56CC" w14:textId="77777777" w:rsidR="005D3A74" w:rsidRDefault="005D3A74" w:rsidP="00637100">
      <w:pPr>
        <w:rPr>
          <w:rFonts w:ascii="Times New Roman" w:eastAsiaTheme="minorEastAsia" w:hAnsi="Times New Roman" w:cs="Times New Roman"/>
          <w:sz w:val="22"/>
          <w:szCs w:val="22"/>
        </w:rPr>
      </w:pPr>
    </w:p>
    <w:p w14:paraId="224EFEFC" w14:textId="0B5C2364" w:rsidR="0089004A" w:rsidRPr="00B71AE5" w:rsidRDefault="00B71AE5" w:rsidP="2D8DE82D">
      <w:pPr>
        <w:rPr>
          <w:rFonts w:ascii="Times New Roman" w:eastAsiaTheme="minorEastAsia" w:hAnsi="Times New Roman" w:cs="Times New Roman"/>
          <w:sz w:val="22"/>
          <w:szCs w:val="22"/>
        </w:rPr>
      </w:pPr>
      <w:r w:rsidRPr="00B71AE5">
        <w:rPr>
          <w:rFonts w:ascii="Times New Roman" w:eastAsiaTheme="minorEastAsia" w:hAnsi="Times New Roman" w:cs="Times New Roman"/>
          <w:sz w:val="22"/>
          <w:szCs w:val="22"/>
        </w:rPr>
        <w:t>Similar to results in Figure S22, w</w:t>
      </w:r>
      <w:r w:rsidR="0089004A" w:rsidRPr="00B71AE5">
        <w:rPr>
          <w:rFonts w:ascii="Times New Roman" w:eastAsiaTheme="minorEastAsia" w:hAnsi="Times New Roman" w:cs="Times New Roman"/>
          <w:sz w:val="22"/>
          <w:szCs w:val="22"/>
        </w:rPr>
        <w:t xml:space="preserve">hen the mask levels are much lower than the current levels (e.g. countries like Thailand, Vietnam, Singapore), the ratio </w:t>
      </w:r>
      <w:r w:rsidRPr="00B71AE5">
        <w:rPr>
          <w:rFonts w:ascii="Times New Roman" w:eastAsiaTheme="minorEastAsia" w:hAnsi="Times New Roman" w:cs="Times New Roman"/>
          <w:sz w:val="22"/>
          <w:szCs w:val="22"/>
        </w:rPr>
        <w:t xml:space="preserve">of active cases at the end of 60 days (as compared to current levels of mask wearing) </w:t>
      </w:r>
      <w:r w:rsidR="0089004A" w:rsidRPr="00B71AE5">
        <w:rPr>
          <w:rFonts w:ascii="Times New Roman" w:eastAsiaTheme="minorEastAsia" w:hAnsi="Times New Roman" w:cs="Times New Roman"/>
          <w:sz w:val="22"/>
          <w:szCs w:val="22"/>
        </w:rPr>
        <w:t>is much higher as compared to countries with lower current mask rates (e.g. Sweden, Norway).</w:t>
      </w:r>
    </w:p>
    <w:p w14:paraId="797E50C6" w14:textId="77777777" w:rsidR="005D3A74" w:rsidRPr="00405E5E" w:rsidRDefault="00992120" w:rsidP="00637100">
      <w:pPr>
        <w:rPr>
          <w:rFonts w:ascii="Times New Roman" w:eastAsiaTheme="minorEastAsia" w:hAnsi="Times New Roman" w:cs="Times New Roman"/>
          <w:sz w:val="22"/>
          <w:szCs w:val="22"/>
        </w:rPr>
      </w:pPr>
      <w:r>
        <w:rPr>
          <w:noProof/>
        </w:rPr>
        <w:drawing>
          <wp:inline distT="0" distB="0" distL="0" distR="0" wp14:anchorId="58BA466E" wp14:editId="4B517B8E">
            <wp:extent cx="5943600" cy="3779520"/>
            <wp:effectExtent l="0" t="0" r="127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pic:nvPicPr>
                  <pic:blipFill>
                    <a:blip r:embed="rId32">
                      <a:extLst>
                        <a:ext uri="{28A0092B-C50C-407E-A947-70E740481C1C}">
                          <a14:useLocalDpi xmlns:a14="http://schemas.microsoft.com/office/drawing/2010/main" val="0"/>
                        </a:ext>
                      </a:extLst>
                    </a:blip>
                    <a:stretch>
                      <a:fillRect/>
                    </a:stretch>
                  </pic:blipFill>
                  <pic:spPr>
                    <a:xfrm>
                      <a:off x="0" y="0"/>
                      <a:ext cx="5943600" cy="3779520"/>
                    </a:xfrm>
                    <a:prstGeom prst="rect">
                      <a:avLst/>
                    </a:prstGeom>
                  </pic:spPr>
                </pic:pic>
              </a:graphicData>
            </a:graphic>
          </wp:inline>
        </w:drawing>
      </w:r>
    </w:p>
    <w:p w14:paraId="3ED9806A" w14:textId="77777777" w:rsidR="005D3A74" w:rsidRPr="00405E5E" w:rsidRDefault="00CD223E" w:rsidP="005D3A74">
      <w:pPr>
        <w:jc w:val="center"/>
        <w:rPr>
          <w:rFonts w:ascii="Times New Roman" w:eastAsiaTheme="minorEastAsia" w:hAnsi="Times New Roman" w:cs="Times New Roman"/>
          <w:sz w:val="22"/>
          <w:szCs w:val="22"/>
        </w:rPr>
      </w:pPr>
      <w:r w:rsidRPr="0089004A">
        <w:rPr>
          <w:rFonts w:ascii="Times New Roman" w:hAnsi="Times New Roman" w:cs="Times New Roman"/>
          <w:sz w:val="16"/>
          <w:szCs w:val="22"/>
        </w:rPr>
        <w:t>Figure S23</w:t>
      </w:r>
      <w:r w:rsidR="005D3A74" w:rsidRPr="0089004A">
        <w:rPr>
          <w:rFonts w:ascii="Times New Roman" w:hAnsi="Times New Roman" w:cs="Times New Roman"/>
          <w:sz w:val="16"/>
          <w:szCs w:val="22"/>
        </w:rPr>
        <w:t>. Box Plot on Ratio of Predicted Active Cases to Actual Cases at the End of 60 Days Under Different Levels of Mask Wearing obtained by multiplying the current levels of mask wearing with a constant</w:t>
      </w:r>
      <w:r w:rsidR="005D3A74" w:rsidRPr="00405E5E">
        <w:rPr>
          <w:rFonts w:ascii="Times New Roman" w:hAnsi="Times New Roman" w:cs="Times New Roman"/>
          <w:sz w:val="22"/>
          <w:szCs w:val="22"/>
        </w:rPr>
        <w:t>.</w:t>
      </w:r>
    </w:p>
    <w:p w14:paraId="7B04FA47" w14:textId="77777777" w:rsidR="00637100" w:rsidRPr="00405E5E" w:rsidRDefault="00637100" w:rsidP="00637100">
      <w:pPr>
        <w:rPr>
          <w:rFonts w:ascii="Times New Roman" w:eastAsiaTheme="minorEastAsia" w:hAnsi="Times New Roman" w:cs="Times New Roman"/>
          <w:sz w:val="22"/>
          <w:szCs w:val="22"/>
        </w:rPr>
      </w:pPr>
    </w:p>
    <w:p w14:paraId="6F3B5459" w14:textId="77777777" w:rsidR="00455BD7" w:rsidRPr="00405E5E" w:rsidRDefault="00637100" w:rsidP="00455BD7">
      <w:pPr>
        <w:rPr>
          <w:rFonts w:ascii="Times New Roman" w:eastAsiaTheme="minorEastAsia" w:hAnsi="Times New Roman" w:cs="Times New Roman"/>
          <w:i/>
          <w:sz w:val="22"/>
          <w:szCs w:val="22"/>
        </w:rPr>
      </w:pPr>
      <w:r w:rsidRPr="00405E5E">
        <w:rPr>
          <w:rFonts w:ascii="Times New Roman" w:eastAsiaTheme="minorEastAsia" w:hAnsi="Times New Roman" w:cs="Times New Roman"/>
          <w:i/>
          <w:sz w:val="22"/>
          <w:szCs w:val="22"/>
        </w:rPr>
        <w:t>Simulation Model 4: Adding a constant to current mask levels</w:t>
      </w:r>
    </w:p>
    <w:p w14:paraId="568C698B" w14:textId="77777777" w:rsidR="00455BD7" w:rsidRPr="00405E5E" w:rsidRDefault="00455BD7" w:rsidP="00455BD7">
      <w:pPr>
        <w:rPr>
          <w:rFonts w:ascii="Times New Roman" w:eastAsiaTheme="minorEastAsia" w:hAnsi="Times New Roman" w:cs="Times New Roman"/>
          <w:sz w:val="22"/>
          <w:szCs w:val="22"/>
        </w:rPr>
      </w:pPr>
    </w:p>
    <w:p w14:paraId="2FDEC98E" w14:textId="6780E20A" w:rsidR="00BB69F2" w:rsidRPr="00405E5E" w:rsidRDefault="00992120"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In this simulation, we predict the ratio of act</w:t>
      </w:r>
      <w:r w:rsidR="0043192A">
        <w:rPr>
          <w:rFonts w:ascii="Times New Roman" w:eastAsiaTheme="minorEastAsia" w:hAnsi="Times New Roman" w:cs="Times New Roman"/>
          <w:sz w:val="22"/>
          <w:szCs w:val="22"/>
        </w:rPr>
        <w:t>ive cases at the end of 60 days</w:t>
      </w:r>
      <w:r w:rsidR="00CD223E" w:rsidRPr="2D8DE82D">
        <w:rPr>
          <w:rFonts w:ascii="Times New Roman" w:eastAsiaTheme="minorEastAsia" w:hAnsi="Times New Roman" w:cs="Times New Roman"/>
          <w:sz w:val="22"/>
          <w:szCs w:val="22"/>
        </w:rPr>
        <w:t xml:space="preserve"> when</w:t>
      </w:r>
      <w:r w:rsidRPr="2D8DE82D">
        <w:rPr>
          <w:rFonts w:ascii="Times New Roman" w:eastAsiaTheme="minorEastAsia" w:hAnsi="Times New Roman" w:cs="Times New Roman"/>
          <w:sz w:val="22"/>
          <w:szCs w:val="22"/>
        </w:rPr>
        <w:t xml:space="preserve"> mask wearing </w:t>
      </w:r>
      <w:r w:rsidR="00CD223E" w:rsidRPr="2D8DE82D">
        <w:rPr>
          <w:rFonts w:ascii="Times New Roman" w:eastAsiaTheme="minorEastAsia" w:hAnsi="Times New Roman" w:cs="Times New Roman"/>
          <w:sz w:val="22"/>
          <w:szCs w:val="22"/>
        </w:rPr>
        <w:t xml:space="preserve">in a country is increased </w:t>
      </w:r>
      <w:r w:rsidRPr="2D8DE82D">
        <w:rPr>
          <w:rFonts w:ascii="Times New Roman" w:eastAsiaTheme="minorEastAsia" w:hAnsi="Times New Roman" w:cs="Times New Roman"/>
          <w:sz w:val="22"/>
          <w:szCs w:val="22"/>
        </w:rPr>
        <w:t>by different percentage points</w:t>
      </w:r>
      <w:r w:rsidR="0043192A">
        <w:rPr>
          <w:rFonts w:ascii="Times New Roman" w:eastAsiaTheme="minorEastAsia" w:hAnsi="Times New Roman" w:cs="Times New Roman"/>
          <w:sz w:val="22"/>
          <w:szCs w:val="22"/>
        </w:rPr>
        <w:t xml:space="preserve"> (</w:t>
      </w:r>
      <w:r w:rsidR="00A9627B">
        <w:rPr>
          <w:rFonts w:ascii="Times New Roman" w:eastAsiaTheme="minorEastAsia" w:hAnsi="Times New Roman" w:cs="Times New Roman"/>
          <w:sz w:val="22"/>
          <w:szCs w:val="22"/>
        </w:rPr>
        <w:t xml:space="preserve">0%, </w:t>
      </w:r>
      <w:r w:rsidR="0043192A">
        <w:rPr>
          <w:rFonts w:ascii="Times New Roman" w:eastAsiaTheme="minorEastAsia" w:hAnsi="Times New Roman" w:cs="Times New Roman"/>
          <w:sz w:val="22"/>
          <w:szCs w:val="22"/>
        </w:rPr>
        <w:t xml:space="preserve">1%, 2%, …, 9 %). Figure S24 plots the </w:t>
      </w:r>
      <w:r w:rsidRPr="2D8DE82D">
        <w:rPr>
          <w:rFonts w:ascii="Times New Roman" w:eastAsiaTheme="minorEastAsia" w:hAnsi="Times New Roman" w:cs="Times New Roman"/>
          <w:sz w:val="22"/>
          <w:szCs w:val="22"/>
        </w:rPr>
        <w:t xml:space="preserve">ratio </w:t>
      </w:r>
      <w:r w:rsidR="0043192A">
        <w:rPr>
          <w:rFonts w:ascii="Times New Roman" w:eastAsiaTheme="minorEastAsia" w:hAnsi="Times New Roman" w:cs="Times New Roman"/>
          <w:sz w:val="22"/>
          <w:szCs w:val="22"/>
        </w:rPr>
        <w:t>of active cases at the end of 60 days</w:t>
      </w:r>
      <w:r w:rsidR="005460B0">
        <w:rPr>
          <w:rFonts w:ascii="Times New Roman" w:eastAsiaTheme="minorEastAsia" w:hAnsi="Times New Roman" w:cs="Times New Roman"/>
          <w:sz w:val="22"/>
          <w:szCs w:val="22"/>
        </w:rPr>
        <w:t xml:space="preserve"> with simulation for increased mask wearing</w:t>
      </w:r>
      <w:r w:rsidR="0043192A">
        <w:rPr>
          <w:rFonts w:ascii="Times New Roman" w:eastAsiaTheme="minorEastAsia" w:hAnsi="Times New Roman" w:cs="Times New Roman"/>
          <w:sz w:val="22"/>
          <w:szCs w:val="22"/>
        </w:rPr>
        <w:t xml:space="preserve"> to the actual active cases</w:t>
      </w:r>
      <w:r w:rsidRPr="2D8DE82D">
        <w:rPr>
          <w:rFonts w:ascii="Times New Roman" w:eastAsiaTheme="minorEastAsia" w:hAnsi="Times New Roman" w:cs="Times New Roman"/>
          <w:sz w:val="22"/>
          <w:szCs w:val="22"/>
        </w:rPr>
        <w:t xml:space="preserve">. This could help the government in forming policies that if </w:t>
      </w:r>
      <m:oMath>
        <m:r>
          <w:rPr>
            <w:rFonts w:ascii="Cambria Math" w:eastAsiaTheme="minorEastAsia" w:hAnsi="Cambria Math" w:cs="Times New Roman"/>
            <w:sz w:val="22"/>
            <w:szCs w:val="22"/>
          </w:rPr>
          <m:t>a</m:t>
        </m:r>
      </m:oMath>
      <w:r w:rsidRPr="2D8DE82D">
        <w:rPr>
          <w:rFonts w:ascii="Times New Roman" w:eastAsiaTheme="minorEastAsia" w:hAnsi="Times New Roman" w:cs="Times New Roman"/>
          <w:sz w:val="22"/>
          <w:szCs w:val="22"/>
        </w:rPr>
        <w:t xml:space="preserve"> % of more people follow the guidelines of wearing face masks, which NPIs could be relaxed while still controlling the spread of the virus.</w:t>
      </w:r>
      <w:r w:rsidR="0089004A" w:rsidRPr="2D8DE82D">
        <w:rPr>
          <w:rFonts w:ascii="Times New Roman" w:eastAsiaTheme="minorEastAsia" w:hAnsi="Times New Roman" w:cs="Times New Roman"/>
          <w:sz w:val="22"/>
          <w:szCs w:val="22"/>
        </w:rPr>
        <w:t xml:space="preserve"> Enforcing mask wearing policy could be particularly useful in countries with low mask wearing.</w:t>
      </w:r>
    </w:p>
    <w:p w14:paraId="1A939487" w14:textId="77777777" w:rsidR="00992120" w:rsidRPr="00405E5E" w:rsidRDefault="00992120" w:rsidP="00BB69F2">
      <w:pPr>
        <w:rPr>
          <w:rFonts w:ascii="Times New Roman" w:eastAsiaTheme="minorEastAsia" w:hAnsi="Times New Roman" w:cs="Times New Roman"/>
          <w:sz w:val="22"/>
          <w:szCs w:val="22"/>
        </w:rPr>
      </w:pPr>
    </w:p>
    <w:p w14:paraId="6AA258D8" w14:textId="1AB9BE32" w:rsidR="003E52CC" w:rsidRPr="00405E5E" w:rsidRDefault="003A5A6B" w:rsidP="00BB69F2">
      <w:pPr>
        <w:rPr>
          <w:rFonts w:ascii="Times New Roman" w:eastAsiaTheme="minorEastAsia" w:hAnsi="Times New Roman" w:cs="Times New Roman"/>
          <w:sz w:val="22"/>
          <w:szCs w:val="22"/>
        </w:rPr>
      </w:pPr>
      <w:r>
        <w:rPr>
          <w:rFonts w:ascii="Times New Roman" w:eastAsiaTheme="minorEastAsia" w:hAnsi="Times New Roman" w:cs="Times New Roman"/>
          <w:noProof/>
          <w:sz w:val="22"/>
          <w:szCs w:val="22"/>
        </w:rPr>
        <w:drawing>
          <wp:inline distT="0" distB="0" distL="0" distR="0" wp14:anchorId="62C245CD" wp14:editId="2553ED75">
            <wp:extent cx="5943600" cy="374205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ask_add.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3742055"/>
                    </a:xfrm>
                    <a:prstGeom prst="rect">
                      <a:avLst/>
                    </a:prstGeom>
                  </pic:spPr>
                </pic:pic>
              </a:graphicData>
            </a:graphic>
          </wp:inline>
        </w:drawing>
      </w:r>
    </w:p>
    <w:p w14:paraId="0A7AF6C1" w14:textId="77777777" w:rsidR="00992120" w:rsidRPr="0089004A" w:rsidRDefault="00CD223E" w:rsidP="00992120">
      <w:pPr>
        <w:jc w:val="center"/>
        <w:rPr>
          <w:rFonts w:ascii="Times New Roman" w:eastAsiaTheme="minorEastAsia" w:hAnsi="Times New Roman" w:cs="Times New Roman"/>
          <w:sz w:val="16"/>
          <w:szCs w:val="22"/>
        </w:rPr>
      </w:pPr>
      <w:r w:rsidRPr="0089004A">
        <w:rPr>
          <w:rFonts w:ascii="Times New Roman" w:hAnsi="Times New Roman" w:cs="Times New Roman"/>
          <w:sz w:val="16"/>
          <w:szCs w:val="22"/>
        </w:rPr>
        <w:t>Figure S24</w:t>
      </w:r>
      <w:r w:rsidR="00992120" w:rsidRPr="0089004A">
        <w:rPr>
          <w:rFonts w:ascii="Times New Roman" w:hAnsi="Times New Roman" w:cs="Times New Roman"/>
          <w:sz w:val="16"/>
          <w:szCs w:val="22"/>
        </w:rPr>
        <w:t>. Box Plot on Ratio of Predicted Active Cases to Actual Cases at the End of 60 Days Under Different Levels of Mask Wearing obtained by increasing the current levels of mask wearing by different percentage points.</w:t>
      </w:r>
    </w:p>
    <w:p w14:paraId="6FFBD3EC" w14:textId="77777777" w:rsidR="00BB69F2" w:rsidRPr="00405E5E" w:rsidRDefault="00BB69F2" w:rsidP="00BB69F2">
      <w:pPr>
        <w:rPr>
          <w:rFonts w:ascii="Times New Roman" w:eastAsiaTheme="minorEastAsia" w:hAnsi="Times New Roman" w:cs="Times New Roman"/>
          <w:sz w:val="22"/>
          <w:szCs w:val="22"/>
        </w:rPr>
      </w:pPr>
    </w:p>
    <w:p w14:paraId="4F3EB971" w14:textId="77777777" w:rsidR="00BB69F2" w:rsidRPr="00405E5E" w:rsidRDefault="00BB69F2" w:rsidP="00BB69F2">
      <w:pPr>
        <w:rPr>
          <w:rFonts w:ascii="Times New Roman" w:eastAsiaTheme="minorEastAsia" w:hAnsi="Times New Roman" w:cs="Times New Roman"/>
          <w:i/>
          <w:sz w:val="22"/>
          <w:szCs w:val="22"/>
        </w:rPr>
      </w:pPr>
      <w:r w:rsidRPr="00405E5E">
        <w:rPr>
          <w:rFonts w:ascii="Times New Roman" w:eastAsiaTheme="minorEastAsia" w:hAnsi="Times New Roman" w:cs="Times New Roman"/>
          <w:i/>
          <w:sz w:val="22"/>
          <w:szCs w:val="22"/>
        </w:rPr>
        <w:t>Simulation Model 5: Exchanging the current mask levels</w:t>
      </w:r>
    </w:p>
    <w:p w14:paraId="30DCCCAD" w14:textId="77777777" w:rsidR="00BB69F2" w:rsidRPr="00405E5E" w:rsidRDefault="00BB69F2" w:rsidP="00BB69F2">
      <w:pPr>
        <w:rPr>
          <w:rFonts w:ascii="Times New Roman" w:eastAsiaTheme="minorEastAsia" w:hAnsi="Times New Roman" w:cs="Times New Roman"/>
          <w:sz w:val="22"/>
          <w:szCs w:val="22"/>
        </w:rPr>
      </w:pPr>
    </w:p>
    <w:p w14:paraId="71EFC1D9" w14:textId="2784EBDE" w:rsidR="00BB69F2" w:rsidRPr="00405E5E" w:rsidRDefault="00DC2AC0"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Countries have observable heterogeneity in their culture of mask wearing (Figure S4). Mask wearing has been more common in Asian countries as compared to Scandinavian countries. In this simulation, we exchange the mask wearing numbers between 8 countries (4 Asian with highest average mask wearing among 24 countries and 4 Scandinavian countries with lowest average mask wearing among 24 countries). The ratio of active cases under new mask wearing as compared to actual active cases at the end of 60 days is shown in Table S7. Results show that Scandinavian countries could have reduced their confirmed cases significantly if they had enforced people to wear face masks in public.</w:t>
      </w:r>
      <w:r w:rsidR="00BA6E3F" w:rsidRPr="2D8DE82D">
        <w:rPr>
          <w:rFonts w:ascii="Times New Roman" w:eastAsiaTheme="minorEastAsia" w:hAnsi="Times New Roman" w:cs="Times New Roman"/>
          <w:sz w:val="22"/>
          <w:szCs w:val="22"/>
        </w:rPr>
        <w:t xml:space="preserve"> </w:t>
      </w:r>
      <w:r w:rsidR="26D469CD" w:rsidRPr="2D8DE82D">
        <w:rPr>
          <w:rFonts w:ascii="Times New Roman" w:eastAsiaTheme="minorEastAsia" w:hAnsi="Times New Roman" w:cs="Times New Roman"/>
          <w:sz w:val="22"/>
          <w:szCs w:val="22"/>
        </w:rPr>
        <w:t xml:space="preserve">We find that the </w:t>
      </w:r>
      <w:r w:rsidR="00BA6E3F" w:rsidRPr="2D8DE82D">
        <w:rPr>
          <w:rFonts w:ascii="Times New Roman" w:eastAsiaTheme="minorEastAsia" w:hAnsi="Times New Roman" w:cs="Times New Roman"/>
          <w:sz w:val="22"/>
          <w:szCs w:val="22"/>
        </w:rPr>
        <w:t xml:space="preserve">Scandinavian countries could have reduced the active cases by up to 50 times in 60 days if the citizens were wearing masks at the levels of Asian Countries. </w:t>
      </w:r>
    </w:p>
    <w:p w14:paraId="36AF6883" w14:textId="77777777" w:rsidR="00637100" w:rsidRPr="00405E5E" w:rsidRDefault="00637100" w:rsidP="00637100">
      <w:pPr>
        <w:rPr>
          <w:rFonts w:ascii="Times New Roman" w:eastAsiaTheme="minorEastAsia" w:hAnsi="Times New Roman" w:cs="Times New Roman"/>
          <w:sz w:val="22"/>
          <w:szCs w:val="22"/>
        </w:rPr>
      </w:pPr>
    </w:p>
    <w:p w14:paraId="71A9CEDF" w14:textId="77777777" w:rsidR="00FF7251" w:rsidRDefault="00DC2AC0" w:rsidP="00DC2AC0">
      <w:pPr>
        <w:jc w:val="center"/>
        <w:rPr>
          <w:rFonts w:ascii="Times New Roman" w:hAnsi="Times New Roman" w:cs="Times New Roman"/>
          <w:sz w:val="18"/>
          <w:szCs w:val="18"/>
        </w:rPr>
      </w:pPr>
      <w:r w:rsidRPr="2D8DE82D">
        <w:rPr>
          <w:rFonts w:ascii="Times New Roman" w:hAnsi="Times New Roman" w:cs="Times New Roman"/>
          <w:sz w:val="18"/>
          <w:szCs w:val="18"/>
        </w:rPr>
        <w:t xml:space="preserve">Table S7. Ratio of Active Cases at the End of 60 Days after </w:t>
      </w:r>
      <w:r w:rsidR="0089004A" w:rsidRPr="2D8DE82D">
        <w:rPr>
          <w:rFonts w:ascii="Times New Roman" w:hAnsi="Times New Roman" w:cs="Times New Roman"/>
          <w:sz w:val="18"/>
          <w:szCs w:val="18"/>
        </w:rPr>
        <w:t>Exchanging Mask Wearing Numbers</w:t>
      </w:r>
    </w:p>
    <w:p w14:paraId="79561A5B" w14:textId="335A5E5A" w:rsidR="00D23E1D" w:rsidRPr="00D23E1D" w:rsidRDefault="00BA6E3F" w:rsidP="00DC2AC0">
      <w:pPr>
        <w:jc w:val="center"/>
        <w:rPr>
          <w:rStyle w:val="CommentReference"/>
        </w:rPr>
      </w:pPr>
      <w:r w:rsidRPr="00405E5E">
        <w:rPr>
          <w:rFonts w:ascii="Times New Roman" w:hAnsi="Times New Roman" w:cs="Times New Roman"/>
          <w:color w:val="2B579A"/>
          <w:sz w:val="22"/>
          <w:szCs w:val="22"/>
        </w:rPr>
        <w:fldChar w:fldCharType="begin"/>
      </w:r>
      <w:r w:rsidR="00DC2AC0" w:rsidRPr="2D8DE82D">
        <w:rPr>
          <w:rFonts w:ascii="Times New Roman" w:hAnsi="Times New Roman" w:cs="Times New Roman"/>
          <w:sz w:val="22"/>
          <w:szCs w:val="22"/>
        </w:rPr>
        <w:instrText xml:space="preserve"> LINK </w:instrText>
      </w:r>
      <w:r w:rsidR="00D23E1D">
        <w:rPr>
          <w:rFonts w:ascii="Times New Roman" w:hAnsi="Times New Roman" w:cs="Times New Roman"/>
          <w:sz w:val="22"/>
          <w:szCs w:val="22"/>
        </w:rPr>
        <w:instrText xml:space="preserve">Excel.Sheet.12 "C:\\Users\\Ashutosh\\Dropbox\\HappyHour\\MASKS\\Draft\\mask number robustness.xlsx" "counter factual!R2C1:R10C6" </w:instrText>
      </w:r>
      <w:r w:rsidR="00DC2AC0" w:rsidRPr="2D8DE82D">
        <w:rPr>
          <w:rFonts w:ascii="Times New Roman" w:hAnsi="Times New Roman" w:cs="Times New Roman"/>
          <w:sz w:val="22"/>
          <w:szCs w:val="22"/>
        </w:rPr>
        <w:instrText xml:space="preserve">\a \f 5 \h  \* MERGEFORMAT </w:instrText>
      </w:r>
      <w:r w:rsidRPr="00405E5E">
        <w:rPr>
          <w:rFonts w:ascii="Times New Roman" w:hAnsi="Times New Roman" w:cs="Times New Roman"/>
          <w:color w:val="2B579A"/>
          <w:sz w:val="22"/>
          <w:szCs w:val="22"/>
        </w:rPr>
        <w:fldChar w:fldCharType="separate"/>
      </w:r>
    </w:p>
    <w:tbl>
      <w:tblPr>
        <w:tblStyle w:val="TableGrid"/>
        <w:tblW w:w="9805" w:type="dxa"/>
        <w:jc w:val="center"/>
        <w:tblLook w:val="04A0" w:firstRow="1" w:lastRow="0" w:firstColumn="1" w:lastColumn="0" w:noHBand="0" w:noVBand="1"/>
      </w:tblPr>
      <w:tblGrid>
        <w:gridCol w:w="1165"/>
        <w:gridCol w:w="1260"/>
        <w:gridCol w:w="2070"/>
        <w:gridCol w:w="1800"/>
        <w:gridCol w:w="1350"/>
        <w:gridCol w:w="2160"/>
      </w:tblGrid>
      <w:tr w:rsidR="00D23E1D" w:rsidRPr="00D23E1D" w14:paraId="13349A30" w14:textId="77777777" w:rsidTr="00D23E1D">
        <w:trPr>
          <w:divId w:val="1958676071"/>
          <w:trHeight w:val="512"/>
          <w:jc w:val="center"/>
        </w:trPr>
        <w:tc>
          <w:tcPr>
            <w:tcW w:w="1165" w:type="dxa"/>
            <w:noWrap/>
            <w:hideMark/>
          </w:tcPr>
          <w:p w14:paraId="305E11D2" w14:textId="1CC98092" w:rsidR="00D23E1D" w:rsidRPr="00D23E1D" w:rsidRDefault="00D23E1D" w:rsidP="00D23E1D">
            <w:pPr>
              <w:jc w:val="center"/>
              <w:rPr>
                <w:rFonts w:ascii="Times New Roman" w:hAnsi="Times New Roman" w:cs="Times New Roman"/>
                <w:b/>
                <w:sz w:val="16"/>
                <w:szCs w:val="16"/>
              </w:rPr>
            </w:pPr>
          </w:p>
        </w:tc>
        <w:tc>
          <w:tcPr>
            <w:tcW w:w="1260" w:type="dxa"/>
            <w:noWrap/>
            <w:hideMark/>
          </w:tcPr>
          <w:p w14:paraId="23DE7504"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country</w:t>
            </w:r>
          </w:p>
        </w:tc>
        <w:tc>
          <w:tcPr>
            <w:tcW w:w="2070" w:type="dxa"/>
            <w:noWrap/>
            <w:hideMark/>
          </w:tcPr>
          <w:p w14:paraId="283BD81F"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exchanged with</w:t>
            </w:r>
          </w:p>
        </w:tc>
        <w:tc>
          <w:tcPr>
            <w:tcW w:w="1800" w:type="dxa"/>
            <w:noWrap/>
            <w:hideMark/>
          </w:tcPr>
          <w:p w14:paraId="1ADEE38C"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LL</w:t>
            </w:r>
          </w:p>
        </w:tc>
        <w:tc>
          <w:tcPr>
            <w:tcW w:w="1350" w:type="dxa"/>
            <w:noWrap/>
            <w:hideMark/>
          </w:tcPr>
          <w:p w14:paraId="73CC33DE"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M</w:t>
            </w:r>
          </w:p>
        </w:tc>
        <w:tc>
          <w:tcPr>
            <w:tcW w:w="2160" w:type="dxa"/>
            <w:noWrap/>
            <w:hideMark/>
          </w:tcPr>
          <w:p w14:paraId="7BEECCD2"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UL</w:t>
            </w:r>
          </w:p>
        </w:tc>
      </w:tr>
      <w:tr w:rsidR="00D23E1D" w:rsidRPr="00D23E1D" w14:paraId="57CF540D" w14:textId="77777777" w:rsidTr="00D23E1D">
        <w:trPr>
          <w:divId w:val="1958676071"/>
          <w:trHeight w:val="288"/>
          <w:jc w:val="center"/>
        </w:trPr>
        <w:tc>
          <w:tcPr>
            <w:tcW w:w="1165" w:type="dxa"/>
            <w:noWrap/>
            <w:hideMark/>
          </w:tcPr>
          <w:p w14:paraId="640BEDB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max</w:t>
            </w:r>
          </w:p>
        </w:tc>
        <w:tc>
          <w:tcPr>
            <w:tcW w:w="1260" w:type="dxa"/>
            <w:noWrap/>
            <w:hideMark/>
          </w:tcPr>
          <w:p w14:paraId="38AA795E"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Malaysia</w:t>
            </w:r>
          </w:p>
        </w:tc>
        <w:tc>
          <w:tcPr>
            <w:tcW w:w="2070" w:type="dxa"/>
            <w:noWrap/>
            <w:hideMark/>
          </w:tcPr>
          <w:p w14:paraId="7EFECB5C"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Denmark</w:t>
            </w:r>
          </w:p>
        </w:tc>
        <w:tc>
          <w:tcPr>
            <w:tcW w:w="1800" w:type="dxa"/>
            <w:noWrap/>
            <w:hideMark/>
          </w:tcPr>
          <w:p w14:paraId="0FCC7BD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23.86516</w:t>
            </w:r>
          </w:p>
        </w:tc>
        <w:tc>
          <w:tcPr>
            <w:tcW w:w="1350" w:type="dxa"/>
            <w:noWrap/>
            <w:hideMark/>
          </w:tcPr>
          <w:p w14:paraId="32B6A9EA"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25.13209</w:t>
            </w:r>
          </w:p>
        </w:tc>
        <w:tc>
          <w:tcPr>
            <w:tcW w:w="2160" w:type="dxa"/>
            <w:noWrap/>
            <w:hideMark/>
          </w:tcPr>
          <w:p w14:paraId="24A13733"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26.44875</w:t>
            </w:r>
          </w:p>
        </w:tc>
      </w:tr>
      <w:tr w:rsidR="00D23E1D" w:rsidRPr="00D23E1D" w14:paraId="4CEAC069" w14:textId="77777777" w:rsidTr="00D23E1D">
        <w:trPr>
          <w:divId w:val="1958676071"/>
          <w:trHeight w:val="288"/>
          <w:jc w:val="center"/>
        </w:trPr>
        <w:tc>
          <w:tcPr>
            <w:tcW w:w="1165" w:type="dxa"/>
            <w:noWrap/>
            <w:hideMark/>
          </w:tcPr>
          <w:p w14:paraId="47D85D39"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max</w:t>
            </w:r>
          </w:p>
        </w:tc>
        <w:tc>
          <w:tcPr>
            <w:tcW w:w="1260" w:type="dxa"/>
            <w:noWrap/>
            <w:hideMark/>
          </w:tcPr>
          <w:p w14:paraId="527D402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Philippines</w:t>
            </w:r>
          </w:p>
        </w:tc>
        <w:tc>
          <w:tcPr>
            <w:tcW w:w="2070" w:type="dxa"/>
            <w:noWrap/>
            <w:hideMark/>
          </w:tcPr>
          <w:p w14:paraId="2A120576"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Finland</w:t>
            </w:r>
          </w:p>
        </w:tc>
        <w:tc>
          <w:tcPr>
            <w:tcW w:w="1800" w:type="dxa"/>
            <w:noWrap/>
            <w:hideMark/>
          </w:tcPr>
          <w:p w14:paraId="106840AF"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12.00857</w:t>
            </w:r>
          </w:p>
        </w:tc>
        <w:tc>
          <w:tcPr>
            <w:tcW w:w="1350" w:type="dxa"/>
            <w:noWrap/>
            <w:hideMark/>
          </w:tcPr>
          <w:p w14:paraId="0A8631A0"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13.95786</w:t>
            </w:r>
          </w:p>
        </w:tc>
        <w:tc>
          <w:tcPr>
            <w:tcW w:w="2160" w:type="dxa"/>
            <w:noWrap/>
            <w:hideMark/>
          </w:tcPr>
          <w:p w14:paraId="592A758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16.19232</w:t>
            </w:r>
          </w:p>
        </w:tc>
      </w:tr>
      <w:tr w:rsidR="00D23E1D" w:rsidRPr="00D23E1D" w14:paraId="2610C507" w14:textId="77777777" w:rsidTr="00D23E1D">
        <w:trPr>
          <w:divId w:val="1958676071"/>
          <w:trHeight w:val="288"/>
          <w:jc w:val="center"/>
        </w:trPr>
        <w:tc>
          <w:tcPr>
            <w:tcW w:w="1165" w:type="dxa"/>
            <w:noWrap/>
            <w:hideMark/>
          </w:tcPr>
          <w:p w14:paraId="64E46139"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max</w:t>
            </w:r>
          </w:p>
        </w:tc>
        <w:tc>
          <w:tcPr>
            <w:tcW w:w="1260" w:type="dxa"/>
            <w:noWrap/>
            <w:hideMark/>
          </w:tcPr>
          <w:p w14:paraId="2872A2D2"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Taiwan</w:t>
            </w:r>
          </w:p>
        </w:tc>
        <w:tc>
          <w:tcPr>
            <w:tcW w:w="2070" w:type="dxa"/>
            <w:noWrap/>
            <w:hideMark/>
          </w:tcPr>
          <w:p w14:paraId="50DD2755"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Norway</w:t>
            </w:r>
          </w:p>
        </w:tc>
        <w:tc>
          <w:tcPr>
            <w:tcW w:w="1800" w:type="dxa"/>
            <w:noWrap/>
            <w:hideMark/>
          </w:tcPr>
          <w:p w14:paraId="4F3AC7F0"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35.53529</w:t>
            </w:r>
          </w:p>
        </w:tc>
        <w:tc>
          <w:tcPr>
            <w:tcW w:w="1350" w:type="dxa"/>
            <w:noWrap/>
            <w:hideMark/>
          </w:tcPr>
          <w:p w14:paraId="1D1516C9"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39.52427</w:t>
            </w:r>
          </w:p>
        </w:tc>
        <w:tc>
          <w:tcPr>
            <w:tcW w:w="2160" w:type="dxa"/>
            <w:noWrap/>
            <w:hideMark/>
          </w:tcPr>
          <w:p w14:paraId="4D17D344"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43.90114</w:t>
            </w:r>
          </w:p>
        </w:tc>
      </w:tr>
      <w:tr w:rsidR="00D23E1D" w:rsidRPr="00D23E1D" w14:paraId="6B251A2F" w14:textId="77777777" w:rsidTr="00D23E1D">
        <w:trPr>
          <w:divId w:val="1958676071"/>
          <w:trHeight w:val="288"/>
          <w:jc w:val="center"/>
        </w:trPr>
        <w:tc>
          <w:tcPr>
            <w:tcW w:w="1165" w:type="dxa"/>
            <w:noWrap/>
            <w:hideMark/>
          </w:tcPr>
          <w:p w14:paraId="6C63518A"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max</w:t>
            </w:r>
          </w:p>
        </w:tc>
        <w:tc>
          <w:tcPr>
            <w:tcW w:w="1260" w:type="dxa"/>
            <w:noWrap/>
            <w:hideMark/>
          </w:tcPr>
          <w:p w14:paraId="393C1D95"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Thailand</w:t>
            </w:r>
          </w:p>
        </w:tc>
        <w:tc>
          <w:tcPr>
            <w:tcW w:w="2070" w:type="dxa"/>
            <w:noWrap/>
            <w:hideMark/>
          </w:tcPr>
          <w:p w14:paraId="5247C01C"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Sweden</w:t>
            </w:r>
          </w:p>
        </w:tc>
        <w:tc>
          <w:tcPr>
            <w:tcW w:w="1800" w:type="dxa"/>
            <w:noWrap/>
            <w:hideMark/>
          </w:tcPr>
          <w:p w14:paraId="25A1C9FD"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33.90308</w:t>
            </w:r>
          </w:p>
        </w:tc>
        <w:tc>
          <w:tcPr>
            <w:tcW w:w="1350" w:type="dxa"/>
            <w:noWrap/>
            <w:hideMark/>
          </w:tcPr>
          <w:p w14:paraId="4ACEC441"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36.76336</w:t>
            </w:r>
          </w:p>
        </w:tc>
        <w:tc>
          <w:tcPr>
            <w:tcW w:w="2160" w:type="dxa"/>
            <w:noWrap/>
            <w:hideMark/>
          </w:tcPr>
          <w:p w14:paraId="794BC72E"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39.82361</w:t>
            </w:r>
          </w:p>
        </w:tc>
      </w:tr>
      <w:tr w:rsidR="00D23E1D" w:rsidRPr="00D23E1D" w14:paraId="487F70F6" w14:textId="77777777" w:rsidTr="00D23E1D">
        <w:trPr>
          <w:divId w:val="1958676071"/>
          <w:trHeight w:val="288"/>
          <w:jc w:val="center"/>
        </w:trPr>
        <w:tc>
          <w:tcPr>
            <w:tcW w:w="1165" w:type="dxa"/>
            <w:noWrap/>
            <w:hideMark/>
          </w:tcPr>
          <w:p w14:paraId="096A5B43"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min</w:t>
            </w:r>
          </w:p>
        </w:tc>
        <w:tc>
          <w:tcPr>
            <w:tcW w:w="1260" w:type="dxa"/>
            <w:noWrap/>
            <w:hideMark/>
          </w:tcPr>
          <w:p w14:paraId="503BD94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Denmark</w:t>
            </w:r>
          </w:p>
        </w:tc>
        <w:tc>
          <w:tcPr>
            <w:tcW w:w="2070" w:type="dxa"/>
            <w:noWrap/>
            <w:hideMark/>
          </w:tcPr>
          <w:p w14:paraId="230A6A22"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Malaysia</w:t>
            </w:r>
          </w:p>
        </w:tc>
        <w:tc>
          <w:tcPr>
            <w:tcW w:w="1800" w:type="dxa"/>
            <w:noWrap/>
            <w:hideMark/>
          </w:tcPr>
          <w:p w14:paraId="619653D2"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0.009502</w:t>
            </w:r>
          </w:p>
        </w:tc>
        <w:tc>
          <w:tcPr>
            <w:tcW w:w="1350" w:type="dxa"/>
            <w:noWrap/>
            <w:hideMark/>
          </w:tcPr>
          <w:p w14:paraId="5F1A8557"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0.041856</w:t>
            </w:r>
          </w:p>
        </w:tc>
        <w:tc>
          <w:tcPr>
            <w:tcW w:w="2160" w:type="dxa"/>
            <w:noWrap/>
            <w:hideMark/>
          </w:tcPr>
          <w:p w14:paraId="177A4395"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0.180894</w:t>
            </w:r>
          </w:p>
        </w:tc>
      </w:tr>
      <w:tr w:rsidR="00D23E1D" w:rsidRPr="00D23E1D" w14:paraId="14619390" w14:textId="77777777" w:rsidTr="00D23E1D">
        <w:trPr>
          <w:divId w:val="1958676071"/>
          <w:trHeight w:val="288"/>
          <w:jc w:val="center"/>
        </w:trPr>
        <w:tc>
          <w:tcPr>
            <w:tcW w:w="1165" w:type="dxa"/>
            <w:noWrap/>
            <w:hideMark/>
          </w:tcPr>
          <w:p w14:paraId="5C1D724B"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min</w:t>
            </w:r>
          </w:p>
        </w:tc>
        <w:tc>
          <w:tcPr>
            <w:tcW w:w="1260" w:type="dxa"/>
            <w:noWrap/>
            <w:hideMark/>
          </w:tcPr>
          <w:p w14:paraId="70B69AC8"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Finland</w:t>
            </w:r>
          </w:p>
        </w:tc>
        <w:tc>
          <w:tcPr>
            <w:tcW w:w="2070" w:type="dxa"/>
            <w:noWrap/>
            <w:hideMark/>
          </w:tcPr>
          <w:p w14:paraId="285CEE4F"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Philippines</w:t>
            </w:r>
          </w:p>
        </w:tc>
        <w:tc>
          <w:tcPr>
            <w:tcW w:w="1800" w:type="dxa"/>
            <w:noWrap/>
            <w:hideMark/>
          </w:tcPr>
          <w:p w14:paraId="102F05B9"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0.00727</w:t>
            </w:r>
          </w:p>
        </w:tc>
        <w:tc>
          <w:tcPr>
            <w:tcW w:w="1350" w:type="dxa"/>
            <w:noWrap/>
            <w:hideMark/>
          </w:tcPr>
          <w:p w14:paraId="76FB4672"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0.035283</w:t>
            </w:r>
          </w:p>
        </w:tc>
        <w:tc>
          <w:tcPr>
            <w:tcW w:w="2160" w:type="dxa"/>
            <w:noWrap/>
            <w:hideMark/>
          </w:tcPr>
          <w:p w14:paraId="20CA851E"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0.167807</w:t>
            </w:r>
          </w:p>
        </w:tc>
      </w:tr>
      <w:tr w:rsidR="00D23E1D" w:rsidRPr="00D23E1D" w14:paraId="0955530B" w14:textId="77777777" w:rsidTr="00D23E1D">
        <w:trPr>
          <w:divId w:val="1958676071"/>
          <w:trHeight w:val="288"/>
          <w:jc w:val="center"/>
        </w:trPr>
        <w:tc>
          <w:tcPr>
            <w:tcW w:w="1165" w:type="dxa"/>
            <w:noWrap/>
            <w:hideMark/>
          </w:tcPr>
          <w:p w14:paraId="7E66AF9C"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min</w:t>
            </w:r>
          </w:p>
        </w:tc>
        <w:tc>
          <w:tcPr>
            <w:tcW w:w="1260" w:type="dxa"/>
            <w:noWrap/>
            <w:hideMark/>
          </w:tcPr>
          <w:p w14:paraId="446BEBA2"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Norway</w:t>
            </w:r>
          </w:p>
        </w:tc>
        <w:tc>
          <w:tcPr>
            <w:tcW w:w="2070" w:type="dxa"/>
            <w:noWrap/>
            <w:hideMark/>
          </w:tcPr>
          <w:p w14:paraId="7B3B7858"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Taiwan</w:t>
            </w:r>
          </w:p>
        </w:tc>
        <w:tc>
          <w:tcPr>
            <w:tcW w:w="1800" w:type="dxa"/>
            <w:noWrap/>
            <w:hideMark/>
          </w:tcPr>
          <w:p w14:paraId="3384C7A6"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0.00432</w:t>
            </w:r>
          </w:p>
        </w:tc>
        <w:tc>
          <w:tcPr>
            <w:tcW w:w="1350" w:type="dxa"/>
            <w:noWrap/>
            <w:hideMark/>
          </w:tcPr>
          <w:p w14:paraId="07EBF291"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0.025148</w:t>
            </w:r>
          </w:p>
        </w:tc>
        <w:tc>
          <w:tcPr>
            <w:tcW w:w="2160" w:type="dxa"/>
            <w:noWrap/>
            <w:hideMark/>
          </w:tcPr>
          <w:p w14:paraId="01C54E31"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0.143133</w:t>
            </w:r>
          </w:p>
        </w:tc>
      </w:tr>
      <w:tr w:rsidR="00D23E1D" w:rsidRPr="00D23E1D" w14:paraId="0C972094" w14:textId="77777777" w:rsidTr="00D23E1D">
        <w:trPr>
          <w:divId w:val="1958676071"/>
          <w:trHeight w:val="288"/>
          <w:jc w:val="center"/>
        </w:trPr>
        <w:tc>
          <w:tcPr>
            <w:tcW w:w="1165" w:type="dxa"/>
            <w:noWrap/>
            <w:hideMark/>
          </w:tcPr>
          <w:p w14:paraId="295F8B0A"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min</w:t>
            </w:r>
          </w:p>
        </w:tc>
        <w:tc>
          <w:tcPr>
            <w:tcW w:w="1260" w:type="dxa"/>
            <w:noWrap/>
            <w:hideMark/>
          </w:tcPr>
          <w:p w14:paraId="5165D863"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Sweden</w:t>
            </w:r>
          </w:p>
        </w:tc>
        <w:tc>
          <w:tcPr>
            <w:tcW w:w="2070" w:type="dxa"/>
            <w:noWrap/>
            <w:hideMark/>
          </w:tcPr>
          <w:p w14:paraId="4B2B2FC9"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Thailand</w:t>
            </w:r>
          </w:p>
        </w:tc>
        <w:tc>
          <w:tcPr>
            <w:tcW w:w="1800" w:type="dxa"/>
            <w:noWrap/>
            <w:hideMark/>
          </w:tcPr>
          <w:p w14:paraId="52D4FDB2"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0.004408</w:t>
            </w:r>
          </w:p>
        </w:tc>
        <w:tc>
          <w:tcPr>
            <w:tcW w:w="1350" w:type="dxa"/>
            <w:noWrap/>
            <w:hideMark/>
          </w:tcPr>
          <w:p w14:paraId="50158109" w14:textId="77777777" w:rsidR="00D23E1D" w:rsidRPr="00D23E1D" w:rsidRDefault="00D23E1D" w:rsidP="00D23E1D">
            <w:pPr>
              <w:jc w:val="center"/>
              <w:rPr>
                <w:rFonts w:ascii="Times New Roman" w:hAnsi="Times New Roman" w:cs="Times New Roman"/>
                <w:b/>
                <w:sz w:val="16"/>
                <w:szCs w:val="16"/>
              </w:rPr>
            </w:pPr>
            <w:r w:rsidRPr="00D23E1D">
              <w:rPr>
                <w:rFonts w:ascii="Times New Roman" w:hAnsi="Times New Roman" w:cs="Times New Roman"/>
                <w:b/>
                <w:sz w:val="16"/>
                <w:szCs w:val="16"/>
              </w:rPr>
              <w:t>0.025332</w:t>
            </w:r>
          </w:p>
        </w:tc>
        <w:tc>
          <w:tcPr>
            <w:tcW w:w="2160" w:type="dxa"/>
            <w:noWrap/>
            <w:hideMark/>
          </w:tcPr>
          <w:p w14:paraId="64041B45" w14:textId="77777777" w:rsidR="00D23E1D" w:rsidRPr="00D23E1D" w:rsidRDefault="00D23E1D" w:rsidP="00D23E1D">
            <w:pPr>
              <w:jc w:val="center"/>
              <w:rPr>
                <w:rFonts w:ascii="Times New Roman" w:hAnsi="Times New Roman" w:cs="Times New Roman"/>
                <w:sz w:val="16"/>
                <w:szCs w:val="16"/>
              </w:rPr>
            </w:pPr>
            <w:r w:rsidRPr="00D23E1D">
              <w:rPr>
                <w:rFonts w:ascii="Times New Roman" w:hAnsi="Times New Roman" w:cs="Times New Roman"/>
                <w:sz w:val="16"/>
                <w:szCs w:val="16"/>
              </w:rPr>
              <w:t>0.142346</w:t>
            </w:r>
          </w:p>
        </w:tc>
      </w:tr>
    </w:tbl>
    <w:p w14:paraId="1C0157D6" w14:textId="77777777" w:rsidR="00DC2AC0" w:rsidRPr="00405E5E" w:rsidRDefault="00BA6E3F" w:rsidP="00DC2AC0">
      <w:pPr>
        <w:jc w:val="center"/>
        <w:rPr>
          <w:rFonts w:ascii="Times New Roman" w:hAnsi="Times New Roman" w:cs="Times New Roman"/>
          <w:sz w:val="22"/>
          <w:szCs w:val="22"/>
        </w:rPr>
      </w:pPr>
      <w:r w:rsidRPr="00405E5E">
        <w:rPr>
          <w:rFonts w:ascii="Times New Roman" w:hAnsi="Times New Roman" w:cs="Times New Roman"/>
          <w:color w:val="2B579A"/>
          <w:sz w:val="22"/>
          <w:szCs w:val="22"/>
          <w:shd w:val="clear" w:color="auto" w:fill="E6E6E6"/>
        </w:rPr>
        <w:fldChar w:fldCharType="end"/>
      </w:r>
    </w:p>
    <w:p w14:paraId="6F862418" w14:textId="77777777" w:rsidR="00403D2B" w:rsidRPr="00405E5E" w:rsidRDefault="00403D2B"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We present the combined effect of social mobility and NPIs. </w:t>
      </w:r>
      <w:r w:rsidR="00E86A44" w:rsidRPr="00405E5E">
        <w:rPr>
          <w:rFonts w:ascii="Times New Roman" w:eastAsiaTheme="minorEastAsia" w:hAnsi="Times New Roman" w:cs="Times New Roman"/>
          <w:sz w:val="22"/>
          <w:szCs w:val="22"/>
        </w:rPr>
        <w:t xml:space="preserve">We provide a combined effect for social mobility and NPIs as it is difficult to estimate the causal analysis for individual variables. </w:t>
      </w:r>
      <w:r w:rsidRPr="00405E5E">
        <w:rPr>
          <w:rFonts w:ascii="Times New Roman" w:eastAsiaTheme="minorEastAsia" w:hAnsi="Times New Roman" w:cs="Times New Roman"/>
          <w:sz w:val="22"/>
          <w:szCs w:val="22"/>
        </w:rPr>
        <w:t xml:space="preserve">We </w:t>
      </w:r>
      <w:r w:rsidR="00D214AE" w:rsidRPr="00405E5E">
        <w:rPr>
          <w:rFonts w:ascii="Times New Roman" w:eastAsiaTheme="minorEastAsia" w:hAnsi="Times New Roman" w:cs="Times New Roman"/>
          <w:sz w:val="22"/>
          <w:szCs w:val="22"/>
        </w:rPr>
        <w:t>use Krinsky-Robb method to estimate the combined effect of social mobility and NPIs</w:t>
      </w:r>
      <w:r w:rsidR="00785261" w:rsidRPr="00405E5E">
        <w:rPr>
          <w:rFonts w:ascii="Times New Roman" w:eastAsiaTheme="minorEastAsia" w:hAnsi="Times New Roman" w:cs="Times New Roman"/>
          <w:sz w:val="22"/>
          <w:szCs w:val="22"/>
        </w:rPr>
        <w:t xml:space="preserve">. After drawing </w:t>
      </w:r>
      <w:r w:rsidR="00D214AE" w:rsidRPr="00405E5E">
        <w:rPr>
          <w:rFonts w:ascii="Times New Roman" w:eastAsiaTheme="minorEastAsia" w:hAnsi="Times New Roman" w:cs="Times New Roman"/>
          <w:sz w:val="22"/>
          <w:szCs w:val="22"/>
        </w:rPr>
        <w:t>samples</w:t>
      </w:r>
      <w:r w:rsidR="00785261" w:rsidRPr="00405E5E">
        <w:rPr>
          <w:rFonts w:ascii="Times New Roman" w:eastAsiaTheme="minorEastAsia" w:hAnsi="Times New Roman" w:cs="Times New Roman"/>
          <w:sz w:val="22"/>
          <w:szCs w:val="22"/>
        </w:rPr>
        <w:t xml:space="preserve"> </w:t>
      </w:r>
      <w:r w:rsidR="005465AB" w:rsidRPr="00405E5E">
        <w:rPr>
          <w:rFonts w:ascii="Times New Roman" w:eastAsiaTheme="minorEastAsia" w:hAnsi="Times New Roman" w:cs="Times New Roman"/>
          <w:sz w:val="22"/>
          <w:szCs w:val="22"/>
        </w:rPr>
        <w:t xml:space="preserve">of coefficients of social mobility and NPIs </w:t>
      </w:r>
      <w:r w:rsidR="00785261" w:rsidRPr="00405E5E">
        <w:rPr>
          <w:rFonts w:ascii="Times New Roman" w:eastAsiaTheme="minorEastAsia" w:hAnsi="Times New Roman" w:cs="Times New Roman"/>
          <w:sz w:val="22"/>
          <w:szCs w:val="22"/>
        </w:rPr>
        <w:t>using Krinsky-Robb method</w:t>
      </w:r>
      <w:r w:rsidR="00D214AE" w:rsidRPr="00405E5E">
        <w:rPr>
          <w:rFonts w:ascii="Times New Roman" w:eastAsiaTheme="minorEastAsia" w:hAnsi="Times New Roman" w:cs="Times New Roman"/>
          <w:sz w:val="22"/>
          <w:szCs w:val="22"/>
        </w:rPr>
        <w:t xml:space="preserve">, </w:t>
      </w:r>
      <w:r w:rsidR="00785261" w:rsidRPr="00405E5E">
        <w:rPr>
          <w:rFonts w:ascii="Times New Roman" w:eastAsiaTheme="minorEastAsia" w:hAnsi="Times New Roman" w:cs="Times New Roman"/>
          <w:sz w:val="22"/>
          <w:szCs w:val="22"/>
        </w:rPr>
        <w:t xml:space="preserve">we add the random samples draw and </w:t>
      </w:r>
      <w:r w:rsidR="00D214AE" w:rsidRPr="00405E5E">
        <w:rPr>
          <w:rFonts w:ascii="Times New Roman" w:eastAsiaTheme="minorEastAsia" w:hAnsi="Times New Roman" w:cs="Times New Roman"/>
          <w:sz w:val="22"/>
          <w:szCs w:val="22"/>
        </w:rPr>
        <w:t>present the mean and confidence interval bounds of these samples as the combined effect and confidence interval bounds of that combined effect.</w:t>
      </w:r>
    </w:p>
    <w:p w14:paraId="3691E7B2" w14:textId="77777777" w:rsidR="00403D2B" w:rsidRPr="00405E5E" w:rsidRDefault="00403D2B" w:rsidP="00A23F9A">
      <w:pPr>
        <w:rPr>
          <w:rFonts w:ascii="Times New Roman" w:hAnsi="Times New Roman" w:cs="Times New Roman"/>
          <w:b/>
          <w:sz w:val="22"/>
          <w:szCs w:val="22"/>
        </w:rPr>
      </w:pPr>
    </w:p>
    <w:p w14:paraId="4F4F7831" w14:textId="24999F17" w:rsidR="00403D2B"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5B8A266B" w:rsidRPr="6A6D29B0">
        <w:rPr>
          <w:rFonts w:ascii="Times New Roman" w:eastAsiaTheme="minorEastAsia" w:hAnsi="Times New Roman" w:cs="Times New Roman"/>
          <w:b/>
          <w:bCs/>
          <w:sz w:val="22"/>
          <w:szCs w:val="22"/>
        </w:rPr>
        <w:t>3</w:t>
      </w:r>
      <w:r w:rsidR="36E46115" w:rsidRPr="6A6D29B0">
        <w:rPr>
          <w:rFonts w:ascii="Times New Roman" w:eastAsiaTheme="minorEastAsia" w:hAnsi="Times New Roman" w:cs="Times New Roman"/>
          <w:b/>
          <w:bCs/>
          <w:sz w:val="22"/>
          <w:szCs w:val="22"/>
        </w:rPr>
        <w:t xml:space="preserve">.3.2 </w:t>
      </w:r>
      <w:r w:rsidR="00403D2B" w:rsidRPr="6A6D29B0">
        <w:rPr>
          <w:rFonts w:ascii="Times New Roman" w:eastAsiaTheme="minorEastAsia" w:hAnsi="Times New Roman" w:cs="Times New Roman"/>
          <w:b/>
          <w:bCs/>
          <w:sz w:val="22"/>
          <w:szCs w:val="22"/>
        </w:rPr>
        <w:t>Social Mobility</w:t>
      </w:r>
    </w:p>
    <w:p w14:paraId="526770CE" w14:textId="77777777" w:rsidR="00403D2B" w:rsidRPr="00405E5E" w:rsidRDefault="00403D2B" w:rsidP="00A23F9A">
      <w:pPr>
        <w:rPr>
          <w:rFonts w:ascii="Times New Roman" w:eastAsiaTheme="minorEastAsia" w:hAnsi="Times New Roman" w:cs="Times New Roman"/>
          <w:b/>
          <w:sz w:val="22"/>
          <w:szCs w:val="22"/>
        </w:rPr>
      </w:pPr>
    </w:p>
    <w:p w14:paraId="6F88B04C" w14:textId="0918C99B" w:rsidR="00403D2B" w:rsidRPr="00405E5E" w:rsidRDefault="00A418ED" w:rsidP="2D8DE82D">
      <w:pPr>
        <w:rPr>
          <w:rFonts w:ascii="Times New Roman" w:eastAsiaTheme="minorEastAsia" w:hAnsi="Times New Roman" w:cs="Times New Roman"/>
          <w:sz w:val="22"/>
          <w:szCs w:val="22"/>
          <w:highlight w:val="yellow"/>
        </w:rPr>
      </w:pPr>
      <w:r w:rsidRPr="2D8DE82D">
        <w:rPr>
          <w:rFonts w:ascii="Times New Roman" w:eastAsiaTheme="minorEastAsia" w:hAnsi="Times New Roman" w:cs="Times New Roman"/>
          <w:sz w:val="22"/>
          <w:szCs w:val="22"/>
        </w:rPr>
        <w:t>Par</w:t>
      </w:r>
      <w:r w:rsidR="005465AB" w:rsidRPr="2D8DE82D">
        <w:rPr>
          <w:rFonts w:ascii="Times New Roman" w:eastAsiaTheme="minorEastAsia" w:hAnsi="Times New Roman" w:cs="Times New Roman"/>
          <w:sz w:val="22"/>
          <w:szCs w:val="22"/>
        </w:rPr>
        <w:t>ameter coefficients in Table S6</w:t>
      </w:r>
      <w:r w:rsidRPr="2D8DE82D">
        <w:rPr>
          <w:rFonts w:ascii="Times New Roman" w:eastAsiaTheme="minorEastAsia" w:hAnsi="Times New Roman" w:cs="Times New Roman"/>
          <w:sz w:val="22"/>
          <w:szCs w:val="22"/>
        </w:rPr>
        <w:t xml:space="preserve"> show that growth rate increases as mobility increases. This is because</w:t>
      </w:r>
      <w:r w:rsidR="005465AB" w:rsidRPr="2D8DE82D">
        <w:rPr>
          <w:rFonts w:ascii="Times New Roman" w:eastAsiaTheme="minorEastAsia" w:hAnsi="Times New Roman" w:cs="Times New Roman"/>
          <w:sz w:val="22"/>
          <w:szCs w:val="22"/>
        </w:rPr>
        <w:t xml:space="preserve"> </w:t>
      </w:r>
      <w:r w:rsidRPr="2D8DE82D">
        <w:rPr>
          <w:rFonts w:ascii="Times New Roman" w:eastAsiaTheme="minorEastAsia" w:hAnsi="Times New Roman" w:cs="Times New Roman"/>
          <w:sz w:val="22"/>
          <w:szCs w:val="22"/>
        </w:rPr>
        <w:t>if people travel more or move to places with potential of public gatherings, infected individuals can spread the virus to the susceptible population. Governments therefore imposed strict restrictions to reduce mobility. We report the effect of mobility as negative of the coefficients in Table S13. Thus, we report the effect of mobility if the mobility numbers were 0 (no mobility</w:t>
      </w:r>
      <w:r w:rsidR="0036289E" w:rsidRPr="2D8DE82D">
        <w:rPr>
          <w:rFonts w:ascii="Times New Roman" w:eastAsiaTheme="minorEastAsia" w:hAnsi="Times New Roman" w:cs="Times New Roman"/>
          <w:sz w:val="22"/>
          <w:szCs w:val="22"/>
        </w:rPr>
        <w:t xml:space="preserve"> change</w:t>
      </w:r>
      <w:r w:rsidRPr="2D8DE82D">
        <w:rPr>
          <w:rFonts w:ascii="Times New Roman" w:eastAsiaTheme="minorEastAsia" w:hAnsi="Times New Roman" w:cs="Times New Roman"/>
          <w:sz w:val="22"/>
          <w:szCs w:val="22"/>
        </w:rPr>
        <w:t>)</w:t>
      </w:r>
      <w:r w:rsidR="00D214AE" w:rsidRPr="2D8DE82D">
        <w:rPr>
          <w:rFonts w:ascii="Times New Roman" w:eastAsiaTheme="minorEastAsia" w:hAnsi="Times New Roman" w:cs="Times New Roman"/>
          <w:sz w:val="22"/>
          <w:szCs w:val="22"/>
        </w:rPr>
        <w:t xml:space="preserve">. </w:t>
      </w:r>
      <w:r w:rsidR="009A7DE1">
        <w:rPr>
          <w:rFonts w:ascii="Times New Roman" w:eastAsiaTheme="minorEastAsia" w:hAnsi="Times New Roman" w:cs="Times New Roman"/>
          <w:sz w:val="22"/>
          <w:szCs w:val="22"/>
        </w:rPr>
        <w:t>Results in Figure S25</w:t>
      </w:r>
      <w:r w:rsidR="0008130D">
        <w:rPr>
          <w:rFonts w:ascii="Times New Roman" w:eastAsiaTheme="minorEastAsia" w:hAnsi="Times New Roman" w:cs="Times New Roman"/>
          <w:sz w:val="22"/>
          <w:szCs w:val="22"/>
        </w:rPr>
        <w:t xml:space="preserve"> indicates </w:t>
      </w:r>
      <w:r w:rsidR="0008130D" w:rsidRPr="002F304A">
        <w:rPr>
          <w:rFonts w:ascii="Times New Roman" w:eastAsiaTheme="minorEastAsia" w:hAnsi="Times New Roman" w:cs="Times New Roman"/>
          <w:sz w:val="22"/>
          <w:szCs w:val="22"/>
        </w:rPr>
        <w:t>that 0 change in mobility</w:t>
      </w:r>
      <w:r w:rsidR="0036289E" w:rsidRPr="002F304A">
        <w:rPr>
          <w:rFonts w:ascii="Times New Roman" w:eastAsiaTheme="minorEastAsia" w:hAnsi="Times New Roman" w:cs="Times New Roman"/>
          <w:sz w:val="22"/>
          <w:szCs w:val="22"/>
        </w:rPr>
        <w:t xml:space="preserve"> </w:t>
      </w:r>
      <w:r w:rsidR="0008130D" w:rsidRPr="002F304A">
        <w:rPr>
          <w:rFonts w:ascii="Times New Roman" w:eastAsiaTheme="minorEastAsia" w:hAnsi="Times New Roman" w:cs="Times New Roman"/>
          <w:sz w:val="22"/>
          <w:szCs w:val="22"/>
        </w:rPr>
        <w:t>trends (no change in individual mobility trend indicates if people move around as they were before COVID-19</w:t>
      </w:r>
      <w:r w:rsidR="0036289E" w:rsidRPr="002F304A">
        <w:rPr>
          <w:rFonts w:ascii="Times New Roman" w:eastAsiaTheme="minorEastAsia" w:hAnsi="Times New Roman" w:cs="Times New Roman"/>
          <w:sz w:val="22"/>
          <w:szCs w:val="22"/>
        </w:rPr>
        <w:t xml:space="preserve">) </w:t>
      </w:r>
      <w:r w:rsidR="00860E48">
        <w:rPr>
          <w:rFonts w:ascii="Times New Roman" w:eastAsiaTheme="minorEastAsia" w:hAnsi="Times New Roman" w:cs="Times New Roman"/>
          <w:sz w:val="22"/>
          <w:szCs w:val="22"/>
        </w:rPr>
        <w:t>is associated with</w:t>
      </w:r>
      <w:r w:rsidR="003C4EC2" w:rsidRPr="002F304A">
        <w:rPr>
          <w:rFonts w:ascii="Times New Roman" w:eastAsiaTheme="minorEastAsia" w:hAnsi="Times New Roman" w:cs="Times New Roman"/>
          <w:sz w:val="22"/>
          <w:szCs w:val="22"/>
        </w:rPr>
        <w:t xml:space="preserve"> a daily increase</w:t>
      </w:r>
      <w:r w:rsidR="00E86A44" w:rsidRPr="002F304A">
        <w:rPr>
          <w:rFonts w:ascii="Times New Roman" w:eastAsiaTheme="minorEastAsia" w:hAnsi="Times New Roman" w:cs="Times New Roman"/>
          <w:sz w:val="22"/>
          <w:szCs w:val="22"/>
        </w:rPr>
        <w:t xml:space="preserve"> in growth rate by 8.1% (5.6%</w:t>
      </w:r>
      <w:r w:rsidR="00F868C1" w:rsidRPr="002F304A">
        <w:rPr>
          <w:rFonts w:ascii="Times New Roman" w:eastAsiaTheme="minorEastAsia" w:hAnsi="Times New Roman" w:cs="Times New Roman"/>
          <w:sz w:val="22"/>
          <w:szCs w:val="22"/>
        </w:rPr>
        <w:t xml:space="preserve"> - 10.6%</w:t>
      </w:r>
      <w:r w:rsidR="00E86A44" w:rsidRPr="002F304A">
        <w:rPr>
          <w:rFonts w:ascii="Times New Roman" w:eastAsiaTheme="minorEastAsia" w:hAnsi="Times New Roman" w:cs="Times New Roman"/>
          <w:sz w:val="22"/>
          <w:szCs w:val="22"/>
        </w:rPr>
        <w:t>)</w:t>
      </w:r>
      <w:r w:rsidR="007348C5" w:rsidRPr="002F304A">
        <w:rPr>
          <w:rFonts w:ascii="Times New Roman" w:eastAsiaTheme="minorEastAsia" w:hAnsi="Times New Roman" w:cs="Times New Roman"/>
          <w:sz w:val="22"/>
          <w:szCs w:val="22"/>
        </w:rPr>
        <w:t xml:space="preserve"> as compared </w:t>
      </w:r>
      <w:r w:rsidR="002F304A" w:rsidRPr="002F304A">
        <w:rPr>
          <w:rFonts w:ascii="Times New Roman" w:eastAsiaTheme="minorEastAsia" w:hAnsi="Times New Roman" w:cs="Times New Roman"/>
          <w:sz w:val="22"/>
          <w:szCs w:val="22"/>
        </w:rPr>
        <w:t>to no</w:t>
      </w:r>
      <w:r w:rsidR="007348C5" w:rsidRPr="002F304A">
        <w:rPr>
          <w:rFonts w:ascii="Times New Roman" w:eastAsiaTheme="minorEastAsia" w:hAnsi="Times New Roman" w:cs="Times New Roman"/>
          <w:sz w:val="22"/>
          <w:szCs w:val="22"/>
        </w:rPr>
        <w:t xml:space="preserve"> mobility</w:t>
      </w:r>
      <w:r w:rsidR="00E86A44" w:rsidRPr="002F304A">
        <w:rPr>
          <w:rFonts w:ascii="Times New Roman" w:eastAsiaTheme="minorEastAsia" w:hAnsi="Times New Roman" w:cs="Times New Roman"/>
          <w:sz w:val="22"/>
          <w:szCs w:val="22"/>
        </w:rPr>
        <w:t>.</w:t>
      </w:r>
      <w:r w:rsidR="00E86A44" w:rsidRPr="2D8DE82D">
        <w:rPr>
          <w:rFonts w:ascii="Times New Roman" w:eastAsiaTheme="minorEastAsia" w:hAnsi="Times New Roman" w:cs="Times New Roman"/>
          <w:sz w:val="22"/>
          <w:szCs w:val="22"/>
        </w:rPr>
        <w:t xml:space="preserve"> </w:t>
      </w:r>
      <w:r w:rsidR="007348C5">
        <w:rPr>
          <w:rFonts w:ascii="Times New Roman" w:eastAsiaTheme="minorEastAsia" w:hAnsi="Times New Roman" w:cs="Times New Roman"/>
          <w:sz w:val="22"/>
          <w:szCs w:val="22"/>
        </w:rPr>
        <w:t>Note that decrease in mobility can also be attributed to NPIs, no causality can be claimed on the effect of increase in mobility on growth rate.</w:t>
      </w:r>
    </w:p>
    <w:p w14:paraId="7CBEED82" w14:textId="77777777" w:rsidR="005465AB" w:rsidRPr="00405E5E" w:rsidRDefault="005465AB" w:rsidP="2D8DE82D">
      <w:pPr>
        <w:rPr>
          <w:rFonts w:ascii="Times New Roman" w:eastAsiaTheme="minorEastAsia" w:hAnsi="Times New Roman" w:cs="Times New Roman"/>
          <w:sz w:val="22"/>
          <w:szCs w:val="22"/>
          <w:highlight w:val="yellow"/>
        </w:rPr>
      </w:pPr>
    </w:p>
    <w:p w14:paraId="71E44E10" w14:textId="77777777" w:rsidR="005465AB" w:rsidRPr="00405E5E" w:rsidRDefault="005465AB"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The effect of full mobility across different countries is shown in Figure S</w:t>
      </w:r>
      <w:r w:rsidR="00CD223E" w:rsidRPr="00405E5E">
        <w:rPr>
          <w:rFonts w:ascii="Times New Roman" w:eastAsiaTheme="minorEastAsia" w:hAnsi="Times New Roman" w:cs="Times New Roman"/>
          <w:sz w:val="22"/>
          <w:szCs w:val="22"/>
        </w:rPr>
        <w:t>25</w:t>
      </w:r>
      <w:r w:rsidRPr="00405E5E">
        <w:rPr>
          <w:rFonts w:ascii="Times New Roman" w:eastAsiaTheme="minorEastAsia" w:hAnsi="Times New Roman" w:cs="Times New Roman"/>
          <w:sz w:val="22"/>
          <w:szCs w:val="22"/>
        </w:rPr>
        <w:t xml:space="preserve">. It shows that even with mask numbers remaining unchanged and NPIs being implemented as they were implemented in that country, increasing mobility can lead to a significant increase in growth rate. </w:t>
      </w:r>
      <w:r w:rsidR="00CA2083" w:rsidRPr="00405E5E">
        <w:rPr>
          <w:rFonts w:ascii="Times New Roman" w:eastAsiaTheme="minorEastAsia" w:hAnsi="Times New Roman" w:cs="Times New Roman"/>
          <w:sz w:val="22"/>
          <w:szCs w:val="22"/>
        </w:rPr>
        <w:t>Similar to Figure S20, we can predict daily active cases with full</w:t>
      </w:r>
      <w:r w:rsidR="00CD223E" w:rsidRPr="00405E5E">
        <w:rPr>
          <w:rFonts w:ascii="Times New Roman" w:eastAsiaTheme="minorEastAsia" w:hAnsi="Times New Roman" w:cs="Times New Roman"/>
          <w:sz w:val="22"/>
          <w:szCs w:val="22"/>
        </w:rPr>
        <w:t xml:space="preserve"> mobility as shown in Figure S26</w:t>
      </w:r>
      <w:r w:rsidR="00CA2083" w:rsidRPr="00405E5E">
        <w:rPr>
          <w:rFonts w:ascii="Times New Roman" w:eastAsiaTheme="minorEastAsia" w:hAnsi="Times New Roman" w:cs="Times New Roman"/>
          <w:sz w:val="22"/>
          <w:szCs w:val="22"/>
        </w:rPr>
        <w:t>.</w:t>
      </w:r>
    </w:p>
    <w:p w14:paraId="6E36661F" w14:textId="77777777" w:rsidR="00EA3410" w:rsidRPr="00405E5E" w:rsidRDefault="00EA3410" w:rsidP="00A23F9A">
      <w:pPr>
        <w:rPr>
          <w:rFonts w:ascii="Times New Roman" w:eastAsiaTheme="minorEastAsia" w:hAnsi="Times New Roman" w:cs="Times New Roman"/>
          <w:sz w:val="22"/>
          <w:szCs w:val="22"/>
        </w:rPr>
      </w:pPr>
    </w:p>
    <w:p w14:paraId="38645DC7" w14:textId="77777777" w:rsidR="005465AB" w:rsidRPr="00405E5E" w:rsidRDefault="005465AB" w:rsidP="005465AB">
      <w:pPr>
        <w:rPr>
          <w:rFonts w:ascii="Times New Roman" w:eastAsiaTheme="minorEastAsia" w:hAnsi="Times New Roman" w:cs="Times New Roman"/>
          <w:sz w:val="22"/>
          <w:szCs w:val="22"/>
        </w:rPr>
      </w:pPr>
      <w:r>
        <w:rPr>
          <w:noProof/>
        </w:rPr>
        <w:drawing>
          <wp:inline distT="0" distB="0" distL="0" distR="0" wp14:anchorId="0A6FB625" wp14:editId="01AAB424">
            <wp:extent cx="5471160" cy="3767266"/>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476366" cy="3770850"/>
                    </a:xfrm>
                    <a:prstGeom prst="rect">
                      <a:avLst/>
                    </a:prstGeom>
                  </pic:spPr>
                </pic:pic>
              </a:graphicData>
            </a:graphic>
          </wp:inline>
        </w:drawing>
      </w:r>
    </w:p>
    <w:p w14:paraId="154E8B6D" w14:textId="77777777" w:rsidR="005465AB" w:rsidRPr="0089004A" w:rsidRDefault="00CA2083" w:rsidP="005465AB">
      <w:pPr>
        <w:jc w:val="center"/>
        <w:rPr>
          <w:rFonts w:ascii="Times New Roman" w:hAnsi="Times New Roman" w:cs="Times New Roman"/>
          <w:sz w:val="16"/>
          <w:szCs w:val="22"/>
        </w:rPr>
      </w:pPr>
      <w:r w:rsidRPr="0089004A">
        <w:rPr>
          <w:rFonts w:ascii="Times New Roman" w:hAnsi="Times New Roman" w:cs="Times New Roman"/>
          <w:sz w:val="16"/>
          <w:szCs w:val="22"/>
        </w:rPr>
        <w:t>Figure S2</w:t>
      </w:r>
      <w:r w:rsidR="00CD223E" w:rsidRPr="0089004A">
        <w:rPr>
          <w:rFonts w:ascii="Times New Roman" w:hAnsi="Times New Roman" w:cs="Times New Roman"/>
          <w:sz w:val="16"/>
          <w:szCs w:val="22"/>
        </w:rPr>
        <w:t>5</w:t>
      </w:r>
      <w:r w:rsidR="005465AB" w:rsidRPr="0089004A">
        <w:rPr>
          <w:rFonts w:ascii="Times New Roman" w:hAnsi="Times New Roman" w:cs="Times New Roman"/>
          <w:sz w:val="16"/>
          <w:szCs w:val="22"/>
        </w:rPr>
        <w:t xml:space="preserve">. Growth Rate with Full Mobility. </w:t>
      </w:r>
      <w:r w:rsidR="0089004A">
        <w:rPr>
          <w:rFonts w:ascii="Times New Roman" w:hAnsi="Times New Roman" w:cs="Times New Roman"/>
          <w:sz w:val="16"/>
          <w:szCs w:val="22"/>
        </w:rPr>
        <w:t>The green dots show the actual growth rates across countries. The dark blue line shows the mean of growth rate prediction (for 10000 samples in Krinksky-Robb method). The blue shaded area shows the confidence bounds around the mean prediction.</w:t>
      </w:r>
    </w:p>
    <w:p w14:paraId="135E58C4" w14:textId="77777777" w:rsidR="00CA2083" w:rsidRPr="00405E5E" w:rsidRDefault="00CA2083" w:rsidP="005465AB">
      <w:pPr>
        <w:jc w:val="center"/>
        <w:rPr>
          <w:rFonts w:ascii="Times New Roman" w:hAnsi="Times New Roman" w:cs="Times New Roman"/>
          <w:sz w:val="22"/>
          <w:szCs w:val="22"/>
        </w:rPr>
      </w:pPr>
    </w:p>
    <w:p w14:paraId="62EBF9A1" w14:textId="77777777" w:rsidR="00CA2083" w:rsidRPr="00405E5E" w:rsidRDefault="00CA2083" w:rsidP="00CA2083">
      <w:pPr>
        <w:jc w:val="center"/>
        <w:rPr>
          <w:rFonts w:ascii="Times New Roman" w:eastAsiaTheme="minorEastAsia" w:hAnsi="Times New Roman" w:cs="Times New Roman"/>
          <w:sz w:val="22"/>
          <w:szCs w:val="22"/>
        </w:rPr>
      </w:pPr>
      <w:r>
        <w:rPr>
          <w:noProof/>
        </w:rPr>
        <w:drawing>
          <wp:inline distT="0" distB="0" distL="0" distR="0" wp14:anchorId="6112BF2E" wp14:editId="1A24A550">
            <wp:extent cx="5862319" cy="3973349"/>
            <wp:effectExtent l="0" t="0" r="5715" b="825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pic:nvPicPr>
                  <pic:blipFill>
                    <a:blip r:embed="rId35">
                      <a:extLst>
                        <a:ext uri="{28A0092B-C50C-407E-A947-70E740481C1C}">
                          <a14:useLocalDpi xmlns:a14="http://schemas.microsoft.com/office/drawing/2010/main" val="0"/>
                        </a:ext>
                      </a:extLst>
                    </a:blip>
                    <a:stretch>
                      <a:fillRect/>
                    </a:stretch>
                  </pic:blipFill>
                  <pic:spPr>
                    <a:xfrm>
                      <a:off x="0" y="0"/>
                      <a:ext cx="5862319" cy="3973349"/>
                    </a:xfrm>
                    <a:prstGeom prst="rect">
                      <a:avLst/>
                    </a:prstGeom>
                  </pic:spPr>
                </pic:pic>
              </a:graphicData>
            </a:graphic>
          </wp:inline>
        </w:drawing>
      </w:r>
    </w:p>
    <w:p w14:paraId="0C12B19D" w14:textId="77777777" w:rsidR="00CA2083" w:rsidRPr="0089004A" w:rsidRDefault="00CD223E" w:rsidP="00CA2083">
      <w:pPr>
        <w:jc w:val="center"/>
        <w:rPr>
          <w:rFonts w:ascii="Times New Roman" w:hAnsi="Times New Roman" w:cs="Times New Roman"/>
          <w:sz w:val="16"/>
          <w:szCs w:val="22"/>
        </w:rPr>
      </w:pPr>
      <w:r w:rsidRPr="0089004A">
        <w:rPr>
          <w:rFonts w:ascii="Times New Roman" w:hAnsi="Times New Roman" w:cs="Times New Roman"/>
          <w:sz w:val="16"/>
          <w:szCs w:val="22"/>
        </w:rPr>
        <w:t>Figure S26</w:t>
      </w:r>
      <w:r w:rsidR="00CA2083" w:rsidRPr="0089004A">
        <w:rPr>
          <w:rFonts w:ascii="Times New Roman" w:hAnsi="Times New Roman" w:cs="Times New Roman"/>
          <w:sz w:val="16"/>
          <w:szCs w:val="22"/>
        </w:rPr>
        <w:t>. Simulation with no change in Mobility (as compared to pre-COVID-19 mobility)</w:t>
      </w:r>
      <w:r w:rsidR="0089004A">
        <w:rPr>
          <w:rFonts w:ascii="Times New Roman" w:hAnsi="Times New Roman" w:cs="Times New Roman"/>
          <w:sz w:val="16"/>
          <w:szCs w:val="22"/>
        </w:rPr>
        <w:t>. The green dots show the actual daily active cases across countries. The dark blue line shows the mean of active daily cases prediction (for 10000 samples in Krinksky-Robb method). The blue shaded area shows the confidence bounds around the mean prediction.</w:t>
      </w:r>
    </w:p>
    <w:p w14:paraId="0C6C2CD5" w14:textId="77777777" w:rsidR="00992120" w:rsidRPr="00405E5E" w:rsidRDefault="00992120" w:rsidP="00A23F9A">
      <w:pPr>
        <w:rPr>
          <w:rFonts w:ascii="Times New Roman" w:eastAsiaTheme="minorEastAsia" w:hAnsi="Times New Roman" w:cs="Times New Roman"/>
          <w:b/>
          <w:sz w:val="22"/>
          <w:szCs w:val="22"/>
        </w:rPr>
      </w:pPr>
    </w:p>
    <w:p w14:paraId="46246D74" w14:textId="77777777" w:rsidR="00EA3410" w:rsidRPr="00405E5E" w:rsidRDefault="00EA3410"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Similar to exchanging the mask wearing numbers among the countries with lowest and highest mask wearing percentages, we simulate for the active cases at the end of 60 days by exchanging social mobility among countries with highest and lowest social mobility. The results are shown in Table S8.</w:t>
      </w:r>
    </w:p>
    <w:p w14:paraId="709E88E4" w14:textId="77777777" w:rsidR="00EA3410" w:rsidRPr="00405E5E" w:rsidRDefault="00EA3410" w:rsidP="00EA3410">
      <w:pPr>
        <w:rPr>
          <w:rFonts w:ascii="Times New Roman" w:eastAsiaTheme="minorEastAsia" w:hAnsi="Times New Roman" w:cs="Times New Roman"/>
          <w:sz w:val="22"/>
          <w:szCs w:val="22"/>
        </w:rPr>
      </w:pPr>
    </w:p>
    <w:p w14:paraId="6197E397" w14:textId="6F42570C" w:rsidR="0092045C" w:rsidRDefault="00EA2762" w:rsidP="0089004A">
      <w:pPr>
        <w:jc w:val="center"/>
        <w:rPr>
          <w:rFonts w:ascii="Times New Roman" w:hAnsi="Times New Roman" w:cs="Times New Roman"/>
          <w:sz w:val="16"/>
          <w:szCs w:val="22"/>
        </w:rPr>
      </w:pPr>
      <w:r w:rsidRPr="0089004A">
        <w:rPr>
          <w:rFonts w:ascii="Times New Roman" w:hAnsi="Times New Roman" w:cs="Times New Roman"/>
          <w:sz w:val="16"/>
          <w:szCs w:val="22"/>
        </w:rPr>
        <w:t>Table S8</w:t>
      </w:r>
      <w:r w:rsidR="00EA3410" w:rsidRPr="0089004A">
        <w:rPr>
          <w:rFonts w:ascii="Times New Roman" w:hAnsi="Times New Roman" w:cs="Times New Roman"/>
          <w:sz w:val="16"/>
          <w:szCs w:val="22"/>
        </w:rPr>
        <w:t>. Ratio of Active Cases at the End of 60 Days after Exchanging Social Mobilit</w:t>
      </w:r>
      <w:r w:rsidR="0089004A" w:rsidRPr="0089004A">
        <w:rPr>
          <w:rFonts w:ascii="Times New Roman" w:hAnsi="Times New Roman" w:cs="Times New Roman"/>
          <w:sz w:val="16"/>
          <w:szCs w:val="22"/>
        </w:rPr>
        <w:t>y Numbers</w:t>
      </w:r>
    </w:p>
    <w:p w14:paraId="5F1255E1" w14:textId="77777777" w:rsidR="0008130D" w:rsidRPr="0089004A" w:rsidRDefault="0008130D" w:rsidP="0089004A">
      <w:pPr>
        <w:jc w:val="center"/>
        <w:rPr>
          <w:rFonts w:ascii="Times New Roman" w:hAnsi="Times New Roman" w:cs="Times New Roman"/>
          <w:sz w:val="16"/>
          <w:szCs w:val="22"/>
        </w:rPr>
      </w:pPr>
    </w:p>
    <w:tbl>
      <w:tblPr>
        <w:tblStyle w:val="TableGrid"/>
        <w:tblW w:w="9805" w:type="dxa"/>
        <w:jc w:val="center"/>
        <w:tblLook w:val="04A0" w:firstRow="1" w:lastRow="0" w:firstColumn="1" w:lastColumn="0" w:noHBand="0" w:noVBand="1"/>
      </w:tblPr>
      <w:tblGrid>
        <w:gridCol w:w="1795"/>
        <w:gridCol w:w="1350"/>
        <w:gridCol w:w="1350"/>
        <w:gridCol w:w="1800"/>
        <w:gridCol w:w="1350"/>
        <w:gridCol w:w="2160"/>
      </w:tblGrid>
      <w:tr w:rsidR="0092045C" w:rsidRPr="0089004A" w14:paraId="34912B3B" w14:textId="77777777" w:rsidTr="0036289E">
        <w:trPr>
          <w:trHeight w:val="512"/>
          <w:jc w:val="center"/>
        </w:trPr>
        <w:tc>
          <w:tcPr>
            <w:tcW w:w="1795" w:type="dxa"/>
          </w:tcPr>
          <w:p w14:paraId="508C98E9" w14:textId="77777777" w:rsidR="00F20918" w:rsidRPr="0089004A" w:rsidRDefault="00F20918" w:rsidP="00F20918">
            <w:pPr>
              <w:jc w:val="center"/>
              <w:rPr>
                <w:rFonts w:ascii="Times New Roman" w:hAnsi="Times New Roman" w:cs="Times New Roman"/>
                <w:b/>
                <w:sz w:val="16"/>
                <w:szCs w:val="16"/>
              </w:rPr>
            </w:pPr>
          </w:p>
          <w:p w14:paraId="278EDB86" w14:textId="77777777" w:rsidR="0092045C" w:rsidRPr="0089004A" w:rsidRDefault="00EA2762" w:rsidP="00F20918">
            <w:pPr>
              <w:jc w:val="center"/>
              <w:rPr>
                <w:rFonts w:ascii="Times New Roman" w:hAnsi="Times New Roman" w:cs="Times New Roman"/>
                <w:b/>
                <w:sz w:val="16"/>
                <w:szCs w:val="16"/>
              </w:rPr>
            </w:pPr>
            <w:r w:rsidRPr="0089004A">
              <w:rPr>
                <w:rFonts w:ascii="Times New Roman" w:hAnsi="Times New Roman" w:cs="Times New Roman"/>
                <w:b/>
                <w:sz w:val="16"/>
                <w:szCs w:val="16"/>
              </w:rPr>
              <w:t>Social Mobility</w:t>
            </w:r>
          </w:p>
        </w:tc>
        <w:tc>
          <w:tcPr>
            <w:tcW w:w="1350" w:type="dxa"/>
            <w:noWrap/>
            <w:hideMark/>
          </w:tcPr>
          <w:p w14:paraId="779F8E76" w14:textId="77777777" w:rsidR="00F20918" w:rsidRPr="0089004A" w:rsidRDefault="00F20918" w:rsidP="00F20918">
            <w:pPr>
              <w:jc w:val="center"/>
              <w:rPr>
                <w:rFonts w:ascii="Times New Roman" w:hAnsi="Times New Roman" w:cs="Times New Roman"/>
                <w:b/>
                <w:sz w:val="16"/>
                <w:szCs w:val="16"/>
              </w:rPr>
            </w:pPr>
          </w:p>
          <w:p w14:paraId="0A970983" w14:textId="77777777" w:rsidR="0092045C" w:rsidRPr="0089004A" w:rsidRDefault="0092045C" w:rsidP="00F20918">
            <w:pPr>
              <w:jc w:val="center"/>
              <w:rPr>
                <w:rFonts w:ascii="Times New Roman" w:hAnsi="Times New Roman" w:cs="Times New Roman"/>
                <w:b/>
                <w:sz w:val="16"/>
                <w:szCs w:val="16"/>
              </w:rPr>
            </w:pPr>
            <w:r w:rsidRPr="0089004A">
              <w:rPr>
                <w:rFonts w:ascii="Times New Roman" w:hAnsi="Times New Roman" w:cs="Times New Roman"/>
                <w:b/>
                <w:sz w:val="16"/>
                <w:szCs w:val="16"/>
              </w:rPr>
              <w:t>Country</w:t>
            </w:r>
          </w:p>
        </w:tc>
        <w:tc>
          <w:tcPr>
            <w:tcW w:w="1350" w:type="dxa"/>
            <w:noWrap/>
            <w:hideMark/>
          </w:tcPr>
          <w:p w14:paraId="7818863E" w14:textId="77777777" w:rsidR="00F20918" w:rsidRPr="0089004A" w:rsidRDefault="00F20918" w:rsidP="00F20918">
            <w:pPr>
              <w:jc w:val="center"/>
              <w:rPr>
                <w:rFonts w:ascii="Times New Roman" w:hAnsi="Times New Roman" w:cs="Times New Roman"/>
                <w:b/>
                <w:sz w:val="16"/>
                <w:szCs w:val="16"/>
              </w:rPr>
            </w:pPr>
          </w:p>
          <w:p w14:paraId="26C6690D" w14:textId="77777777" w:rsidR="0092045C" w:rsidRPr="0089004A" w:rsidRDefault="0092045C" w:rsidP="00F20918">
            <w:pPr>
              <w:jc w:val="center"/>
              <w:rPr>
                <w:rFonts w:ascii="Times New Roman" w:hAnsi="Times New Roman" w:cs="Times New Roman"/>
                <w:b/>
                <w:sz w:val="16"/>
                <w:szCs w:val="16"/>
              </w:rPr>
            </w:pPr>
            <w:r w:rsidRPr="0089004A">
              <w:rPr>
                <w:rFonts w:ascii="Times New Roman" w:hAnsi="Times New Roman" w:cs="Times New Roman"/>
                <w:b/>
                <w:sz w:val="16"/>
                <w:szCs w:val="16"/>
              </w:rPr>
              <w:t>Exchanged with</w:t>
            </w:r>
          </w:p>
        </w:tc>
        <w:tc>
          <w:tcPr>
            <w:tcW w:w="1800" w:type="dxa"/>
            <w:noWrap/>
            <w:hideMark/>
          </w:tcPr>
          <w:p w14:paraId="28E368B9" w14:textId="77777777" w:rsidR="0092045C" w:rsidRPr="0089004A" w:rsidRDefault="0092045C" w:rsidP="00F20918">
            <w:pPr>
              <w:jc w:val="center"/>
              <w:rPr>
                <w:rFonts w:ascii="Times New Roman" w:hAnsi="Times New Roman" w:cs="Times New Roman"/>
                <w:b/>
                <w:sz w:val="16"/>
                <w:szCs w:val="16"/>
              </w:rPr>
            </w:pPr>
            <w:r w:rsidRPr="0089004A">
              <w:rPr>
                <w:rFonts w:ascii="Times New Roman" w:hAnsi="Times New Roman" w:cs="Times New Roman"/>
                <w:b/>
                <w:sz w:val="16"/>
                <w:szCs w:val="16"/>
              </w:rPr>
              <w:t>Lower Limit for 95% confidence Interval</w:t>
            </w:r>
          </w:p>
        </w:tc>
        <w:tc>
          <w:tcPr>
            <w:tcW w:w="1350" w:type="dxa"/>
            <w:noWrap/>
            <w:hideMark/>
          </w:tcPr>
          <w:p w14:paraId="44F69B9A" w14:textId="77777777" w:rsidR="00F20918" w:rsidRPr="0089004A" w:rsidRDefault="00F20918" w:rsidP="00F20918">
            <w:pPr>
              <w:jc w:val="center"/>
              <w:rPr>
                <w:rFonts w:ascii="Times New Roman" w:hAnsi="Times New Roman" w:cs="Times New Roman"/>
                <w:b/>
                <w:sz w:val="16"/>
                <w:szCs w:val="16"/>
              </w:rPr>
            </w:pPr>
          </w:p>
          <w:p w14:paraId="7667647F" w14:textId="77777777" w:rsidR="0092045C" w:rsidRPr="0089004A" w:rsidRDefault="0092045C" w:rsidP="00F20918">
            <w:pPr>
              <w:jc w:val="center"/>
              <w:rPr>
                <w:rFonts w:ascii="Times New Roman" w:hAnsi="Times New Roman" w:cs="Times New Roman"/>
                <w:b/>
                <w:sz w:val="16"/>
                <w:szCs w:val="16"/>
              </w:rPr>
            </w:pPr>
            <w:r w:rsidRPr="0089004A">
              <w:rPr>
                <w:rFonts w:ascii="Times New Roman" w:hAnsi="Times New Roman" w:cs="Times New Roman"/>
                <w:b/>
                <w:sz w:val="16"/>
                <w:szCs w:val="16"/>
              </w:rPr>
              <w:t>Ratio</w:t>
            </w:r>
          </w:p>
        </w:tc>
        <w:tc>
          <w:tcPr>
            <w:tcW w:w="2160" w:type="dxa"/>
            <w:noWrap/>
            <w:hideMark/>
          </w:tcPr>
          <w:p w14:paraId="2F2920FE" w14:textId="77777777" w:rsidR="0092045C" w:rsidRPr="0089004A" w:rsidRDefault="0092045C" w:rsidP="00F20918">
            <w:pPr>
              <w:jc w:val="center"/>
              <w:rPr>
                <w:rFonts w:ascii="Times New Roman" w:hAnsi="Times New Roman" w:cs="Times New Roman"/>
                <w:b/>
                <w:sz w:val="16"/>
                <w:szCs w:val="16"/>
              </w:rPr>
            </w:pPr>
            <w:r w:rsidRPr="0089004A">
              <w:rPr>
                <w:rFonts w:ascii="Times New Roman" w:hAnsi="Times New Roman" w:cs="Times New Roman"/>
                <w:b/>
                <w:sz w:val="16"/>
                <w:szCs w:val="16"/>
              </w:rPr>
              <w:t>Upper Limit for 95% confidence Interval</w:t>
            </w:r>
          </w:p>
        </w:tc>
      </w:tr>
      <w:tr w:rsidR="0092045C" w:rsidRPr="0089004A" w14:paraId="328AAFDE" w14:textId="77777777" w:rsidTr="0036289E">
        <w:trPr>
          <w:trHeight w:val="288"/>
          <w:jc w:val="center"/>
        </w:trPr>
        <w:tc>
          <w:tcPr>
            <w:tcW w:w="1795" w:type="dxa"/>
          </w:tcPr>
          <w:p w14:paraId="7E177962"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center"/>
          </w:tcPr>
          <w:p w14:paraId="5177D60C"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Philippines</w:t>
            </w:r>
          </w:p>
        </w:tc>
        <w:tc>
          <w:tcPr>
            <w:tcW w:w="1350" w:type="dxa"/>
            <w:noWrap/>
            <w:vAlign w:val="center"/>
          </w:tcPr>
          <w:p w14:paraId="210395FF"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Taiwan</w:t>
            </w:r>
          </w:p>
        </w:tc>
        <w:tc>
          <w:tcPr>
            <w:tcW w:w="1800" w:type="dxa"/>
            <w:noWrap/>
            <w:vAlign w:val="bottom"/>
          </w:tcPr>
          <w:p w14:paraId="584C0C85"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1.81473</w:t>
            </w:r>
          </w:p>
        </w:tc>
        <w:tc>
          <w:tcPr>
            <w:tcW w:w="1350" w:type="dxa"/>
            <w:noWrap/>
            <w:vAlign w:val="bottom"/>
          </w:tcPr>
          <w:p w14:paraId="452200A3"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6.940316</w:t>
            </w:r>
          </w:p>
        </w:tc>
        <w:tc>
          <w:tcPr>
            <w:tcW w:w="2160" w:type="dxa"/>
            <w:noWrap/>
            <w:vAlign w:val="bottom"/>
          </w:tcPr>
          <w:p w14:paraId="01AE1DEF"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26.09045</w:t>
            </w:r>
          </w:p>
        </w:tc>
      </w:tr>
      <w:tr w:rsidR="0092045C" w:rsidRPr="0089004A" w14:paraId="2810F1BA" w14:textId="77777777" w:rsidTr="0036289E">
        <w:trPr>
          <w:trHeight w:val="288"/>
          <w:jc w:val="center"/>
        </w:trPr>
        <w:tc>
          <w:tcPr>
            <w:tcW w:w="1795" w:type="dxa"/>
          </w:tcPr>
          <w:p w14:paraId="05FAD91F"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center"/>
          </w:tcPr>
          <w:p w14:paraId="39092B81"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Denmark</w:t>
            </w:r>
          </w:p>
        </w:tc>
        <w:tc>
          <w:tcPr>
            <w:tcW w:w="1350" w:type="dxa"/>
            <w:noWrap/>
            <w:vAlign w:val="center"/>
          </w:tcPr>
          <w:p w14:paraId="08F5283F"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United Kingdom</w:t>
            </w:r>
          </w:p>
        </w:tc>
        <w:tc>
          <w:tcPr>
            <w:tcW w:w="1800" w:type="dxa"/>
            <w:noWrap/>
            <w:vAlign w:val="bottom"/>
          </w:tcPr>
          <w:p w14:paraId="10395DF8"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2.495734</w:t>
            </w:r>
          </w:p>
        </w:tc>
        <w:tc>
          <w:tcPr>
            <w:tcW w:w="1350" w:type="dxa"/>
            <w:noWrap/>
            <w:vAlign w:val="bottom"/>
          </w:tcPr>
          <w:p w14:paraId="58531770"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2.620681</w:t>
            </w:r>
          </w:p>
        </w:tc>
        <w:tc>
          <w:tcPr>
            <w:tcW w:w="2160" w:type="dxa"/>
            <w:noWrap/>
            <w:vAlign w:val="bottom"/>
          </w:tcPr>
          <w:p w14:paraId="3B0B4049"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2.750162</w:t>
            </w:r>
          </w:p>
        </w:tc>
      </w:tr>
      <w:tr w:rsidR="0092045C" w:rsidRPr="0089004A" w14:paraId="49C31001" w14:textId="77777777" w:rsidTr="0036289E">
        <w:trPr>
          <w:trHeight w:val="288"/>
          <w:jc w:val="center"/>
        </w:trPr>
        <w:tc>
          <w:tcPr>
            <w:tcW w:w="1795" w:type="dxa"/>
          </w:tcPr>
          <w:p w14:paraId="4D4E7786"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center"/>
            <w:hideMark/>
          </w:tcPr>
          <w:p w14:paraId="283213FF"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Sweden</w:t>
            </w:r>
          </w:p>
        </w:tc>
        <w:tc>
          <w:tcPr>
            <w:tcW w:w="1350" w:type="dxa"/>
            <w:noWrap/>
            <w:vAlign w:val="center"/>
          </w:tcPr>
          <w:p w14:paraId="4A1B1E4E"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India</w:t>
            </w:r>
          </w:p>
        </w:tc>
        <w:tc>
          <w:tcPr>
            <w:tcW w:w="1800" w:type="dxa"/>
            <w:noWrap/>
            <w:vAlign w:val="bottom"/>
            <w:hideMark/>
          </w:tcPr>
          <w:p w14:paraId="4E0AB035"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1.163527</w:t>
            </w:r>
          </w:p>
        </w:tc>
        <w:tc>
          <w:tcPr>
            <w:tcW w:w="1350" w:type="dxa"/>
            <w:noWrap/>
            <w:vAlign w:val="bottom"/>
            <w:hideMark/>
          </w:tcPr>
          <w:p w14:paraId="3AB11EA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1.270406</w:t>
            </w:r>
          </w:p>
        </w:tc>
        <w:tc>
          <w:tcPr>
            <w:tcW w:w="2160" w:type="dxa"/>
            <w:noWrap/>
            <w:vAlign w:val="bottom"/>
            <w:hideMark/>
          </w:tcPr>
          <w:p w14:paraId="300D3E96"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1.385541</w:t>
            </w:r>
          </w:p>
        </w:tc>
      </w:tr>
      <w:tr w:rsidR="0092045C" w:rsidRPr="0089004A" w14:paraId="15986ED3" w14:textId="77777777" w:rsidTr="0036289E">
        <w:trPr>
          <w:trHeight w:val="288"/>
          <w:jc w:val="center"/>
        </w:trPr>
        <w:tc>
          <w:tcPr>
            <w:tcW w:w="1795" w:type="dxa"/>
          </w:tcPr>
          <w:p w14:paraId="057E6F4C"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center"/>
          </w:tcPr>
          <w:p w14:paraId="72BFADF4"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Norway</w:t>
            </w:r>
          </w:p>
        </w:tc>
        <w:tc>
          <w:tcPr>
            <w:tcW w:w="1350" w:type="dxa"/>
            <w:noWrap/>
            <w:vAlign w:val="center"/>
          </w:tcPr>
          <w:p w14:paraId="1175CD9C"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Spain</w:t>
            </w:r>
          </w:p>
        </w:tc>
        <w:tc>
          <w:tcPr>
            <w:tcW w:w="1800" w:type="dxa"/>
            <w:noWrap/>
            <w:vAlign w:val="bottom"/>
          </w:tcPr>
          <w:p w14:paraId="63632E8A"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0.998357</w:t>
            </w:r>
          </w:p>
        </w:tc>
        <w:tc>
          <w:tcPr>
            <w:tcW w:w="1350" w:type="dxa"/>
            <w:noWrap/>
            <w:vAlign w:val="bottom"/>
          </w:tcPr>
          <w:p w14:paraId="63DCD750"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1.100658</w:t>
            </w:r>
          </w:p>
        </w:tc>
        <w:tc>
          <w:tcPr>
            <w:tcW w:w="2160" w:type="dxa"/>
            <w:noWrap/>
            <w:vAlign w:val="bottom"/>
          </w:tcPr>
          <w:p w14:paraId="23952F5C"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1.211927</w:t>
            </w:r>
          </w:p>
        </w:tc>
      </w:tr>
      <w:tr w:rsidR="0092045C" w:rsidRPr="0089004A" w14:paraId="66EB360C" w14:textId="77777777" w:rsidTr="0036289E">
        <w:trPr>
          <w:trHeight w:val="288"/>
          <w:jc w:val="center"/>
        </w:trPr>
        <w:tc>
          <w:tcPr>
            <w:tcW w:w="1795" w:type="dxa"/>
          </w:tcPr>
          <w:p w14:paraId="1E16C85B"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center"/>
          </w:tcPr>
          <w:p w14:paraId="62FD70D1"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Spain</w:t>
            </w:r>
          </w:p>
        </w:tc>
        <w:tc>
          <w:tcPr>
            <w:tcW w:w="1350" w:type="dxa"/>
            <w:noWrap/>
            <w:vAlign w:val="center"/>
          </w:tcPr>
          <w:p w14:paraId="3ABAD650"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Norway</w:t>
            </w:r>
          </w:p>
        </w:tc>
        <w:tc>
          <w:tcPr>
            <w:tcW w:w="1800" w:type="dxa"/>
            <w:noWrap/>
            <w:vAlign w:val="bottom"/>
          </w:tcPr>
          <w:p w14:paraId="69D387FC"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0.363724</w:t>
            </w:r>
          </w:p>
        </w:tc>
        <w:tc>
          <w:tcPr>
            <w:tcW w:w="1350" w:type="dxa"/>
            <w:noWrap/>
            <w:vAlign w:val="bottom"/>
          </w:tcPr>
          <w:p w14:paraId="33945B8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0.947547</w:t>
            </w:r>
          </w:p>
        </w:tc>
        <w:tc>
          <w:tcPr>
            <w:tcW w:w="2160" w:type="dxa"/>
            <w:noWrap/>
            <w:vAlign w:val="bottom"/>
          </w:tcPr>
          <w:p w14:paraId="50D86350"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2.438379</w:t>
            </w:r>
          </w:p>
        </w:tc>
      </w:tr>
      <w:tr w:rsidR="0092045C" w:rsidRPr="0089004A" w14:paraId="54604E7D" w14:textId="77777777" w:rsidTr="0036289E">
        <w:trPr>
          <w:trHeight w:val="288"/>
          <w:jc w:val="center"/>
        </w:trPr>
        <w:tc>
          <w:tcPr>
            <w:tcW w:w="1795" w:type="dxa"/>
          </w:tcPr>
          <w:p w14:paraId="43467FBA"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center"/>
            <w:hideMark/>
          </w:tcPr>
          <w:p w14:paraId="6015535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India</w:t>
            </w:r>
          </w:p>
        </w:tc>
        <w:tc>
          <w:tcPr>
            <w:tcW w:w="1350" w:type="dxa"/>
            <w:noWrap/>
            <w:vAlign w:val="center"/>
          </w:tcPr>
          <w:p w14:paraId="4071BB54"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Sweden</w:t>
            </w:r>
          </w:p>
        </w:tc>
        <w:tc>
          <w:tcPr>
            <w:tcW w:w="1800" w:type="dxa"/>
            <w:noWrap/>
            <w:vAlign w:val="bottom"/>
            <w:hideMark/>
          </w:tcPr>
          <w:p w14:paraId="0399903E"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0.026063</w:t>
            </w:r>
          </w:p>
        </w:tc>
        <w:tc>
          <w:tcPr>
            <w:tcW w:w="1350" w:type="dxa"/>
            <w:noWrap/>
            <w:vAlign w:val="bottom"/>
            <w:hideMark/>
          </w:tcPr>
          <w:p w14:paraId="31A5275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0.123776</w:t>
            </w:r>
          </w:p>
        </w:tc>
        <w:tc>
          <w:tcPr>
            <w:tcW w:w="2160" w:type="dxa"/>
            <w:noWrap/>
            <w:vAlign w:val="bottom"/>
            <w:hideMark/>
          </w:tcPr>
          <w:p w14:paraId="4FD8357B"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0.576219</w:t>
            </w:r>
          </w:p>
        </w:tc>
      </w:tr>
      <w:tr w:rsidR="0092045C" w:rsidRPr="0089004A" w14:paraId="3A7ADF3B" w14:textId="77777777" w:rsidTr="0036289E">
        <w:trPr>
          <w:trHeight w:val="288"/>
          <w:jc w:val="center"/>
        </w:trPr>
        <w:tc>
          <w:tcPr>
            <w:tcW w:w="1795" w:type="dxa"/>
          </w:tcPr>
          <w:p w14:paraId="4C067F03"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center"/>
            <w:hideMark/>
          </w:tcPr>
          <w:p w14:paraId="7E0265A1"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United Kingdom</w:t>
            </w:r>
          </w:p>
        </w:tc>
        <w:tc>
          <w:tcPr>
            <w:tcW w:w="1350" w:type="dxa"/>
            <w:noWrap/>
            <w:vAlign w:val="center"/>
          </w:tcPr>
          <w:p w14:paraId="5A6BCA00"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Denmark</w:t>
            </w:r>
          </w:p>
        </w:tc>
        <w:tc>
          <w:tcPr>
            <w:tcW w:w="1800" w:type="dxa"/>
            <w:noWrap/>
            <w:vAlign w:val="bottom"/>
            <w:hideMark/>
          </w:tcPr>
          <w:p w14:paraId="1FE25291"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0.314838</w:t>
            </w:r>
          </w:p>
        </w:tc>
        <w:tc>
          <w:tcPr>
            <w:tcW w:w="1350" w:type="dxa"/>
            <w:noWrap/>
            <w:vAlign w:val="bottom"/>
            <w:hideMark/>
          </w:tcPr>
          <w:p w14:paraId="687B49D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0.384042</w:t>
            </w:r>
          </w:p>
        </w:tc>
        <w:tc>
          <w:tcPr>
            <w:tcW w:w="2160" w:type="dxa"/>
            <w:noWrap/>
            <w:vAlign w:val="bottom"/>
            <w:hideMark/>
          </w:tcPr>
          <w:p w14:paraId="6A47635C"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0.467267</w:t>
            </w:r>
          </w:p>
        </w:tc>
      </w:tr>
      <w:tr w:rsidR="0092045C" w:rsidRPr="0089004A" w14:paraId="11A2ABCD" w14:textId="77777777" w:rsidTr="0036289E">
        <w:trPr>
          <w:trHeight w:val="288"/>
          <w:jc w:val="center"/>
        </w:trPr>
        <w:tc>
          <w:tcPr>
            <w:tcW w:w="1795" w:type="dxa"/>
          </w:tcPr>
          <w:p w14:paraId="281E5D69" w14:textId="77777777" w:rsidR="0092045C" w:rsidRPr="0089004A" w:rsidRDefault="0092045C" w:rsidP="00F20918">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center"/>
          </w:tcPr>
          <w:p w14:paraId="749646C2"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Taiwan</w:t>
            </w:r>
          </w:p>
        </w:tc>
        <w:tc>
          <w:tcPr>
            <w:tcW w:w="1350" w:type="dxa"/>
            <w:noWrap/>
            <w:vAlign w:val="center"/>
          </w:tcPr>
          <w:p w14:paraId="42A91E69"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Philippines</w:t>
            </w:r>
          </w:p>
        </w:tc>
        <w:tc>
          <w:tcPr>
            <w:tcW w:w="1800" w:type="dxa"/>
            <w:noWrap/>
            <w:vAlign w:val="bottom"/>
          </w:tcPr>
          <w:p w14:paraId="6A96F49E"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0.016745</w:t>
            </w:r>
          </w:p>
        </w:tc>
        <w:tc>
          <w:tcPr>
            <w:tcW w:w="1350" w:type="dxa"/>
            <w:noWrap/>
            <w:vAlign w:val="bottom"/>
          </w:tcPr>
          <w:p w14:paraId="247140FE"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0.098078</w:t>
            </w:r>
          </w:p>
        </w:tc>
        <w:tc>
          <w:tcPr>
            <w:tcW w:w="2160" w:type="dxa"/>
            <w:noWrap/>
            <w:vAlign w:val="bottom"/>
          </w:tcPr>
          <w:p w14:paraId="7F18A527" w14:textId="77777777" w:rsidR="0092045C" w:rsidRPr="0089004A" w:rsidRDefault="0092045C" w:rsidP="00F20918">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0.561585</w:t>
            </w:r>
          </w:p>
        </w:tc>
      </w:tr>
    </w:tbl>
    <w:p w14:paraId="5F07D11E" w14:textId="77777777" w:rsidR="0092045C" w:rsidRPr="00405E5E" w:rsidRDefault="0092045C" w:rsidP="00A23F9A">
      <w:pPr>
        <w:rPr>
          <w:rFonts w:ascii="Times New Roman" w:eastAsiaTheme="minorEastAsia" w:hAnsi="Times New Roman" w:cs="Times New Roman"/>
          <w:b/>
          <w:sz w:val="22"/>
          <w:szCs w:val="22"/>
        </w:rPr>
      </w:pPr>
    </w:p>
    <w:p w14:paraId="76A1EE5A" w14:textId="4932EEE9" w:rsidR="007A62CC"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3CD7A18A" w:rsidRPr="6A6D29B0">
        <w:rPr>
          <w:rFonts w:ascii="Times New Roman" w:eastAsiaTheme="minorEastAsia" w:hAnsi="Times New Roman" w:cs="Times New Roman"/>
          <w:b/>
          <w:bCs/>
          <w:sz w:val="22"/>
          <w:szCs w:val="22"/>
        </w:rPr>
        <w:t>3</w:t>
      </w:r>
      <w:r w:rsidR="711DB2A3" w:rsidRPr="6A6D29B0">
        <w:rPr>
          <w:rFonts w:ascii="Times New Roman" w:eastAsiaTheme="minorEastAsia" w:hAnsi="Times New Roman" w:cs="Times New Roman"/>
          <w:b/>
          <w:bCs/>
          <w:sz w:val="22"/>
          <w:szCs w:val="22"/>
        </w:rPr>
        <w:t xml:space="preserve">.3.3 </w:t>
      </w:r>
      <w:r w:rsidR="007A62CC" w:rsidRPr="6A6D29B0">
        <w:rPr>
          <w:rFonts w:ascii="Times New Roman" w:eastAsiaTheme="minorEastAsia" w:hAnsi="Times New Roman" w:cs="Times New Roman"/>
          <w:b/>
          <w:bCs/>
          <w:sz w:val="22"/>
          <w:szCs w:val="22"/>
        </w:rPr>
        <w:t>Non-Pharmaceutical Interventions</w:t>
      </w:r>
      <w:r w:rsidR="004B7A59" w:rsidRPr="6A6D29B0">
        <w:rPr>
          <w:rFonts w:ascii="Times New Roman" w:eastAsiaTheme="minorEastAsia" w:hAnsi="Times New Roman" w:cs="Times New Roman"/>
          <w:b/>
          <w:bCs/>
          <w:sz w:val="22"/>
          <w:szCs w:val="22"/>
        </w:rPr>
        <w:t xml:space="preserve"> (NPIs)</w:t>
      </w:r>
    </w:p>
    <w:p w14:paraId="43D6B1D6" w14:textId="2AD0FC6D" w:rsidR="00274B73" w:rsidRPr="00405E5E" w:rsidRDefault="00274B73" w:rsidP="00A23F9A">
      <w:pPr>
        <w:rPr>
          <w:rFonts w:ascii="Times New Roman" w:eastAsiaTheme="minorEastAsia" w:hAnsi="Times New Roman" w:cs="Times New Roman"/>
          <w:b/>
          <w:sz w:val="22"/>
          <w:szCs w:val="22"/>
        </w:rPr>
      </w:pPr>
    </w:p>
    <w:p w14:paraId="1247DD6A" w14:textId="1ACF6EC0" w:rsidR="007A62CC" w:rsidRPr="00405E5E" w:rsidRDefault="00F868C1"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Negative and statistically significant estimate for the combined effect of NPIs show that NPIs helped in controlling the spread</w:t>
      </w:r>
      <w:r w:rsidR="005465AB" w:rsidRPr="2D8DE82D">
        <w:rPr>
          <w:rFonts w:ascii="Times New Roman" w:eastAsiaTheme="minorEastAsia" w:hAnsi="Times New Roman" w:cs="Times New Roman"/>
          <w:sz w:val="22"/>
          <w:szCs w:val="22"/>
        </w:rPr>
        <w:t xml:space="preserve"> of virus. Results in Table S</w:t>
      </w:r>
      <w:r w:rsidR="00CA2083" w:rsidRPr="2D8DE82D">
        <w:rPr>
          <w:rFonts w:ascii="Times New Roman" w:eastAsiaTheme="minorEastAsia" w:hAnsi="Times New Roman" w:cs="Times New Roman"/>
          <w:sz w:val="22"/>
          <w:szCs w:val="22"/>
        </w:rPr>
        <w:t>6</w:t>
      </w:r>
      <w:r w:rsidRPr="2D8DE82D">
        <w:rPr>
          <w:rFonts w:ascii="Times New Roman" w:eastAsiaTheme="minorEastAsia" w:hAnsi="Times New Roman" w:cs="Times New Roman"/>
          <w:sz w:val="22"/>
          <w:szCs w:val="22"/>
        </w:rPr>
        <w:t xml:space="preserve"> indicates that if mask wearing and mobility remains </w:t>
      </w:r>
      <w:r w:rsidR="00860E48">
        <w:rPr>
          <w:rFonts w:ascii="Times New Roman" w:eastAsiaTheme="minorEastAsia" w:hAnsi="Times New Roman" w:cs="Times New Roman"/>
          <w:sz w:val="22"/>
          <w:szCs w:val="22"/>
        </w:rPr>
        <w:t>unchanged, implementing NPIs is associated</w:t>
      </w:r>
      <w:r w:rsidRPr="2D8DE82D">
        <w:rPr>
          <w:rFonts w:ascii="Times New Roman" w:eastAsiaTheme="minorEastAsia" w:hAnsi="Times New Roman" w:cs="Times New Roman"/>
          <w:sz w:val="22"/>
          <w:szCs w:val="22"/>
        </w:rPr>
        <w:t xml:space="preserve"> to a daily drop in infectious cases by 13% (9.2% - 16.2%).</w:t>
      </w:r>
      <w:r w:rsidR="00CA2083" w:rsidRPr="2D8DE82D">
        <w:rPr>
          <w:rFonts w:ascii="Times New Roman" w:eastAsiaTheme="minorEastAsia" w:hAnsi="Times New Roman" w:cs="Times New Roman"/>
          <w:sz w:val="22"/>
          <w:szCs w:val="22"/>
        </w:rPr>
        <w:t xml:space="preserve"> Predicted growth rate and daily active cases wit</w:t>
      </w:r>
      <w:r w:rsidR="00CD223E" w:rsidRPr="2D8DE82D">
        <w:rPr>
          <w:rFonts w:ascii="Times New Roman" w:eastAsiaTheme="minorEastAsia" w:hAnsi="Times New Roman" w:cs="Times New Roman"/>
          <w:sz w:val="22"/>
          <w:szCs w:val="22"/>
        </w:rPr>
        <w:t>h no NPIs is shown in Figure S27 and S28</w:t>
      </w:r>
      <w:r w:rsidR="00CA2083" w:rsidRPr="2D8DE82D">
        <w:rPr>
          <w:rFonts w:ascii="Times New Roman" w:eastAsiaTheme="minorEastAsia" w:hAnsi="Times New Roman" w:cs="Times New Roman"/>
          <w:sz w:val="22"/>
          <w:szCs w:val="22"/>
        </w:rPr>
        <w:t xml:space="preserve"> respectively.</w:t>
      </w:r>
    </w:p>
    <w:p w14:paraId="17DBC151" w14:textId="77777777" w:rsidR="00CA2083" w:rsidRPr="00405E5E" w:rsidRDefault="00CA2083" w:rsidP="00A23F9A">
      <w:pPr>
        <w:rPr>
          <w:rFonts w:ascii="Times New Roman" w:eastAsiaTheme="minorEastAsia" w:hAnsi="Times New Roman" w:cs="Times New Roman"/>
          <w:sz w:val="22"/>
          <w:szCs w:val="22"/>
        </w:rPr>
      </w:pPr>
    </w:p>
    <w:p w14:paraId="6F8BD81B" w14:textId="77777777" w:rsidR="005465AB" w:rsidRPr="00405E5E" w:rsidRDefault="005465AB" w:rsidP="005465AB">
      <w:pPr>
        <w:jc w:val="center"/>
        <w:rPr>
          <w:rFonts w:ascii="Times New Roman" w:eastAsiaTheme="minorEastAsia" w:hAnsi="Times New Roman" w:cs="Times New Roman"/>
          <w:sz w:val="22"/>
          <w:szCs w:val="22"/>
        </w:rPr>
      </w:pPr>
      <w:r>
        <w:rPr>
          <w:noProof/>
        </w:rPr>
        <w:drawing>
          <wp:inline distT="0" distB="0" distL="0" distR="0" wp14:anchorId="3AC68030" wp14:editId="774D5F8A">
            <wp:extent cx="5905452" cy="4066309"/>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36">
                      <a:extLst>
                        <a:ext uri="{28A0092B-C50C-407E-A947-70E740481C1C}">
                          <a14:useLocalDpi xmlns:a14="http://schemas.microsoft.com/office/drawing/2010/main" val="0"/>
                        </a:ext>
                      </a:extLst>
                    </a:blip>
                    <a:stretch>
                      <a:fillRect/>
                    </a:stretch>
                  </pic:blipFill>
                  <pic:spPr>
                    <a:xfrm>
                      <a:off x="0" y="0"/>
                      <a:ext cx="5905452" cy="4066309"/>
                    </a:xfrm>
                    <a:prstGeom prst="rect">
                      <a:avLst/>
                    </a:prstGeom>
                  </pic:spPr>
                </pic:pic>
              </a:graphicData>
            </a:graphic>
          </wp:inline>
        </w:drawing>
      </w:r>
    </w:p>
    <w:p w14:paraId="1A059B22" w14:textId="77777777" w:rsidR="005465AB" w:rsidRPr="0089004A" w:rsidRDefault="00CD223E" w:rsidP="005465AB">
      <w:pPr>
        <w:jc w:val="center"/>
        <w:rPr>
          <w:rFonts w:ascii="Times New Roman" w:eastAsiaTheme="minorEastAsia" w:hAnsi="Times New Roman" w:cs="Times New Roman"/>
          <w:sz w:val="16"/>
          <w:szCs w:val="22"/>
        </w:rPr>
      </w:pPr>
      <w:r w:rsidRPr="0089004A">
        <w:rPr>
          <w:rFonts w:ascii="Times New Roman" w:hAnsi="Times New Roman" w:cs="Times New Roman"/>
          <w:sz w:val="16"/>
          <w:szCs w:val="22"/>
        </w:rPr>
        <w:t>Figure S27</w:t>
      </w:r>
      <w:r w:rsidR="005465AB" w:rsidRPr="0089004A">
        <w:rPr>
          <w:rFonts w:ascii="Times New Roman" w:hAnsi="Times New Roman" w:cs="Times New Roman"/>
          <w:sz w:val="16"/>
          <w:szCs w:val="22"/>
        </w:rPr>
        <w:t>. Growth Rate with no NPIs</w:t>
      </w:r>
      <w:r w:rsidR="0089004A">
        <w:rPr>
          <w:rFonts w:ascii="Times New Roman" w:hAnsi="Times New Roman" w:cs="Times New Roman"/>
          <w:sz w:val="16"/>
          <w:szCs w:val="22"/>
        </w:rPr>
        <w:t>. The green dots show the actual growth rates across countries. The dark blue line shows the mean of growth rate prediction (for 10000 samples in Krinksky-Robb method). The blue shaded area shows the confidence bounds around the mean prediction.</w:t>
      </w:r>
    </w:p>
    <w:p w14:paraId="2613E9C1" w14:textId="77777777" w:rsidR="00CA2083" w:rsidRPr="00405E5E" w:rsidRDefault="00CA2083" w:rsidP="00CA2083">
      <w:pPr>
        <w:jc w:val="center"/>
        <w:rPr>
          <w:rFonts w:ascii="Times New Roman" w:eastAsiaTheme="minorEastAsia" w:hAnsi="Times New Roman" w:cs="Times New Roman"/>
          <w:sz w:val="22"/>
          <w:szCs w:val="22"/>
        </w:rPr>
      </w:pPr>
      <w:r>
        <w:rPr>
          <w:noProof/>
        </w:rPr>
        <w:drawing>
          <wp:inline distT="0" distB="0" distL="0" distR="0" wp14:anchorId="5472D2F4" wp14:editId="337CABC0">
            <wp:extent cx="5680362" cy="3869444"/>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37">
                      <a:extLst>
                        <a:ext uri="{28A0092B-C50C-407E-A947-70E740481C1C}">
                          <a14:useLocalDpi xmlns:a14="http://schemas.microsoft.com/office/drawing/2010/main" val="0"/>
                        </a:ext>
                      </a:extLst>
                    </a:blip>
                    <a:stretch>
                      <a:fillRect/>
                    </a:stretch>
                  </pic:blipFill>
                  <pic:spPr>
                    <a:xfrm>
                      <a:off x="0" y="0"/>
                      <a:ext cx="5680362" cy="3869444"/>
                    </a:xfrm>
                    <a:prstGeom prst="rect">
                      <a:avLst/>
                    </a:prstGeom>
                  </pic:spPr>
                </pic:pic>
              </a:graphicData>
            </a:graphic>
          </wp:inline>
        </w:drawing>
      </w:r>
    </w:p>
    <w:p w14:paraId="7CFAAF22" w14:textId="77777777" w:rsidR="00CA2083" w:rsidRPr="0089004A" w:rsidRDefault="00CD223E" w:rsidP="00CA2083">
      <w:pPr>
        <w:jc w:val="center"/>
        <w:rPr>
          <w:rFonts w:ascii="Times New Roman" w:eastAsiaTheme="minorEastAsia" w:hAnsi="Times New Roman" w:cs="Times New Roman"/>
          <w:sz w:val="16"/>
          <w:szCs w:val="22"/>
        </w:rPr>
      </w:pPr>
      <w:r w:rsidRPr="0089004A">
        <w:rPr>
          <w:rFonts w:ascii="Times New Roman" w:hAnsi="Times New Roman" w:cs="Times New Roman"/>
          <w:sz w:val="16"/>
          <w:szCs w:val="22"/>
        </w:rPr>
        <w:t>Figure S28</w:t>
      </w:r>
      <w:r w:rsidR="00CA2083" w:rsidRPr="0089004A">
        <w:rPr>
          <w:rFonts w:ascii="Times New Roman" w:hAnsi="Times New Roman" w:cs="Times New Roman"/>
          <w:sz w:val="16"/>
          <w:szCs w:val="22"/>
        </w:rPr>
        <w:t>. Simulation with no NPIs implemented</w:t>
      </w:r>
      <w:r w:rsidR="0089004A">
        <w:rPr>
          <w:rFonts w:ascii="Times New Roman" w:hAnsi="Times New Roman" w:cs="Times New Roman"/>
          <w:sz w:val="16"/>
          <w:szCs w:val="22"/>
        </w:rPr>
        <w:t>. The green dots show the actual growth rates across countries. The dark blue line shows the mean of active cases prediction (for 10000 samples in Krinksky-Robb method). The blue shaded area shows the confidence bounds around the mean prediction.</w:t>
      </w:r>
    </w:p>
    <w:p w14:paraId="1037B8A3" w14:textId="77777777" w:rsidR="005465AB" w:rsidRPr="00405E5E" w:rsidRDefault="005465AB" w:rsidP="00A23F9A">
      <w:pPr>
        <w:rPr>
          <w:rFonts w:ascii="Times New Roman" w:eastAsiaTheme="minorEastAsia" w:hAnsi="Times New Roman" w:cs="Times New Roman"/>
          <w:sz w:val="22"/>
          <w:szCs w:val="22"/>
        </w:rPr>
      </w:pPr>
    </w:p>
    <w:p w14:paraId="308009BC" w14:textId="77777777" w:rsidR="00F20918" w:rsidRPr="00405E5E" w:rsidRDefault="00F20918" w:rsidP="00F20918">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Similar to exchanging the mask wearing numbers among the countries with lowest and highest mask wearing percentages, we simulate for the active cases at the end of 60 days by exchanging NPI numbers among countries with highest and lowest number of NPIs introduced across the country. The results are shown in Table S8.</w:t>
      </w:r>
    </w:p>
    <w:p w14:paraId="687C6DE0" w14:textId="77777777" w:rsidR="00F20918" w:rsidRPr="00405E5E" w:rsidRDefault="00F20918" w:rsidP="00F20918">
      <w:pPr>
        <w:rPr>
          <w:rFonts w:ascii="Times New Roman" w:eastAsiaTheme="minorEastAsia" w:hAnsi="Times New Roman" w:cs="Times New Roman"/>
          <w:sz w:val="22"/>
          <w:szCs w:val="22"/>
        </w:rPr>
      </w:pPr>
    </w:p>
    <w:p w14:paraId="6CB5EF87" w14:textId="5B0790B1" w:rsidR="00F20918" w:rsidRDefault="00EA2762" w:rsidP="0089004A">
      <w:pPr>
        <w:jc w:val="center"/>
        <w:rPr>
          <w:rFonts w:ascii="Times New Roman" w:hAnsi="Times New Roman" w:cs="Times New Roman"/>
          <w:sz w:val="16"/>
          <w:szCs w:val="22"/>
        </w:rPr>
      </w:pPr>
      <w:r w:rsidRPr="0089004A">
        <w:rPr>
          <w:rFonts w:ascii="Times New Roman" w:hAnsi="Times New Roman" w:cs="Times New Roman"/>
          <w:sz w:val="16"/>
          <w:szCs w:val="22"/>
        </w:rPr>
        <w:t>Table S9</w:t>
      </w:r>
      <w:r w:rsidR="00F20918" w:rsidRPr="0089004A">
        <w:rPr>
          <w:rFonts w:ascii="Times New Roman" w:hAnsi="Times New Roman" w:cs="Times New Roman"/>
          <w:sz w:val="16"/>
          <w:szCs w:val="22"/>
        </w:rPr>
        <w:t>. Ratio of Active Cases at the End of 60 Days after Exchanging Social Mobility Numbers</w:t>
      </w:r>
    </w:p>
    <w:p w14:paraId="4C46CEC9" w14:textId="77777777" w:rsidR="002F304A" w:rsidRPr="00405E5E" w:rsidRDefault="002F304A" w:rsidP="0089004A">
      <w:pPr>
        <w:jc w:val="center"/>
        <w:rPr>
          <w:rFonts w:ascii="Times New Roman" w:hAnsi="Times New Roman" w:cs="Times New Roman"/>
          <w:sz w:val="22"/>
          <w:szCs w:val="22"/>
        </w:rPr>
      </w:pPr>
    </w:p>
    <w:tbl>
      <w:tblPr>
        <w:tblStyle w:val="TableGrid"/>
        <w:tblW w:w="9805" w:type="dxa"/>
        <w:jc w:val="center"/>
        <w:tblLook w:val="04A0" w:firstRow="1" w:lastRow="0" w:firstColumn="1" w:lastColumn="0" w:noHBand="0" w:noVBand="1"/>
      </w:tblPr>
      <w:tblGrid>
        <w:gridCol w:w="1795"/>
        <w:gridCol w:w="1350"/>
        <w:gridCol w:w="1350"/>
        <w:gridCol w:w="1800"/>
        <w:gridCol w:w="1350"/>
        <w:gridCol w:w="2160"/>
      </w:tblGrid>
      <w:tr w:rsidR="00F20918" w:rsidRPr="00405E5E" w14:paraId="7B5B7FF2" w14:textId="77777777" w:rsidTr="0036289E">
        <w:trPr>
          <w:trHeight w:val="512"/>
          <w:jc w:val="center"/>
        </w:trPr>
        <w:tc>
          <w:tcPr>
            <w:tcW w:w="1795" w:type="dxa"/>
          </w:tcPr>
          <w:p w14:paraId="5B2F9378" w14:textId="77777777" w:rsidR="00F20918" w:rsidRPr="0089004A" w:rsidRDefault="00F20918" w:rsidP="0036289E">
            <w:pPr>
              <w:jc w:val="center"/>
              <w:rPr>
                <w:rFonts w:ascii="Times New Roman" w:hAnsi="Times New Roman" w:cs="Times New Roman"/>
                <w:b/>
                <w:sz w:val="16"/>
                <w:szCs w:val="16"/>
              </w:rPr>
            </w:pPr>
          </w:p>
          <w:p w14:paraId="1A674D93" w14:textId="77777777" w:rsidR="00F20918" w:rsidRPr="0089004A" w:rsidRDefault="00EA2762" w:rsidP="0036289E">
            <w:pPr>
              <w:jc w:val="center"/>
              <w:rPr>
                <w:rFonts w:ascii="Times New Roman" w:hAnsi="Times New Roman" w:cs="Times New Roman"/>
                <w:b/>
                <w:sz w:val="16"/>
                <w:szCs w:val="16"/>
              </w:rPr>
            </w:pPr>
            <w:r w:rsidRPr="0089004A">
              <w:rPr>
                <w:rFonts w:ascii="Times New Roman" w:hAnsi="Times New Roman" w:cs="Times New Roman"/>
                <w:b/>
                <w:sz w:val="16"/>
                <w:szCs w:val="16"/>
              </w:rPr>
              <w:t>NPI</w:t>
            </w:r>
          </w:p>
        </w:tc>
        <w:tc>
          <w:tcPr>
            <w:tcW w:w="1350" w:type="dxa"/>
            <w:noWrap/>
            <w:hideMark/>
          </w:tcPr>
          <w:p w14:paraId="58E6DD4E" w14:textId="77777777" w:rsidR="00F20918" w:rsidRPr="0089004A" w:rsidRDefault="00F20918" w:rsidP="0036289E">
            <w:pPr>
              <w:jc w:val="center"/>
              <w:rPr>
                <w:rFonts w:ascii="Times New Roman" w:hAnsi="Times New Roman" w:cs="Times New Roman"/>
                <w:b/>
                <w:sz w:val="16"/>
                <w:szCs w:val="16"/>
              </w:rPr>
            </w:pPr>
          </w:p>
          <w:p w14:paraId="0CADC36C" w14:textId="77777777" w:rsidR="00F20918" w:rsidRPr="0089004A" w:rsidRDefault="00F20918" w:rsidP="0036289E">
            <w:pPr>
              <w:jc w:val="center"/>
              <w:rPr>
                <w:rFonts w:ascii="Times New Roman" w:hAnsi="Times New Roman" w:cs="Times New Roman"/>
                <w:b/>
                <w:sz w:val="16"/>
                <w:szCs w:val="16"/>
              </w:rPr>
            </w:pPr>
            <w:r w:rsidRPr="0089004A">
              <w:rPr>
                <w:rFonts w:ascii="Times New Roman" w:hAnsi="Times New Roman" w:cs="Times New Roman"/>
                <w:b/>
                <w:sz w:val="16"/>
                <w:szCs w:val="16"/>
              </w:rPr>
              <w:t>Country</w:t>
            </w:r>
          </w:p>
        </w:tc>
        <w:tc>
          <w:tcPr>
            <w:tcW w:w="1350" w:type="dxa"/>
            <w:noWrap/>
            <w:hideMark/>
          </w:tcPr>
          <w:p w14:paraId="7D3BEE8F" w14:textId="77777777" w:rsidR="00F20918" w:rsidRPr="0089004A" w:rsidRDefault="00F20918" w:rsidP="0036289E">
            <w:pPr>
              <w:jc w:val="center"/>
              <w:rPr>
                <w:rFonts w:ascii="Times New Roman" w:hAnsi="Times New Roman" w:cs="Times New Roman"/>
                <w:b/>
                <w:sz w:val="16"/>
                <w:szCs w:val="16"/>
              </w:rPr>
            </w:pPr>
          </w:p>
          <w:p w14:paraId="721B2841" w14:textId="77777777" w:rsidR="00F20918" w:rsidRPr="0089004A" w:rsidRDefault="00F20918" w:rsidP="0036289E">
            <w:pPr>
              <w:jc w:val="center"/>
              <w:rPr>
                <w:rFonts w:ascii="Times New Roman" w:hAnsi="Times New Roman" w:cs="Times New Roman"/>
                <w:b/>
                <w:sz w:val="16"/>
                <w:szCs w:val="16"/>
              </w:rPr>
            </w:pPr>
            <w:r w:rsidRPr="0089004A">
              <w:rPr>
                <w:rFonts w:ascii="Times New Roman" w:hAnsi="Times New Roman" w:cs="Times New Roman"/>
                <w:b/>
                <w:sz w:val="16"/>
                <w:szCs w:val="16"/>
              </w:rPr>
              <w:t>Exchanged with</w:t>
            </w:r>
          </w:p>
        </w:tc>
        <w:tc>
          <w:tcPr>
            <w:tcW w:w="1800" w:type="dxa"/>
            <w:noWrap/>
            <w:hideMark/>
          </w:tcPr>
          <w:p w14:paraId="786385C3" w14:textId="77777777" w:rsidR="00F20918" w:rsidRPr="0089004A" w:rsidRDefault="00F20918" w:rsidP="0036289E">
            <w:pPr>
              <w:jc w:val="center"/>
              <w:rPr>
                <w:rFonts w:ascii="Times New Roman" w:hAnsi="Times New Roman" w:cs="Times New Roman"/>
                <w:b/>
                <w:sz w:val="16"/>
                <w:szCs w:val="16"/>
              </w:rPr>
            </w:pPr>
            <w:r w:rsidRPr="0089004A">
              <w:rPr>
                <w:rFonts w:ascii="Times New Roman" w:hAnsi="Times New Roman" w:cs="Times New Roman"/>
                <w:b/>
                <w:sz w:val="16"/>
                <w:szCs w:val="16"/>
              </w:rPr>
              <w:t>Lower Limit for 95% confidence Interval</w:t>
            </w:r>
          </w:p>
        </w:tc>
        <w:tc>
          <w:tcPr>
            <w:tcW w:w="1350" w:type="dxa"/>
            <w:noWrap/>
            <w:hideMark/>
          </w:tcPr>
          <w:p w14:paraId="3B88899E" w14:textId="77777777" w:rsidR="00F20918" w:rsidRPr="0089004A" w:rsidRDefault="00F20918" w:rsidP="0036289E">
            <w:pPr>
              <w:jc w:val="center"/>
              <w:rPr>
                <w:rFonts w:ascii="Times New Roman" w:hAnsi="Times New Roman" w:cs="Times New Roman"/>
                <w:b/>
                <w:sz w:val="16"/>
                <w:szCs w:val="16"/>
              </w:rPr>
            </w:pPr>
          </w:p>
          <w:p w14:paraId="6B921674" w14:textId="77777777" w:rsidR="00F20918" w:rsidRPr="0089004A" w:rsidRDefault="00F20918" w:rsidP="0036289E">
            <w:pPr>
              <w:jc w:val="center"/>
              <w:rPr>
                <w:rFonts w:ascii="Times New Roman" w:hAnsi="Times New Roman" w:cs="Times New Roman"/>
                <w:b/>
                <w:sz w:val="16"/>
                <w:szCs w:val="16"/>
              </w:rPr>
            </w:pPr>
            <w:r w:rsidRPr="0089004A">
              <w:rPr>
                <w:rFonts w:ascii="Times New Roman" w:hAnsi="Times New Roman" w:cs="Times New Roman"/>
                <w:b/>
                <w:sz w:val="16"/>
                <w:szCs w:val="16"/>
              </w:rPr>
              <w:t>Ratio</w:t>
            </w:r>
          </w:p>
        </w:tc>
        <w:tc>
          <w:tcPr>
            <w:tcW w:w="2160" w:type="dxa"/>
            <w:noWrap/>
            <w:hideMark/>
          </w:tcPr>
          <w:p w14:paraId="4CDCE349" w14:textId="77777777" w:rsidR="00F20918" w:rsidRPr="0089004A" w:rsidRDefault="00F20918" w:rsidP="0036289E">
            <w:pPr>
              <w:jc w:val="center"/>
              <w:rPr>
                <w:rFonts w:ascii="Times New Roman" w:hAnsi="Times New Roman" w:cs="Times New Roman"/>
                <w:b/>
                <w:sz w:val="16"/>
                <w:szCs w:val="16"/>
              </w:rPr>
            </w:pPr>
            <w:r w:rsidRPr="0089004A">
              <w:rPr>
                <w:rFonts w:ascii="Times New Roman" w:hAnsi="Times New Roman" w:cs="Times New Roman"/>
                <w:b/>
                <w:sz w:val="16"/>
                <w:szCs w:val="16"/>
              </w:rPr>
              <w:t>Upper Limit for 95% confidence Interval</w:t>
            </w:r>
          </w:p>
        </w:tc>
      </w:tr>
      <w:tr w:rsidR="000C557C" w:rsidRPr="00405E5E" w14:paraId="0A26A5D2" w14:textId="77777777" w:rsidTr="0036289E">
        <w:trPr>
          <w:trHeight w:val="288"/>
          <w:jc w:val="center"/>
        </w:trPr>
        <w:tc>
          <w:tcPr>
            <w:tcW w:w="1795" w:type="dxa"/>
          </w:tcPr>
          <w:p w14:paraId="2C784261"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bottom"/>
          </w:tcPr>
          <w:p w14:paraId="64AD8E95"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Italy</w:t>
            </w:r>
          </w:p>
        </w:tc>
        <w:tc>
          <w:tcPr>
            <w:tcW w:w="1350" w:type="dxa"/>
            <w:noWrap/>
            <w:vAlign w:val="bottom"/>
          </w:tcPr>
          <w:p w14:paraId="3C2ABC83"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Finland</w:t>
            </w:r>
          </w:p>
        </w:tc>
        <w:tc>
          <w:tcPr>
            <w:tcW w:w="1800" w:type="dxa"/>
            <w:noWrap/>
            <w:vAlign w:val="bottom"/>
          </w:tcPr>
          <w:p w14:paraId="1BAD7A31"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2.551666</w:t>
            </w:r>
          </w:p>
        </w:tc>
        <w:tc>
          <w:tcPr>
            <w:tcW w:w="1350" w:type="dxa"/>
            <w:noWrap/>
            <w:vAlign w:val="bottom"/>
          </w:tcPr>
          <w:p w14:paraId="03C2D8AA"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8.34897</w:t>
            </w:r>
          </w:p>
        </w:tc>
        <w:tc>
          <w:tcPr>
            <w:tcW w:w="2160" w:type="dxa"/>
            <w:noWrap/>
            <w:vAlign w:val="bottom"/>
          </w:tcPr>
          <w:p w14:paraId="5785D0A4"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26.90575</w:t>
            </w:r>
          </w:p>
        </w:tc>
      </w:tr>
      <w:tr w:rsidR="000C557C" w:rsidRPr="00405E5E" w14:paraId="4A522AE9" w14:textId="77777777" w:rsidTr="0036289E">
        <w:trPr>
          <w:trHeight w:val="288"/>
          <w:jc w:val="center"/>
        </w:trPr>
        <w:tc>
          <w:tcPr>
            <w:tcW w:w="1795" w:type="dxa"/>
          </w:tcPr>
          <w:p w14:paraId="022EC909"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bottom"/>
          </w:tcPr>
          <w:p w14:paraId="0E08C26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Australia</w:t>
            </w:r>
          </w:p>
        </w:tc>
        <w:tc>
          <w:tcPr>
            <w:tcW w:w="1350" w:type="dxa"/>
            <w:noWrap/>
            <w:vAlign w:val="bottom"/>
          </w:tcPr>
          <w:p w14:paraId="77246B8D"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Norway</w:t>
            </w:r>
          </w:p>
        </w:tc>
        <w:tc>
          <w:tcPr>
            <w:tcW w:w="1800" w:type="dxa"/>
            <w:noWrap/>
            <w:vAlign w:val="bottom"/>
          </w:tcPr>
          <w:p w14:paraId="137871DE"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10.81348</w:t>
            </w:r>
          </w:p>
        </w:tc>
        <w:tc>
          <w:tcPr>
            <w:tcW w:w="1350" w:type="dxa"/>
            <w:noWrap/>
            <w:vAlign w:val="bottom"/>
          </w:tcPr>
          <w:p w14:paraId="4E5D2926"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17.51927</w:t>
            </w:r>
          </w:p>
        </w:tc>
        <w:tc>
          <w:tcPr>
            <w:tcW w:w="2160" w:type="dxa"/>
            <w:noWrap/>
            <w:vAlign w:val="bottom"/>
          </w:tcPr>
          <w:p w14:paraId="691C0050"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28.20859</w:t>
            </w:r>
          </w:p>
        </w:tc>
      </w:tr>
      <w:tr w:rsidR="000C557C" w:rsidRPr="00405E5E" w14:paraId="15EA32CA" w14:textId="77777777" w:rsidTr="0036289E">
        <w:trPr>
          <w:trHeight w:val="288"/>
          <w:jc w:val="center"/>
        </w:trPr>
        <w:tc>
          <w:tcPr>
            <w:tcW w:w="1795" w:type="dxa"/>
          </w:tcPr>
          <w:p w14:paraId="2278F991"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bottom"/>
            <w:hideMark/>
          </w:tcPr>
          <w:p w14:paraId="3DAE2D1B"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Thailand</w:t>
            </w:r>
          </w:p>
        </w:tc>
        <w:tc>
          <w:tcPr>
            <w:tcW w:w="1350" w:type="dxa"/>
            <w:noWrap/>
            <w:vAlign w:val="bottom"/>
          </w:tcPr>
          <w:p w14:paraId="5E39C79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Malaysia</w:t>
            </w:r>
          </w:p>
        </w:tc>
        <w:tc>
          <w:tcPr>
            <w:tcW w:w="1800" w:type="dxa"/>
            <w:noWrap/>
            <w:vAlign w:val="bottom"/>
            <w:hideMark/>
          </w:tcPr>
          <w:p w14:paraId="4495D3F3"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40.38261</w:t>
            </w:r>
          </w:p>
        </w:tc>
        <w:tc>
          <w:tcPr>
            <w:tcW w:w="1350" w:type="dxa"/>
            <w:noWrap/>
            <w:vAlign w:val="bottom"/>
            <w:hideMark/>
          </w:tcPr>
          <w:p w14:paraId="14408BC6"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209.2452</w:t>
            </w:r>
          </w:p>
        </w:tc>
        <w:tc>
          <w:tcPr>
            <w:tcW w:w="2160" w:type="dxa"/>
            <w:noWrap/>
            <w:vAlign w:val="bottom"/>
            <w:hideMark/>
          </w:tcPr>
          <w:p w14:paraId="4CDE9A64"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1061.602</w:t>
            </w:r>
          </w:p>
        </w:tc>
      </w:tr>
      <w:tr w:rsidR="000C557C" w:rsidRPr="00405E5E" w14:paraId="54053DC5" w14:textId="77777777" w:rsidTr="0036289E">
        <w:trPr>
          <w:trHeight w:val="288"/>
          <w:jc w:val="center"/>
        </w:trPr>
        <w:tc>
          <w:tcPr>
            <w:tcW w:w="1795" w:type="dxa"/>
          </w:tcPr>
          <w:p w14:paraId="1618EAD0"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High</w:t>
            </w:r>
          </w:p>
        </w:tc>
        <w:tc>
          <w:tcPr>
            <w:tcW w:w="1350" w:type="dxa"/>
            <w:noWrap/>
            <w:vAlign w:val="bottom"/>
          </w:tcPr>
          <w:p w14:paraId="3B5477A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Singapore</w:t>
            </w:r>
          </w:p>
        </w:tc>
        <w:tc>
          <w:tcPr>
            <w:tcW w:w="1350" w:type="dxa"/>
            <w:noWrap/>
            <w:vAlign w:val="bottom"/>
          </w:tcPr>
          <w:p w14:paraId="660E9C93"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France</w:t>
            </w:r>
          </w:p>
        </w:tc>
        <w:tc>
          <w:tcPr>
            <w:tcW w:w="1800" w:type="dxa"/>
            <w:noWrap/>
            <w:vAlign w:val="bottom"/>
          </w:tcPr>
          <w:p w14:paraId="2B8CD4B8"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10.7138</w:t>
            </w:r>
          </w:p>
        </w:tc>
        <w:tc>
          <w:tcPr>
            <w:tcW w:w="1350" w:type="dxa"/>
            <w:noWrap/>
            <w:vAlign w:val="bottom"/>
          </w:tcPr>
          <w:p w14:paraId="42E4B96D"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59.20919</w:t>
            </w:r>
          </w:p>
        </w:tc>
        <w:tc>
          <w:tcPr>
            <w:tcW w:w="2160" w:type="dxa"/>
            <w:noWrap/>
            <w:vAlign w:val="bottom"/>
          </w:tcPr>
          <w:p w14:paraId="02B2603D"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320.1261</w:t>
            </w:r>
          </w:p>
        </w:tc>
      </w:tr>
      <w:tr w:rsidR="000C557C" w:rsidRPr="00405E5E" w14:paraId="1B3AE1B9" w14:textId="77777777" w:rsidTr="0036289E">
        <w:trPr>
          <w:trHeight w:val="288"/>
          <w:jc w:val="center"/>
        </w:trPr>
        <w:tc>
          <w:tcPr>
            <w:tcW w:w="1795" w:type="dxa"/>
          </w:tcPr>
          <w:p w14:paraId="4790135F"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bottom"/>
          </w:tcPr>
          <w:p w14:paraId="7C103C3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Finland</w:t>
            </w:r>
          </w:p>
        </w:tc>
        <w:tc>
          <w:tcPr>
            <w:tcW w:w="1350" w:type="dxa"/>
            <w:noWrap/>
            <w:vAlign w:val="bottom"/>
          </w:tcPr>
          <w:p w14:paraId="374394F0"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Italy</w:t>
            </w:r>
          </w:p>
        </w:tc>
        <w:tc>
          <w:tcPr>
            <w:tcW w:w="1800" w:type="dxa"/>
            <w:noWrap/>
            <w:vAlign w:val="bottom"/>
          </w:tcPr>
          <w:p w14:paraId="57D0E5E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0.12681</w:t>
            </w:r>
          </w:p>
        </w:tc>
        <w:tc>
          <w:tcPr>
            <w:tcW w:w="1350" w:type="dxa"/>
            <w:noWrap/>
            <w:vAlign w:val="bottom"/>
          </w:tcPr>
          <w:p w14:paraId="5FBFF091"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0.13582</w:t>
            </w:r>
          </w:p>
        </w:tc>
        <w:tc>
          <w:tcPr>
            <w:tcW w:w="2160" w:type="dxa"/>
            <w:noWrap/>
            <w:vAlign w:val="bottom"/>
          </w:tcPr>
          <w:p w14:paraId="4FBC59E7"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0.145342</w:t>
            </w:r>
          </w:p>
        </w:tc>
      </w:tr>
      <w:tr w:rsidR="000C557C" w:rsidRPr="00405E5E" w14:paraId="2E8F80E4" w14:textId="77777777" w:rsidTr="0036289E">
        <w:trPr>
          <w:trHeight w:val="288"/>
          <w:jc w:val="center"/>
        </w:trPr>
        <w:tc>
          <w:tcPr>
            <w:tcW w:w="1795" w:type="dxa"/>
          </w:tcPr>
          <w:p w14:paraId="73EB632C"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bottom"/>
            <w:hideMark/>
          </w:tcPr>
          <w:p w14:paraId="5BDC312A"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Norway</w:t>
            </w:r>
          </w:p>
        </w:tc>
        <w:tc>
          <w:tcPr>
            <w:tcW w:w="1350" w:type="dxa"/>
            <w:noWrap/>
            <w:vAlign w:val="bottom"/>
          </w:tcPr>
          <w:p w14:paraId="04222B8C"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Australia</w:t>
            </w:r>
          </w:p>
        </w:tc>
        <w:tc>
          <w:tcPr>
            <w:tcW w:w="1800" w:type="dxa"/>
            <w:noWrap/>
            <w:vAlign w:val="bottom"/>
            <w:hideMark/>
          </w:tcPr>
          <w:p w14:paraId="4A65B9D7"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0.084334</w:t>
            </w:r>
          </w:p>
        </w:tc>
        <w:tc>
          <w:tcPr>
            <w:tcW w:w="1350" w:type="dxa"/>
            <w:noWrap/>
            <w:vAlign w:val="bottom"/>
            <w:hideMark/>
          </w:tcPr>
          <w:p w14:paraId="062E85E5"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0.092976</w:t>
            </w:r>
          </w:p>
        </w:tc>
        <w:tc>
          <w:tcPr>
            <w:tcW w:w="2160" w:type="dxa"/>
            <w:noWrap/>
            <w:vAlign w:val="bottom"/>
            <w:hideMark/>
          </w:tcPr>
          <w:p w14:paraId="728F7919"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0.102375</w:t>
            </w:r>
          </w:p>
        </w:tc>
      </w:tr>
      <w:tr w:rsidR="000C557C" w:rsidRPr="00405E5E" w14:paraId="54E3466F" w14:textId="77777777" w:rsidTr="0036289E">
        <w:trPr>
          <w:trHeight w:val="288"/>
          <w:jc w:val="center"/>
        </w:trPr>
        <w:tc>
          <w:tcPr>
            <w:tcW w:w="1795" w:type="dxa"/>
          </w:tcPr>
          <w:p w14:paraId="64CAE399"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bottom"/>
            <w:hideMark/>
          </w:tcPr>
          <w:p w14:paraId="14ECDB1C"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Malaysia</w:t>
            </w:r>
          </w:p>
        </w:tc>
        <w:tc>
          <w:tcPr>
            <w:tcW w:w="1350" w:type="dxa"/>
            <w:noWrap/>
            <w:vAlign w:val="bottom"/>
          </w:tcPr>
          <w:p w14:paraId="718791F3"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Thailand</w:t>
            </w:r>
          </w:p>
        </w:tc>
        <w:tc>
          <w:tcPr>
            <w:tcW w:w="1800" w:type="dxa"/>
            <w:noWrap/>
            <w:vAlign w:val="bottom"/>
            <w:hideMark/>
          </w:tcPr>
          <w:p w14:paraId="7B0B7C77"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0.001354</w:t>
            </w:r>
          </w:p>
        </w:tc>
        <w:tc>
          <w:tcPr>
            <w:tcW w:w="1350" w:type="dxa"/>
            <w:noWrap/>
            <w:vAlign w:val="bottom"/>
            <w:hideMark/>
          </w:tcPr>
          <w:p w14:paraId="46AD84CA"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0.006118</w:t>
            </w:r>
          </w:p>
        </w:tc>
        <w:tc>
          <w:tcPr>
            <w:tcW w:w="2160" w:type="dxa"/>
            <w:noWrap/>
            <w:vAlign w:val="bottom"/>
            <w:hideMark/>
          </w:tcPr>
          <w:p w14:paraId="24A8188E"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0.027119</w:t>
            </w:r>
          </w:p>
        </w:tc>
      </w:tr>
      <w:tr w:rsidR="000C557C" w:rsidRPr="00405E5E" w14:paraId="6A48D471" w14:textId="77777777" w:rsidTr="0036289E">
        <w:trPr>
          <w:trHeight w:val="288"/>
          <w:jc w:val="center"/>
        </w:trPr>
        <w:tc>
          <w:tcPr>
            <w:tcW w:w="1795" w:type="dxa"/>
          </w:tcPr>
          <w:p w14:paraId="3705E7B5" w14:textId="77777777" w:rsidR="000C557C" w:rsidRPr="0089004A" w:rsidRDefault="000C557C" w:rsidP="000C557C">
            <w:pPr>
              <w:jc w:val="center"/>
              <w:rPr>
                <w:rFonts w:ascii="Times New Roman" w:hAnsi="Times New Roman" w:cs="Times New Roman"/>
                <w:sz w:val="16"/>
                <w:szCs w:val="16"/>
              </w:rPr>
            </w:pPr>
            <w:r w:rsidRPr="0089004A">
              <w:rPr>
                <w:rFonts w:ascii="Times New Roman" w:hAnsi="Times New Roman" w:cs="Times New Roman"/>
                <w:sz w:val="16"/>
                <w:szCs w:val="16"/>
              </w:rPr>
              <w:t>Low</w:t>
            </w:r>
          </w:p>
        </w:tc>
        <w:tc>
          <w:tcPr>
            <w:tcW w:w="1350" w:type="dxa"/>
            <w:noWrap/>
            <w:vAlign w:val="bottom"/>
          </w:tcPr>
          <w:p w14:paraId="28E98443"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France</w:t>
            </w:r>
          </w:p>
        </w:tc>
        <w:tc>
          <w:tcPr>
            <w:tcW w:w="1350" w:type="dxa"/>
            <w:noWrap/>
            <w:vAlign w:val="bottom"/>
          </w:tcPr>
          <w:p w14:paraId="1C816D81"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Singapore</w:t>
            </w:r>
          </w:p>
        </w:tc>
        <w:tc>
          <w:tcPr>
            <w:tcW w:w="1800" w:type="dxa"/>
            <w:noWrap/>
            <w:vAlign w:val="bottom"/>
          </w:tcPr>
          <w:p w14:paraId="0FA1E182"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0.00753</w:t>
            </w:r>
          </w:p>
        </w:tc>
        <w:tc>
          <w:tcPr>
            <w:tcW w:w="1350" w:type="dxa"/>
            <w:noWrap/>
            <w:vAlign w:val="bottom"/>
          </w:tcPr>
          <w:p w14:paraId="3071417A"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0.015919</w:t>
            </w:r>
          </w:p>
        </w:tc>
        <w:tc>
          <w:tcPr>
            <w:tcW w:w="2160" w:type="dxa"/>
            <w:noWrap/>
            <w:vAlign w:val="bottom"/>
          </w:tcPr>
          <w:p w14:paraId="6B50092F" w14:textId="77777777" w:rsidR="000C557C" w:rsidRPr="0089004A" w:rsidRDefault="000C557C" w:rsidP="000C557C">
            <w:pPr>
              <w:jc w:val="center"/>
              <w:rPr>
                <w:rFonts w:ascii="Times New Roman" w:hAnsi="Times New Roman" w:cs="Times New Roman"/>
                <w:color w:val="000000"/>
                <w:sz w:val="16"/>
                <w:szCs w:val="16"/>
              </w:rPr>
            </w:pPr>
            <w:r w:rsidRPr="0089004A">
              <w:rPr>
                <w:rFonts w:ascii="Times New Roman" w:hAnsi="Times New Roman" w:cs="Times New Roman"/>
                <w:color w:val="000000"/>
                <w:sz w:val="16"/>
                <w:szCs w:val="16"/>
              </w:rPr>
              <w:t>0.033334</w:t>
            </w:r>
          </w:p>
        </w:tc>
      </w:tr>
    </w:tbl>
    <w:p w14:paraId="69E2BB2B" w14:textId="77777777" w:rsidR="00A80B9C" w:rsidRPr="00405E5E" w:rsidRDefault="00A80B9C" w:rsidP="00A23F9A">
      <w:pPr>
        <w:rPr>
          <w:rFonts w:ascii="Times New Roman" w:eastAsiaTheme="minorEastAsia" w:hAnsi="Times New Roman" w:cs="Times New Roman"/>
          <w:sz w:val="22"/>
          <w:szCs w:val="22"/>
        </w:rPr>
      </w:pPr>
    </w:p>
    <w:p w14:paraId="6C78705A" w14:textId="731A0FBD" w:rsidR="00403D2B" w:rsidRPr="00405E5E" w:rsidRDefault="00C6792D" w:rsidP="2D8DE82D">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542DA4D5" w:rsidRPr="2D8DE82D">
        <w:rPr>
          <w:rFonts w:ascii="Times New Roman" w:eastAsiaTheme="minorEastAsia" w:hAnsi="Times New Roman" w:cs="Times New Roman"/>
          <w:b/>
          <w:bCs/>
          <w:sz w:val="22"/>
          <w:szCs w:val="22"/>
        </w:rPr>
        <w:t>3</w:t>
      </w:r>
      <w:r w:rsidR="2B5CF76F" w:rsidRPr="2D8DE82D">
        <w:rPr>
          <w:rFonts w:ascii="Times New Roman" w:eastAsiaTheme="minorEastAsia" w:hAnsi="Times New Roman" w:cs="Times New Roman"/>
          <w:b/>
          <w:bCs/>
          <w:sz w:val="22"/>
          <w:szCs w:val="22"/>
        </w:rPr>
        <w:t xml:space="preserve">.3.4 </w:t>
      </w:r>
      <w:r w:rsidR="00A80B9C" w:rsidRPr="2D8DE82D">
        <w:rPr>
          <w:rFonts w:ascii="Times New Roman" w:eastAsiaTheme="minorEastAsia" w:hAnsi="Times New Roman" w:cs="Times New Roman"/>
          <w:b/>
          <w:bCs/>
          <w:sz w:val="22"/>
          <w:szCs w:val="22"/>
        </w:rPr>
        <w:t>Combined Effect of Mask, Social Mobility and NPIs</w:t>
      </w:r>
    </w:p>
    <w:p w14:paraId="57C0D796" w14:textId="77777777" w:rsidR="00A80B9C" w:rsidRPr="00405E5E" w:rsidRDefault="00A80B9C" w:rsidP="00A23F9A">
      <w:pPr>
        <w:rPr>
          <w:rFonts w:ascii="Times New Roman" w:eastAsiaTheme="minorEastAsia" w:hAnsi="Times New Roman" w:cs="Times New Roman"/>
          <w:b/>
          <w:sz w:val="22"/>
          <w:szCs w:val="22"/>
        </w:rPr>
      </w:pPr>
    </w:p>
    <w:p w14:paraId="236B6756" w14:textId="3A0D36DF" w:rsidR="00403D2B" w:rsidRPr="00405E5E" w:rsidRDefault="00403D2B"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Similar to presenting the combined effect of mobility and NPIs, we use the Krinsky-Robb method to </w:t>
      </w:r>
      <w:r w:rsidR="00D214AE" w:rsidRPr="2D8DE82D">
        <w:rPr>
          <w:rFonts w:ascii="Times New Roman" w:eastAsiaTheme="minorEastAsia" w:hAnsi="Times New Roman" w:cs="Times New Roman"/>
          <w:sz w:val="22"/>
          <w:szCs w:val="22"/>
        </w:rPr>
        <w:t xml:space="preserve">present the </w:t>
      </w:r>
      <w:r w:rsidR="28733A80" w:rsidRPr="2D8DE82D">
        <w:rPr>
          <w:rFonts w:ascii="Times New Roman" w:eastAsiaTheme="minorEastAsia" w:hAnsi="Times New Roman" w:cs="Times New Roman"/>
          <w:sz w:val="22"/>
          <w:szCs w:val="22"/>
        </w:rPr>
        <w:t xml:space="preserve">effects </w:t>
      </w:r>
      <w:r w:rsidR="00D214AE" w:rsidRPr="2D8DE82D">
        <w:rPr>
          <w:rFonts w:ascii="Times New Roman" w:eastAsiaTheme="minorEastAsia" w:hAnsi="Times New Roman" w:cs="Times New Roman"/>
          <w:sz w:val="22"/>
          <w:szCs w:val="22"/>
        </w:rPr>
        <w:t xml:space="preserve">for the combined effect of masks, social mobility and NPIs in daily drop in growth rate </w:t>
      </w:r>
      <w:r w:rsidR="005465AB" w:rsidRPr="2D8DE82D">
        <w:rPr>
          <w:rFonts w:ascii="Times New Roman" w:eastAsiaTheme="minorEastAsia" w:hAnsi="Times New Roman" w:cs="Times New Roman"/>
          <w:sz w:val="22"/>
          <w:szCs w:val="22"/>
        </w:rPr>
        <w:t>in Figure S</w:t>
      </w:r>
      <w:r w:rsidR="00CD223E" w:rsidRPr="2D8DE82D">
        <w:rPr>
          <w:rFonts w:ascii="Times New Roman" w:eastAsiaTheme="minorEastAsia" w:hAnsi="Times New Roman" w:cs="Times New Roman"/>
          <w:sz w:val="22"/>
          <w:szCs w:val="22"/>
        </w:rPr>
        <w:t>29. Figure S29</w:t>
      </w:r>
      <w:r w:rsidR="00F868C1" w:rsidRPr="2D8DE82D">
        <w:rPr>
          <w:rFonts w:ascii="Times New Roman" w:eastAsiaTheme="minorEastAsia" w:hAnsi="Times New Roman" w:cs="Times New Roman"/>
          <w:sz w:val="22"/>
          <w:szCs w:val="22"/>
        </w:rPr>
        <w:t xml:space="preserve"> also show the robustness of the model across different values of </w:t>
      </w:r>
      <m:oMath>
        <m:r>
          <w:rPr>
            <w:rFonts w:ascii="Cambria Math" w:eastAsiaTheme="minorEastAsia" w:hAnsi="Cambria Math" w:cs="Times New Roman"/>
            <w:sz w:val="22"/>
            <w:szCs w:val="22"/>
          </w:rPr>
          <m:t>shift</m:t>
        </m:r>
      </m:oMath>
      <w:r w:rsidR="00F868C1" w:rsidRPr="2D8DE82D">
        <w:rPr>
          <w:rFonts w:ascii="Times New Roman" w:eastAsiaTheme="minorEastAsia" w:hAnsi="Times New Roman" w:cs="Times New Roman"/>
          <w:sz w:val="22"/>
          <w:szCs w:val="22"/>
        </w:rPr>
        <w:t xml:space="preserve">. It also shows the Mean Absolute Percentage Error for 10 – fold cross validation used to get the </w:t>
      </w:r>
      <m:oMath>
        <m:r>
          <w:rPr>
            <w:rFonts w:ascii="Cambria Math" w:eastAsiaTheme="minorEastAsia" w:hAnsi="Cambria Math" w:cs="Times New Roman"/>
            <w:sz w:val="22"/>
            <w:szCs w:val="22"/>
          </w:rPr>
          <m:t>shift</m:t>
        </m:r>
      </m:oMath>
      <w:r w:rsidR="00F868C1" w:rsidRPr="2D8DE82D">
        <w:rPr>
          <w:rFonts w:ascii="Times New Roman" w:eastAsiaTheme="minorEastAsia" w:hAnsi="Times New Roman" w:cs="Times New Roman"/>
          <w:sz w:val="22"/>
          <w:szCs w:val="22"/>
        </w:rPr>
        <w:t xml:space="preserve"> that best fit the data.</w:t>
      </w:r>
      <w:r w:rsidR="00182C95" w:rsidRPr="2D8DE82D">
        <w:rPr>
          <w:rFonts w:ascii="Times New Roman" w:eastAsiaTheme="minorEastAsia" w:hAnsi="Times New Roman" w:cs="Times New Roman"/>
          <w:sz w:val="22"/>
          <w:szCs w:val="22"/>
        </w:rPr>
        <w:t xml:space="preserve"> We </w:t>
      </w:r>
      <w:r w:rsidR="00A80B9C" w:rsidRPr="2D8DE82D">
        <w:rPr>
          <w:rFonts w:ascii="Times New Roman" w:eastAsiaTheme="minorEastAsia" w:hAnsi="Times New Roman" w:cs="Times New Roman"/>
          <w:sz w:val="22"/>
          <w:szCs w:val="22"/>
        </w:rPr>
        <w:t xml:space="preserve">observe best data fit for </w:t>
      </w:r>
      <w:r w:rsidR="00182C95" w:rsidRPr="2D8DE82D">
        <w:rPr>
          <w:rFonts w:ascii="Times New Roman" w:eastAsiaTheme="minorEastAsia" w:hAnsi="Times New Roman" w:cs="Times New Roman"/>
          <w:sz w:val="22"/>
          <w:szCs w:val="22"/>
        </w:rPr>
        <w:t>a lag of 9 days. Grey v</w:t>
      </w:r>
      <w:r w:rsidR="00CA0964" w:rsidRPr="2D8DE82D">
        <w:rPr>
          <w:rFonts w:ascii="Times New Roman" w:eastAsiaTheme="minorEastAsia" w:hAnsi="Times New Roman" w:cs="Times New Roman"/>
          <w:sz w:val="22"/>
          <w:szCs w:val="22"/>
        </w:rPr>
        <w:t>ertical lines indicate a shift of day 7 and day 11.</w:t>
      </w:r>
      <w:r w:rsidR="00A418ED" w:rsidRPr="2D8DE82D">
        <w:rPr>
          <w:rFonts w:ascii="Times New Roman" w:eastAsiaTheme="minorEastAsia" w:hAnsi="Times New Roman" w:cs="Times New Roman"/>
          <w:sz w:val="22"/>
          <w:szCs w:val="22"/>
        </w:rPr>
        <w:t xml:space="preserve"> The combined effect of masks, social mobility and </w:t>
      </w:r>
      <w:r w:rsidR="00DB30C7" w:rsidRPr="2D8DE82D">
        <w:rPr>
          <w:rFonts w:ascii="Times New Roman" w:eastAsiaTheme="minorEastAsia" w:hAnsi="Times New Roman" w:cs="Times New Roman"/>
          <w:sz w:val="22"/>
          <w:szCs w:val="22"/>
        </w:rPr>
        <w:t>NPIs is estimated to be a 28.1% (24.2%-32%) drop in daily growth rate.</w:t>
      </w:r>
    </w:p>
    <w:p w14:paraId="0D142F6F" w14:textId="77777777" w:rsidR="00D47EC7" w:rsidRPr="00405E5E" w:rsidRDefault="00D47EC7" w:rsidP="00A23F9A">
      <w:pPr>
        <w:rPr>
          <w:rFonts w:ascii="Times New Roman" w:eastAsiaTheme="minorEastAsia" w:hAnsi="Times New Roman" w:cs="Times New Roman"/>
          <w:sz w:val="22"/>
          <w:szCs w:val="22"/>
        </w:rPr>
      </w:pPr>
    </w:p>
    <w:p w14:paraId="43BD1D75" w14:textId="1EAF1366" w:rsidR="00D47EC7" w:rsidRPr="00405E5E" w:rsidRDefault="00D47EC7"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Results show that the effect of masks remain consistent across different transformations and different </w:t>
      </w:r>
      <m:oMath>
        <m:r>
          <w:rPr>
            <w:rFonts w:ascii="Cambria Math" w:eastAsiaTheme="minorEastAsia" w:hAnsi="Cambria Math" w:cs="Times New Roman"/>
            <w:sz w:val="22"/>
            <w:szCs w:val="22"/>
          </w:rPr>
          <m:t>shift</m:t>
        </m:r>
      </m:oMath>
      <w:r w:rsidRPr="2D8DE82D">
        <w:rPr>
          <w:rFonts w:ascii="Times New Roman" w:eastAsiaTheme="minorEastAsia" w:hAnsi="Times New Roman" w:cs="Times New Roman"/>
          <w:sz w:val="22"/>
          <w:szCs w:val="22"/>
        </w:rPr>
        <w:t xml:space="preserve">. We also observe consistency across different transformations of mask numbers.  </w:t>
      </w:r>
      <w:r w:rsidR="3B004F35" w:rsidRPr="2D8DE82D">
        <w:rPr>
          <w:rFonts w:ascii="Times New Roman" w:eastAsiaTheme="minorEastAsia" w:hAnsi="Times New Roman" w:cs="Times New Roman"/>
          <w:sz w:val="22"/>
          <w:szCs w:val="22"/>
        </w:rPr>
        <w:t>Furthermore, t</w:t>
      </w:r>
      <w:r w:rsidRPr="2D8DE82D">
        <w:rPr>
          <w:rFonts w:ascii="Times New Roman" w:eastAsiaTheme="minorEastAsia" w:hAnsi="Times New Roman" w:cs="Times New Roman"/>
          <w:sz w:val="22"/>
          <w:szCs w:val="22"/>
        </w:rPr>
        <w:t xml:space="preserve">he total combined effect of masks, social mobility and NPIs remain consistent as we change </w:t>
      </w:r>
      <m:oMath>
        <m:r>
          <w:rPr>
            <w:rFonts w:ascii="Cambria Math" w:eastAsiaTheme="minorEastAsia" w:hAnsi="Cambria Math" w:cs="Times New Roman"/>
            <w:sz w:val="22"/>
            <w:szCs w:val="22"/>
          </w:rPr>
          <m:t>shift</m:t>
        </m:r>
      </m:oMath>
      <w:r w:rsidRPr="2D8DE82D">
        <w:rPr>
          <w:rFonts w:ascii="Times New Roman" w:eastAsiaTheme="minorEastAsia" w:hAnsi="Times New Roman" w:cs="Times New Roman"/>
          <w:sz w:val="22"/>
          <w:szCs w:val="22"/>
        </w:rPr>
        <w:t xml:space="preserve">.  </w:t>
      </w:r>
    </w:p>
    <w:p w14:paraId="120C4E94" w14:textId="77777777" w:rsidR="00CD223E" w:rsidRPr="00405E5E" w:rsidRDefault="00CD223E" w:rsidP="00A23F9A">
      <w:pPr>
        <w:rPr>
          <w:rFonts w:ascii="Times New Roman" w:eastAsiaTheme="minorEastAsia" w:hAnsi="Times New Roman" w:cs="Times New Roman"/>
          <w:sz w:val="22"/>
          <w:szCs w:val="22"/>
        </w:rPr>
      </w:pPr>
    </w:p>
    <w:p w14:paraId="42AFC42D" w14:textId="77777777" w:rsidR="00C14624" w:rsidRPr="00405E5E" w:rsidRDefault="00C14624" w:rsidP="00A23F9A">
      <w:pPr>
        <w:jc w:val="center"/>
        <w:rPr>
          <w:rFonts w:ascii="Times New Roman" w:eastAsiaTheme="minorEastAsia" w:hAnsi="Times New Roman" w:cs="Times New Roman"/>
          <w:sz w:val="22"/>
          <w:szCs w:val="22"/>
        </w:rPr>
      </w:pPr>
      <w:r>
        <w:rPr>
          <w:noProof/>
        </w:rPr>
        <w:drawing>
          <wp:inline distT="0" distB="0" distL="0" distR="0" wp14:anchorId="14EAC83A" wp14:editId="21B1DAD5">
            <wp:extent cx="5389418" cy="5547760"/>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38">
                      <a:extLst>
                        <a:ext uri="{28A0092B-C50C-407E-A947-70E740481C1C}">
                          <a14:useLocalDpi xmlns:a14="http://schemas.microsoft.com/office/drawing/2010/main" val="0"/>
                        </a:ext>
                      </a:extLst>
                    </a:blip>
                    <a:stretch>
                      <a:fillRect/>
                    </a:stretch>
                  </pic:blipFill>
                  <pic:spPr>
                    <a:xfrm>
                      <a:off x="0" y="0"/>
                      <a:ext cx="5389418" cy="5547760"/>
                    </a:xfrm>
                    <a:prstGeom prst="rect">
                      <a:avLst/>
                    </a:prstGeom>
                  </pic:spPr>
                </pic:pic>
              </a:graphicData>
            </a:graphic>
          </wp:inline>
        </w:drawing>
      </w:r>
    </w:p>
    <w:p w14:paraId="271CA723" w14:textId="77777777" w:rsidR="00C14624" w:rsidRPr="00405E5E" w:rsidRDefault="00C14624" w:rsidP="00A23F9A">
      <w:pPr>
        <w:jc w:val="center"/>
        <w:rPr>
          <w:rFonts w:ascii="Times New Roman" w:hAnsi="Times New Roman" w:cs="Times New Roman"/>
          <w:sz w:val="22"/>
          <w:szCs w:val="22"/>
        </w:rPr>
      </w:pPr>
    </w:p>
    <w:p w14:paraId="41916A35" w14:textId="44175A63" w:rsidR="00C14624" w:rsidRDefault="00C14624" w:rsidP="00A23F9A">
      <w:pPr>
        <w:jc w:val="center"/>
        <w:rPr>
          <w:rFonts w:ascii="Times New Roman" w:hAnsi="Times New Roman" w:cs="Times New Roman"/>
          <w:sz w:val="16"/>
          <w:szCs w:val="16"/>
        </w:rPr>
      </w:pPr>
      <w:r w:rsidRPr="2D8DE82D">
        <w:rPr>
          <w:rFonts w:ascii="Times New Roman" w:hAnsi="Times New Roman" w:cs="Times New Roman"/>
          <w:sz w:val="16"/>
          <w:szCs w:val="16"/>
        </w:rPr>
        <w:t>Table S</w:t>
      </w:r>
      <w:r w:rsidR="007C3A7C" w:rsidRPr="2D8DE82D">
        <w:rPr>
          <w:rFonts w:ascii="Times New Roman" w:hAnsi="Times New Roman" w:cs="Times New Roman"/>
          <w:sz w:val="16"/>
          <w:szCs w:val="16"/>
        </w:rPr>
        <w:t>2</w:t>
      </w:r>
      <w:r w:rsidR="00CD223E" w:rsidRPr="2D8DE82D">
        <w:rPr>
          <w:rFonts w:ascii="Times New Roman" w:hAnsi="Times New Roman" w:cs="Times New Roman"/>
          <w:sz w:val="16"/>
          <w:szCs w:val="16"/>
        </w:rPr>
        <w:t>9</w:t>
      </w:r>
      <w:r w:rsidRPr="2D8DE82D">
        <w:rPr>
          <w:rFonts w:ascii="Times New Roman" w:hAnsi="Times New Roman" w:cs="Times New Roman"/>
          <w:sz w:val="16"/>
          <w:szCs w:val="16"/>
        </w:rPr>
        <w:t>. Combined effect of Mask, mobility and NPIs in daily % drop in infectious cases</w:t>
      </w:r>
    </w:p>
    <w:p w14:paraId="4EF3513E" w14:textId="77777777" w:rsidR="00F87802" w:rsidRPr="0089004A" w:rsidRDefault="00F87802" w:rsidP="00A23F9A">
      <w:pPr>
        <w:jc w:val="center"/>
        <w:rPr>
          <w:rFonts w:ascii="Times New Roman" w:hAnsi="Times New Roman" w:cs="Times New Roman"/>
          <w:sz w:val="16"/>
          <w:szCs w:val="22"/>
        </w:rPr>
      </w:pPr>
    </w:p>
    <w:p w14:paraId="6FAA1CB2" w14:textId="72DAE046" w:rsidR="00761FCA" w:rsidRDefault="33BE1C8E"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T</w:t>
      </w:r>
      <w:r w:rsidR="007C3A7C" w:rsidRPr="2D8DE82D">
        <w:rPr>
          <w:rFonts w:ascii="Times New Roman" w:eastAsiaTheme="minorEastAsia" w:hAnsi="Times New Roman" w:cs="Times New Roman"/>
          <w:sz w:val="22"/>
          <w:szCs w:val="22"/>
        </w:rPr>
        <w:t>he results show that masks, social mobility and NPIs lead to significant reduction in total cases as without these measures, the number of cases could ex</w:t>
      </w:r>
      <w:r w:rsidR="001329B4">
        <w:rPr>
          <w:rFonts w:ascii="Times New Roman" w:eastAsiaTheme="minorEastAsia" w:hAnsi="Times New Roman" w:cs="Times New Roman"/>
          <w:sz w:val="22"/>
          <w:szCs w:val="22"/>
        </w:rPr>
        <w:t>ponentially increase over time.</w:t>
      </w:r>
    </w:p>
    <w:p w14:paraId="51DAE054" w14:textId="42807A4F" w:rsidR="001329B4" w:rsidRDefault="001329B4" w:rsidP="2D8DE82D">
      <w:pPr>
        <w:rPr>
          <w:rFonts w:ascii="Times New Roman" w:eastAsiaTheme="minorEastAsia" w:hAnsi="Times New Roman" w:cs="Times New Roman"/>
          <w:sz w:val="22"/>
          <w:szCs w:val="22"/>
        </w:rPr>
      </w:pPr>
    </w:p>
    <w:p w14:paraId="55E0F68D" w14:textId="77777777" w:rsidR="001329B4" w:rsidRPr="00405E5E" w:rsidRDefault="001329B4" w:rsidP="2D8DE82D">
      <w:pPr>
        <w:rPr>
          <w:rFonts w:ascii="Times New Roman" w:eastAsiaTheme="minorEastAsia" w:hAnsi="Times New Roman" w:cs="Times New Roman"/>
          <w:sz w:val="22"/>
          <w:szCs w:val="22"/>
        </w:rPr>
      </w:pPr>
    </w:p>
    <w:p w14:paraId="1584A905" w14:textId="60B6C2C5" w:rsidR="007A62CC"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24E334D0" w:rsidRPr="6A6D29B0">
        <w:rPr>
          <w:rFonts w:ascii="Times New Roman" w:eastAsiaTheme="minorEastAsia" w:hAnsi="Times New Roman" w:cs="Times New Roman"/>
          <w:b/>
          <w:bCs/>
          <w:sz w:val="22"/>
          <w:szCs w:val="22"/>
        </w:rPr>
        <w:t>3</w:t>
      </w:r>
      <w:r w:rsidR="2EDBC0FF" w:rsidRPr="6A6D29B0">
        <w:rPr>
          <w:rFonts w:ascii="Times New Roman" w:eastAsiaTheme="minorEastAsia" w:hAnsi="Times New Roman" w:cs="Times New Roman"/>
          <w:b/>
          <w:bCs/>
          <w:sz w:val="22"/>
          <w:szCs w:val="22"/>
        </w:rPr>
        <w:t xml:space="preserve">.4 </w:t>
      </w:r>
      <w:r w:rsidR="007A62CC" w:rsidRPr="6A6D29B0">
        <w:rPr>
          <w:rFonts w:ascii="Times New Roman" w:eastAsiaTheme="minorEastAsia" w:hAnsi="Times New Roman" w:cs="Times New Roman"/>
          <w:b/>
          <w:bCs/>
          <w:sz w:val="22"/>
          <w:szCs w:val="22"/>
        </w:rPr>
        <w:t>Testing</w:t>
      </w:r>
      <w:r w:rsidR="00FE38C8" w:rsidRPr="6A6D29B0">
        <w:rPr>
          <w:rFonts w:ascii="Times New Roman" w:eastAsiaTheme="minorEastAsia" w:hAnsi="Times New Roman" w:cs="Times New Roman"/>
          <w:b/>
          <w:bCs/>
          <w:sz w:val="22"/>
          <w:szCs w:val="22"/>
        </w:rPr>
        <w:t xml:space="preserve"> and Google Trends</w:t>
      </w:r>
    </w:p>
    <w:p w14:paraId="75CF4315" w14:textId="77777777" w:rsidR="00CD223E" w:rsidRPr="00405E5E" w:rsidRDefault="00CD223E" w:rsidP="00A23F9A">
      <w:pPr>
        <w:rPr>
          <w:rFonts w:ascii="Times New Roman" w:eastAsiaTheme="minorEastAsia" w:hAnsi="Times New Roman" w:cs="Times New Roman"/>
          <w:b/>
          <w:sz w:val="22"/>
          <w:szCs w:val="22"/>
        </w:rPr>
      </w:pPr>
    </w:p>
    <w:p w14:paraId="27AE284F" w14:textId="77777777" w:rsidR="007A62CC" w:rsidRPr="00405E5E" w:rsidRDefault="00FE38C8" w:rsidP="00A23F9A">
      <w:pPr>
        <w:rPr>
          <w:rFonts w:ascii="Times New Roman" w:hAnsi="Times New Roman" w:cs="Times New Roman"/>
          <w:b/>
          <w:sz w:val="22"/>
          <w:szCs w:val="22"/>
        </w:rPr>
      </w:pPr>
      <w:r w:rsidRPr="00405E5E">
        <w:rPr>
          <w:rFonts w:ascii="Times New Roman" w:eastAsiaTheme="minorEastAsia" w:hAnsi="Times New Roman" w:cs="Times New Roman"/>
          <w:sz w:val="22"/>
          <w:szCs w:val="22"/>
        </w:rPr>
        <w:t xml:space="preserve">Negative and statistically significant coefficient for testing and Google Trends </w:t>
      </w:r>
      <w:r w:rsidR="00B92413" w:rsidRPr="00405E5E">
        <w:rPr>
          <w:rFonts w:ascii="Times New Roman" w:eastAsiaTheme="minorEastAsia" w:hAnsi="Times New Roman" w:cs="Times New Roman"/>
          <w:sz w:val="22"/>
          <w:szCs w:val="22"/>
        </w:rPr>
        <w:t xml:space="preserve">indicate </w:t>
      </w:r>
      <w:r w:rsidRPr="00405E5E">
        <w:rPr>
          <w:rFonts w:ascii="Times New Roman" w:eastAsiaTheme="minorEastAsia" w:hAnsi="Times New Roman" w:cs="Times New Roman"/>
          <w:sz w:val="22"/>
          <w:szCs w:val="22"/>
        </w:rPr>
        <w:t xml:space="preserve">a drop in daily growth rate as these numbers increase. </w:t>
      </w:r>
      <w:r w:rsidR="00B92413" w:rsidRPr="00405E5E">
        <w:rPr>
          <w:rFonts w:ascii="Times New Roman" w:eastAsiaTheme="minorEastAsia" w:hAnsi="Times New Roman" w:cs="Times New Roman"/>
          <w:sz w:val="22"/>
          <w:szCs w:val="22"/>
        </w:rPr>
        <w:t>As testing increases, it may show increased daily confirmed cases (as more people get tested and it can discover asymptomatic cases). However, our model uses a lag of 9 days. Thus the cases may not be affected by testing immediately. Thus, a negative coefficient with a lag shows that testing helps in achieving a daily drop in growth rate in active infectious cases. Similar to testing, as our model uses a lag of 9 days, i</w:t>
      </w:r>
      <w:r w:rsidRPr="00405E5E">
        <w:rPr>
          <w:rFonts w:ascii="Times New Roman" w:eastAsiaTheme="minorEastAsia" w:hAnsi="Times New Roman" w:cs="Times New Roman"/>
          <w:sz w:val="22"/>
          <w:szCs w:val="22"/>
        </w:rPr>
        <w:t>ncreased google trends indicate increase</w:t>
      </w:r>
      <w:r w:rsidR="00B92413" w:rsidRPr="00405E5E">
        <w:rPr>
          <w:rFonts w:ascii="Times New Roman" w:eastAsiaTheme="minorEastAsia" w:hAnsi="Times New Roman" w:cs="Times New Roman"/>
          <w:sz w:val="22"/>
          <w:szCs w:val="22"/>
        </w:rPr>
        <w:t>d</w:t>
      </w:r>
      <w:r w:rsidRPr="00405E5E">
        <w:rPr>
          <w:rFonts w:ascii="Times New Roman" w:eastAsiaTheme="minorEastAsia" w:hAnsi="Times New Roman" w:cs="Times New Roman"/>
          <w:sz w:val="22"/>
          <w:szCs w:val="22"/>
        </w:rPr>
        <w:t xml:space="preserve"> awareness among the citizens regarding COVID-19</w:t>
      </w:r>
      <w:r w:rsidR="00B92413" w:rsidRPr="00405E5E">
        <w:rPr>
          <w:rFonts w:ascii="Times New Roman" w:eastAsiaTheme="minorEastAsia" w:hAnsi="Times New Roman" w:cs="Times New Roman"/>
          <w:sz w:val="22"/>
          <w:szCs w:val="22"/>
        </w:rPr>
        <w:t xml:space="preserve"> which may lead to more caution against COVID-19</w:t>
      </w:r>
      <w:r w:rsidRPr="00405E5E">
        <w:rPr>
          <w:rFonts w:ascii="Times New Roman" w:eastAsiaTheme="minorEastAsia" w:hAnsi="Times New Roman" w:cs="Times New Roman"/>
          <w:sz w:val="22"/>
          <w:szCs w:val="22"/>
        </w:rPr>
        <w:t xml:space="preserve">. </w:t>
      </w:r>
    </w:p>
    <w:p w14:paraId="3CB648E9" w14:textId="77777777" w:rsidR="001A66A5" w:rsidRPr="00405E5E" w:rsidRDefault="001A66A5" w:rsidP="00A23F9A">
      <w:pPr>
        <w:rPr>
          <w:rFonts w:ascii="Times New Roman" w:hAnsi="Times New Roman" w:cs="Times New Roman"/>
          <w:b/>
          <w:sz w:val="22"/>
          <w:szCs w:val="22"/>
        </w:rPr>
      </w:pPr>
    </w:p>
    <w:p w14:paraId="536A9A33" w14:textId="68D9E1C4" w:rsidR="00487CE1" w:rsidRPr="00405E5E" w:rsidRDefault="00C6792D" w:rsidP="7C5E7021">
      <w:pPr>
        <w:rPr>
          <w:rFonts w:ascii="Times New Roman" w:hAnsi="Times New Roman" w:cs="Times New Roman"/>
          <w:b/>
          <w:bCs/>
        </w:rPr>
      </w:pPr>
      <w:r>
        <w:rPr>
          <w:rFonts w:ascii="Times New Roman" w:hAnsi="Times New Roman" w:cs="Times New Roman"/>
          <w:b/>
          <w:bCs/>
        </w:rPr>
        <w:t>S</w:t>
      </w:r>
      <w:r w:rsidR="0DD29233" w:rsidRPr="6A6D29B0">
        <w:rPr>
          <w:rFonts w:ascii="Times New Roman" w:hAnsi="Times New Roman" w:cs="Times New Roman"/>
          <w:b/>
          <w:bCs/>
        </w:rPr>
        <w:t xml:space="preserve">4. </w:t>
      </w:r>
      <w:r w:rsidR="00487CE1" w:rsidRPr="6A6D29B0">
        <w:rPr>
          <w:rFonts w:ascii="Times New Roman" w:hAnsi="Times New Roman" w:cs="Times New Roman"/>
          <w:b/>
          <w:bCs/>
        </w:rPr>
        <w:t xml:space="preserve">Robustness Checks </w:t>
      </w:r>
    </w:p>
    <w:p w14:paraId="0C178E9E" w14:textId="77777777" w:rsidR="00072673" w:rsidRPr="00405E5E" w:rsidRDefault="00072673" w:rsidP="00A23F9A">
      <w:pPr>
        <w:rPr>
          <w:rFonts w:ascii="Times New Roman" w:hAnsi="Times New Roman" w:cs="Times New Roman"/>
          <w:b/>
          <w:sz w:val="22"/>
          <w:szCs w:val="22"/>
        </w:rPr>
      </w:pPr>
    </w:p>
    <w:p w14:paraId="4CC39A69" w14:textId="0751C721" w:rsidR="00072673"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01CBBFF3" w:rsidRPr="7C5E7021">
        <w:rPr>
          <w:rFonts w:ascii="Times New Roman" w:hAnsi="Times New Roman" w:cs="Times New Roman"/>
          <w:b/>
          <w:bCs/>
          <w:sz w:val="22"/>
          <w:szCs w:val="22"/>
        </w:rPr>
        <w:t>4</w:t>
      </w:r>
      <w:r w:rsidR="03D8C942" w:rsidRPr="7C5E7021">
        <w:rPr>
          <w:rFonts w:ascii="Times New Roman" w:hAnsi="Times New Roman" w:cs="Times New Roman"/>
          <w:b/>
          <w:bCs/>
          <w:sz w:val="22"/>
          <w:szCs w:val="22"/>
        </w:rPr>
        <w:t xml:space="preserve">.1 </w:t>
      </w:r>
      <w:r w:rsidR="002C4A60" w:rsidRPr="7C5E7021">
        <w:rPr>
          <w:rFonts w:ascii="Times New Roman" w:hAnsi="Times New Roman" w:cs="Times New Roman"/>
          <w:b/>
          <w:bCs/>
          <w:sz w:val="22"/>
          <w:szCs w:val="22"/>
        </w:rPr>
        <w:t>Selection</w:t>
      </w:r>
      <w:r w:rsidR="00072673" w:rsidRPr="7C5E7021">
        <w:rPr>
          <w:rFonts w:ascii="Times New Roman" w:hAnsi="Times New Roman" w:cs="Times New Roman"/>
          <w:b/>
          <w:bCs/>
          <w:sz w:val="22"/>
          <w:szCs w:val="22"/>
        </w:rPr>
        <w:t xml:space="preserve"> of </w:t>
      </w:r>
      <m:oMath>
        <m:r>
          <w:rPr>
            <w:rFonts w:ascii="Cambria Math" w:hAnsi="Cambria Math" w:cs="Times New Roman"/>
            <w:sz w:val="22"/>
            <w:szCs w:val="22"/>
          </w:rPr>
          <m:t>th</m:t>
        </m:r>
      </m:oMath>
      <w:r w:rsidR="002C73C5" w:rsidRPr="6A6D29B0">
        <w:rPr>
          <w:rFonts w:ascii="Times New Roman" w:eastAsiaTheme="minorEastAsia" w:hAnsi="Times New Roman" w:cs="Times New Roman"/>
          <w:b/>
          <w:bCs/>
          <w:sz w:val="22"/>
          <w:szCs w:val="22"/>
        </w:rPr>
        <w:t xml:space="preserve"> and </w:t>
      </w:r>
      <m:oMath>
        <m:r>
          <w:rPr>
            <w:rFonts w:ascii="Cambria Math" w:eastAsiaTheme="minorEastAsia" w:hAnsi="Cambria Math" w:cs="Times New Roman"/>
            <w:sz w:val="22"/>
            <w:szCs w:val="22"/>
          </w:rPr>
          <m:t>shift</m:t>
        </m:r>
      </m:oMath>
    </w:p>
    <w:p w14:paraId="3C0395D3" w14:textId="77777777" w:rsidR="00057E65" w:rsidRPr="00405E5E" w:rsidRDefault="00057E65" w:rsidP="00A23F9A">
      <w:pPr>
        <w:rPr>
          <w:rFonts w:ascii="Times New Roman" w:hAnsi="Times New Roman" w:cs="Times New Roman"/>
          <w:b/>
          <w:sz w:val="22"/>
          <w:szCs w:val="22"/>
        </w:rPr>
      </w:pPr>
    </w:p>
    <w:p w14:paraId="29486CC7" w14:textId="77777777" w:rsidR="00C97CF0" w:rsidRPr="00405E5E" w:rsidRDefault="000237CE"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To filter the initial volatile growth rate, we use a threshold in the model (one for each country). </w:t>
      </w:r>
      <w:r w:rsidR="00EB7E4C" w:rsidRPr="00405E5E">
        <w:rPr>
          <w:rFonts w:ascii="Times New Roman" w:eastAsiaTheme="minorEastAsia" w:hAnsi="Times New Roman" w:cs="Times New Roman"/>
          <w:sz w:val="22"/>
          <w:szCs w:val="22"/>
        </w:rPr>
        <w:t xml:space="preserve">We start collecting data for a country from the day respective countries reach their threshold. We define threshold as -- </w:t>
      </w:r>
      <w:r w:rsidRPr="00405E5E">
        <w:rPr>
          <w:rFonts w:ascii="Times New Roman" w:eastAsiaTheme="minorEastAsia" w:hAnsi="Times New Roman" w:cs="Times New Roman"/>
          <w:sz w:val="22"/>
          <w:szCs w:val="22"/>
        </w:rPr>
        <w:t xml:space="preserve">the day after which the </w:t>
      </w:r>
      <w:r w:rsidR="00201099" w:rsidRPr="00405E5E">
        <w:rPr>
          <w:rFonts w:ascii="Times New Roman" w:eastAsiaTheme="minorEastAsia" w:hAnsi="Times New Roman" w:cs="Times New Roman"/>
          <w:sz w:val="22"/>
          <w:szCs w:val="22"/>
        </w:rPr>
        <w:t xml:space="preserve">7-day average of </w:t>
      </w:r>
      <w:r w:rsidRPr="00405E5E">
        <w:rPr>
          <w:rFonts w:ascii="Times New Roman" w:eastAsiaTheme="minorEastAsia" w:hAnsi="Times New Roman" w:cs="Times New Roman"/>
          <w:sz w:val="22"/>
          <w:szCs w:val="22"/>
        </w:rPr>
        <w:t xml:space="preserve">daily new cases were </w:t>
      </w:r>
      <w:r w:rsidR="00EB7E4C" w:rsidRPr="00405E5E">
        <w:rPr>
          <w:rFonts w:ascii="Times New Roman" w:eastAsiaTheme="minorEastAsia" w:hAnsi="Times New Roman" w:cs="Times New Roman"/>
          <w:i/>
          <w:sz w:val="22"/>
          <w:szCs w:val="22"/>
        </w:rPr>
        <w:t>th</w:t>
      </w:r>
      <w:r w:rsidRPr="00405E5E">
        <w:rPr>
          <w:rFonts w:ascii="Times New Roman" w:eastAsiaTheme="minorEastAsia" w:hAnsi="Times New Roman" w:cs="Times New Roman"/>
          <w:i/>
          <w:sz w:val="22"/>
          <w:szCs w:val="22"/>
        </w:rPr>
        <w:t xml:space="preserve"> </w:t>
      </w:r>
      <w:r w:rsidRPr="00405E5E">
        <w:rPr>
          <w:rFonts w:ascii="Times New Roman" w:eastAsiaTheme="minorEastAsia" w:hAnsi="Times New Roman" w:cs="Times New Roman"/>
          <w:sz w:val="22"/>
          <w:szCs w:val="22"/>
        </w:rPr>
        <w:t>% of the peak daily new</w:t>
      </w:r>
      <w:r w:rsidR="00EB7E4C" w:rsidRPr="00405E5E">
        <w:rPr>
          <w:rFonts w:ascii="Times New Roman" w:eastAsiaTheme="minorEastAsia" w:hAnsi="Times New Roman" w:cs="Times New Roman"/>
          <w:sz w:val="22"/>
          <w:szCs w:val="22"/>
        </w:rPr>
        <w:t xml:space="preserve"> cases observed in that country. Decreasing </w:t>
      </w:r>
      <m:oMath>
        <m:r>
          <w:rPr>
            <w:rFonts w:ascii="Cambria Math" w:eastAsiaTheme="minorEastAsia" w:hAnsi="Cambria Math" w:cs="Times New Roman"/>
            <w:sz w:val="22"/>
            <w:szCs w:val="22"/>
          </w:rPr>
          <m:t>th</m:t>
        </m:r>
      </m:oMath>
      <w:r w:rsidR="00EB7E4C" w:rsidRPr="00405E5E">
        <w:rPr>
          <w:rFonts w:ascii="Times New Roman" w:eastAsiaTheme="minorEastAsia" w:hAnsi="Times New Roman" w:cs="Times New Roman"/>
          <w:sz w:val="22"/>
          <w:szCs w:val="22"/>
        </w:rPr>
        <w:t xml:space="preserve"> will add noise to the model due to high volatility in </w:t>
      </w:r>
      <w:r w:rsidR="00201099" w:rsidRPr="00405E5E">
        <w:rPr>
          <w:rFonts w:ascii="Times New Roman" w:eastAsiaTheme="minorEastAsia" w:hAnsi="Times New Roman" w:cs="Times New Roman"/>
          <w:sz w:val="22"/>
          <w:szCs w:val="22"/>
        </w:rPr>
        <w:t xml:space="preserve">early </w:t>
      </w:r>
      <w:r w:rsidR="00EB7E4C" w:rsidRPr="00405E5E">
        <w:rPr>
          <w:rFonts w:ascii="Times New Roman" w:eastAsiaTheme="minorEastAsia" w:hAnsi="Times New Roman" w:cs="Times New Roman"/>
          <w:sz w:val="22"/>
          <w:szCs w:val="22"/>
        </w:rPr>
        <w:t>the growth rates. However, if</w:t>
      </w:r>
      <w:r w:rsidRPr="00405E5E">
        <w:rPr>
          <w:rFonts w:ascii="Times New Roman" w:eastAsiaTheme="minorEastAsia" w:hAnsi="Times New Roman" w:cs="Times New Roman"/>
          <w:sz w:val="22"/>
          <w:szCs w:val="22"/>
        </w:rPr>
        <w:t xml:space="preserve"> the threshold</w:t>
      </w:r>
      <w:r w:rsidR="00EB7E4C" w:rsidRPr="00405E5E">
        <w:rPr>
          <w:rFonts w:ascii="Times New Roman" w:eastAsiaTheme="minorEastAsia" w:hAnsi="Times New Roman" w:cs="Times New Roman"/>
          <w:sz w:val="22"/>
          <w:szCs w:val="22"/>
        </w:rPr>
        <w:t xml:space="preserve"> is high, we miss out on</w:t>
      </w:r>
      <w:r w:rsidRPr="00405E5E">
        <w:rPr>
          <w:rFonts w:ascii="Times New Roman" w:eastAsiaTheme="minorEastAsia" w:hAnsi="Times New Roman" w:cs="Times New Roman"/>
          <w:sz w:val="22"/>
          <w:szCs w:val="22"/>
        </w:rPr>
        <w:t xml:space="preserve"> important data, particularly during the initial phase when the growth in infections is exponential. </w:t>
      </w:r>
    </w:p>
    <w:p w14:paraId="3254BC2F" w14:textId="77777777" w:rsidR="00C97CF0" w:rsidRPr="00405E5E" w:rsidRDefault="00C97CF0" w:rsidP="00A23F9A">
      <w:pPr>
        <w:rPr>
          <w:rFonts w:ascii="Times New Roman" w:eastAsiaTheme="minorEastAsia" w:hAnsi="Times New Roman" w:cs="Times New Roman"/>
          <w:sz w:val="22"/>
          <w:szCs w:val="22"/>
        </w:rPr>
      </w:pPr>
    </w:p>
    <w:p w14:paraId="0687E022" w14:textId="37170DFF" w:rsidR="00992FE3" w:rsidRPr="00405E5E" w:rsidRDefault="00EB7E4C" w:rsidP="00A23F9A">
      <w:pPr>
        <w:rPr>
          <w:rFonts w:ascii="Times New Roman" w:hAnsi="Times New Roman" w:cs="Times New Roman"/>
          <w:sz w:val="22"/>
          <w:szCs w:val="22"/>
        </w:rPr>
      </w:pPr>
      <w:r w:rsidRPr="00405E5E">
        <w:rPr>
          <w:rFonts w:ascii="Times New Roman" w:eastAsiaTheme="minorEastAsia" w:hAnsi="Times New Roman" w:cs="Times New Roman"/>
          <w:sz w:val="22"/>
          <w:szCs w:val="22"/>
        </w:rPr>
        <w:t xml:space="preserve">Along with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we also use </w:t>
      </w:r>
      <m:oMath>
        <m:r>
          <w:rPr>
            <w:rFonts w:ascii="Cambria Math" w:eastAsiaTheme="minorEastAsia" w:hAnsi="Cambria Math" w:cs="Times New Roman"/>
            <w:sz w:val="22"/>
            <w:szCs w:val="22"/>
          </w:rPr>
          <m:t>shift</m:t>
        </m:r>
      </m:oMath>
      <w:r w:rsidRPr="00405E5E">
        <w:rPr>
          <w:rFonts w:ascii="Times New Roman" w:eastAsiaTheme="minorEastAsia" w:hAnsi="Times New Roman" w:cs="Times New Roman"/>
          <w:sz w:val="22"/>
          <w:szCs w:val="22"/>
        </w:rPr>
        <w:t xml:space="preserve"> in the growth rate model to capture the delay in effect of mask, Non-Pharmaceutical Interventions </w:t>
      </w:r>
      <w:r w:rsidR="00C97CF0" w:rsidRPr="00405E5E">
        <w:rPr>
          <w:rFonts w:ascii="Times New Roman" w:eastAsiaTheme="minorEastAsia" w:hAnsi="Times New Roman" w:cs="Times New Roman"/>
          <w:sz w:val="22"/>
          <w:szCs w:val="22"/>
        </w:rPr>
        <w:t xml:space="preserve">(NPIs) </w:t>
      </w:r>
      <w:r w:rsidRPr="00405E5E">
        <w:rPr>
          <w:rFonts w:ascii="Times New Roman" w:eastAsiaTheme="minorEastAsia" w:hAnsi="Times New Roman" w:cs="Times New Roman"/>
          <w:sz w:val="22"/>
          <w:szCs w:val="22"/>
        </w:rPr>
        <w:t xml:space="preserve">and mobility. First we find the value of </w:t>
      </w:r>
      <m:oMath>
        <m:r>
          <w:rPr>
            <w:rFonts w:ascii="Cambria Math" w:eastAsiaTheme="minorEastAsia" w:hAnsi="Cambria Math" w:cs="Times New Roman"/>
            <w:sz w:val="22"/>
            <w:szCs w:val="22"/>
          </w:rPr>
          <m:t>th</m:t>
        </m:r>
      </m:oMath>
      <w:r w:rsidR="00C97CF0" w:rsidRPr="00405E5E">
        <w:rPr>
          <w:rFonts w:ascii="Times New Roman" w:eastAsiaTheme="minorEastAsia" w:hAnsi="Times New Roman" w:cs="Times New Roman"/>
          <w:sz w:val="22"/>
          <w:szCs w:val="22"/>
        </w:rPr>
        <w:t xml:space="preserve"> </w:t>
      </w:r>
      <w:r w:rsidRPr="00405E5E">
        <w:rPr>
          <w:rFonts w:ascii="Times New Roman" w:eastAsiaTheme="minorEastAsia" w:hAnsi="Times New Roman" w:cs="Times New Roman"/>
          <w:sz w:val="22"/>
          <w:szCs w:val="22"/>
        </w:rPr>
        <w:t xml:space="preserve">and then use that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to find </w:t>
      </w:r>
      <w:r w:rsidR="00C97CF0" w:rsidRPr="00405E5E">
        <w:rPr>
          <w:rFonts w:ascii="Times New Roman" w:eastAsiaTheme="minorEastAsia" w:hAnsi="Times New Roman" w:cs="Times New Roman"/>
          <w:sz w:val="22"/>
          <w:szCs w:val="22"/>
        </w:rPr>
        <w:t xml:space="preserve">optimal </w:t>
      </w:r>
      <m:oMath>
        <m:r>
          <w:rPr>
            <w:rFonts w:ascii="Cambria Math" w:eastAsiaTheme="minorEastAsia" w:hAnsi="Cambria Math" w:cs="Times New Roman"/>
            <w:sz w:val="22"/>
            <w:szCs w:val="22"/>
          </w:rPr>
          <m:t>shift</m:t>
        </m:r>
      </m:oMath>
      <w:r w:rsidRPr="00405E5E">
        <w:rPr>
          <w:rFonts w:ascii="Times New Roman" w:eastAsiaTheme="minorEastAsia" w:hAnsi="Times New Roman" w:cs="Times New Roman"/>
          <w:sz w:val="22"/>
          <w:szCs w:val="22"/>
        </w:rPr>
        <w:t xml:space="preserve"> for our analysis</w:t>
      </w:r>
      <w:r w:rsidR="00C97CF0" w:rsidRPr="00405E5E">
        <w:rPr>
          <w:rFonts w:ascii="Times New Roman" w:eastAsiaTheme="minorEastAsia" w:hAnsi="Times New Roman" w:cs="Times New Roman"/>
          <w:sz w:val="22"/>
          <w:szCs w:val="22"/>
        </w:rPr>
        <w:t xml:space="preserve">. We calculate log likelihood for growth rate model under different </w:t>
      </w:r>
      <m:oMath>
        <m:r>
          <w:rPr>
            <w:rFonts w:ascii="Cambria Math" w:eastAsiaTheme="minorEastAsia" w:hAnsi="Cambria Math" w:cs="Times New Roman"/>
            <w:sz w:val="22"/>
            <w:szCs w:val="22"/>
          </w:rPr>
          <m:t>th∈(0.01, 0.02,…, 0.3)</m:t>
        </m:r>
      </m:oMath>
      <w:r w:rsidR="00C97CF0" w:rsidRPr="00405E5E">
        <w:rPr>
          <w:rFonts w:ascii="Times New Roman" w:eastAsiaTheme="minorEastAsia" w:hAnsi="Times New Roman" w:cs="Times New Roman"/>
          <w:sz w:val="22"/>
          <w:szCs w:val="22"/>
        </w:rPr>
        <w:t xml:space="preserve">. </w:t>
      </w:r>
      <w:r w:rsidR="00D92FCA" w:rsidRPr="00405E5E">
        <w:rPr>
          <w:rFonts w:ascii="Times New Roman" w:eastAsiaTheme="minorEastAsia" w:hAnsi="Times New Roman" w:cs="Times New Roman"/>
          <w:sz w:val="22"/>
          <w:szCs w:val="22"/>
        </w:rPr>
        <w:t xml:space="preserve">For each </w:t>
      </w:r>
      <m:oMath>
        <m:r>
          <w:rPr>
            <w:rFonts w:ascii="Cambria Math" w:eastAsiaTheme="minorEastAsia" w:hAnsi="Cambria Math" w:cs="Times New Roman"/>
            <w:sz w:val="22"/>
            <w:szCs w:val="22"/>
          </w:rPr>
          <m:t>th</m:t>
        </m:r>
      </m:oMath>
      <w:r w:rsidR="00D92FCA" w:rsidRPr="00405E5E">
        <w:rPr>
          <w:rFonts w:ascii="Times New Roman" w:eastAsiaTheme="minorEastAsia" w:hAnsi="Times New Roman" w:cs="Times New Roman"/>
          <w:sz w:val="22"/>
          <w:szCs w:val="22"/>
        </w:rPr>
        <w:t xml:space="preserve">, we run the model for different </w:t>
      </w:r>
      <m:oMath>
        <m:r>
          <w:rPr>
            <w:rFonts w:ascii="Cambria Math" w:eastAsiaTheme="minorEastAsia" w:hAnsi="Cambria Math" w:cs="Times New Roman"/>
            <w:sz w:val="22"/>
            <w:szCs w:val="22"/>
          </w:rPr>
          <m:t>shift</m:t>
        </m:r>
      </m:oMath>
      <w:r w:rsidR="00D92FCA" w:rsidRPr="00405E5E">
        <w:rPr>
          <w:rFonts w:ascii="Times New Roman" w:eastAsiaTheme="minorEastAsia" w:hAnsi="Times New Roman" w:cs="Times New Roman"/>
          <w:sz w:val="22"/>
          <w:szCs w:val="22"/>
        </w:rPr>
        <w:t xml:space="preserve">. Using multiple </w:t>
      </w:r>
      <m:oMath>
        <m:r>
          <w:rPr>
            <w:rFonts w:ascii="Cambria Math" w:eastAsiaTheme="minorEastAsia" w:hAnsi="Cambria Math" w:cs="Times New Roman"/>
            <w:sz w:val="22"/>
            <w:szCs w:val="22"/>
          </w:rPr>
          <m:t>lag</m:t>
        </m:r>
      </m:oMath>
      <w:r w:rsidR="00D92FCA" w:rsidRPr="00405E5E">
        <w:rPr>
          <w:rFonts w:ascii="Times New Roman" w:eastAsiaTheme="minorEastAsia" w:hAnsi="Times New Roman" w:cs="Times New Roman"/>
          <w:sz w:val="22"/>
          <w:szCs w:val="22"/>
        </w:rPr>
        <w:t xml:space="preserve"> ensures that the model performance is consisted with different values of </w:t>
      </w:r>
      <m:oMath>
        <m:r>
          <w:rPr>
            <w:rFonts w:ascii="Cambria Math" w:eastAsiaTheme="minorEastAsia" w:hAnsi="Cambria Math" w:cs="Times New Roman"/>
            <w:sz w:val="22"/>
            <w:szCs w:val="22"/>
          </w:rPr>
          <m:t>shift</m:t>
        </m:r>
      </m:oMath>
      <w:r w:rsidR="00D92FCA" w:rsidRPr="00405E5E">
        <w:rPr>
          <w:rFonts w:ascii="Times New Roman" w:eastAsiaTheme="minorEastAsia" w:hAnsi="Times New Roman" w:cs="Times New Roman"/>
          <w:sz w:val="22"/>
          <w:szCs w:val="22"/>
        </w:rPr>
        <w:t xml:space="preserve">. It also ensures that we do not select </w:t>
      </w:r>
      <m:oMath>
        <m:r>
          <w:rPr>
            <w:rFonts w:ascii="Cambria Math" w:eastAsiaTheme="minorEastAsia" w:hAnsi="Cambria Math" w:cs="Times New Roman"/>
            <w:sz w:val="22"/>
            <w:szCs w:val="22"/>
          </w:rPr>
          <m:t>th</m:t>
        </m:r>
      </m:oMath>
      <w:r w:rsidR="00D92FCA" w:rsidRPr="00405E5E">
        <w:rPr>
          <w:rFonts w:ascii="Times New Roman" w:eastAsiaTheme="minorEastAsia" w:hAnsi="Times New Roman" w:cs="Times New Roman"/>
          <w:sz w:val="22"/>
          <w:szCs w:val="22"/>
        </w:rPr>
        <w:t xml:space="preserve"> that performs well by chance. </w:t>
      </w:r>
      <w:r w:rsidR="00C97CF0" w:rsidRPr="00405E5E">
        <w:rPr>
          <w:rFonts w:ascii="Times New Roman" w:eastAsiaTheme="minorEastAsia" w:hAnsi="Times New Roman" w:cs="Times New Roman"/>
          <w:sz w:val="22"/>
          <w:szCs w:val="22"/>
        </w:rPr>
        <w:t xml:space="preserve">We select </w:t>
      </w:r>
      <m:oMath>
        <m:r>
          <w:rPr>
            <w:rFonts w:ascii="Cambria Math" w:eastAsiaTheme="minorEastAsia" w:hAnsi="Cambria Math" w:cs="Times New Roman"/>
            <w:sz w:val="22"/>
            <w:szCs w:val="22"/>
          </w:rPr>
          <m:t>th</m:t>
        </m:r>
      </m:oMath>
      <w:r w:rsidR="00C97CF0" w:rsidRPr="00405E5E">
        <w:rPr>
          <w:rFonts w:ascii="Times New Roman" w:eastAsiaTheme="minorEastAsia" w:hAnsi="Times New Roman" w:cs="Times New Roman"/>
          <w:sz w:val="22"/>
          <w:szCs w:val="22"/>
        </w:rPr>
        <w:t xml:space="preserve"> based on maximum average log likelihood</w:t>
      </w:r>
      <w:r w:rsidR="00D92FCA" w:rsidRPr="00405E5E">
        <w:rPr>
          <w:rFonts w:ascii="Times New Roman" w:eastAsiaTheme="minorEastAsia" w:hAnsi="Times New Roman" w:cs="Times New Roman"/>
          <w:sz w:val="22"/>
          <w:szCs w:val="22"/>
        </w:rPr>
        <w:t xml:space="preserve"> for different </w:t>
      </w:r>
      <m:oMath>
        <m:r>
          <w:rPr>
            <w:rFonts w:ascii="Cambria Math" w:eastAsiaTheme="minorEastAsia" w:hAnsi="Cambria Math" w:cs="Times New Roman"/>
            <w:sz w:val="22"/>
            <w:szCs w:val="22"/>
          </w:rPr>
          <m:t>shift</m:t>
        </m:r>
      </m:oMath>
      <w:r w:rsidR="00C97CF0" w:rsidRPr="00405E5E">
        <w:rPr>
          <w:rFonts w:ascii="Times New Roman" w:eastAsiaTheme="minorEastAsia" w:hAnsi="Times New Roman" w:cs="Times New Roman"/>
          <w:sz w:val="22"/>
          <w:szCs w:val="22"/>
        </w:rPr>
        <w:t xml:space="preserve">. </w:t>
      </w:r>
      <w:r w:rsidR="000237CE" w:rsidRPr="00405E5E">
        <w:rPr>
          <w:rFonts w:ascii="Times New Roman" w:eastAsiaTheme="minorEastAsia" w:hAnsi="Times New Roman" w:cs="Times New Roman"/>
          <w:sz w:val="22"/>
          <w:szCs w:val="22"/>
        </w:rPr>
        <w:t>We start with threshold value of 0.</w:t>
      </w:r>
      <w:r w:rsidR="005A762B" w:rsidRPr="00405E5E">
        <w:rPr>
          <w:rFonts w:ascii="Times New Roman" w:eastAsiaTheme="minorEastAsia" w:hAnsi="Times New Roman" w:cs="Times New Roman"/>
          <w:sz w:val="22"/>
          <w:szCs w:val="22"/>
        </w:rPr>
        <w:t>0</w:t>
      </w:r>
      <w:r w:rsidR="00201099" w:rsidRPr="00405E5E">
        <w:rPr>
          <w:rFonts w:ascii="Times New Roman" w:eastAsiaTheme="minorEastAsia" w:hAnsi="Times New Roman" w:cs="Times New Roman"/>
          <w:sz w:val="22"/>
          <w:szCs w:val="22"/>
        </w:rPr>
        <w:t>1 and starts increasing</w:t>
      </w:r>
      <w:r w:rsidR="00E060BA" w:rsidRPr="00405E5E">
        <w:rPr>
          <w:rFonts w:ascii="Times New Roman" w:eastAsiaTheme="minorEastAsia" w:hAnsi="Times New Roman" w:cs="Times New Roman"/>
          <w:sz w:val="22"/>
          <w:szCs w:val="22"/>
        </w:rPr>
        <w:t xml:space="preserve">. </w:t>
      </w:r>
      <w:r w:rsidR="00CD223E" w:rsidRPr="00405E5E">
        <w:rPr>
          <w:rFonts w:ascii="Times New Roman" w:eastAsiaTheme="minorEastAsia" w:hAnsi="Times New Roman" w:cs="Times New Roman"/>
          <w:sz w:val="22"/>
          <w:szCs w:val="22"/>
        </w:rPr>
        <w:t>Figure  S30</w:t>
      </w:r>
      <w:r w:rsidR="00201099" w:rsidRPr="00405E5E">
        <w:rPr>
          <w:rFonts w:ascii="Times New Roman" w:eastAsiaTheme="minorEastAsia" w:hAnsi="Times New Roman" w:cs="Times New Roman"/>
          <w:sz w:val="22"/>
          <w:szCs w:val="22"/>
        </w:rPr>
        <w:t xml:space="preserve"> shows that the a</w:t>
      </w:r>
      <w:r w:rsidR="006C312D" w:rsidRPr="00405E5E">
        <w:rPr>
          <w:rFonts w:ascii="Times New Roman" w:eastAsiaTheme="minorEastAsia" w:hAnsi="Times New Roman" w:cs="Times New Roman"/>
          <w:sz w:val="22"/>
          <w:szCs w:val="22"/>
        </w:rPr>
        <w:t xml:space="preserve">verage log-likelihood for does not change much after </w:t>
      </w:r>
      <m:oMath>
        <m:r>
          <w:rPr>
            <w:rFonts w:ascii="Cambria Math" w:eastAsiaTheme="minorEastAsia" w:hAnsi="Cambria Math" w:cs="Times New Roman"/>
            <w:sz w:val="22"/>
            <w:szCs w:val="22"/>
          </w:rPr>
          <m:t>th=0.18.</m:t>
        </m:r>
      </m:oMath>
      <w:r w:rsidR="006C312D" w:rsidRPr="00405E5E">
        <w:rPr>
          <w:rFonts w:ascii="Times New Roman" w:eastAsiaTheme="minorEastAsia" w:hAnsi="Times New Roman" w:cs="Times New Roman"/>
          <w:sz w:val="22"/>
          <w:szCs w:val="22"/>
        </w:rPr>
        <w:t xml:space="preserve"> W</w:t>
      </w:r>
      <w:r w:rsidR="00E060BA" w:rsidRPr="00405E5E">
        <w:rPr>
          <w:rFonts w:ascii="Times New Roman" w:eastAsiaTheme="minorEastAsia" w:hAnsi="Times New Roman" w:cs="Times New Roman"/>
          <w:sz w:val="22"/>
          <w:szCs w:val="22"/>
        </w:rPr>
        <w:t xml:space="preserve">e use a </w:t>
      </w:r>
      <m:oMath>
        <m:r>
          <w:rPr>
            <w:rFonts w:ascii="Cambria Math" w:eastAsiaTheme="minorEastAsia" w:hAnsi="Cambria Math" w:cs="Times New Roman"/>
            <w:sz w:val="22"/>
            <w:szCs w:val="22"/>
          </w:rPr>
          <m:t>th=0.20</m:t>
        </m:r>
      </m:oMath>
      <w:r w:rsidR="00E060BA" w:rsidRPr="00405E5E">
        <w:rPr>
          <w:rFonts w:ascii="Times New Roman" w:eastAsiaTheme="minorEastAsia" w:hAnsi="Times New Roman" w:cs="Times New Roman"/>
          <w:sz w:val="22"/>
          <w:szCs w:val="22"/>
        </w:rPr>
        <w:t xml:space="preserve"> in the rest of the paper.</w:t>
      </w:r>
      <w:r w:rsidR="006C312D" w:rsidRPr="00405E5E">
        <w:rPr>
          <w:rFonts w:ascii="Times New Roman" w:eastAsiaTheme="minorEastAsia" w:hAnsi="Times New Roman" w:cs="Times New Roman"/>
          <w:sz w:val="22"/>
          <w:szCs w:val="22"/>
        </w:rPr>
        <w:t xml:space="preserve"> </w:t>
      </w:r>
      <w:r w:rsidR="00D92FCA" w:rsidRPr="00405E5E">
        <w:rPr>
          <w:rFonts w:ascii="Times New Roman" w:eastAsiaTheme="minorEastAsia" w:hAnsi="Times New Roman" w:cs="Times New Roman"/>
          <w:sz w:val="22"/>
          <w:szCs w:val="22"/>
        </w:rPr>
        <w:t>We use sensitivity test to check the consistency of the model.</w:t>
      </w:r>
    </w:p>
    <w:p w14:paraId="100C5B58" w14:textId="77777777" w:rsidR="000237CE" w:rsidRPr="00405E5E" w:rsidRDefault="003F6C37"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 </w:t>
      </w:r>
    </w:p>
    <w:p w14:paraId="651E9592" w14:textId="77777777" w:rsidR="00E060BA" w:rsidRPr="00405E5E" w:rsidRDefault="00201099" w:rsidP="00A23F9A">
      <w:pPr>
        <w:jc w:val="center"/>
        <w:rPr>
          <w:rFonts w:ascii="Times New Roman" w:eastAsiaTheme="minorEastAsia" w:hAnsi="Times New Roman" w:cs="Times New Roman"/>
          <w:sz w:val="22"/>
          <w:szCs w:val="22"/>
        </w:rPr>
      </w:pPr>
      <w:r>
        <w:rPr>
          <w:noProof/>
        </w:rPr>
        <w:drawing>
          <wp:inline distT="0" distB="0" distL="0" distR="0" wp14:anchorId="1F6215D5" wp14:editId="17A4BE99">
            <wp:extent cx="5324776" cy="28194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pic:nvPicPr>
                  <pic:blipFill>
                    <a:blip r:embed="rId39">
                      <a:extLst>
                        <a:ext uri="{28A0092B-C50C-407E-A947-70E740481C1C}">
                          <a14:useLocalDpi xmlns:a14="http://schemas.microsoft.com/office/drawing/2010/main" val="0"/>
                        </a:ext>
                      </a:extLst>
                    </a:blip>
                    <a:stretch>
                      <a:fillRect/>
                    </a:stretch>
                  </pic:blipFill>
                  <pic:spPr>
                    <a:xfrm>
                      <a:off x="0" y="0"/>
                      <a:ext cx="5324776" cy="2819400"/>
                    </a:xfrm>
                    <a:prstGeom prst="rect">
                      <a:avLst/>
                    </a:prstGeom>
                  </pic:spPr>
                </pic:pic>
              </a:graphicData>
            </a:graphic>
          </wp:inline>
        </w:drawing>
      </w:r>
    </w:p>
    <w:p w14:paraId="3A9F3B9F" w14:textId="77777777" w:rsidR="00E060BA" w:rsidRPr="0089004A" w:rsidRDefault="007C3A7C" w:rsidP="00A23F9A">
      <w:pPr>
        <w:jc w:val="center"/>
        <w:rPr>
          <w:rFonts w:ascii="Times New Roman" w:hAnsi="Times New Roman" w:cs="Times New Roman"/>
          <w:sz w:val="16"/>
          <w:szCs w:val="22"/>
        </w:rPr>
      </w:pPr>
      <w:r w:rsidRPr="0089004A">
        <w:rPr>
          <w:rFonts w:ascii="Times New Roman" w:hAnsi="Times New Roman" w:cs="Times New Roman"/>
          <w:sz w:val="16"/>
          <w:szCs w:val="22"/>
        </w:rPr>
        <w:t>Figure S</w:t>
      </w:r>
      <w:r w:rsidR="00CD223E" w:rsidRPr="0089004A">
        <w:rPr>
          <w:rFonts w:ascii="Times New Roman" w:hAnsi="Times New Roman" w:cs="Times New Roman"/>
          <w:sz w:val="16"/>
          <w:szCs w:val="22"/>
        </w:rPr>
        <w:t>30</w:t>
      </w:r>
      <w:r w:rsidR="00E060BA" w:rsidRPr="0089004A">
        <w:rPr>
          <w:rFonts w:ascii="Times New Roman" w:hAnsi="Times New Roman" w:cs="Times New Roman"/>
          <w:sz w:val="16"/>
          <w:szCs w:val="22"/>
        </w:rPr>
        <w:t xml:space="preserve">. Average Log-likelihood Values for Different </w:t>
      </w:r>
      <m:oMath>
        <m:r>
          <w:rPr>
            <w:rFonts w:ascii="Cambria Math" w:hAnsi="Cambria Math" w:cs="Times New Roman"/>
            <w:sz w:val="16"/>
            <w:szCs w:val="22"/>
          </w:rPr>
          <m:t>th</m:t>
        </m:r>
      </m:oMath>
      <w:r w:rsidR="0089004A">
        <w:rPr>
          <w:rFonts w:ascii="Times New Roman" w:eastAsiaTheme="minorEastAsia" w:hAnsi="Times New Roman" w:cs="Times New Roman"/>
          <w:sz w:val="16"/>
          <w:szCs w:val="22"/>
        </w:rPr>
        <w:t xml:space="preserve">. The model performs the best (based on maximum likelihood function) when </w:t>
      </w:r>
      <m:oMath>
        <m:r>
          <w:rPr>
            <w:rFonts w:ascii="Cambria Math" w:eastAsiaTheme="minorEastAsia" w:hAnsi="Cambria Math" w:cs="Times New Roman"/>
            <w:sz w:val="16"/>
            <w:szCs w:val="22"/>
          </w:rPr>
          <m:t>th=0.28</m:t>
        </m:r>
      </m:oMath>
      <w:r w:rsidR="0089004A">
        <w:rPr>
          <w:rFonts w:ascii="Times New Roman" w:eastAsiaTheme="minorEastAsia" w:hAnsi="Times New Roman" w:cs="Times New Roman"/>
          <w:sz w:val="16"/>
          <w:szCs w:val="22"/>
        </w:rPr>
        <w:t xml:space="preserve">. However, the performance change is not significant after </w:t>
      </w:r>
      <m:oMath>
        <m:r>
          <w:rPr>
            <w:rFonts w:ascii="Cambria Math" w:eastAsiaTheme="minorEastAsia" w:hAnsi="Cambria Math" w:cs="Times New Roman"/>
            <w:sz w:val="16"/>
            <w:szCs w:val="22"/>
          </w:rPr>
          <m:t>th=0.18</m:t>
        </m:r>
      </m:oMath>
      <w:r w:rsidR="0089004A">
        <w:rPr>
          <w:rFonts w:ascii="Times New Roman" w:eastAsiaTheme="minorEastAsia" w:hAnsi="Times New Roman" w:cs="Times New Roman"/>
          <w:sz w:val="16"/>
          <w:szCs w:val="22"/>
        </w:rPr>
        <w:t xml:space="preserve">. So we use </w:t>
      </w:r>
      <m:oMath>
        <m:r>
          <w:rPr>
            <w:rFonts w:ascii="Cambria Math" w:eastAsiaTheme="minorEastAsia" w:hAnsi="Cambria Math" w:cs="Times New Roman"/>
            <w:sz w:val="16"/>
            <w:szCs w:val="22"/>
          </w:rPr>
          <m:t>th=0.2</m:t>
        </m:r>
      </m:oMath>
      <w:r w:rsidR="0089004A">
        <w:rPr>
          <w:rFonts w:ascii="Times New Roman" w:eastAsiaTheme="minorEastAsia" w:hAnsi="Times New Roman" w:cs="Times New Roman"/>
          <w:sz w:val="16"/>
          <w:szCs w:val="22"/>
        </w:rPr>
        <w:t xml:space="preserve"> in our analysis in this research.</w:t>
      </w:r>
    </w:p>
    <w:p w14:paraId="269E314A" w14:textId="77777777" w:rsidR="000237CE" w:rsidRPr="00405E5E" w:rsidRDefault="000237CE" w:rsidP="00A23F9A">
      <w:pPr>
        <w:rPr>
          <w:rFonts w:ascii="Times New Roman" w:hAnsi="Times New Roman" w:cs="Times New Roman"/>
          <w:sz w:val="22"/>
          <w:szCs w:val="22"/>
        </w:rPr>
      </w:pPr>
    </w:p>
    <w:p w14:paraId="498BB92C" w14:textId="68C720A6" w:rsidR="00BA2FBF" w:rsidRPr="00405E5E" w:rsidRDefault="00BA2FBF" w:rsidP="00A23F9A">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In the growth rate model, we use </w:t>
      </w:r>
      <m:oMath>
        <m:r>
          <w:rPr>
            <w:rFonts w:ascii="Cambria Math" w:hAnsi="Cambria Math" w:cs="Times New Roman"/>
            <w:sz w:val="22"/>
            <w:szCs w:val="22"/>
          </w:rPr>
          <m:t>shift</m:t>
        </m:r>
      </m:oMath>
      <w:r w:rsidRPr="00405E5E">
        <w:rPr>
          <w:rFonts w:ascii="Times New Roman" w:eastAsiaTheme="minorEastAsia" w:hAnsi="Times New Roman" w:cs="Times New Roman"/>
          <w:sz w:val="22"/>
          <w:szCs w:val="22"/>
        </w:rPr>
        <w:t xml:space="preserve"> to estimate the parameter coefficients</w:t>
      </w:r>
      <w:r w:rsidR="00274102" w:rsidRPr="00405E5E">
        <w:rPr>
          <w:rFonts w:ascii="Times New Roman" w:eastAsiaTheme="minorEastAsia" w:hAnsi="Times New Roman" w:cs="Times New Roman"/>
          <w:sz w:val="22"/>
          <w:szCs w:val="22"/>
        </w:rPr>
        <w:t xml:space="preserve"> as show</w:t>
      </w:r>
      <w:r w:rsidR="007C3A7C" w:rsidRPr="00405E5E">
        <w:rPr>
          <w:rFonts w:ascii="Times New Roman" w:eastAsiaTheme="minorEastAsia" w:hAnsi="Times New Roman" w:cs="Times New Roman"/>
          <w:sz w:val="22"/>
          <w:szCs w:val="22"/>
        </w:rPr>
        <w:t>n in Equation S9</w:t>
      </w:r>
      <w:r w:rsidRPr="00405E5E">
        <w:rPr>
          <w:rFonts w:ascii="Times New Roman" w:eastAsiaTheme="minorEastAsia" w:hAnsi="Times New Roman" w:cs="Times New Roman"/>
          <w:sz w:val="22"/>
          <w:szCs w:val="22"/>
        </w:rPr>
        <w:t xml:space="preserve">. </w:t>
      </w:r>
      <w:r w:rsidR="00D92FCA" w:rsidRPr="00405E5E">
        <w:rPr>
          <w:rFonts w:ascii="Times New Roman" w:eastAsiaTheme="minorEastAsia" w:hAnsi="Times New Roman" w:cs="Times New Roman"/>
          <w:sz w:val="22"/>
          <w:szCs w:val="22"/>
        </w:rPr>
        <w:t xml:space="preserve">After we select </w:t>
      </w:r>
      <m:oMath>
        <m:r>
          <w:rPr>
            <w:rFonts w:ascii="Cambria Math" w:eastAsiaTheme="minorEastAsia" w:hAnsi="Cambria Math" w:cs="Times New Roman"/>
            <w:sz w:val="22"/>
            <w:szCs w:val="22"/>
          </w:rPr>
          <m:t>th</m:t>
        </m:r>
      </m:oMath>
      <w:r w:rsidR="00D92FCA" w:rsidRPr="00405E5E">
        <w:rPr>
          <w:rFonts w:ascii="Times New Roman" w:eastAsiaTheme="minorEastAsia" w:hAnsi="Times New Roman" w:cs="Times New Roman"/>
          <w:sz w:val="22"/>
          <w:szCs w:val="22"/>
        </w:rPr>
        <w:t xml:space="preserve">, we use cross validation to find </w:t>
      </w:r>
      <m:oMath>
        <m:r>
          <w:rPr>
            <w:rFonts w:ascii="Cambria Math" w:eastAsiaTheme="minorEastAsia" w:hAnsi="Cambria Math" w:cs="Times New Roman"/>
            <w:sz w:val="22"/>
            <w:szCs w:val="22"/>
          </w:rPr>
          <m:t>lag</m:t>
        </m:r>
      </m:oMath>
      <w:r w:rsidR="00D92FCA" w:rsidRPr="00405E5E">
        <w:rPr>
          <w:rFonts w:ascii="Times New Roman" w:eastAsiaTheme="minorEastAsia" w:hAnsi="Times New Roman" w:cs="Times New Roman"/>
          <w:sz w:val="22"/>
          <w:szCs w:val="22"/>
        </w:rPr>
        <w:t xml:space="preserve"> that best fits the data. </w:t>
      </w:r>
      <w:r w:rsidR="00274102" w:rsidRPr="00405E5E">
        <w:rPr>
          <w:rFonts w:ascii="Times New Roman" w:eastAsiaTheme="minorEastAsia" w:hAnsi="Times New Roman" w:cs="Times New Roman"/>
          <w:sz w:val="22"/>
          <w:szCs w:val="22"/>
        </w:rPr>
        <w:t>We use 10-fold cross-validation with Mean</w:t>
      </w:r>
      <w:r w:rsidRPr="00405E5E">
        <w:rPr>
          <w:rFonts w:ascii="Times New Roman" w:eastAsiaTheme="minorEastAsia" w:hAnsi="Times New Roman" w:cs="Times New Roman"/>
          <w:sz w:val="22"/>
          <w:szCs w:val="22"/>
        </w:rPr>
        <w:t xml:space="preserve"> </w:t>
      </w:r>
      <w:r w:rsidR="00274102" w:rsidRPr="00405E5E">
        <w:rPr>
          <w:rFonts w:ascii="Times New Roman" w:eastAsiaTheme="minorEastAsia" w:hAnsi="Times New Roman" w:cs="Times New Roman"/>
          <w:sz w:val="22"/>
          <w:szCs w:val="22"/>
        </w:rPr>
        <w:t xml:space="preserve">Percentage Error (MAPE) </w:t>
      </w:r>
      <w:r w:rsidR="00D92FCA" w:rsidRPr="00405E5E">
        <w:rPr>
          <w:rFonts w:ascii="Times New Roman" w:eastAsiaTheme="minorEastAsia" w:hAnsi="Times New Roman" w:cs="Times New Roman"/>
          <w:sz w:val="22"/>
          <w:szCs w:val="22"/>
        </w:rPr>
        <w:t xml:space="preserve">as a metric </w:t>
      </w:r>
      <w:r w:rsidR="00201099" w:rsidRPr="00405E5E">
        <w:rPr>
          <w:rFonts w:ascii="Times New Roman" w:eastAsiaTheme="minorEastAsia" w:hAnsi="Times New Roman" w:cs="Times New Roman"/>
          <w:sz w:val="22"/>
          <w:szCs w:val="22"/>
        </w:rPr>
        <w:t>for</w:t>
      </w:r>
      <w:r w:rsidR="00274102" w:rsidRPr="00405E5E">
        <w:rPr>
          <w:rFonts w:ascii="Times New Roman" w:eastAsiaTheme="minorEastAsia" w:hAnsi="Times New Roman" w:cs="Times New Roman"/>
          <w:sz w:val="22"/>
          <w:szCs w:val="22"/>
        </w:rPr>
        <w:t xml:space="preserve"> out of sample data points to select </w:t>
      </w:r>
      <m:oMath>
        <m:r>
          <w:rPr>
            <w:rFonts w:ascii="Cambria Math" w:eastAsiaTheme="minorEastAsia" w:hAnsi="Cambria Math" w:cs="Times New Roman"/>
            <w:sz w:val="22"/>
            <w:szCs w:val="22"/>
          </w:rPr>
          <m:t xml:space="preserve">shift </m:t>
        </m:r>
      </m:oMath>
      <w:r w:rsidRPr="00405E5E">
        <w:rPr>
          <w:rFonts w:ascii="Times New Roman" w:eastAsiaTheme="minorEastAsia" w:hAnsi="Times New Roman" w:cs="Times New Roman"/>
          <w:sz w:val="22"/>
          <w:szCs w:val="22"/>
        </w:rPr>
        <w:t xml:space="preserve">with </w:t>
      </w:r>
      <w:r w:rsidR="00201099" w:rsidRPr="00405E5E">
        <w:rPr>
          <w:rFonts w:ascii="Times New Roman" w:eastAsiaTheme="minorEastAsia" w:hAnsi="Times New Roman" w:cs="Times New Roman"/>
          <w:sz w:val="22"/>
          <w:szCs w:val="22"/>
        </w:rPr>
        <w:t>the best fit. The average MAPE (for 10-fold cross validation</w:t>
      </w:r>
      <w:r w:rsidR="00274102" w:rsidRPr="00405E5E">
        <w:rPr>
          <w:rFonts w:ascii="Times New Roman" w:eastAsiaTheme="minorEastAsia" w:hAnsi="Times New Roman" w:cs="Times New Roman"/>
          <w:sz w:val="22"/>
          <w:szCs w:val="22"/>
        </w:rPr>
        <w:t>)</w:t>
      </w:r>
      <w:r w:rsidRPr="00405E5E">
        <w:rPr>
          <w:rFonts w:ascii="Times New Roman" w:eastAsiaTheme="minorEastAsia" w:hAnsi="Times New Roman" w:cs="Times New Roman"/>
          <w:sz w:val="22"/>
          <w:szCs w:val="22"/>
        </w:rPr>
        <w:t xml:space="preserve"> for different lag</w:t>
      </w:r>
      <w:r w:rsidR="00274102" w:rsidRPr="00405E5E">
        <w:rPr>
          <w:rFonts w:ascii="Times New Roman" w:eastAsiaTheme="minorEastAsia" w:hAnsi="Times New Roman" w:cs="Times New Roman"/>
          <w:sz w:val="22"/>
          <w:szCs w:val="22"/>
        </w:rPr>
        <w:t>s</w:t>
      </w:r>
      <w:r w:rsidR="00CD223E" w:rsidRPr="00405E5E">
        <w:rPr>
          <w:rFonts w:ascii="Times New Roman" w:eastAsiaTheme="minorEastAsia" w:hAnsi="Times New Roman" w:cs="Times New Roman"/>
          <w:sz w:val="22"/>
          <w:szCs w:val="22"/>
        </w:rPr>
        <w:t xml:space="preserve"> is shown in Figure S31</w:t>
      </w:r>
      <w:r w:rsidRPr="00405E5E">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shift=9</m:t>
        </m:r>
      </m:oMath>
      <w:r w:rsidRPr="00405E5E">
        <w:rPr>
          <w:rFonts w:ascii="Times New Roman" w:eastAsiaTheme="minorEastAsia" w:hAnsi="Times New Roman" w:cs="Times New Roman"/>
          <w:sz w:val="22"/>
          <w:szCs w:val="22"/>
        </w:rPr>
        <w:t xml:space="preserve"> </w:t>
      </w:r>
      <w:r w:rsidR="00201099" w:rsidRPr="00405E5E">
        <w:rPr>
          <w:rFonts w:ascii="Times New Roman" w:eastAsiaTheme="minorEastAsia" w:hAnsi="Times New Roman" w:cs="Times New Roman"/>
          <w:sz w:val="22"/>
          <w:szCs w:val="22"/>
        </w:rPr>
        <w:t xml:space="preserve">days </w:t>
      </w:r>
      <w:r w:rsidRPr="00405E5E">
        <w:rPr>
          <w:rFonts w:ascii="Times New Roman" w:eastAsiaTheme="minorEastAsia" w:hAnsi="Times New Roman" w:cs="Times New Roman"/>
          <w:sz w:val="22"/>
          <w:szCs w:val="22"/>
        </w:rPr>
        <w:t xml:space="preserve">shows the best fit </w:t>
      </w:r>
      <w:r w:rsidR="00201099" w:rsidRPr="00405E5E">
        <w:rPr>
          <w:rFonts w:ascii="Times New Roman" w:eastAsiaTheme="minorEastAsia" w:hAnsi="Times New Roman" w:cs="Times New Roman"/>
          <w:sz w:val="22"/>
          <w:szCs w:val="22"/>
        </w:rPr>
        <w:t xml:space="preserve">with </w:t>
      </w:r>
      <w:r w:rsidR="003E3F84">
        <w:rPr>
          <w:rFonts w:ascii="Times New Roman" w:eastAsiaTheme="minorEastAsia" w:hAnsi="Times New Roman" w:cs="Times New Roman"/>
          <w:sz w:val="22"/>
          <w:szCs w:val="22"/>
        </w:rPr>
        <w:t>minimum value for average MAPE for 10-fold cross validation</w:t>
      </w:r>
      <w:r w:rsidR="00201099" w:rsidRPr="00405E5E">
        <w:rPr>
          <w:rFonts w:ascii="Times New Roman" w:eastAsiaTheme="minorEastAsia" w:hAnsi="Times New Roman" w:cs="Times New Roman"/>
          <w:sz w:val="22"/>
          <w:szCs w:val="22"/>
        </w:rPr>
        <w:t>.</w:t>
      </w:r>
    </w:p>
    <w:p w14:paraId="47341341" w14:textId="77777777" w:rsidR="00842E7A" w:rsidRPr="00405E5E" w:rsidRDefault="00842E7A" w:rsidP="00A23F9A">
      <w:pPr>
        <w:rPr>
          <w:rFonts w:ascii="Times New Roman" w:eastAsiaTheme="minorEastAsia" w:hAnsi="Times New Roman" w:cs="Times New Roman"/>
          <w:sz w:val="22"/>
          <w:szCs w:val="22"/>
        </w:rPr>
      </w:pPr>
    </w:p>
    <w:p w14:paraId="42EF2083" w14:textId="1CCB7C7C" w:rsidR="00E05FDE" w:rsidRPr="00405E5E" w:rsidRDefault="003E3F84" w:rsidP="00A23F9A">
      <w:pPr>
        <w:jc w:val="center"/>
        <w:rPr>
          <w:rFonts w:ascii="Times New Roman" w:eastAsiaTheme="minorEastAsia" w:hAnsi="Times New Roman" w:cs="Times New Roman"/>
          <w:sz w:val="22"/>
          <w:szCs w:val="22"/>
        </w:rPr>
      </w:pPr>
      <w:r>
        <w:rPr>
          <w:rFonts w:ascii="Times New Roman" w:eastAsiaTheme="minorEastAsia" w:hAnsi="Times New Roman" w:cs="Times New Roman"/>
          <w:noProof/>
          <w:sz w:val="22"/>
          <w:szCs w:val="22"/>
        </w:rPr>
        <w:drawing>
          <wp:inline distT="0" distB="0" distL="0" distR="0" wp14:anchorId="45736B87" wp14:editId="2E3E001E">
            <wp:extent cx="5943600" cy="3153410"/>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hiftselection.jpg"/>
                    <pic:cNvPicPr/>
                  </pic:nvPicPr>
                  <pic:blipFill>
                    <a:blip r:embed="rId40">
                      <a:extLst>
                        <a:ext uri="{28A0092B-C50C-407E-A947-70E740481C1C}">
                          <a14:useLocalDpi xmlns:a14="http://schemas.microsoft.com/office/drawing/2010/main" val="0"/>
                        </a:ext>
                      </a:extLst>
                    </a:blip>
                    <a:stretch>
                      <a:fillRect/>
                    </a:stretch>
                  </pic:blipFill>
                  <pic:spPr>
                    <a:xfrm>
                      <a:off x="0" y="0"/>
                      <a:ext cx="5943600" cy="3153410"/>
                    </a:xfrm>
                    <a:prstGeom prst="rect">
                      <a:avLst/>
                    </a:prstGeom>
                  </pic:spPr>
                </pic:pic>
              </a:graphicData>
            </a:graphic>
          </wp:inline>
        </w:drawing>
      </w:r>
    </w:p>
    <w:p w14:paraId="553EA3A7" w14:textId="547D40BF" w:rsidR="00842E7A" w:rsidRPr="0089004A" w:rsidRDefault="00CD223E" w:rsidP="00A23F9A">
      <w:pPr>
        <w:jc w:val="center"/>
        <w:rPr>
          <w:rFonts w:ascii="Times New Roman" w:hAnsi="Times New Roman" w:cs="Times New Roman"/>
          <w:sz w:val="16"/>
          <w:szCs w:val="22"/>
        </w:rPr>
      </w:pPr>
      <w:r w:rsidRPr="0089004A">
        <w:rPr>
          <w:rFonts w:ascii="Times New Roman" w:hAnsi="Times New Roman" w:cs="Times New Roman"/>
          <w:sz w:val="16"/>
          <w:szCs w:val="22"/>
        </w:rPr>
        <w:t>Figure S31</w:t>
      </w:r>
      <w:r w:rsidR="00842E7A" w:rsidRPr="0089004A">
        <w:rPr>
          <w:rFonts w:ascii="Times New Roman" w:hAnsi="Times New Roman" w:cs="Times New Roman"/>
          <w:sz w:val="16"/>
          <w:szCs w:val="22"/>
        </w:rPr>
        <w:t xml:space="preserve">. </w:t>
      </w:r>
      <w:r w:rsidR="00BD0F9F" w:rsidRPr="0089004A">
        <w:rPr>
          <w:rFonts w:ascii="Times New Roman" w:hAnsi="Times New Roman" w:cs="Times New Roman"/>
          <w:sz w:val="16"/>
          <w:szCs w:val="22"/>
        </w:rPr>
        <w:t xml:space="preserve">Average MAPE  from 10-fold Cross Validation </w:t>
      </w:r>
      <w:r w:rsidR="00842E7A" w:rsidRPr="0089004A">
        <w:rPr>
          <w:rFonts w:ascii="Times New Roman" w:hAnsi="Times New Roman" w:cs="Times New Roman"/>
          <w:sz w:val="16"/>
          <w:szCs w:val="22"/>
        </w:rPr>
        <w:t xml:space="preserve">Different </w:t>
      </w:r>
      <m:oMath>
        <m:r>
          <w:rPr>
            <w:rFonts w:ascii="Cambria Math" w:hAnsi="Cambria Math" w:cs="Times New Roman"/>
            <w:sz w:val="16"/>
            <w:szCs w:val="22"/>
          </w:rPr>
          <m:t>lag</m:t>
        </m:r>
      </m:oMath>
      <w:r w:rsidR="0089004A">
        <w:rPr>
          <w:rFonts w:ascii="Times New Roman" w:eastAsiaTheme="minorEastAsia" w:hAnsi="Times New Roman" w:cs="Times New Roman"/>
          <w:sz w:val="16"/>
          <w:szCs w:val="22"/>
        </w:rPr>
        <w:t xml:space="preserve">. Minimum value for Mean Absolute Percentage Error (MAPE) is obtained at a </w:t>
      </w:r>
      <m:oMath>
        <m:r>
          <w:rPr>
            <w:rFonts w:ascii="Cambria Math" w:eastAsiaTheme="minorEastAsia" w:hAnsi="Cambria Math" w:cs="Times New Roman"/>
            <w:sz w:val="16"/>
            <w:szCs w:val="22"/>
          </w:rPr>
          <m:t>lag=9 days</m:t>
        </m:r>
      </m:oMath>
      <w:r w:rsidR="0089004A">
        <w:rPr>
          <w:rFonts w:ascii="Times New Roman" w:eastAsiaTheme="minorEastAsia" w:hAnsi="Times New Roman" w:cs="Times New Roman"/>
          <w:sz w:val="16"/>
          <w:szCs w:val="22"/>
        </w:rPr>
        <w:t>.</w:t>
      </w:r>
    </w:p>
    <w:p w14:paraId="7B40C951" w14:textId="77777777" w:rsidR="00BA2FBF" w:rsidRPr="00405E5E" w:rsidRDefault="00BA2FBF" w:rsidP="00A23F9A">
      <w:pPr>
        <w:rPr>
          <w:rFonts w:ascii="Times New Roman" w:eastAsiaTheme="minorEastAsia" w:hAnsi="Times New Roman" w:cs="Times New Roman"/>
          <w:sz w:val="22"/>
          <w:szCs w:val="22"/>
        </w:rPr>
      </w:pPr>
    </w:p>
    <w:p w14:paraId="1FBD224E" w14:textId="5299A247" w:rsidR="00D92FCA"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1A869364" w:rsidRPr="6A6D29B0">
        <w:rPr>
          <w:rFonts w:ascii="Times New Roman" w:eastAsiaTheme="minorEastAsia" w:hAnsi="Times New Roman" w:cs="Times New Roman"/>
          <w:b/>
          <w:bCs/>
          <w:sz w:val="22"/>
          <w:szCs w:val="22"/>
        </w:rPr>
        <w:t>4</w:t>
      </w:r>
      <w:r w:rsidR="14E2DB10" w:rsidRPr="6A6D29B0">
        <w:rPr>
          <w:rFonts w:ascii="Times New Roman" w:eastAsiaTheme="minorEastAsia" w:hAnsi="Times New Roman" w:cs="Times New Roman"/>
          <w:b/>
          <w:bCs/>
          <w:sz w:val="22"/>
          <w:szCs w:val="22"/>
        </w:rPr>
        <w:t xml:space="preserve">.2 </w:t>
      </w:r>
      <w:r w:rsidR="00195FD1" w:rsidRPr="6A6D29B0">
        <w:rPr>
          <w:rFonts w:ascii="Times New Roman" w:eastAsiaTheme="minorEastAsia" w:hAnsi="Times New Roman" w:cs="Times New Roman"/>
          <w:b/>
          <w:bCs/>
          <w:sz w:val="22"/>
          <w:szCs w:val="22"/>
        </w:rPr>
        <w:t xml:space="preserve">Model Estimation </w:t>
      </w:r>
      <w:r w:rsidR="00D92FCA" w:rsidRPr="6A6D29B0">
        <w:rPr>
          <w:rFonts w:ascii="Times New Roman" w:eastAsiaTheme="minorEastAsia" w:hAnsi="Times New Roman" w:cs="Times New Roman"/>
          <w:b/>
          <w:bCs/>
          <w:sz w:val="22"/>
          <w:szCs w:val="22"/>
        </w:rPr>
        <w:t xml:space="preserve">Sensitivity </w:t>
      </w:r>
      <w:r w:rsidR="00195FD1" w:rsidRPr="6A6D29B0">
        <w:rPr>
          <w:rFonts w:ascii="Times New Roman" w:eastAsiaTheme="minorEastAsia" w:hAnsi="Times New Roman" w:cs="Times New Roman"/>
          <w:b/>
          <w:bCs/>
          <w:sz w:val="22"/>
          <w:szCs w:val="22"/>
        </w:rPr>
        <w:t>t</w:t>
      </w:r>
      <w:r w:rsidR="00D92FCA" w:rsidRPr="6A6D29B0">
        <w:rPr>
          <w:rFonts w:ascii="Times New Roman" w:eastAsiaTheme="minorEastAsia" w:hAnsi="Times New Roman" w:cs="Times New Roman"/>
          <w:b/>
          <w:bCs/>
          <w:sz w:val="22"/>
          <w:szCs w:val="22"/>
        </w:rPr>
        <w:t xml:space="preserve">o </w:t>
      </w:r>
      <m:oMath>
        <m:r>
          <w:rPr>
            <w:rFonts w:ascii="Cambria Math" w:eastAsiaTheme="minorEastAsia" w:hAnsi="Cambria Math" w:cs="Times New Roman"/>
            <w:sz w:val="22"/>
            <w:szCs w:val="22"/>
          </w:rPr>
          <m:t>th</m:t>
        </m:r>
      </m:oMath>
      <w:r w:rsidR="00D92FCA" w:rsidRPr="6A6D29B0">
        <w:rPr>
          <w:rFonts w:ascii="Times New Roman" w:eastAsiaTheme="minorEastAsia" w:hAnsi="Times New Roman" w:cs="Times New Roman"/>
          <w:b/>
          <w:bCs/>
          <w:sz w:val="22"/>
          <w:szCs w:val="22"/>
        </w:rPr>
        <w:t xml:space="preserve"> and </w:t>
      </w:r>
      <m:oMath>
        <m:r>
          <w:rPr>
            <w:rFonts w:ascii="Cambria Math" w:eastAsiaTheme="minorEastAsia" w:hAnsi="Cambria Math" w:cs="Times New Roman"/>
            <w:sz w:val="22"/>
            <w:szCs w:val="22"/>
          </w:rPr>
          <m:t>shift</m:t>
        </m:r>
      </m:oMath>
    </w:p>
    <w:p w14:paraId="4B4D7232" w14:textId="77777777" w:rsidR="00D92FCA" w:rsidRPr="00405E5E" w:rsidRDefault="00D92FCA" w:rsidP="00A23F9A">
      <w:pPr>
        <w:rPr>
          <w:rFonts w:ascii="Times New Roman" w:eastAsiaTheme="minorEastAsia" w:hAnsi="Times New Roman" w:cs="Times New Roman"/>
          <w:b/>
          <w:sz w:val="22"/>
          <w:szCs w:val="22"/>
        </w:rPr>
      </w:pPr>
    </w:p>
    <w:p w14:paraId="67AA1F54" w14:textId="3D1C5704" w:rsidR="00D92FCA" w:rsidRPr="00405E5E" w:rsidRDefault="00D92FCA"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We use sensitivity test to check the consistency of the parameter estimates for different values of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and </w:t>
      </w:r>
      <m:oMath>
        <m:r>
          <w:rPr>
            <w:rFonts w:ascii="Cambria Math" w:eastAsiaTheme="minorEastAsia" w:hAnsi="Cambria Math" w:cs="Times New Roman"/>
            <w:sz w:val="22"/>
            <w:szCs w:val="22"/>
          </w:rPr>
          <m:t>shift</m:t>
        </m:r>
      </m:oMath>
      <w:r w:rsidRPr="00405E5E">
        <w:rPr>
          <w:rFonts w:ascii="Times New Roman" w:eastAsiaTheme="minorEastAsia" w:hAnsi="Times New Roman" w:cs="Times New Roman"/>
          <w:sz w:val="22"/>
          <w:szCs w:val="22"/>
        </w:rPr>
        <w:t xml:space="preserve">. The performance of the model remains consistent on changing the values of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from 0.18 to 0.22 as shown from paramete</w:t>
      </w:r>
      <w:r w:rsidR="00CD223E" w:rsidRPr="00405E5E">
        <w:rPr>
          <w:rFonts w:ascii="Times New Roman" w:eastAsiaTheme="minorEastAsia" w:hAnsi="Times New Roman" w:cs="Times New Roman"/>
          <w:sz w:val="22"/>
          <w:szCs w:val="22"/>
        </w:rPr>
        <w:t>r estimates in Figure S32</w:t>
      </w:r>
      <w:r w:rsidRPr="00405E5E">
        <w:rPr>
          <w:rFonts w:ascii="Times New Roman" w:eastAsiaTheme="minorEastAsia" w:hAnsi="Times New Roman" w:cs="Times New Roman"/>
          <w:sz w:val="22"/>
          <w:szCs w:val="22"/>
        </w:rPr>
        <w:t xml:space="preserve"> (we use a </w:t>
      </w:r>
      <m:oMath>
        <m:r>
          <w:rPr>
            <w:rFonts w:ascii="Cambria Math" w:eastAsiaTheme="minorEastAsia" w:hAnsi="Cambria Math" w:cs="Times New Roman"/>
            <w:sz w:val="22"/>
            <w:szCs w:val="22"/>
          </w:rPr>
          <m:t>shift</m:t>
        </m:r>
      </m:oMath>
      <w:r w:rsidR="00567EF3" w:rsidRPr="00405E5E">
        <w:rPr>
          <w:rFonts w:ascii="Times New Roman" w:eastAsiaTheme="minorEastAsia" w:hAnsi="Times New Roman" w:cs="Times New Roman"/>
          <w:sz w:val="22"/>
          <w:szCs w:val="22"/>
        </w:rPr>
        <w:t xml:space="preserve"> of 9 days</w:t>
      </w:r>
      <w:r w:rsidRPr="00405E5E">
        <w:rPr>
          <w:rFonts w:ascii="Times New Roman" w:eastAsiaTheme="minorEastAsia" w:hAnsi="Times New Roman" w:cs="Times New Roman"/>
          <w:sz w:val="22"/>
          <w:szCs w:val="22"/>
        </w:rPr>
        <w:t xml:space="preserve">). The performance of the model remains consistent on changing the values of </w:t>
      </w:r>
      <m:oMath>
        <m:r>
          <w:rPr>
            <w:rFonts w:ascii="Cambria Math" w:eastAsiaTheme="minorEastAsia" w:hAnsi="Cambria Math" w:cs="Times New Roman"/>
            <w:sz w:val="22"/>
            <w:szCs w:val="22"/>
          </w:rPr>
          <m:t>shift</m:t>
        </m:r>
      </m:oMath>
      <w:r w:rsidR="00567EF3" w:rsidRPr="00405E5E">
        <w:rPr>
          <w:rFonts w:ascii="Times New Roman" w:eastAsiaTheme="minorEastAsia" w:hAnsi="Times New Roman" w:cs="Times New Roman"/>
          <w:sz w:val="22"/>
          <w:szCs w:val="22"/>
        </w:rPr>
        <w:t xml:space="preserve"> from 7 days to 9</w:t>
      </w:r>
      <w:r w:rsidRPr="00405E5E">
        <w:rPr>
          <w:rFonts w:ascii="Times New Roman" w:eastAsiaTheme="minorEastAsia" w:hAnsi="Times New Roman" w:cs="Times New Roman"/>
          <w:sz w:val="22"/>
          <w:szCs w:val="22"/>
        </w:rPr>
        <w:t xml:space="preserve"> days as shown from parameter e</w:t>
      </w:r>
      <w:r w:rsidR="00CD223E" w:rsidRPr="00405E5E">
        <w:rPr>
          <w:rFonts w:ascii="Times New Roman" w:eastAsiaTheme="minorEastAsia" w:hAnsi="Times New Roman" w:cs="Times New Roman"/>
          <w:sz w:val="22"/>
          <w:szCs w:val="22"/>
        </w:rPr>
        <w:t>stimates in Figure S33</w:t>
      </w:r>
      <w:r w:rsidR="00567EF3" w:rsidRPr="00405E5E">
        <w:rPr>
          <w:rFonts w:ascii="Times New Roman" w:eastAsiaTheme="minorEastAsia" w:hAnsi="Times New Roman" w:cs="Times New Roman"/>
          <w:sz w:val="22"/>
          <w:szCs w:val="22"/>
        </w:rPr>
        <w:t xml:space="preserve"> (we use</w:t>
      </w:r>
      <w:r w:rsidRPr="00405E5E">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th=0.2</m:t>
        </m:r>
      </m:oMath>
      <w:r w:rsidR="000436FB" w:rsidRPr="00405E5E">
        <w:rPr>
          <w:rFonts w:ascii="Times New Roman" w:eastAsiaTheme="minorEastAsia" w:hAnsi="Times New Roman" w:cs="Times New Roman"/>
          <w:sz w:val="22"/>
          <w:szCs w:val="22"/>
        </w:rPr>
        <w:t>)</w:t>
      </w:r>
      <w:r w:rsidRPr="00405E5E">
        <w:rPr>
          <w:rFonts w:ascii="Times New Roman" w:eastAsiaTheme="minorEastAsia" w:hAnsi="Times New Roman" w:cs="Times New Roman"/>
          <w:sz w:val="22"/>
          <w:szCs w:val="22"/>
        </w:rPr>
        <w:t>.</w:t>
      </w:r>
      <w:r w:rsidR="007C3A7C" w:rsidRPr="00405E5E">
        <w:rPr>
          <w:rFonts w:ascii="Times New Roman" w:eastAsiaTheme="minorEastAsia" w:hAnsi="Times New Roman" w:cs="Times New Roman"/>
          <w:sz w:val="22"/>
          <w:szCs w:val="22"/>
        </w:rPr>
        <w:t xml:space="preserve"> We transform masks as </w:t>
      </w:r>
      <m:oMath>
        <m:func>
          <m:funcPr>
            <m:ctrlPr>
              <w:rPr>
                <w:rFonts w:ascii="Cambria Math" w:eastAsiaTheme="minorEastAsia" w:hAnsi="Cambria Math" w:cs="Times New Roman"/>
                <w:sz w:val="22"/>
                <w:szCs w:val="22"/>
              </w:rPr>
            </m:ctrlPr>
          </m:funcPr>
          <m:fName>
            <m:r>
              <m:rPr>
                <m:sty m:val="p"/>
              </m:rPr>
              <w:rPr>
                <w:rFonts w:ascii="Cambria Math" w:eastAsiaTheme="minorEastAsia" w:hAnsi="Cambria Math" w:cs="Times New Roman"/>
                <w:sz w:val="22"/>
                <w:szCs w:val="22"/>
              </w:rPr>
              <m:t>ln</m:t>
            </m:r>
          </m:fName>
          <m:e>
            <m:d>
              <m:dPr>
                <m:ctrlPr>
                  <w:rPr>
                    <w:rFonts w:ascii="Cambria Math" w:eastAsiaTheme="minorEastAsia" w:hAnsi="Cambria Math" w:cs="Times New Roman"/>
                    <w:i/>
                    <w:sz w:val="22"/>
                    <w:szCs w:val="22"/>
                  </w:rPr>
                </m:ctrlPr>
              </m:dPr>
              <m:e>
                <m:r>
                  <w:rPr>
                    <w:rFonts w:ascii="Cambria Math" w:eastAsiaTheme="minorEastAsia" w:hAnsi="Cambria Math" w:cs="Times New Roman"/>
                    <w:sz w:val="22"/>
                    <w:szCs w:val="22"/>
                  </w:rPr>
                  <m:t>1+mas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e>
            </m:d>
          </m:e>
        </m:func>
        <m:r>
          <w:rPr>
            <w:rFonts w:ascii="Cambria Math" w:eastAsiaTheme="minorEastAsia" w:hAnsi="Cambria Math" w:cs="Times New Roman"/>
            <w:sz w:val="22"/>
            <w:szCs w:val="22"/>
          </w:rPr>
          <m:t>.</m:t>
        </m:r>
      </m:oMath>
    </w:p>
    <w:p w14:paraId="2093CA67" w14:textId="77777777" w:rsidR="00724A8C" w:rsidRPr="00405E5E" w:rsidRDefault="00724A8C" w:rsidP="00A23F9A">
      <w:pPr>
        <w:rPr>
          <w:rFonts w:ascii="Times New Roman" w:eastAsiaTheme="minorEastAsia" w:hAnsi="Times New Roman" w:cs="Times New Roman"/>
          <w:sz w:val="22"/>
          <w:szCs w:val="22"/>
        </w:rPr>
      </w:pPr>
    </w:p>
    <w:p w14:paraId="2503B197" w14:textId="77777777" w:rsidR="00724A8C" w:rsidRPr="00405E5E" w:rsidRDefault="007B57C7" w:rsidP="00A23F9A">
      <w:pPr>
        <w:jc w:val="center"/>
        <w:rPr>
          <w:rFonts w:ascii="Times New Roman" w:eastAsiaTheme="minorEastAsia" w:hAnsi="Times New Roman" w:cs="Times New Roman"/>
          <w:sz w:val="22"/>
          <w:szCs w:val="22"/>
        </w:rPr>
      </w:pPr>
      <w:r>
        <w:rPr>
          <w:noProof/>
        </w:rPr>
        <w:drawing>
          <wp:inline distT="0" distB="0" distL="0" distR="0" wp14:anchorId="34ED57C2" wp14:editId="7BA22F1B">
            <wp:extent cx="5742711" cy="4943882"/>
            <wp:effectExtent l="0" t="0" r="0"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pic:nvPicPr>
                  <pic:blipFill>
                    <a:blip r:embed="rId41">
                      <a:extLst>
                        <a:ext uri="{28A0092B-C50C-407E-A947-70E740481C1C}">
                          <a14:useLocalDpi xmlns:a14="http://schemas.microsoft.com/office/drawing/2010/main" val="0"/>
                        </a:ext>
                      </a:extLst>
                    </a:blip>
                    <a:stretch>
                      <a:fillRect/>
                    </a:stretch>
                  </pic:blipFill>
                  <pic:spPr>
                    <a:xfrm>
                      <a:off x="0" y="0"/>
                      <a:ext cx="5742711" cy="4943882"/>
                    </a:xfrm>
                    <a:prstGeom prst="rect">
                      <a:avLst/>
                    </a:prstGeom>
                  </pic:spPr>
                </pic:pic>
              </a:graphicData>
            </a:graphic>
          </wp:inline>
        </w:drawing>
      </w:r>
    </w:p>
    <w:p w14:paraId="738E1BAD" w14:textId="77777777" w:rsidR="0090302D" w:rsidRPr="0089004A" w:rsidRDefault="00CD223E" w:rsidP="00A23F9A">
      <w:pPr>
        <w:jc w:val="center"/>
        <w:rPr>
          <w:rFonts w:ascii="Times New Roman" w:hAnsi="Times New Roman" w:cs="Times New Roman"/>
          <w:b/>
          <w:sz w:val="16"/>
          <w:szCs w:val="22"/>
        </w:rPr>
      </w:pPr>
      <w:r w:rsidRPr="0089004A">
        <w:rPr>
          <w:rFonts w:ascii="Times New Roman" w:hAnsi="Times New Roman" w:cs="Times New Roman"/>
          <w:sz w:val="16"/>
          <w:szCs w:val="22"/>
        </w:rPr>
        <w:t>Figure S32</w:t>
      </w:r>
      <w:r w:rsidR="007C3A7C" w:rsidRPr="0089004A">
        <w:rPr>
          <w:rFonts w:ascii="Times New Roman" w:hAnsi="Times New Roman" w:cs="Times New Roman"/>
          <w:sz w:val="16"/>
          <w:szCs w:val="22"/>
        </w:rPr>
        <w:t>. Parameter Estimates for Growth Rate M</w:t>
      </w:r>
      <w:r w:rsidR="00F95206" w:rsidRPr="0089004A">
        <w:rPr>
          <w:rFonts w:ascii="Times New Roman" w:hAnsi="Times New Roman" w:cs="Times New Roman"/>
          <w:sz w:val="16"/>
          <w:szCs w:val="22"/>
        </w:rPr>
        <w:t>odel</w:t>
      </w:r>
      <w:r w:rsidR="007C3A7C" w:rsidRPr="0089004A">
        <w:rPr>
          <w:rFonts w:ascii="Times New Roman" w:hAnsi="Times New Roman" w:cs="Times New Roman"/>
          <w:sz w:val="16"/>
          <w:szCs w:val="22"/>
        </w:rPr>
        <w:t xml:space="preserve"> for Different </w:t>
      </w:r>
      <m:oMath>
        <m:r>
          <w:rPr>
            <w:rFonts w:ascii="Cambria Math" w:hAnsi="Cambria Math" w:cs="Times New Roman"/>
            <w:sz w:val="16"/>
            <w:szCs w:val="22"/>
          </w:rPr>
          <m:t>th</m:t>
        </m:r>
      </m:oMath>
      <w:r w:rsidR="00F95206" w:rsidRPr="0089004A">
        <w:rPr>
          <w:rFonts w:ascii="Times New Roman" w:hAnsi="Times New Roman" w:cs="Times New Roman"/>
          <w:sz w:val="16"/>
          <w:szCs w:val="22"/>
        </w:rPr>
        <w:t>. Horizontal lines represent the upper and lower confidence interval bound for the parameter estimates. We</w:t>
      </w:r>
      <w:r w:rsidR="007C3A7C" w:rsidRPr="0089004A">
        <w:rPr>
          <w:rFonts w:ascii="Times New Roman" w:hAnsi="Times New Roman" w:cs="Times New Roman"/>
          <w:sz w:val="16"/>
          <w:szCs w:val="22"/>
        </w:rPr>
        <w:t xml:space="preserve"> show the results for a lag of 9</w:t>
      </w:r>
      <w:r w:rsidR="00F95206" w:rsidRPr="0089004A">
        <w:rPr>
          <w:rFonts w:ascii="Times New Roman" w:hAnsi="Times New Roman" w:cs="Times New Roman"/>
          <w:sz w:val="16"/>
          <w:szCs w:val="22"/>
        </w:rPr>
        <w:t xml:space="preserve"> days with </w:t>
      </w:r>
      <m:oMath>
        <m:r>
          <w:rPr>
            <w:rFonts w:ascii="Cambria Math" w:hAnsi="Cambria Math" w:cs="Times New Roman"/>
            <w:sz w:val="16"/>
            <w:szCs w:val="22"/>
          </w:rPr>
          <m:t>th∈[0.18,0.22]</m:t>
        </m:r>
      </m:oMath>
      <w:r w:rsidR="00F95206" w:rsidRPr="0089004A">
        <w:rPr>
          <w:rFonts w:ascii="Times New Roman" w:hAnsi="Times New Roman" w:cs="Times New Roman"/>
          <w:sz w:val="16"/>
          <w:szCs w:val="22"/>
        </w:rPr>
        <w:t xml:space="preserve">. The results indicate that the model is robust to different lags as the parameter estimates show consistency. Vietnam has been kept as the base country (the fixed country effect is 0). </w:t>
      </w:r>
    </w:p>
    <w:p w14:paraId="38288749" w14:textId="06178626" w:rsidR="001F2168" w:rsidRDefault="001F2168" w:rsidP="00A23F9A">
      <w:pPr>
        <w:jc w:val="center"/>
        <w:rPr>
          <w:rFonts w:ascii="Times New Roman" w:eastAsiaTheme="minorEastAsia" w:hAnsi="Times New Roman" w:cs="Times New Roman"/>
          <w:sz w:val="22"/>
          <w:szCs w:val="22"/>
        </w:rPr>
      </w:pPr>
    </w:p>
    <w:p w14:paraId="4F82044B" w14:textId="2B833849" w:rsidR="003E3F84" w:rsidRPr="00405E5E" w:rsidRDefault="00DE7995" w:rsidP="00A23F9A">
      <w:pPr>
        <w:jc w:val="center"/>
        <w:rPr>
          <w:rFonts w:ascii="Times New Roman" w:eastAsiaTheme="minorEastAsia" w:hAnsi="Times New Roman" w:cs="Times New Roman"/>
          <w:sz w:val="22"/>
          <w:szCs w:val="22"/>
        </w:rPr>
      </w:pPr>
      <w:r>
        <w:rPr>
          <w:rFonts w:ascii="Times New Roman" w:eastAsiaTheme="minorEastAsia" w:hAnsi="Times New Roman" w:cs="Times New Roman"/>
          <w:noProof/>
          <w:sz w:val="22"/>
          <w:szCs w:val="22"/>
        </w:rPr>
        <w:drawing>
          <wp:inline distT="0" distB="0" distL="0" distR="0" wp14:anchorId="641302E3" wp14:editId="309CFD03">
            <wp:extent cx="5815584" cy="4931664"/>
            <wp:effectExtent l="0" t="0" r="0" b="254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hift robustness.jpg"/>
                    <pic:cNvPicPr/>
                  </pic:nvPicPr>
                  <pic:blipFill>
                    <a:blip r:embed="rId42">
                      <a:extLst>
                        <a:ext uri="{28A0092B-C50C-407E-A947-70E740481C1C}">
                          <a14:useLocalDpi xmlns:a14="http://schemas.microsoft.com/office/drawing/2010/main" val="0"/>
                        </a:ext>
                      </a:extLst>
                    </a:blip>
                    <a:stretch>
                      <a:fillRect/>
                    </a:stretch>
                  </pic:blipFill>
                  <pic:spPr>
                    <a:xfrm>
                      <a:off x="0" y="0"/>
                      <a:ext cx="5815584" cy="4931664"/>
                    </a:xfrm>
                    <a:prstGeom prst="rect">
                      <a:avLst/>
                    </a:prstGeom>
                  </pic:spPr>
                </pic:pic>
              </a:graphicData>
            </a:graphic>
          </wp:inline>
        </w:drawing>
      </w:r>
    </w:p>
    <w:p w14:paraId="0220C74F" w14:textId="70BAF393" w:rsidR="00842E7A" w:rsidRPr="0089004A" w:rsidRDefault="00CD223E" w:rsidP="00A23F9A">
      <w:pPr>
        <w:jc w:val="center"/>
        <w:rPr>
          <w:rFonts w:ascii="Times New Roman" w:hAnsi="Times New Roman" w:cs="Times New Roman"/>
          <w:b/>
          <w:sz w:val="16"/>
          <w:szCs w:val="22"/>
        </w:rPr>
      </w:pPr>
      <w:r w:rsidRPr="0089004A">
        <w:rPr>
          <w:rFonts w:ascii="Times New Roman" w:hAnsi="Times New Roman" w:cs="Times New Roman"/>
          <w:sz w:val="16"/>
          <w:szCs w:val="22"/>
        </w:rPr>
        <w:t>Figure S33</w:t>
      </w:r>
      <w:r w:rsidR="007C3A7C" w:rsidRPr="0089004A">
        <w:rPr>
          <w:rFonts w:ascii="Times New Roman" w:hAnsi="Times New Roman" w:cs="Times New Roman"/>
          <w:sz w:val="16"/>
          <w:szCs w:val="22"/>
        </w:rPr>
        <w:t>. Parameter Estimates for Growth Rate M</w:t>
      </w:r>
      <w:r w:rsidR="00842E7A" w:rsidRPr="0089004A">
        <w:rPr>
          <w:rFonts w:ascii="Times New Roman" w:hAnsi="Times New Roman" w:cs="Times New Roman"/>
          <w:sz w:val="16"/>
          <w:szCs w:val="22"/>
        </w:rPr>
        <w:t>odel</w:t>
      </w:r>
      <w:r w:rsidR="007C3A7C" w:rsidRPr="0089004A">
        <w:rPr>
          <w:rFonts w:ascii="Times New Roman" w:hAnsi="Times New Roman" w:cs="Times New Roman"/>
          <w:sz w:val="16"/>
          <w:szCs w:val="22"/>
        </w:rPr>
        <w:t xml:space="preserve"> for Different </w:t>
      </w:r>
      <m:oMath>
        <m:r>
          <w:rPr>
            <w:rFonts w:ascii="Cambria Math" w:hAnsi="Cambria Math" w:cs="Times New Roman"/>
            <w:sz w:val="16"/>
            <w:szCs w:val="22"/>
          </w:rPr>
          <m:t>shift</m:t>
        </m:r>
      </m:oMath>
      <w:r w:rsidR="00842E7A" w:rsidRPr="0089004A">
        <w:rPr>
          <w:rFonts w:ascii="Times New Roman" w:hAnsi="Times New Roman" w:cs="Times New Roman"/>
          <w:sz w:val="16"/>
          <w:szCs w:val="22"/>
        </w:rPr>
        <w:t xml:space="preserve">. Horizontal lines represent the upper and lower confidence interval bound for the parameter estimates. We </w:t>
      </w:r>
      <w:r w:rsidR="00C952D5">
        <w:rPr>
          <w:rFonts w:ascii="Times New Roman" w:hAnsi="Times New Roman" w:cs="Times New Roman"/>
          <w:sz w:val="16"/>
          <w:szCs w:val="22"/>
        </w:rPr>
        <w:t>show the results for a lag of 7 days to 11</w:t>
      </w:r>
      <w:r w:rsidR="00842E7A" w:rsidRPr="0089004A">
        <w:rPr>
          <w:rFonts w:ascii="Times New Roman" w:hAnsi="Times New Roman" w:cs="Times New Roman"/>
          <w:sz w:val="16"/>
          <w:szCs w:val="22"/>
        </w:rPr>
        <w:t xml:space="preserve"> days</w:t>
      </w:r>
      <w:r w:rsidR="006A468A" w:rsidRPr="0089004A">
        <w:rPr>
          <w:rFonts w:ascii="Times New Roman" w:hAnsi="Times New Roman" w:cs="Times New Roman"/>
          <w:sz w:val="16"/>
          <w:szCs w:val="22"/>
        </w:rPr>
        <w:t xml:space="preserve"> with </w:t>
      </w:r>
      <m:oMath>
        <m:r>
          <w:rPr>
            <w:rFonts w:ascii="Cambria Math" w:hAnsi="Cambria Math" w:cs="Times New Roman"/>
            <w:sz w:val="16"/>
            <w:szCs w:val="22"/>
          </w:rPr>
          <m:t>th=0.2</m:t>
        </m:r>
      </m:oMath>
      <w:r w:rsidR="00842E7A" w:rsidRPr="0089004A">
        <w:rPr>
          <w:rFonts w:ascii="Times New Roman" w:hAnsi="Times New Roman" w:cs="Times New Roman"/>
          <w:sz w:val="16"/>
          <w:szCs w:val="22"/>
        </w:rPr>
        <w:t>. The results indicate that the m</w:t>
      </w:r>
      <w:r w:rsidR="007A1EFA" w:rsidRPr="0089004A">
        <w:rPr>
          <w:rFonts w:ascii="Times New Roman" w:hAnsi="Times New Roman" w:cs="Times New Roman"/>
          <w:sz w:val="16"/>
          <w:szCs w:val="22"/>
        </w:rPr>
        <w:t xml:space="preserve">odel is robust to different </w:t>
      </w:r>
      <m:oMath>
        <m:r>
          <w:rPr>
            <w:rFonts w:ascii="Cambria Math" w:hAnsi="Cambria Math" w:cs="Times New Roman"/>
            <w:sz w:val="16"/>
            <w:szCs w:val="22"/>
          </w:rPr>
          <m:t>shift</m:t>
        </m:r>
      </m:oMath>
      <w:r w:rsidR="00842E7A" w:rsidRPr="0089004A">
        <w:rPr>
          <w:rFonts w:ascii="Times New Roman" w:hAnsi="Times New Roman" w:cs="Times New Roman"/>
          <w:sz w:val="16"/>
          <w:szCs w:val="22"/>
        </w:rPr>
        <w:t xml:space="preserve"> as the parameter estimates show cons</w:t>
      </w:r>
      <w:r w:rsidR="005836DE" w:rsidRPr="0089004A">
        <w:rPr>
          <w:rFonts w:ascii="Times New Roman" w:hAnsi="Times New Roman" w:cs="Times New Roman"/>
          <w:sz w:val="16"/>
          <w:szCs w:val="22"/>
        </w:rPr>
        <w:t xml:space="preserve">istency. Vietnam has been kept </w:t>
      </w:r>
      <w:r w:rsidR="00842E7A" w:rsidRPr="0089004A">
        <w:rPr>
          <w:rFonts w:ascii="Times New Roman" w:hAnsi="Times New Roman" w:cs="Times New Roman"/>
          <w:sz w:val="16"/>
          <w:szCs w:val="22"/>
        </w:rPr>
        <w:t>as the base country (the fixed country effect is 0)</w:t>
      </w:r>
      <w:r w:rsidR="00F15581" w:rsidRPr="0089004A">
        <w:rPr>
          <w:rFonts w:ascii="Times New Roman" w:hAnsi="Times New Roman" w:cs="Times New Roman"/>
          <w:sz w:val="16"/>
          <w:szCs w:val="22"/>
        </w:rPr>
        <w:t xml:space="preserve">. </w:t>
      </w:r>
    </w:p>
    <w:p w14:paraId="20BD9A1A" w14:textId="77777777" w:rsidR="00AD1604" w:rsidRPr="00405E5E" w:rsidRDefault="00AD1604" w:rsidP="00A23F9A">
      <w:pPr>
        <w:rPr>
          <w:rFonts w:ascii="Times New Roman" w:eastAsiaTheme="minorEastAsia" w:hAnsi="Times New Roman" w:cs="Times New Roman"/>
          <w:sz w:val="22"/>
          <w:szCs w:val="22"/>
        </w:rPr>
      </w:pPr>
    </w:p>
    <w:p w14:paraId="6890C596" w14:textId="4366E647" w:rsidR="00D42243"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408C1F1F" w:rsidRPr="6A6D29B0">
        <w:rPr>
          <w:rFonts w:ascii="Times New Roman" w:eastAsiaTheme="minorEastAsia" w:hAnsi="Times New Roman" w:cs="Times New Roman"/>
          <w:b/>
          <w:bCs/>
          <w:sz w:val="22"/>
          <w:szCs w:val="22"/>
        </w:rPr>
        <w:t>4</w:t>
      </w:r>
      <w:r w:rsidR="28F7B6FF" w:rsidRPr="6A6D29B0">
        <w:rPr>
          <w:rFonts w:ascii="Times New Roman" w:eastAsiaTheme="minorEastAsia" w:hAnsi="Times New Roman" w:cs="Times New Roman"/>
          <w:b/>
          <w:bCs/>
          <w:sz w:val="22"/>
          <w:szCs w:val="22"/>
        </w:rPr>
        <w:t xml:space="preserve">.3 </w:t>
      </w:r>
      <w:r w:rsidR="00D42243" w:rsidRPr="6A6D29B0">
        <w:rPr>
          <w:rFonts w:ascii="Times New Roman" w:eastAsiaTheme="minorEastAsia" w:hAnsi="Times New Roman" w:cs="Times New Roman"/>
          <w:b/>
          <w:bCs/>
          <w:sz w:val="22"/>
          <w:szCs w:val="22"/>
        </w:rPr>
        <w:t xml:space="preserve">Handling </w:t>
      </w:r>
      <w:r w:rsidR="000A7C25" w:rsidRPr="6A6D29B0">
        <w:rPr>
          <w:rFonts w:ascii="Times New Roman" w:eastAsiaTheme="minorEastAsia" w:hAnsi="Times New Roman" w:cs="Times New Roman"/>
          <w:b/>
          <w:bCs/>
          <w:sz w:val="22"/>
          <w:szCs w:val="22"/>
        </w:rPr>
        <w:t xml:space="preserve">Data </w:t>
      </w:r>
      <w:r w:rsidR="00D42243" w:rsidRPr="6A6D29B0">
        <w:rPr>
          <w:rFonts w:ascii="Times New Roman" w:eastAsiaTheme="minorEastAsia" w:hAnsi="Times New Roman" w:cs="Times New Roman"/>
          <w:b/>
          <w:bCs/>
          <w:sz w:val="22"/>
          <w:szCs w:val="22"/>
        </w:rPr>
        <w:t>Error in Active Cases</w:t>
      </w:r>
    </w:p>
    <w:p w14:paraId="0C136CF1" w14:textId="77777777" w:rsidR="00D42243" w:rsidRPr="00405E5E" w:rsidRDefault="00D42243" w:rsidP="00A23F9A">
      <w:pPr>
        <w:rPr>
          <w:rFonts w:ascii="Times New Roman" w:eastAsiaTheme="minorEastAsia" w:hAnsi="Times New Roman" w:cs="Times New Roman"/>
          <w:b/>
          <w:sz w:val="22"/>
          <w:szCs w:val="22"/>
        </w:rPr>
      </w:pPr>
    </w:p>
    <w:p w14:paraId="090BA4F4" w14:textId="23A51790" w:rsidR="007C3A7C" w:rsidRPr="00405E5E" w:rsidRDefault="007C3A7C"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In Figure S5</w:t>
      </w:r>
      <w:r w:rsidR="006B70B1" w:rsidRPr="00405E5E">
        <w:rPr>
          <w:rFonts w:ascii="Times New Roman" w:eastAsiaTheme="minorEastAsia" w:hAnsi="Times New Roman" w:cs="Times New Roman"/>
          <w:sz w:val="22"/>
          <w:szCs w:val="22"/>
        </w:rPr>
        <w:t>, we observe data reporting issue in Norway, Sweden and United Kingdom. We observe t</w:t>
      </w:r>
      <w:r w:rsidR="00353CD1" w:rsidRPr="00405E5E">
        <w:rPr>
          <w:rFonts w:ascii="Times New Roman" w:eastAsiaTheme="minorEastAsia" w:hAnsi="Times New Roman" w:cs="Times New Roman"/>
          <w:sz w:val="22"/>
          <w:szCs w:val="22"/>
        </w:rPr>
        <w:t xml:space="preserve">hat the recovered cases are reported very late in Norway, not reported in Sweden and recorded very in United Kingdom. We use data from Johns Hopkins Resource Center. </w:t>
      </w:r>
      <w:r w:rsidR="006B70B1" w:rsidRPr="00405E5E">
        <w:rPr>
          <w:rFonts w:ascii="Times New Roman" w:eastAsiaTheme="minorEastAsia" w:hAnsi="Times New Roman" w:cs="Times New Roman"/>
          <w:sz w:val="22"/>
          <w:szCs w:val="22"/>
        </w:rPr>
        <w:t xml:space="preserve">In our analysis, we use total confirmed cases to find active cases for these three countries. However, this may lead to bias in the results. To check the bias, we run the model without these three countries. The parameter </w:t>
      </w:r>
      <w:r w:rsidR="00353CD1" w:rsidRPr="00405E5E">
        <w:rPr>
          <w:rFonts w:ascii="Times New Roman" w:eastAsiaTheme="minorEastAsia" w:hAnsi="Times New Roman" w:cs="Times New Roman"/>
          <w:sz w:val="22"/>
          <w:szCs w:val="22"/>
        </w:rPr>
        <w:t xml:space="preserve">estimates after excluding these countries is shown </w:t>
      </w:r>
      <w:r w:rsidRPr="00405E5E">
        <w:rPr>
          <w:rFonts w:ascii="Times New Roman" w:eastAsiaTheme="minorEastAsia" w:hAnsi="Times New Roman" w:cs="Times New Roman"/>
          <w:sz w:val="22"/>
          <w:szCs w:val="22"/>
        </w:rPr>
        <w:t>in Figure S</w:t>
      </w:r>
      <w:r w:rsidR="00CD223E" w:rsidRPr="00405E5E">
        <w:rPr>
          <w:rFonts w:ascii="Times New Roman" w:eastAsiaTheme="minorEastAsia" w:hAnsi="Times New Roman" w:cs="Times New Roman"/>
          <w:sz w:val="22"/>
          <w:szCs w:val="22"/>
        </w:rPr>
        <w:t>34</w:t>
      </w:r>
      <w:r w:rsidR="00353CD1" w:rsidRPr="00405E5E">
        <w:rPr>
          <w:rFonts w:ascii="Times New Roman" w:eastAsiaTheme="minorEastAsia" w:hAnsi="Times New Roman" w:cs="Times New Roman"/>
          <w:sz w:val="22"/>
          <w:szCs w:val="22"/>
        </w:rPr>
        <w:t xml:space="preserve">. </w:t>
      </w:r>
      <w:r w:rsidR="008845DF" w:rsidRPr="00405E5E">
        <w:rPr>
          <w:rFonts w:ascii="Times New Roman" w:eastAsiaTheme="minorEastAsia" w:hAnsi="Times New Roman" w:cs="Times New Roman"/>
          <w:sz w:val="22"/>
          <w:szCs w:val="22"/>
        </w:rPr>
        <w:t>In Figure S18, we show</w:t>
      </w:r>
      <w:r w:rsidR="00530655" w:rsidRPr="00405E5E">
        <w:rPr>
          <w:rFonts w:ascii="Times New Roman" w:eastAsiaTheme="minorEastAsia" w:hAnsi="Times New Roman" w:cs="Times New Roman"/>
          <w:sz w:val="22"/>
          <w:szCs w:val="22"/>
        </w:rPr>
        <w:t xml:space="preserve"> the parameter</w:t>
      </w:r>
      <w:r w:rsidR="008845DF" w:rsidRPr="00405E5E">
        <w:rPr>
          <w:rFonts w:ascii="Times New Roman" w:eastAsiaTheme="minorEastAsia" w:hAnsi="Times New Roman" w:cs="Times New Roman"/>
          <w:sz w:val="22"/>
          <w:szCs w:val="22"/>
        </w:rPr>
        <w:t xml:space="preserve"> coefficients when </w:t>
      </w:r>
      <m:oMath>
        <m:r>
          <w:rPr>
            <w:rFonts w:ascii="Cambria Math" w:eastAsiaTheme="minorEastAsia" w:hAnsi="Cambria Math" w:cs="Times New Roman"/>
            <w:sz w:val="22"/>
            <w:szCs w:val="22"/>
          </w:rPr>
          <m:t>shift=9</m:t>
        </m:r>
      </m:oMath>
      <w:r w:rsidR="0064133A" w:rsidRPr="00405E5E">
        <w:rPr>
          <w:rFonts w:ascii="Times New Roman" w:eastAsiaTheme="minorEastAsia" w:hAnsi="Times New Roman" w:cs="Times New Roman"/>
          <w:sz w:val="22"/>
          <w:szCs w:val="22"/>
        </w:rPr>
        <w:t xml:space="preserve"> days and</w:t>
      </w:r>
      <w:r w:rsidR="008845DF" w:rsidRPr="00405E5E">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th=0.2</m:t>
        </m:r>
      </m:oMath>
      <w:r w:rsidR="00530655" w:rsidRPr="00405E5E">
        <w:rPr>
          <w:rFonts w:ascii="Times New Roman" w:eastAsiaTheme="minorEastAsia" w:hAnsi="Times New Roman" w:cs="Times New Roman"/>
          <w:sz w:val="22"/>
          <w:szCs w:val="22"/>
        </w:rPr>
        <w:t>.</w:t>
      </w:r>
      <w:r w:rsidR="006611B5" w:rsidRPr="00405E5E">
        <w:rPr>
          <w:rFonts w:ascii="Times New Roman" w:eastAsiaTheme="minorEastAsia" w:hAnsi="Times New Roman" w:cs="Times New Roman"/>
          <w:sz w:val="22"/>
          <w:szCs w:val="22"/>
        </w:rPr>
        <w:t xml:space="preserve"> </w:t>
      </w:r>
    </w:p>
    <w:p w14:paraId="0A392C6A" w14:textId="77777777" w:rsidR="007C3A7C" w:rsidRPr="00405E5E" w:rsidRDefault="007C3A7C" w:rsidP="00A23F9A">
      <w:pPr>
        <w:rPr>
          <w:rFonts w:ascii="Times New Roman" w:eastAsiaTheme="minorEastAsia" w:hAnsi="Times New Roman" w:cs="Times New Roman"/>
          <w:sz w:val="22"/>
          <w:szCs w:val="22"/>
        </w:rPr>
      </w:pPr>
    </w:p>
    <w:p w14:paraId="549BAA98" w14:textId="77777777" w:rsidR="005836DE" w:rsidRPr="00405E5E" w:rsidRDefault="007C3A7C" w:rsidP="00A23F9A">
      <w:pPr>
        <w:rPr>
          <w:rFonts w:ascii="Times New Roman" w:eastAsiaTheme="minorEastAsia" w:hAnsi="Times New Roman" w:cs="Times New Roman"/>
          <w:noProof/>
          <w:sz w:val="22"/>
          <w:szCs w:val="22"/>
        </w:rPr>
      </w:pPr>
      <w:r w:rsidRPr="00405E5E">
        <w:rPr>
          <w:rFonts w:ascii="Times New Roman" w:eastAsiaTheme="minorEastAsia" w:hAnsi="Times New Roman" w:cs="Times New Roman"/>
          <w:sz w:val="22"/>
          <w:szCs w:val="22"/>
        </w:rPr>
        <w:t>The results show that the model parameter estimates are robust to exclusion of Norway, Sweden and United Kingdom from the model. However, t</w:t>
      </w:r>
      <w:r w:rsidR="006611B5" w:rsidRPr="00405E5E">
        <w:rPr>
          <w:rFonts w:ascii="Times New Roman" w:eastAsiaTheme="minorEastAsia" w:hAnsi="Times New Roman" w:cs="Times New Roman"/>
          <w:sz w:val="22"/>
          <w:szCs w:val="22"/>
        </w:rPr>
        <w:t xml:space="preserve">he model slightly overestimates the coefficient of masks after excluding </w:t>
      </w:r>
      <w:r w:rsidR="00562AE4" w:rsidRPr="00405E5E">
        <w:rPr>
          <w:rFonts w:ascii="Times New Roman" w:eastAsiaTheme="minorEastAsia" w:hAnsi="Times New Roman" w:cs="Times New Roman"/>
          <w:sz w:val="22"/>
          <w:szCs w:val="22"/>
        </w:rPr>
        <w:t>Norway, Sweden and United Kingdom (as compared to the growth model with data from all the 24 countries). All</w:t>
      </w:r>
      <w:r w:rsidR="006611B5" w:rsidRPr="00405E5E">
        <w:rPr>
          <w:rFonts w:ascii="Times New Roman" w:eastAsiaTheme="minorEastAsia" w:hAnsi="Times New Roman" w:cs="Times New Roman"/>
          <w:sz w:val="22"/>
          <w:szCs w:val="22"/>
        </w:rPr>
        <w:t xml:space="preserve"> the</w:t>
      </w:r>
      <w:r w:rsidR="00562AE4" w:rsidRPr="00405E5E">
        <w:rPr>
          <w:rFonts w:ascii="Times New Roman" w:eastAsiaTheme="minorEastAsia" w:hAnsi="Times New Roman" w:cs="Times New Roman"/>
          <w:sz w:val="22"/>
          <w:szCs w:val="22"/>
        </w:rPr>
        <w:t xml:space="preserve"> three</w:t>
      </w:r>
      <w:r w:rsidR="006611B5" w:rsidRPr="00405E5E">
        <w:rPr>
          <w:rFonts w:ascii="Times New Roman" w:eastAsiaTheme="minorEastAsia" w:hAnsi="Times New Roman" w:cs="Times New Roman"/>
          <w:sz w:val="22"/>
          <w:szCs w:val="22"/>
        </w:rPr>
        <w:t xml:space="preserve"> countries are in Europe where wearing face masks is not as common as Asian countries. Moreover, Norway and Sweden (along with Denmark and Finland) have the lowest percentage of people who wear face masks in public</w:t>
      </w:r>
      <w:r w:rsidRPr="00405E5E">
        <w:rPr>
          <w:rFonts w:ascii="Times New Roman" w:eastAsiaTheme="minorEastAsia" w:hAnsi="Times New Roman" w:cs="Times New Roman"/>
          <w:sz w:val="22"/>
          <w:szCs w:val="22"/>
        </w:rPr>
        <w:t xml:space="preserve"> in our data set</w:t>
      </w:r>
      <w:r w:rsidR="006611B5" w:rsidRPr="00405E5E">
        <w:rPr>
          <w:rFonts w:ascii="Times New Roman" w:eastAsiaTheme="minorEastAsia" w:hAnsi="Times New Roman" w:cs="Times New Roman"/>
          <w:sz w:val="22"/>
          <w:szCs w:val="22"/>
        </w:rPr>
        <w:t xml:space="preserve">. </w:t>
      </w:r>
    </w:p>
    <w:p w14:paraId="290583F9" w14:textId="77777777" w:rsidR="009F5C37" w:rsidRPr="00405E5E" w:rsidRDefault="009F5C37" w:rsidP="00A23F9A">
      <w:pPr>
        <w:rPr>
          <w:rFonts w:ascii="Times New Roman" w:eastAsiaTheme="minorEastAsia" w:hAnsi="Times New Roman" w:cs="Times New Roman"/>
          <w:noProof/>
          <w:sz w:val="22"/>
          <w:szCs w:val="22"/>
        </w:rPr>
      </w:pPr>
    </w:p>
    <w:p w14:paraId="68F21D90" w14:textId="77777777" w:rsidR="009F5C37" w:rsidRPr="00405E5E" w:rsidRDefault="009D50DE" w:rsidP="00A23F9A">
      <w:pPr>
        <w:jc w:val="center"/>
        <w:rPr>
          <w:rFonts w:ascii="Times New Roman" w:eastAsiaTheme="minorEastAsia" w:hAnsi="Times New Roman" w:cs="Times New Roman"/>
          <w:sz w:val="22"/>
          <w:szCs w:val="22"/>
        </w:rPr>
      </w:pPr>
      <w:r>
        <w:rPr>
          <w:noProof/>
        </w:rPr>
        <w:drawing>
          <wp:inline distT="0" distB="0" distL="0" distR="0" wp14:anchorId="27C2766F" wp14:editId="05A563AE">
            <wp:extent cx="5777344" cy="5102704"/>
            <wp:effectExtent l="0" t="0" r="0" b="317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pic:nvPicPr>
                  <pic:blipFill>
                    <a:blip r:embed="rId43">
                      <a:extLst>
                        <a:ext uri="{28A0092B-C50C-407E-A947-70E740481C1C}">
                          <a14:useLocalDpi xmlns:a14="http://schemas.microsoft.com/office/drawing/2010/main" val="0"/>
                        </a:ext>
                      </a:extLst>
                    </a:blip>
                    <a:stretch>
                      <a:fillRect/>
                    </a:stretch>
                  </pic:blipFill>
                  <pic:spPr>
                    <a:xfrm>
                      <a:off x="0" y="0"/>
                      <a:ext cx="5777344" cy="5102704"/>
                    </a:xfrm>
                    <a:prstGeom prst="rect">
                      <a:avLst/>
                    </a:prstGeom>
                  </pic:spPr>
                </pic:pic>
              </a:graphicData>
            </a:graphic>
          </wp:inline>
        </w:drawing>
      </w:r>
    </w:p>
    <w:p w14:paraId="7649B687" w14:textId="77777777" w:rsidR="005836DE" w:rsidRPr="0089004A" w:rsidRDefault="00CD223E" w:rsidP="00A23F9A">
      <w:pPr>
        <w:jc w:val="center"/>
        <w:rPr>
          <w:rFonts w:ascii="Times New Roman" w:hAnsi="Times New Roman" w:cs="Times New Roman"/>
          <w:sz w:val="16"/>
          <w:szCs w:val="22"/>
        </w:rPr>
      </w:pPr>
      <w:r w:rsidRPr="0089004A">
        <w:rPr>
          <w:rFonts w:ascii="Times New Roman" w:hAnsi="Times New Roman" w:cs="Times New Roman"/>
          <w:sz w:val="16"/>
          <w:szCs w:val="22"/>
        </w:rPr>
        <w:t>Figure S34</w:t>
      </w:r>
      <w:r w:rsidR="0064133A" w:rsidRPr="0089004A">
        <w:rPr>
          <w:rFonts w:ascii="Times New Roman" w:hAnsi="Times New Roman" w:cs="Times New Roman"/>
          <w:sz w:val="16"/>
          <w:szCs w:val="22"/>
        </w:rPr>
        <w:t>. Parameter Estimates for Growth Rate M</w:t>
      </w:r>
      <w:r w:rsidR="005836DE" w:rsidRPr="0089004A">
        <w:rPr>
          <w:rFonts w:ascii="Times New Roman" w:hAnsi="Times New Roman" w:cs="Times New Roman"/>
          <w:sz w:val="16"/>
          <w:szCs w:val="22"/>
        </w:rPr>
        <w:t xml:space="preserve">odel after excluding Norway, Sweden and United Kingdom from the analysis. Horizontal lines represent the upper and lower confidence interval bound for the parameter estimates. We show the results for </w:t>
      </w:r>
      <w:r w:rsidR="0064133A" w:rsidRPr="0089004A">
        <w:rPr>
          <w:rFonts w:ascii="Times New Roman" w:hAnsi="Times New Roman" w:cs="Times New Roman"/>
          <w:sz w:val="16"/>
          <w:szCs w:val="22"/>
        </w:rPr>
        <w:t xml:space="preserve">different transformations of </w:t>
      </w:r>
      <m:oMath>
        <m:r>
          <w:rPr>
            <w:rFonts w:ascii="Cambria Math" w:hAnsi="Cambria Math" w:cs="Times New Roman"/>
            <w:sz w:val="16"/>
            <w:szCs w:val="22"/>
          </w:rPr>
          <m:t>mas</m:t>
        </m:r>
        <m:sSub>
          <m:sSubPr>
            <m:ctrlPr>
              <w:rPr>
                <w:rFonts w:ascii="Cambria Math" w:hAnsi="Cambria Math" w:cs="Times New Roman"/>
                <w:i/>
                <w:sz w:val="16"/>
                <w:szCs w:val="22"/>
              </w:rPr>
            </m:ctrlPr>
          </m:sSubPr>
          <m:e>
            <m:r>
              <w:rPr>
                <w:rFonts w:ascii="Cambria Math" w:hAnsi="Cambria Math" w:cs="Times New Roman"/>
                <w:sz w:val="16"/>
                <w:szCs w:val="22"/>
              </w:rPr>
              <m:t>k</m:t>
            </m:r>
          </m:e>
          <m:sub>
            <m:r>
              <w:rPr>
                <w:rFonts w:ascii="Cambria Math" w:hAnsi="Cambria Math" w:cs="Times New Roman"/>
                <w:sz w:val="16"/>
                <w:szCs w:val="22"/>
              </w:rPr>
              <m:t>jt</m:t>
            </m:r>
          </m:sub>
        </m:sSub>
      </m:oMath>
      <w:r w:rsidR="005836DE" w:rsidRPr="0089004A">
        <w:rPr>
          <w:rFonts w:ascii="Times New Roman" w:hAnsi="Times New Roman" w:cs="Times New Roman"/>
          <w:sz w:val="16"/>
          <w:szCs w:val="22"/>
        </w:rPr>
        <w:t>. The results indicate that the model is robust to different</w:t>
      </w:r>
      <w:r w:rsidR="0064133A" w:rsidRPr="0089004A">
        <w:rPr>
          <w:rFonts w:ascii="Times New Roman" w:hAnsi="Times New Roman" w:cs="Times New Roman"/>
          <w:sz w:val="16"/>
          <w:szCs w:val="22"/>
        </w:rPr>
        <w:t xml:space="preserve"> transformations</w:t>
      </w:r>
      <w:r w:rsidR="005836DE" w:rsidRPr="0089004A">
        <w:rPr>
          <w:rFonts w:ascii="Times New Roman" w:hAnsi="Times New Roman" w:cs="Times New Roman"/>
          <w:sz w:val="16"/>
          <w:szCs w:val="22"/>
        </w:rPr>
        <w:t xml:space="preserve"> as the parameter estimates show consistency. Vietnam has been kept as the base country (the fixed country effect is 0)</w:t>
      </w:r>
    </w:p>
    <w:p w14:paraId="13C326F3" w14:textId="77777777" w:rsidR="005836DE" w:rsidRPr="00405E5E" w:rsidRDefault="005836DE" w:rsidP="00A23F9A">
      <w:pPr>
        <w:rPr>
          <w:rFonts w:ascii="Times New Roman" w:eastAsiaTheme="minorEastAsia" w:hAnsi="Times New Roman" w:cs="Times New Roman"/>
          <w:sz w:val="22"/>
          <w:szCs w:val="22"/>
        </w:rPr>
      </w:pPr>
    </w:p>
    <w:p w14:paraId="393B6E66" w14:textId="01DF0CE1" w:rsidR="00E70A94" w:rsidRPr="00405E5E" w:rsidRDefault="00C6792D" w:rsidP="6A6D29B0">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3BBD3B07" w:rsidRPr="6A6D29B0">
        <w:rPr>
          <w:rFonts w:ascii="Times New Roman" w:eastAsiaTheme="minorEastAsia" w:hAnsi="Times New Roman" w:cs="Times New Roman"/>
          <w:b/>
          <w:bCs/>
          <w:sz w:val="22"/>
          <w:szCs w:val="22"/>
        </w:rPr>
        <w:t>4</w:t>
      </w:r>
      <w:r w:rsidR="550840DC" w:rsidRPr="6A6D29B0">
        <w:rPr>
          <w:rFonts w:ascii="Times New Roman" w:eastAsiaTheme="minorEastAsia" w:hAnsi="Times New Roman" w:cs="Times New Roman"/>
          <w:b/>
          <w:bCs/>
          <w:sz w:val="22"/>
          <w:szCs w:val="22"/>
        </w:rPr>
        <w:t xml:space="preserve">.4 </w:t>
      </w:r>
      <w:r w:rsidR="0064133A" w:rsidRPr="6A6D29B0">
        <w:rPr>
          <w:rFonts w:ascii="Times New Roman" w:eastAsiaTheme="minorEastAsia" w:hAnsi="Times New Roman" w:cs="Times New Roman"/>
          <w:b/>
          <w:bCs/>
          <w:sz w:val="22"/>
          <w:szCs w:val="22"/>
        </w:rPr>
        <w:t xml:space="preserve">Robustness Check for </w:t>
      </w:r>
      <w:r w:rsidR="00634EF8" w:rsidRPr="6A6D29B0">
        <w:rPr>
          <w:rFonts w:ascii="Times New Roman" w:eastAsiaTheme="minorEastAsia" w:hAnsi="Times New Roman" w:cs="Times New Roman"/>
          <w:b/>
          <w:bCs/>
          <w:sz w:val="22"/>
          <w:szCs w:val="22"/>
        </w:rPr>
        <w:t xml:space="preserve">Mobility </w:t>
      </w:r>
    </w:p>
    <w:p w14:paraId="4853B841" w14:textId="77777777" w:rsidR="00634EF8" w:rsidRPr="00405E5E" w:rsidRDefault="00634EF8" w:rsidP="00A23F9A">
      <w:pPr>
        <w:rPr>
          <w:rFonts w:ascii="Times New Roman" w:eastAsiaTheme="minorEastAsia" w:hAnsi="Times New Roman" w:cs="Times New Roman"/>
          <w:i/>
          <w:sz w:val="22"/>
          <w:szCs w:val="22"/>
        </w:rPr>
      </w:pPr>
    </w:p>
    <w:p w14:paraId="5CB2AFD6" w14:textId="1498FC69" w:rsidR="00634EF8" w:rsidRPr="00405E5E" w:rsidRDefault="00634EF8"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In our analysis, we used Google’s community mobility report as a measure of social mobility. </w:t>
      </w:r>
      <w:r w:rsidR="001902FE" w:rsidRPr="00405E5E">
        <w:rPr>
          <w:rFonts w:ascii="Times New Roman" w:eastAsiaTheme="minorEastAsia" w:hAnsi="Times New Roman" w:cs="Times New Roman"/>
          <w:sz w:val="22"/>
          <w:szCs w:val="22"/>
        </w:rPr>
        <w:t>We used Google’s Community reports numbers as a measure of social mobility as android operating devices are more common than iOS, particularly in Asian countries</w:t>
      </w:r>
      <w:r w:rsidR="00813580">
        <w:rPr>
          <w:rFonts w:ascii="Times New Roman" w:eastAsiaTheme="minorEastAsia" w:hAnsi="Times New Roman" w:cs="Times New Roman"/>
          <w:sz w:val="22"/>
          <w:szCs w:val="22"/>
        </w:rPr>
        <w:t xml:space="preserve"> [14</w:t>
      </w:r>
      <w:r w:rsidR="00F415B7" w:rsidRPr="00405E5E">
        <w:rPr>
          <w:rFonts w:ascii="Times New Roman" w:eastAsiaTheme="minorEastAsia" w:hAnsi="Times New Roman" w:cs="Times New Roman"/>
          <w:sz w:val="22"/>
          <w:szCs w:val="22"/>
        </w:rPr>
        <w:t>]</w:t>
      </w:r>
      <w:r w:rsidR="001902FE" w:rsidRPr="00405E5E">
        <w:rPr>
          <w:rFonts w:ascii="Times New Roman" w:eastAsiaTheme="minorEastAsia" w:hAnsi="Times New Roman" w:cs="Times New Roman"/>
          <w:sz w:val="22"/>
          <w:szCs w:val="22"/>
        </w:rPr>
        <w:t xml:space="preserve">. </w:t>
      </w:r>
      <w:r w:rsidR="0064133A" w:rsidRPr="00405E5E">
        <w:rPr>
          <w:rFonts w:ascii="Times New Roman" w:eastAsiaTheme="minorEastAsia" w:hAnsi="Times New Roman" w:cs="Times New Roman"/>
          <w:sz w:val="22"/>
          <w:szCs w:val="22"/>
        </w:rPr>
        <w:t xml:space="preserve">Also, Apple’s Community Mobility Reports record data only when an individual opens Apple Maps. </w:t>
      </w:r>
      <w:r w:rsidRPr="00405E5E">
        <w:rPr>
          <w:rFonts w:ascii="Times New Roman" w:eastAsiaTheme="minorEastAsia" w:hAnsi="Times New Roman" w:cs="Times New Roman"/>
          <w:sz w:val="22"/>
          <w:szCs w:val="22"/>
        </w:rPr>
        <w:t>To check the robustness of the combined effect of masks, social mobility and NPIs, we also consider the apple’s community mobility numbers as a measure of social mobility. Apple released data for change in trend for driving and walking for all the 24 countries considered in this work. The combined effect after substituting with apple’s mobil</w:t>
      </w:r>
      <w:r w:rsidR="0064133A" w:rsidRPr="00405E5E">
        <w:rPr>
          <w:rFonts w:ascii="Times New Roman" w:eastAsiaTheme="minorEastAsia" w:hAnsi="Times New Roman" w:cs="Times New Roman"/>
          <w:sz w:val="22"/>
          <w:szCs w:val="22"/>
        </w:rPr>
        <w:t>i</w:t>
      </w:r>
      <w:r w:rsidR="00CD223E" w:rsidRPr="00405E5E">
        <w:rPr>
          <w:rFonts w:ascii="Times New Roman" w:eastAsiaTheme="minorEastAsia" w:hAnsi="Times New Roman" w:cs="Times New Roman"/>
          <w:sz w:val="22"/>
          <w:szCs w:val="22"/>
        </w:rPr>
        <w:t>ty report is shown in Figure S35</w:t>
      </w:r>
      <w:r w:rsidRPr="00405E5E">
        <w:rPr>
          <w:rFonts w:ascii="Times New Roman" w:eastAsiaTheme="minorEastAsia" w:hAnsi="Times New Roman" w:cs="Times New Roman"/>
          <w:sz w:val="22"/>
          <w:szCs w:val="22"/>
        </w:rPr>
        <w:t>. Consistency of the results show that the estimates for the model are robust.</w:t>
      </w:r>
    </w:p>
    <w:p w14:paraId="50125231" w14:textId="77777777" w:rsidR="001902FE" w:rsidRPr="00405E5E" w:rsidRDefault="001902FE" w:rsidP="00A23F9A">
      <w:pPr>
        <w:rPr>
          <w:rFonts w:ascii="Times New Roman" w:eastAsiaTheme="minorEastAsia" w:hAnsi="Times New Roman" w:cs="Times New Roman"/>
          <w:sz w:val="22"/>
          <w:szCs w:val="22"/>
        </w:rPr>
      </w:pPr>
    </w:p>
    <w:p w14:paraId="5A25747A" w14:textId="77777777" w:rsidR="00530655" w:rsidRPr="00405E5E" w:rsidRDefault="000B547B" w:rsidP="00A23F9A">
      <w:pPr>
        <w:jc w:val="center"/>
        <w:rPr>
          <w:rFonts w:ascii="Times New Roman" w:eastAsiaTheme="minorEastAsia" w:hAnsi="Times New Roman" w:cs="Times New Roman"/>
          <w:sz w:val="22"/>
          <w:szCs w:val="22"/>
        </w:rPr>
      </w:pPr>
      <w:r>
        <w:rPr>
          <w:noProof/>
        </w:rPr>
        <w:drawing>
          <wp:inline distT="0" distB="0" distL="0" distR="0" wp14:anchorId="5AA95042" wp14:editId="4FFF68DB">
            <wp:extent cx="5936925" cy="3082636"/>
            <wp:effectExtent l="0" t="0" r="6985" b="381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pic:nvPicPr>
                  <pic:blipFill>
                    <a:blip r:embed="rId44">
                      <a:extLst>
                        <a:ext uri="{28A0092B-C50C-407E-A947-70E740481C1C}">
                          <a14:useLocalDpi xmlns:a14="http://schemas.microsoft.com/office/drawing/2010/main" val="0"/>
                        </a:ext>
                      </a:extLst>
                    </a:blip>
                    <a:stretch>
                      <a:fillRect/>
                    </a:stretch>
                  </pic:blipFill>
                  <pic:spPr>
                    <a:xfrm>
                      <a:off x="0" y="0"/>
                      <a:ext cx="5936925" cy="3082636"/>
                    </a:xfrm>
                    <a:prstGeom prst="rect">
                      <a:avLst/>
                    </a:prstGeom>
                  </pic:spPr>
                </pic:pic>
              </a:graphicData>
            </a:graphic>
          </wp:inline>
        </w:drawing>
      </w:r>
    </w:p>
    <w:p w14:paraId="09B8D95D" w14:textId="77777777" w:rsidR="000B547B" w:rsidRPr="00405E5E" w:rsidRDefault="000B547B" w:rsidP="00A23F9A">
      <w:pPr>
        <w:jc w:val="center"/>
        <w:rPr>
          <w:rFonts w:ascii="Times New Roman" w:hAnsi="Times New Roman" w:cs="Times New Roman"/>
          <w:sz w:val="22"/>
          <w:szCs w:val="22"/>
        </w:rPr>
      </w:pPr>
    </w:p>
    <w:p w14:paraId="7498E363" w14:textId="77777777" w:rsidR="001902FE" w:rsidRPr="00405E5E" w:rsidRDefault="00CD223E" w:rsidP="00A23F9A">
      <w:pPr>
        <w:jc w:val="center"/>
        <w:rPr>
          <w:rFonts w:ascii="Times New Roman" w:eastAsiaTheme="minorEastAsia" w:hAnsi="Times New Roman" w:cs="Times New Roman"/>
          <w:sz w:val="22"/>
          <w:szCs w:val="22"/>
        </w:rPr>
      </w:pPr>
      <w:r w:rsidRPr="0089004A">
        <w:rPr>
          <w:rFonts w:ascii="Times New Roman" w:hAnsi="Times New Roman" w:cs="Times New Roman"/>
          <w:sz w:val="16"/>
          <w:szCs w:val="22"/>
        </w:rPr>
        <w:t>Figure S35</w:t>
      </w:r>
      <w:r w:rsidR="001902FE" w:rsidRPr="0089004A">
        <w:rPr>
          <w:rFonts w:ascii="Times New Roman" w:hAnsi="Times New Roman" w:cs="Times New Roman"/>
          <w:sz w:val="16"/>
          <w:szCs w:val="22"/>
        </w:rPr>
        <w:t>. Combined effect of masks, social mobility and NPIs with mobility numbers from Google and Apple</w:t>
      </w:r>
    </w:p>
    <w:p w14:paraId="78BEFD2A" w14:textId="77777777" w:rsidR="001902FE" w:rsidRPr="00405E5E" w:rsidRDefault="001902FE" w:rsidP="00A23F9A">
      <w:pPr>
        <w:rPr>
          <w:rFonts w:ascii="Times New Roman" w:eastAsiaTheme="minorEastAsia" w:hAnsi="Times New Roman" w:cs="Times New Roman"/>
          <w:sz w:val="22"/>
          <w:szCs w:val="22"/>
        </w:rPr>
      </w:pPr>
    </w:p>
    <w:p w14:paraId="4D1338B2" w14:textId="6F53DEF5" w:rsidR="7C5E7021" w:rsidRDefault="00C6792D" w:rsidP="2D8DE82D">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63DD27C5" w:rsidRPr="2D8DE82D">
        <w:rPr>
          <w:rFonts w:ascii="Times New Roman" w:eastAsiaTheme="minorEastAsia" w:hAnsi="Times New Roman" w:cs="Times New Roman"/>
          <w:b/>
          <w:bCs/>
          <w:sz w:val="22"/>
          <w:szCs w:val="22"/>
        </w:rPr>
        <w:t>4</w:t>
      </w:r>
      <w:r w:rsidR="35E8F2B2" w:rsidRPr="2D8DE82D">
        <w:rPr>
          <w:rFonts w:ascii="Times New Roman" w:eastAsiaTheme="minorEastAsia" w:hAnsi="Times New Roman" w:cs="Times New Roman"/>
          <w:b/>
          <w:bCs/>
          <w:sz w:val="22"/>
          <w:szCs w:val="22"/>
        </w:rPr>
        <w:t xml:space="preserve">.5 </w:t>
      </w:r>
      <w:r w:rsidR="04260F7C" w:rsidRPr="2D8DE82D">
        <w:rPr>
          <w:rFonts w:ascii="Times New Roman" w:eastAsiaTheme="minorEastAsia" w:hAnsi="Times New Roman" w:cs="Times New Roman"/>
          <w:b/>
          <w:bCs/>
          <w:sz w:val="22"/>
          <w:szCs w:val="22"/>
        </w:rPr>
        <w:t>Alternative Specifications</w:t>
      </w:r>
    </w:p>
    <w:p w14:paraId="03FFD379" w14:textId="0F4E4F83" w:rsidR="2D8DE82D" w:rsidRDefault="2D8DE82D" w:rsidP="2D8DE82D">
      <w:pPr>
        <w:rPr>
          <w:rFonts w:ascii="Times New Roman" w:eastAsiaTheme="minorEastAsia" w:hAnsi="Times New Roman" w:cs="Times New Roman"/>
          <w:b/>
          <w:bCs/>
          <w:sz w:val="22"/>
          <w:szCs w:val="22"/>
        </w:rPr>
      </w:pPr>
    </w:p>
    <w:p w14:paraId="407CAC09" w14:textId="77777777" w:rsidR="00011533" w:rsidRPr="00405E5E" w:rsidRDefault="00F415B7" w:rsidP="00A23F9A">
      <w:pPr>
        <w:rPr>
          <w:rFonts w:ascii="Times New Roman" w:hAnsi="Times New Roman" w:cs="Times New Roman"/>
          <w:sz w:val="22"/>
          <w:szCs w:val="22"/>
        </w:rPr>
      </w:pPr>
      <w:r w:rsidRPr="00405E5E">
        <w:rPr>
          <w:rFonts w:ascii="Times New Roman" w:eastAsiaTheme="minorEastAsia" w:hAnsi="Times New Roman" w:cs="Times New Roman"/>
          <w:sz w:val="22"/>
          <w:szCs w:val="22"/>
        </w:rPr>
        <w:t>W</w:t>
      </w:r>
      <w:r w:rsidR="00011533" w:rsidRPr="00405E5E">
        <w:rPr>
          <w:rFonts w:ascii="Times New Roman" w:hAnsi="Times New Roman" w:cs="Times New Roman"/>
          <w:sz w:val="22"/>
          <w:szCs w:val="22"/>
        </w:rPr>
        <w:t xml:space="preserve">e build </w:t>
      </w:r>
      <w:r w:rsidR="009B42B2" w:rsidRPr="00405E5E">
        <w:rPr>
          <w:rFonts w:ascii="Times New Roman" w:hAnsi="Times New Roman" w:cs="Times New Roman"/>
          <w:sz w:val="22"/>
          <w:szCs w:val="22"/>
        </w:rPr>
        <w:t>two robustness</w:t>
      </w:r>
      <w:r w:rsidR="00B01646" w:rsidRPr="00405E5E">
        <w:rPr>
          <w:rFonts w:ascii="Times New Roman" w:hAnsi="Times New Roman" w:cs="Times New Roman"/>
          <w:sz w:val="22"/>
          <w:szCs w:val="22"/>
        </w:rPr>
        <w:t xml:space="preserve"> model </w:t>
      </w:r>
      <w:r w:rsidR="00011533" w:rsidRPr="00405E5E">
        <w:rPr>
          <w:rFonts w:ascii="Times New Roman" w:hAnsi="Times New Roman" w:cs="Times New Roman"/>
          <w:sz w:val="22"/>
          <w:szCs w:val="22"/>
        </w:rPr>
        <w:t xml:space="preserve">to check the consistency and reliability of the parameter estimates of the growth rate model. </w:t>
      </w:r>
      <w:r w:rsidR="009B42B2" w:rsidRPr="00405E5E">
        <w:rPr>
          <w:rFonts w:ascii="Times New Roman" w:hAnsi="Times New Roman" w:cs="Times New Roman"/>
          <w:sz w:val="22"/>
          <w:szCs w:val="22"/>
        </w:rPr>
        <w:t xml:space="preserve">In the first robustness check, we use exponential smoothing as shown in Equation S9-S10. In the second model, we use a control function approach to identify the impact of masks on the spread of COVID-19. </w:t>
      </w:r>
      <w:r w:rsidR="00011533" w:rsidRPr="00405E5E">
        <w:rPr>
          <w:rFonts w:ascii="Times New Roman" w:hAnsi="Times New Roman" w:cs="Times New Roman"/>
          <w:sz w:val="22"/>
          <w:szCs w:val="22"/>
        </w:rPr>
        <w:t xml:space="preserve">We discuss </w:t>
      </w:r>
      <w:r w:rsidR="00B01646" w:rsidRPr="00405E5E">
        <w:rPr>
          <w:rFonts w:ascii="Times New Roman" w:hAnsi="Times New Roman" w:cs="Times New Roman"/>
          <w:sz w:val="22"/>
          <w:szCs w:val="22"/>
        </w:rPr>
        <w:t>it</w:t>
      </w:r>
      <w:r w:rsidR="00011533" w:rsidRPr="00405E5E">
        <w:rPr>
          <w:rFonts w:ascii="Times New Roman" w:hAnsi="Times New Roman" w:cs="Times New Roman"/>
          <w:sz w:val="22"/>
          <w:szCs w:val="22"/>
        </w:rPr>
        <w:t xml:space="preserve"> in details in this Section.</w:t>
      </w:r>
    </w:p>
    <w:p w14:paraId="27A76422" w14:textId="77777777" w:rsidR="00011533" w:rsidRPr="00405E5E" w:rsidRDefault="00011533" w:rsidP="00A23F9A">
      <w:pPr>
        <w:rPr>
          <w:rFonts w:ascii="Times New Roman" w:hAnsi="Times New Roman" w:cs="Times New Roman"/>
          <w:sz w:val="22"/>
          <w:szCs w:val="22"/>
        </w:rPr>
      </w:pPr>
    </w:p>
    <w:p w14:paraId="0D475110" w14:textId="650B1147" w:rsidR="00011533"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0C87FBC3" w:rsidRPr="6A6D29B0">
        <w:rPr>
          <w:rFonts w:ascii="Times New Roman" w:hAnsi="Times New Roman" w:cs="Times New Roman"/>
          <w:b/>
          <w:bCs/>
          <w:sz w:val="22"/>
          <w:szCs w:val="22"/>
        </w:rPr>
        <w:t>4</w:t>
      </w:r>
      <w:r w:rsidR="62FCBAF0" w:rsidRPr="6A6D29B0">
        <w:rPr>
          <w:rFonts w:ascii="Times New Roman" w:hAnsi="Times New Roman" w:cs="Times New Roman"/>
          <w:b/>
          <w:bCs/>
          <w:sz w:val="22"/>
          <w:szCs w:val="22"/>
        </w:rPr>
        <w:t xml:space="preserve">.5.1 </w:t>
      </w:r>
      <w:r w:rsidR="00011533" w:rsidRPr="6A6D29B0">
        <w:rPr>
          <w:rFonts w:ascii="Times New Roman" w:hAnsi="Times New Roman" w:cs="Times New Roman"/>
          <w:b/>
          <w:bCs/>
          <w:sz w:val="22"/>
          <w:szCs w:val="22"/>
        </w:rPr>
        <w:t>Model 1: Exponentially Smoothed Variates for Growth Rate</w:t>
      </w:r>
    </w:p>
    <w:p w14:paraId="49206A88" w14:textId="77777777" w:rsidR="00057E65" w:rsidRPr="00405E5E" w:rsidRDefault="00057E65" w:rsidP="00A23F9A">
      <w:pPr>
        <w:rPr>
          <w:rFonts w:ascii="Times New Roman" w:hAnsi="Times New Roman" w:cs="Times New Roman"/>
          <w:i/>
          <w:sz w:val="22"/>
          <w:szCs w:val="22"/>
        </w:rPr>
      </w:pPr>
    </w:p>
    <w:p w14:paraId="13CF00EA" w14:textId="6F8D991D" w:rsidR="00F415B7" w:rsidRPr="00405E5E" w:rsidRDefault="000F1821" w:rsidP="2D8DE82D">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In the first </w:t>
      </w:r>
      <w:r w:rsidR="00E281D8" w:rsidRPr="00405E5E">
        <w:rPr>
          <w:rFonts w:ascii="Times New Roman" w:hAnsi="Times New Roman" w:cs="Times New Roman"/>
          <w:sz w:val="22"/>
          <w:szCs w:val="22"/>
        </w:rPr>
        <w:t>specification</w:t>
      </w:r>
      <w:r w:rsidRPr="00405E5E">
        <w:rPr>
          <w:rFonts w:ascii="Times New Roman" w:hAnsi="Times New Roman" w:cs="Times New Roman"/>
          <w:sz w:val="22"/>
          <w:szCs w:val="22"/>
        </w:rPr>
        <w:t xml:space="preserve">, we use exponential smoothing to estimate the parameter estimates for masks, NPIs and social mobility. </w:t>
      </w:r>
      <w:r w:rsidR="00882548" w:rsidRPr="00405E5E">
        <w:rPr>
          <w:rFonts w:ascii="Times New Roman" w:hAnsi="Times New Roman" w:cs="Times New Roman"/>
          <w:sz w:val="22"/>
          <w:szCs w:val="22"/>
        </w:rPr>
        <w:t xml:space="preserve">In our base model in Equation S8, growth rate is defined as a function of masks, NPIs, social mobility, trend and testing at a lag of </w:t>
      </w:r>
      <m:oMath>
        <m:r>
          <w:rPr>
            <w:rFonts w:ascii="Cambria Math" w:hAnsi="Cambria Math" w:cs="Times New Roman"/>
            <w:sz w:val="22"/>
            <w:szCs w:val="22"/>
          </w:rPr>
          <m:t>lag</m:t>
        </m:r>
      </m:oMath>
      <w:r w:rsidR="00882548" w:rsidRPr="2D8DE82D">
        <w:rPr>
          <w:rFonts w:ascii="Times New Roman" w:eastAsiaTheme="minorEastAsia" w:hAnsi="Times New Roman" w:cs="Times New Roman"/>
          <w:sz w:val="22"/>
          <w:szCs w:val="22"/>
        </w:rPr>
        <w:t xml:space="preserve"> days. </w:t>
      </w:r>
      <w:r w:rsidR="45DA2E43" w:rsidRPr="2D8DE82D">
        <w:rPr>
          <w:rFonts w:ascii="Times New Roman" w:eastAsiaTheme="minorEastAsia" w:hAnsi="Times New Roman" w:cs="Times New Roman"/>
          <w:sz w:val="22"/>
          <w:szCs w:val="22"/>
        </w:rPr>
        <w:t xml:space="preserve">On </w:t>
      </w:r>
      <w:r w:rsidR="00882548" w:rsidRPr="2D8DE82D">
        <w:rPr>
          <w:rFonts w:ascii="Times New Roman" w:eastAsiaTheme="minorEastAsia" w:hAnsi="Times New Roman" w:cs="Times New Roman"/>
          <w:sz w:val="22"/>
          <w:szCs w:val="22"/>
        </w:rPr>
        <w:t xml:space="preserve">any day </w:t>
      </w:r>
      <m:oMath>
        <m:r>
          <w:rPr>
            <w:rFonts w:ascii="Cambria Math" w:eastAsiaTheme="minorEastAsia" w:hAnsi="Cambria Math" w:cs="Times New Roman"/>
            <w:sz w:val="22"/>
            <w:szCs w:val="22"/>
          </w:rPr>
          <m:t>t</m:t>
        </m:r>
      </m:oMath>
      <w:r w:rsidR="00882548" w:rsidRPr="2D8DE82D">
        <w:rPr>
          <w:rFonts w:ascii="Times New Roman" w:eastAsiaTheme="minorEastAsia" w:hAnsi="Times New Roman" w:cs="Times New Roman"/>
          <w:sz w:val="22"/>
          <w:szCs w:val="22"/>
        </w:rPr>
        <w:t xml:space="preserve">, this model ignores the value of the variates from days </w:t>
      </w:r>
      <m:oMath>
        <m:r>
          <w:rPr>
            <w:rFonts w:ascii="Cambria Math" w:eastAsiaTheme="minorEastAsia" w:hAnsi="Cambria Math" w:cs="Times New Roman"/>
            <w:sz w:val="22"/>
            <w:szCs w:val="22"/>
          </w:rPr>
          <m:t>t-lag+1</m:t>
        </m:r>
      </m:oMath>
      <w:r w:rsidR="00882548" w:rsidRPr="2D8DE82D">
        <w:rPr>
          <w:rFonts w:ascii="Times New Roman" w:eastAsiaTheme="minorEastAsia" w:hAnsi="Times New Roman" w:cs="Times New Roman"/>
          <w:sz w:val="22"/>
          <w:szCs w:val="22"/>
        </w:rPr>
        <w:t xml:space="preserve"> to </w:t>
      </w:r>
      <m:oMath>
        <m:r>
          <w:rPr>
            <w:rFonts w:ascii="Cambria Math" w:eastAsiaTheme="minorEastAsia" w:hAnsi="Cambria Math" w:cs="Times New Roman"/>
            <w:sz w:val="22"/>
            <w:szCs w:val="22"/>
          </w:rPr>
          <m:t>t</m:t>
        </m:r>
      </m:oMath>
      <w:r w:rsidR="00F415B7" w:rsidRPr="2D8DE82D">
        <w:rPr>
          <w:rFonts w:ascii="Times New Roman" w:eastAsiaTheme="minorEastAsia" w:hAnsi="Times New Roman" w:cs="Times New Roman"/>
          <w:sz w:val="22"/>
          <w:szCs w:val="22"/>
        </w:rPr>
        <w:t xml:space="preserve"> (discussed in Figure S1)</w:t>
      </w:r>
      <w:r w:rsidR="00882548" w:rsidRPr="2D8DE82D">
        <w:rPr>
          <w:rFonts w:ascii="Times New Roman" w:eastAsiaTheme="minorEastAsia" w:hAnsi="Times New Roman" w:cs="Times New Roman"/>
          <w:sz w:val="22"/>
          <w:szCs w:val="22"/>
        </w:rPr>
        <w:t xml:space="preserve">. In </w:t>
      </w:r>
      <w:r w:rsidR="00F415B7" w:rsidRPr="2D8DE82D">
        <w:rPr>
          <w:rFonts w:ascii="Times New Roman" w:eastAsiaTheme="minorEastAsia" w:hAnsi="Times New Roman" w:cs="Times New Roman"/>
          <w:sz w:val="22"/>
          <w:szCs w:val="22"/>
        </w:rPr>
        <w:t>this</w:t>
      </w:r>
      <w:r w:rsidR="00882548" w:rsidRPr="2D8DE82D">
        <w:rPr>
          <w:rFonts w:ascii="Times New Roman" w:eastAsiaTheme="minorEastAsia" w:hAnsi="Times New Roman" w:cs="Times New Roman"/>
          <w:sz w:val="22"/>
          <w:szCs w:val="22"/>
        </w:rPr>
        <w:t xml:space="preserve"> model, we do not ignore variates between </w:t>
      </w:r>
      <m:oMath>
        <m:r>
          <w:rPr>
            <w:rFonts w:ascii="Cambria Math" w:eastAsiaTheme="minorEastAsia" w:hAnsi="Cambria Math" w:cs="Times New Roman"/>
            <w:sz w:val="22"/>
            <w:szCs w:val="22"/>
          </w:rPr>
          <m:t>t-lag</m:t>
        </m:r>
      </m:oMath>
      <w:r w:rsidR="00882548" w:rsidRPr="2D8DE82D">
        <w:rPr>
          <w:rFonts w:ascii="Times New Roman" w:eastAsiaTheme="minorEastAsia" w:hAnsi="Times New Roman" w:cs="Times New Roman"/>
          <w:sz w:val="22"/>
          <w:szCs w:val="22"/>
        </w:rPr>
        <w:t xml:space="preserve"> and </w:t>
      </w:r>
      <m:oMath>
        <m:r>
          <w:rPr>
            <w:rFonts w:ascii="Cambria Math" w:eastAsiaTheme="minorEastAsia" w:hAnsi="Cambria Math" w:cs="Times New Roman"/>
            <w:sz w:val="22"/>
            <w:szCs w:val="22"/>
          </w:rPr>
          <m:t>t</m:t>
        </m:r>
      </m:oMath>
      <w:r w:rsidR="00882548" w:rsidRPr="2D8DE82D">
        <w:rPr>
          <w:rFonts w:ascii="Times New Roman" w:eastAsiaTheme="minorEastAsia" w:hAnsi="Times New Roman" w:cs="Times New Roman"/>
          <w:sz w:val="22"/>
          <w:szCs w:val="22"/>
        </w:rPr>
        <w:t xml:space="preserve"> and use exponential smoothing average to check the robustness of our model. </w:t>
      </w:r>
      <w:r w:rsidR="00311D12" w:rsidRPr="2D8DE82D">
        <w:rPr>
          <w:rFonts w:ascii="Times New Roman" w:eastAsiaTheme="minorEastAsia" w:hAnsi="Times New Roman" w:cs="Times New Roman"/>
          <w:sz w:val="22"/>
          <w:szCs w:val="22"/>
        </w:rPr>
        <w:t xml:space="preserve">To check the consistency of the parameter estimates for different </w:t>
      </w:r>
      <w:r w:rsidR="00F415B7" w:rsidRPr="2D8DE82D">
        <w:rPr>
          <w:rFonts w:ascii="Times New Roman" w:eastAsiaTheme="minorEastAsia" w:hAnsi="Times New Roman" w:cs="Times New Roman"/>
          <w:sz w:val="22"/>
          <w:szCs w:val="22"/>
        </w:rPr>
        <w:t>transformations of masks</w:t>
      </w:r>
      <w:r w:rsidR="00203AA4">
        <w:rPr>
          <w:rFonts w:ascii="Times New Roman" w:eastAsiaTheme="minorEastAsia" w:hAnsi="Times New Roman" w:cs="Times New Roman"/>
          <w:sz w:val="22"/>
          <w:szCs w:val="22"/>
        </w:rPr>
        <w:t xml:space="preserve"> (top left)</w:t>
      </w:r>
      <w:r w:rsidR="00AD54B2" w:rsidRPr="2D8DE82D">
        <w:rPr>
          <w:rFonts w:ascii="Times New Roman" w:eastAsiaTheme="minorEastAsia" w:hAnsi="Times New Roman" w:cs="Times New Roman"/>
          <w:sz w:val="22"/>
          <w:szCs w:val="22"/>
        </w:rPr>
        <w:t xml:space="preserve">, </w:t>
      </w:r>
      <w:r w:rsidR="00203AA4">
        <w:rPr>
          <w:rFonts w:ascii="Times New Roman" w:eastAsiaTheme="minorEastAsia" w:hAnsi="Times New Roman" w:cs="Times New Roman"/>
          <w:sz w:val="22"/>
          <w:szCs w:val="22"/>
        </w:rPr>
        <w:t xml:space="preserve">mobility (top right), NPIs (bottom left) and the </w:t>
      </w:r>
      <w:r w:rsidR="00AD54B2" w:rsidRPr="2D8DE82D">
        <w:rPr>
          <w:rFonts w:ascii="Times New Roman" w:eastAsiaTheme="minorEastAsia" w:hAnsi="Times New Roman" w:cs="Times New Roman"/>
          <w:sz w:val="22"/>
          <w:szCs w:val="22"/>
        </w:rPr>
        <w:t>combined effect of masks, social mobility and NPIs</w:t>
      </w:r>
      <w:r w:rsidR="00203AA4">
        <w:rPr>
          <w:rFonts w:ascii="Times New Roman" w:eastAsiaTheme="minorEastAsia" w:hAnsi="Times New Roman" w:cs="Times New Roman"/>
          <w:sz w:val="22"/>
          <w:szCs w:val="22"/>
        </w:rPr>
        <w:t xml:space="preserve"> (bottom right)</w:t>
      </w:r>
      <w:r w:rsidR="00F415B7" w:rsidRPr="2D8DE82D">
        <w:rPr>
          <w:rFonts w:ascii="Times New Roman" w:eastAsiaTheme="minorEastAsia" w:hAnsi="Times New Roman" w:cs="Times New Roman"/>
          <w:sz w:val="22"/>
          <w:szCs w:val="22"/>
        </w:rPr>
        <w:t xml:space="preserve"> </w:t>
      </w:r>
      <w:r w:rsidR="00CC7401" w:rsidRPr="2D8DE82D">
        <w:rPr>
          <w:rFonts w:ascii="Times New Roman" w:eastAsiaTheme="minorEastAsia" w:hAnsi="Times New Roman" w:cs="Times New Roman"/>
          <w:sz w:val="22"/>
          <w:szCs w:val="22"/>
        </w:rPr>
        <w:t>is shown i</w:t>
      </w:r>
      <w:r w:rsidR="00CD223E" w:rsidRPr="2D8DE82D">
        <w:rPr>
          <w:rFonts w:ascii="Times New Roman" w:eastAsiaTheme="minorEastAsia" w:hAnsi="Times New Roman" w:cs="Times New Roman"/>
          <w:sz w:val="22"/>
          <w:szCs w:val="22"/>
        </w:rPr>
        <w:t>n Figure S36</w:t>
      </w:r>
      <w:r w:rsidR="00882548" w:rsidRPr="2D8DE82D">
        <w:rPr>
          <w:rFonts w:ascii="Times New Roman" w:eastAsiaTheme="minorEastAsia" w:hAnsi="Times New Roman" w:cs="Times New Roman"/>
          <w:sz w:val="22"/>
          <w:szCs w:val="22"/>
        </w:rPr>
        <w:t>.</w:t>
      </w:r>
      <w:r w:rsidR="00AD54B2" w:rsidRPr="2D8DE82D">
        <w:rPr>
          <w:rFonts w:ascii="Times New Roman" w:eastAsiaTheme="minorEastAsia" w:hAnsi="Times New Roman" w:cs="Times New Roman"/>
          <w:sz w:val="22"/>
          <w:szCs w:val="22"/>
        </w:rPr>
        <w:t xml:space="preserve"> </w:t>
      </w:r>
    </w:p>
    <w:p w14:paraId="67B7A70C" w14:textId="77777777" w:rsidR="00F415B7" w:rsidRPr="00405E5E" w:rsidRDefault="00F415B7" w:rsidP="00A23F9A">
      <w:pPr>
        <w:rPr>
          <w:rFonts w:ascii="Times New Roman" w:eastAsiaTheme="minorEastAsia" w:hAnsi="Times New Roman" w:cs="Times New Roman"/>
          <w:sz w:val="22"/>
          <w:szCs w:val="22"/>
        </w:rPr>
      </w:pPr>
    </w:p>
    <w:p w14:paraId="75F4B021" w14:textId="77777777" w:rsidR="000F1821" w:rsidRPr="00405E5E" w:rsidRDefault="00AD54B2"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We also show the parameter estimates from the growth model for comparison. The results show that the parameter estimates for both the models are close and consistent, thus showing the robu</w:t>
      </w:r>
      <w:r w:rsidR="00F415B7" w:rsidRPr="2D8DE82D">
        <w:rPr>
          <w:rFonts w:ascii="Times New Roman" w:eastAsiaTheme="minorEastAsia" w:hAnsi="Times New Roman" w:cs="Times New Roman"/>
          <w:sz w:val="22"/>
          <w:szCs w:val="22"/>
        </w:rPr>
        <w:t>stness of the results in Table S6</w:t>
      </w:r>
      <w:r w:rsidRPr="2D8DE82D">
        <w:rPr>
          <w:rFonts w:ascii="Times New Roman" w:eastAsiaTheme="minorEastAsia" w:hAnsi="Times New Roman" w:cs="Times New Roman"/>
          <w:sz w:val="22"/>
          <w:szCs w:val="22"/>
        </w:rPr>
        <w:t>.</w:t>
      </w:r>
    </w:p>
    <w:p w14:paraId="71887C79" w14:textId="77777777" w:rsidR="00842E7A" w:rsidRPr="00405E5E" w:rsidRDefault="00842E7A" w:rsidP="00A23F9A">
      <w:pPr>
        <w:rPr>
          <w:rFonts w:ascii="Times New Roman" w:eastAsiaTheme="minorEastAsia" w:hAnsi="Times New Roman" w:cs="Times New Roman"/>
          <w:sz w:val="22"/>
          <w:szCs w:val="22"/>
        </w:rPr>
      </w:pPr>
    </w:p>
    <w:p w14:paraId="3B7FD67C" w14:textId="0B333A93" w:rsidR="001920B0" w:rsidRPr="00405E5E" w:rsidRDefault="00CD264C" w:rsidP="00A23F9A">
      <w:pPr>
        <w:jc w:val="center"/>
        <w:rPr>
          <w:rFonts w:ascii="Times New Roman" w:eastAsiaTheme="minorEastAsia" w:hAnsi="Times New Roman" w:cs="Times New Roman"/>
          <w:sz w:val="22"/>
          <w:szCs w:val="22"/>
        </w:rPr>
      </w:pPr>
      <w:r>
        <w:rPr>
          <w:rFonts w:ascii="Times New Roman" w:eastAsiaTheme="minorEastAsia" w:hAnsi="Times New Roman" w:cs="Times New Roman"/>
          <w:noProof/>
          <w:sz w:val="22"/>
          <w:szCs w:val="22"/>
        </w:rPr>
        <w:drawing>
          <wp:inline distT="0" distB="0" distL="0" distR="0" wp14:anchorId="475AD605" wp14:editId="7EA0CDD3">
            <wp:extent cx="5943600" cy="3079750"/>
            <wp:effectExtent l="0" t="0" r="0" b="635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combined.png"/>
                    <pic:cNvPicPr/>
                  </pic:nvPicPr>
                  <pic:blipFill>
                    <a:blip r:embed="rId45">
                      <a:extLst>
                        <a:ext uri="{28A0092B-C50C-407E-A947-70E740481C1C}">
                          <a14:useLocalDpi xmlns:a14="http://schemas.microsoft.com/office/drawing/2010/main" val="0"/>
                        </a:ext>
                      </a:extLst>
                    </a:blip>
                    <a:stretch>
                      <a:fillRect/>
                    </a:stretch>
                  </pic:blipFill>
                  <pic:spPr>
                    <a:xfrm>
                      <a:off x="0" y="0"/>
                      <a:ext cx="5943600" cy="3079750"/>
                    </a:xfrm>
                    <a:prstGeom prst="rect">
                      <a:avLst/>
                    </a:prstGeom>
                  </pic:spPr>
                </pic:pic>
              </a:graphicData>
            </a:graphic>
          </wp:inline>
        </w:drawing>
      </w:r>
    </w:p>
    <w:p w14:paraId="737189DC" w14:textId="6F9C7102" w:rsidR="00CD6502" w:rsidRPr="0089004A" w:rsidRDefault="00CD223E" w:rsidP="00A23F9A">
      <w:pPr>
        <w:jc w:val="center"/>
        <w:rPr>
          <w:rFonts w:ascii="Times New Roman" w:eastAsiaTheme="minorEastAsia" w:hAnsi="Times New Roman" w:cs="Times New Roman"/>
          <w:sz w:val="16"/>
          <w:szCs w:val="22"/>
        </w:rPr>
      </w:pPr>
      <w:r w:rsidRPr="0089004A">
        <w:rPr>
          <w:rFonts w:ascii="Times New Roman" w:hAnsi="Times New Roman" w:cs="Times New Roman"/>
          <w:sz w:val="16"/>
          <w:szCs w:val="22"/>
        </w:rPr>
        <w:t>Figure S36</w:t>
      </w:r>
      <w:r w:rsidR="00882548" w:rsidRPr="0089004A">
        <w:rPr>
          <w:rFonts w:ascii="Times New Roman" w:hAnsi="Times New Roman" w:cs="Times New Roman"/>
          <w:sz w:val="16"/>
          <w:szCs w:val="22"/>
        </w:rPr>
        <w:t xml:space="preserve">. </w:t>
      </w:r>
      <w:r w:rsidR="007E4748">
        <w:rPr>
          <w:rFonts w:ascii="Times New Roman" w:hAnsi="Times New Roman" w:cs="Times New Roman"/>
          <w:sz w:val="16"/>
          <w:szCs w:val="22"/>
        </w:rPr>
        <w:t xml:space="preserve">Effect on daily % drop in growth rate by Masks, Mobility, NPIs and the </w:t>
      </w:r>
      <w:r w:rsidR="00AD54B2" w:rsidRPr="0089004A">
        <w:rPr>
          <w:rFonts w:ascii="Times New Roman" w:hAnsi="Times New Roman" w:cs="Times New Roman"/>
          <w:sz w:val="16"/>
          <w:szCs w:val="22"/>
        </w:rPr>
        <w:t xml:space="preserve">Combined effect of masks, social mobility </w:t>
      </w:r>
      <w:r w:rsidR="00806DD0" w:rsidRPr="0089004A">
        <w:rPr>
          <w:rFonts w:ascii="Times New Roman" w:hAnsi="Times New Roman" w:cs="Times New Roman"/>
          <w:sz w:val="16"/>
          <w:szCs w:val="22"/>
        </w:rPr>
        <w:t>and NPIs with</w:t>
      </w:r>
      <w:r w:rsidR="00AD54B2" w:rsidRPr="0089004A">
        <w:rPr>
          <w:rFonts w:ascii="Times New Roman" w:hAnsi="Times New Roman" w:cs="Times New Roman"/>
          <w:sz w:val="16"/>
          <w:szCs w:val="22"/>
        </w:rPr>
        <w:t xml:space="preserve"> </w:t>
      </w:r>
      <m:oMath>
        <m:r>
          <w:rPr>
            <w:rFonts w:ascii="Cambria Math" w:hAnsi="Cambria Math" w:cs="Times New Roman"/>
            <w:sz w:val="16"/>
            <w:szCs w:val="22"/>
          </w:rPr>
          <m:t>shift=9</m:t>
        </m:r>
      </m:oMath>
      <w:r w:rsidR="00806DD0" w:rsidRPr="0089004A">
        <w:rPr>
          <w:rFonts w:ascii="Times New Roman" w:eastAsiaTheme="minorEastAsia" w:hAnsi="Times New Roman" w:cs="Times New Roman"/>
          <w:sz w:val="16"/>
          <w:szCs w:val="22"/>
        </w:rPr>
        <w:t xml:space="preserve"> days </w:t>
      </w:r>
      <w:r w:rsidR="00AD54B2" w:rsidRPr="0089004A">
        <w:rPr>
          <w:rFonts w:ascii="Times New Roman" w:eastAsiaTheme="minorEastAsia" w:hAnsi="Times New Roman" w:cs="Times New Roman"/>
          <w:sz w:val="16"/>
          <w:szCs w:val="22"/>
        </w:rPr>
        <w:t xml:space="preserve">for exponentially smoothed model. </w:t>
      </w:r>
    </w:p>
    <w:p w14:paraId="38D6B9B6" w14:textId="77777777" w:rsidR="00806DD0" w:rsidRPr="00405E5E" w:rsidRDefault="00806DD0" w:rsidP="00A23F9A">
      <w:pPr>
        <w:jc w:val="center"/>
        <w:rPr>
          <w:rFonts w:ascii="Times New Roman" w:hAnsi="Times New Roman" w:cs="Times New Roman"/>
          <w:sz w:val="22"/>
          <w:szCs w:val="22"/>
        </w:rPr>
      </w:pPr>
    </w:p>
    <w:p w14:paraId="3CB6FFCB" w14:textId="77777777" w:rsidR="00011533" w:rsidRPr="00405E5E" w:rsidRDefault="00CD6502" w:rsidP="00A23F9A">
      <w:pPr>
        <w:rPr>
          <w:rFonts w:ascii="Times New Roman" w:hAnsi="Times New Roman" w:cs="Times New Roman"/>
          <w:sz w:val="22"/>
          <w:szCs w:val="22"/>
        </w:rPr>
      </w:pPr>
      <w:r w:rsidRPr="00405E5E">
        <w:rPr>
          <w:rFonts w:ascii="Times New Roman" w:hAnsi="Times New Roman" w:cs="Times New Roman"/>
          <w:sz w:val="22"/>
          <w:szCs w:val="22"/>
        </w:rPr>
        <w:t xml:space="preserve">In </w:t>
      </w:r>
      <w:r w:rsidR="00F415B7" w:rsidRPr="00405E5E">
        <w:rPr>
          <w:rFonts w:ascii="Times New Roman" w:hAnsi="Times New Roman" w:cs="Times New Roman"/>
          <w:sz w:val="22"/>
          <w:szCs w:val="22"/>
        </w:rPr>
        <w:t>the next model, we use a control function approach to check the robustness of our estimates in Table S6. Control function approach considers an error variable based on an exogenous variable which is not correlated with response variable but is correlated to an instrumental variable. We use number of deaths per thousand people for SARS, H1N1 and MERS CoV ad our instrumental variables.</w:t>
      </w:r>
      <w:r w:rsidRPr="00405E5E">
        <w:rPr>
          <w:rFonts w:ascii="Times New Roman" w:hAnsi="Times New Roman" w:cs="Times New Roman"/>
          <w:sz w:val="22"/>
          <w:szCs w:val="22"/>
        </w:rPr>
        <w:t xml:space="preserve"> </w:t>
      </w:r>
    </w:p>
    <w:p w14:paraId="22F860BB" w14:textId="77777777" w:rsidR="00CD6502" w:rsidRPr="00405E5E" w:rsidRDefault="00CD6502" w:rsidP="00A23F9A">
      <w:pPr>
        <w:rPr>
          <w:rFonts w:ascii="Times New Roman" w:hAnsi="Times New Roman" w:cs="Times New Roman"/>
          <w:sz w:val="22"/>
          <w:szCs w:val="22"/>
        </w:rPr>
      </w:pPr>
    </w:p>
    <w:p w14:paraId="32E8D322" w14:textId="20CD0793" w:rsidR="00011533"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421CF671" w:rsidRPr="6A6D29B0">
        <w:rPr>
          <w:rFonts w:ascii="Times New Roman" w:hAnsi="Times New Roman" w:cs="Times New Roman"/>
          <w:b/>
          <w:bCs/>
          <w:sz w:val="22"/>
          <w:szCs w:val="22"/>
        </w:rPr>
        <w:t>4</w:t>
      </w:r>
      <w:r w:rsidR="78FF186A" w:rsidRPr="6A6D29B0">
        <w:rPr>
          <w:rFonts w:ascii="Times New Roman" w:hAnsi="Times New Roman" w:cs="Times New Roman"/>
          <w:b/>
          <w:bCs/>
          <w:sz w:val="22"/>
          <w:szCs w:val="22"/>
        </w:rPr>
        <w:t xml:space="preserve">.5.2 </w:t>
      </w:r>
      <w:r w:rsidR="00011533" w:rsidRPr="6A6D29B0">
        <w:rPr>
          <w:rFonts w:ascii="Times New Roman" w:hAnsi="Times New Roman" w:cs="Times New Roman"/>
          <w:b/>
          <w:bCs/>
          <w:sz w:val="22"/>
          <w:szCs w:val="22"/>
        </w:rPr>
        <w:t xml:space="preserve">Model 2: </w:t>
      </w:r>
      <w:r w:rsidR="000518A0" w:rsidRPr="6A6D29B0">
        <w:rPr>
          <w:rFonts w:ascii="Times New Roman" w:hAnsi="Times New Roman" w:cs="Times New Roman"/>
          <w:b/>
          <w:bCs/>
          <w:sz w:val="22"/>
          <w:szCs w:val="22"/>
        </w:rPr>
        <w:t>Control function Approach to Growth Rate</w:t>
      </w:r>
    </w:p>
    <w:p w14:paraId="698536F5" w14:textId="77777777" w:rsidR="00057E65" w:rsidRPr="00405E5E" w:rsidRDefault="00057E65" w:rsidP="00A23F9A">
      <w:pPr>
        <w:rPr>
          <w:rFonts w:ascii="Times New Roman" w:hAnsi="Times New Roman" w:cs="Times New Roman"/>
          <w:i/>
          <w:sz w:val="22"/>
          <w:szCs w:val="22"/>
        </w:rPr>
      </w:pPr>
    </w:p>
    <w:p w14:paraId="4EE7CE0D" w14:textId="517D1127" w:rsidR="00D74514" w:rsidRPr="00405E5E" w:rsidRDefault="003F2D44"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In the control function approach, w</w:t>
      </w:r>
      <w:r w:rsidRPr="00405E5E">
        <w:rPr>
          <w:rFonts w:ascii="Times New Roman" w:hAnsi="Times New Roman" w:cs="Times New Roman"/>
          <w:sz w:val="22"/>
          <w:szCs w:val="22"/>
        </w:rPr>
        <w:t>e first predict the</w:t>
      </w:r>
      <w:r w:rsidR="33700AA6" w:rsidRPr="00405E5E">
        <w:rPr>
          <w:rFonts w:ascii="Times New Roman" w:hAnsi="Times New Roman" w:cs="Times New Roman"/>
          <w:sz w:val="22"/>
          <w:szCs w:val="22"/>
        </w:rPr>
        <w:t xml:space="preserve"> average value of</w:t>
      </w:r>
      <w:r w:rsidRPr="00405E5E">
        <w:rPr>
          <w:rFonts w:ascii="Times New Roman" w:hAnsi="Times New Roman" w:cs="Times New Roman"/>
          <w:sz w:val="22"/>
          <w:szCs w:val="22"/>
        </w:rPr>
        <w:t xml:space="preserve"> </w:t>
      </w:r>
      <m:oMath>
        <m:r>
          <w:rPr>
            <w:rFonts w:ascii="Cambria Math" w:hAnsi="Cambria Math" w:cs="Times New Roman"/>
            <w:sz w:val="22"/>
            <w:szCs w:val="22"/>
          </w:rPr>
          <m:t>mas</m:t>
        </m:r>
        <m:sSub>
          <m:sSubPr>
            <m:ctrlPr>
              <w:rPr>
                <w:rFonts w:ascii="Cambria Math" w:hAnsi="Cambria Math" w:cs="Times New Roman"/>
                <w:i/>
                <w:sz w:val="22"/>
                <w:szCs w:val="22"/>
              </w:rPr>
            </m:ctrlPr>
          </m:sSubPr>
          <m:e>
            <m:r>
              <w:rPr>
                <w:rFonts w:ascii="Cambria Math" w:hAnsi="Cambria Math" w:cs="Times New Roman"/>
                <w:sz w:val="22"/>
                <w:szCs w:val="22"/>
              </w:rPr>
              <m:t>k</m:t>
            </m:r>
          </m:e>
          <m:sub>
            <m:r>
              <w:rPr>
                <w:rFonts w:ascii="Cambria Math" w:hAnsi="Cambria Math" w:cs="Times New Roman"/>
                <w:sz w:val="22"/>
                <w:szCs w:val="22"/>
              </w:rPr>
              <m:t>j,t</m:t>
            </m:r>
          </m:sub>
        </m:sSub>
      </m:oMath>
      <w:r w:rsidR="002600CA" w:rsidRPr="2D8DE82D">
        <w:rPr>
          <w:rFonts w:ascii="Times New Roman" w:eastAsiaTheme="minorEastAsia" w:hAnsi="Times New Roman" w:cs="Times New Roman"/>
          <w:sz w:val="22"/>
          <w:szCs w:val="22"/>
        </w:rPr>
        <w:t xml:space="preserve"> by using the number of deaths </w:t>
      </w:r>
      <w:r w:rsidR="00D74514" w:rsidRPr="2D8DE82D">
        <w:rPr>
          <w:rFonts w:ascii="Times New Roman" w:eastAsiaTheme="minorEastAsia" w:hAnsi="Times New Roman" w:cs="Times New Roman"/>
          <w:sz w:val="22"/>
          <w:szCs w:val="22"/>
        </w:rPr>
        <w:t xml:space="preserve">per thousand people </w:t>
      </w:r>
      <w:r w:rsidRPr="2D8DE82D">
        <w:rPr>
          <w:rFonts w:ascii="Times New Roman" w:eastAsiaTheme="minorEastAsia" w:hAnsi="Times New Roman" w:cs="Times New Roman"/>
          <w:sz w:val="22"/>
          <w:szCs w:val="22"/>
        </w:rPr>
        <w:t xml:space="preserve">in each country by SARS, MERS-CoV and H1N1. </w:t>
      </w:r>
      <w:r w:rsidR="004879D3" w:rsidRPr="2D8DE82D">
        <w:rPr>
          <w:rFonts w:ascii="Times New Roman" w:eastAsiaTheme="minorEastAsia" w:hAnsi="Times New Roman" w:cs="Times New Roman"/>
          <w:sz w:val="22"/>
          <w:szCs w:val="22"/>
        </w:rPr>
        <w:t>Results from predicting masks using disease per thousand people is shown in</w:t>
      </w:r>
      <w:r w:rsidR="00FC5D78" w:rsidRPr="2D8DE82D">
        <w:rPr>
          <w:rFonts w:ascii="Times New Roman" w:eastAsiaTheme="minorEastAsia" w:hAnsi="Times New Roman" w:cs="Times New Roman"/>
          <w:sz w:val="22"/>
          <w:szCs w:val="22"/>
        </w:rPr>
        <w:t xml:space="preserve"> Table S10</w:t>
      </w:r>
      <w:r w:rsidR="00D74514" w:rsidRPr="2D8DE82D">
        <w:rPr>
          <w:rFonts w:ascii="Times New Roman" w:eastAsiaTheme="minorEastAsia" w:hAnsi="Times New Roman" w:cs="Times New Roman"/>
          <w:sz w:val="22"/>
          <w:szCs w:val="22"/>
        </w:rPr>
        <w:t xml:space="preserve"> and the parameter</w:t>
      </w:r>
      <w:r w:rsidR="00FC5D78" w:rsidRPr="2D8DE82D">
        <w:rPr>
          <w:rFonts w:ascii="Times New Roman" w:eastAsiaTheme="minorEastAsia" w:hAnsi="Times New Roman" w:cs="Times New Roman"/>
          <w:sz w:val="22"/>
          <w:szCs w:val="22"/>
        </w:rPr>
        <w:t xml:space="preserve"> estimates are shown in Table S11</w:t>
      </w:r>
      <w:r w:rsidR="00587777" w:rsidRPr="2D8DE82D">
        <w:rPr>
          <w:rFonts w:ascii="Times New Roman" w:eastAsiaTheme="minorEastAsia" w:hAnsi="Times New Roman" w:cs="Times New Roman"/>
          <w:sz w:val="22"/>
          <w:szCs w:val="22"/>
        </w:rPr>
        <w:t xml:space="preserve">. </w:t>
      </w:r>
    </w:p>
    <w:p w14:paraId="7BC1BAF2" w14:textId="77777777" w:rsidR="00D74514" w:rsidRPr="00405E5E" w:rsidRDefault="00D74514" w:rsidP="00A23F9A">
      <w:pPr>
        <w:rPr>
          <w:rFonts w:ascii="Times New Roman" w:eastAsiaTheme="minorEastAsia" w:hAnsi="Times New Roman" w:cs="Times New Roman"/>
          <w:sz w:val="22"/>
          <w:szCs w:val="22"/>
        </w:rPr>
      </w:pPr>
    </w:p>
    <w:p w14:paraId="224CDA77" w14:textId="40314F79" w:rsidR="00D74514" w:rsidRDefault="00D74514" w:rsidP="2D8DE82D">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Note that we consider all the available data set (from February 21, 2020 to July 8, 2020) to estimate the coefficients for SARS, H1N1 and MERS.  We convert the numbers for deaths due to SARS, H1N1 and MERS into binary variable (1 if the number for a country is </w:t>
      </w:r>
      <w:r w:rsidR="007E4748">
        <w:rPr>
          <w:rFonts w:ascii="Times New Roman" w:eastAsiaTheme="minorEastAsia" w:hAnsi="Times New Roman" w:cs="Times New Roman"/>
          <w:sz w:val="22"/>
          <w:szCs w:val="22"/>
        </w:rPr>
        <w:t>greater than the median)</w:t>
      </w:r>
      <w:r w:rsidR="3C7DCD55" w:rsidRPr="2D8DE82D">
        <w:rPr>
          <w:rFonts w:ascii="Times New Roman" w:eastAsiaTheme="minorEastAsia" w:hAnsi="Times New Roman" w:cs="Times New Roman"/>
          <w:sz w:val="22"/>
          <w:szCs w:val="22"/>
        </w:rPr>
        <w:t>.</w:t>
      </w:r>
    </w:p>
    <w:p w14:paraId="392E83D8" w14:textId="708E9990" w:rsidR="2D8DE82D" w:rsidRDefault="2D8DE82D" w:rsidP="2D8DE82D">
      <w:pPr>
        <w:rPr>
          <w:rFonts w:ascii="Times New Roman" w:eastAsiaTheme="minorEastAsia" w:hAnsi="Times New Roman" w:cs="Times New Roman"/>
          <w:sz w:val="22"/>
          <w:szCs w:val="22"/>
        </w:rPr>
      </w:pPr>
    </w:p>
    <w:p w14:paraId="7E1DE278" w14:textId="5EAC21D6" w:rsidR="00D74514" w:rsidRDefault="007E4748" w:rsidP="0089004A">
      <w:pPr>
        <w:jc w:val="center"/>
        <w:rPr>
          <w:rFonts w:ascii="Times New Roman" w:eastAsiaTheme="minorEastAsia" w:hAnsi="Times New Roman" w:cs="Times New Roman"/>
          <w:sz w:val="16"/>
          <w:szCs w:val="22"/>
        </w:rPr>
      </w:pPr>
      <w:r>
        <w:rPr>
          <w:rFonts w:ascii="Times New Roman" w:hAnsi="Times New Roman" w:cs="Times New Roman"/>
          <w:sz w:val="16"/>
          <w:szCs w:val="22"/>
        </w:rPr>
        <w:t xml:space="preserve">Table </w:t>
      </w:r>
      <w:r w:rsidR="00FC5D78" w:rsidRPr="0089004A">
        <w:rPr>
          <w:rFonts w:ascii="Times New Roman" w:hAnsi="Times New Roman" w:cs="Times New Roman"/>
          <w:sz w:val="16"/>
          <w:szCs w:val="22"/>
        </w:rPr>
        <w:t>S10</w:t>
      </w:r>
      <w:r w:rsidR="00D74514" w:rsidRPr="0089004A">
        <w:rPr>
          <w:rFonts w:ascii="Times New Roman" w:hAnsi="Times New Roman" w:cs="Times New Roman"/>
          <w:sz w:val="16"/>
          <w:szCs w:val="22"/>
        </w:rPr>
        <w:t xml:space="preserve">. Results Statistics for Predicting </w:t>
      </w:r>
      <m:oMath>
        <m:r>
          <w:rPr>
            <w:rFonts w:ascii="Cambria Math" w:hAnsi="Cambria Math" w:cs="Times New Roman"/>
            <w:sz w:val="16"/>
            <w:szCs w:val="22"/>
          </w:rPr>
          <m:t>log</m:t>
        </m:r>
        <m:d>
          <m:dPr>
            <m:ctrlPr>
              <w:rPr>
                <w:rFonts w:ascii="Cambria Math" w:hAnsi="Cambria Math" w:cs="Times New Roman"/>
                <w:i/>
                <w:sz w:val="16"/>
                <w:szCs w:val="22"/>
              </w:rPr>
            </m:ctrlPr>
          </m:dPr>
          <m:e>
            <m:r>
              <w:rPr>
                <w:rFonts w:ascii="Cambria Math" w:hAnsi="Cambria Math" w:cs="Times New Roman"/>
                <w:sz w:val="16"/>
                <w:szCs w:val="22"/>
              </w:rPr>
              <m:t>1+mask</m:t>
            </m:r>
          </m:e>
        </m:d>
      </m:oMath>
      <w:r w:rsidR="0089004A" w:rsidRPr="0089004A">
        <w:rPr>
          <w:rFonts w:ascii="Times New Roman" w:eastAsiaTheme="minorEastAsia" w:hAnsi="Times New Roman" w:cs="Times New Roman"/>
          <w:sz w:val="16"/>
          <w:szCs w:val="22"/>
        </w:rPr>
        <w:t xml:space="preserve"> using SARS, H1N1 and MERS</w:t>
      </w:r>
    </w:p>
    <w:p w14:paraId="1C4DD472" w14:textId="77777777" w:rsidR="007E4748" w:rsidRPr="0089004A" w:rsidRDefault="007E4748" w:rsidP="0089004A">
      <w:pPr>
        <w:jc w:val="center"/>
        <w:rPr>
          <w:rFonts w:ascii="Times New Roman" w:eastAsiaTheme="minorEastAsia" w:hAnsi="Times New Roman" w:cs="Times New Roman"/>
          <w:sz w:val="16"/>
          <w:szCs w:val="22"/>
        </w:rPr>
      </w:pPr>
    </w:p>
    <w:tbl>
      <w:tblPr>
        <w:tblStyle w:val="TableGrid"/>
        <w:tblW w:w="4585" w:type="dxa"/>
        <w:jc w:val="center"/>
        <w:tblLook w:val="04A0" w:firstRow="1" w:lastRow="0" w:firstColumn="1" w:lastColumn="0" w:noHBand="0" w:noVBand="1"/>
      </w:tblPr>
      <w:tblGrid>
        <w:gridCol w:w="3325"/>
        <w:gridCol w:w="1260"/>
      </w:tblGrid>
      <w:tr w:rsidR="00D74514" w:rsidRPr="00223564" w14:paraId="7686EBFD" w14:textId="77777777" w:rsidTr="007A1EFA">
        <w:trPr>
          <w:trHeight w:val="288"/>
          <w:jc w:val="center"/>
        </w:trPr>
        <w:tc>
          <w:tcPr>
            <w:tcW w:w="3325" w:type="dxa"/>
            <w:noWrap/>
            <w:hideMark/>
          </w:tcPr>
          <w:p w14:paraId="79A258D3"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R-squared:</w:t>
            </w:r>
          </w:p>
        </w:tc>
        <w:tc>
          <w:tcPr>
            <w:tcW w:w="1260" w:type="dxa"/>
            <w:noWrap/>
            <w:hideMark/>
          </w:tcPr>
          <w:p w14:paraId="1F908579"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0.056</w:t>
            </w:r>
          </w:p>
        </w:tc>
      </w:tr>
      <w:tr w:rsidR="00D74514" w:rsidRPr="00223564" w14:paraId="0729E341" w14:textId="77777777" w:rsidTr="007A1EFA">
        <w:trPr>
          <w:trHeight w:val="288"/>
          <w:jc w:val="center"/>
        </w:trPr>
        <w:tc>
          <w:tcPr>
            <w:tcW w:w="3325" w:type="dxa"/>
            <w:noWrap/>
            <w:hideMark/>
          </w:tcPr>
          <w:p w14:paraId="30ADFD35"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Adj. R-squared:</w:t>
            </w:r>
          </w:p>
        </w:tc>
        <w:tc>
          <w:tcPr>
            <w:tcW w:w="1260" w:type="dxa"/>
            <w:noWrap/>
            <w:hideMark/>
          </w:tcPr>
          <w:p w14:paraId="65005EEE"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0.055</w:t>
            </w:r>
          </w:p>
        </w:tc>
      </w:tr>
      <w:tr w:rsidR="00D74514" w:rsidRPr="00223564" w14:paraId="14D3C9B8" w14:textId="77777777" w:rsidTr="007A1EFA">
        <w:trPr>
          <w:trHeight w:val="288"/>
          <w:jc w:val="center"/>
        </w:trPr>
        <w:tc>
          <w:tcPr>
            <w:tcW w:w="3325" w:type="dxa"/>
            <w:noWrap/>
            <w:hideMark/>
          </w:tcPr>
          <w:p w14:paraId="3DE6B8A9"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F-statistic:</w:t>
            </w:r>
          </w:p>
        </w:tc>
        <w:tc>
          <w:tcPr>
            <w:tcW w:w="1260" w:type="dxa"/>
            <w:noWrap/>
            <w:hideMark/>
          </w:tcPr>
          <w:p w14:paraId="671A9EC1"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65.24</w:t>
            </w:r>
          </w:p>
        </w:tc>
      </w:tr>
      <w:tr w:rsidR="00D74514" w:rsidRPr="00223564" w14:paraId="3CA912E0" w14:textId="77777777" w:rsidTr="007A1EFA">
        <w:trPr>
          <w:trHeight w:val="288"/>
          <w:jc w:val="center"/>
        </w:trPr>
        <w:tc>
          <w:tcPr>
            <w:tcW w:w="3325" w:type="dxa"/>
            <w:noWrap/>
            <w:hideMark/>
          </w:tcPr>
          <w:p w14:paraId="6D962CC7"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Probability (F-statistic):</w:t>
            </w:r>
          </w:p>
        </w:tc>
        <w:tc>
          <w:tcPr>
            <w:tcW w:w="1260" w:type="dxa"/>
            <w:noWrap/>
            <w:hideMark/>
          </w:tcPr>
          <w:p w14:paraId="2322F001"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0</w:t>
            </w:r>
          </w:p>
        </w:tc>
      </w:tr>
      <w:tr w:rsidR="00D74514" w:rsidRPr="00223564" w14:paraId="105217E1" w14:textId="77777777" w:rsidTr="007A1EFA">
        <w:trPr>
          <w:trHeight w:val="288"/>
          <w:jc w:val="center"/>
        </w:trPr>
        <w:tc>
          <w:tcPr>
            <w:tcW w:w="3325" w:type="dxa"/>
            <w:noWrap/>
            <w:hideMark/>
          </w:tcPr>
          <w:p w14:paraId="680637A9"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Log-Likelihood:</w:t>
            </w:r>
          </w:p>
        </w:tc>
        <w:tc>
          <w:tcPr>
            <w:tcW w:w="1260" w:type="dxa"/>
            <w:noWrap/>
            <w:hideMark/>
          </w:tcPr>
          <w:p w14:paraId="4C1115EA"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-8108</w:t>
            </w:r>
          </w:p>
        </w:tc>
      </w:tr>
      <w:tr w:rsidR="00D74514" w:rsidRPr="00223564" w14:paraId="56F01787" w14:textId="77777777" w:rsidTr="007A1EFA">
        <w:trPr>
          <w:trHeight w:val="288"/>
          <w:jc w:val="center"/>
        </w:trPr>
        <w:tc>
          <w:tcPr>
            <w:tcW w:w="3325" w:type="dxa"/>
            <w:noWrap/>
            <w:hideMark/>
          </w:tcPr>
          <w:p w14:paraId="4B168822"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AIC:</w:t>
            </w:r>
          </w:p>
        </w:tc>
        <w:tc>
          <w:tcPr>
            <w:tcW w:w="1260" w:type="dxa"/>
            <w:noWrap/>
            <w:hideMark/>
          </w:tcPr>
          <w:p w14:paraId="6C95C0C8"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16200</w:t>
            </w:r>
          </w:p>
        </w:tc>
      </w:tr>
      <w:tr w:rsidR="00D74514" w:rsidRPr="00223564" w14:paraId="3D9BC3EF" w14:textId="77777777" w:rsidTr="007A1EFA">
        <w:trPr>
          <w:trHeight w:val="288"/>
          <w:jc w:val="center"/>
        </w:trPr>
        <w:tc>
          <w:tcPr>
            <w:tcW w:w="3325" w:type="dxa"/>
            <w:noWrap/>
            <w:hideMark/>
          </w:tcPr>
          <w:p w14:paraId="401EE2BD"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BIC:</w:t>
            </w:r>
          </w:p>
        </w:tc>
        <w:tc>
          <w:tcPr>
            <w:tcW w:w="1260" w:type="dxa"/>
            <w:noWrap/>
            <w:hideMark/>
          </w:tcPr>
          <w:p w14:paraId="545B2201"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16250</w:t>
            </w:r>
          </w:p>
        </w:tc>
      </w:tr>
      <w:tr w:rsidR="00D74514" w:rsidRPr="00223564" w14:paraId="4F4277ED" w14:textId="77777777" w:rsidTr="007A1EFA">
        <w:trPr>
          <w:trHeight w:val="288"/>
          <w:jc w:val="center"/>
        </w:trPr>
        <w:tc>
          <w:tcPr>
            <w:tcW w:w="3325" w:type="dxa"/>
            <w:noWrap/>
            <w:hideMark/>
          </w:tcPr>
          <w:p w14:paraId="1841C5D0"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No. Observations:</w:t>
            </w:r>
          </w:p>
        </w:tc>
        <w:tc>
          <w:tcPr>
            <w:tcW w:w="1260" w:type="dxa"/>
            <w:noWrap/>
            <w:hideMark/>
          </w:tcPr>
          <w:p w14:paraId="7E1EF924"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3312</w:t>
            </w:r>
          </w:p>
        </w:tc>
      </w:tr>
      <w:tr w:rsidR="00D74514" w:rsidRPr="00223564" w14:paraId="6BF0F56A" w14:textId="77777777" w:rsidTr="007A1EFA">
        <w:trPr>
          <w:trHeight w:val="288"/>
          <w:jc w:val="center"/>
        </w:trPr>
        <w:tc>
          <w:tcPr>
            <w:tcW w:w="3325" w:type="dxa"/>
            <w:noWrap/>
            <w:hideMark/>
          </w:tcPr>
          <w:p w14:paraId="00C9E809"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Degree of Freedom:  Residuals:</w:t>
            </w:r>
          </w:p>
        </w:tc>
        <w:tc>
          <w:tcPr>
            <w:tcW w:w="1260" w:type="dxa"/>
            <w:noWrap/>
            <w:hideMark/>
          </w:tcPr>
          <w:p w14:paraId="6157BD25"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3308</w:t>
            </w:r>
          </w:p>
        </w:tc>
      </w:tr>
      <w:tr w:rsidR="00D74514" w:rsidRPr="00223564" w14:paraId="70727642" w14:textId="77777777" w:rsidTr="007A1EFA">
        <w:trPr>
          <w:trHeight w:val="288"/>
          <w:jc w:val="center"/>
        </w:trPr>
        <w:tc>
          <w:tcPr>
            <w:tcW w:w="3325" w:type="dxa"/>
            <w:noWrap/>
            <w:hideMark/>
          </w:tcPr>
          <w:p w14:paraId="0EC9404A"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Degree of Freedom:  Model:</w:t>
            </w:r>
          </w:p>
        </w:tc>
        <w:tc>
          <w:tcPr>
            <w:tcW w:w="1260" w:type="dxa"/>
            <w:noWrap/>
            <w:hideMark/>
          </w:tcPr>
          <w:p w14:paraId="5FCD5EC4" w14:textId="77777777" w:rsidR="00D74514" w:rsidRPr="00223564" w:rsidRDefault="00D74514" w:rsidP="007A1EFA">
            <w:pPr>
              <w:pStyle w:val="NoSpacing"/>
              <w:rPr>
                <w:rFonts w:ascii="Times New Roman" w:hAnsi="Times New Roman" w:cs="Times New Roman"/>
                <w:sz w:val="16"/>
                <w:szCs w:val="22"/>
              </w:rPr>
            </w:pPr>
            <w:r w:rsidRPr="00223564">
              <w:rPr>
                <w:rFonts w:ascii="Times New Roman" w:hAnsi="Times New Roman" w:cs="Times New Roman"/>
                <w:sz w:val="16"/>
                <w:szCs w:val="22"/>
              </w:rPr>
              <w:t>3</w:t>
            </w:r>
          </w:p>
        </w:tc>
      </w:tr>
    </w:tbl>
    <w:p w14:paraId="73C12D76" w14:textId="77777777" w:rsidR="007E4748" w:rsidRDefault="00223564" w:rsidP="00587777">
      <w:pPr>
        <w:jc w:val="center"/>
        <w:rPr>
          <w:rFonts w:ascii="Times New Roman" w:eastAsiaTheme="minorEastAsia" w:hAnsi="Times New Roman" w:cs="Times New Roman"/>
          <w:sz w:val="16"/>
          <w:szCs w:val="22"/>
        </w:rPr>
      </w:pPr>
      <w:r w:rsidRPr="00223564">
        <w:rPr>
          <w:rFonts w:ascii="Times New Roman" w:hAnsi="Times New Roman" w:cs="Times New Roman"/>
          <w:sz w:val="16"/>
          <w:szCs w:val="22"/>
        </w:rPr>
        <w:t>Table</w:t>
      </w:r>
      <w:r w:rsidR="00FC5D78" w:rsidRPr="00223564">
        <w:rPr>
          <w:rFonts w:ascii="Times New Roman" w:hAnsi="Times New Roman" w:cs="Times New Roman"/>
          <w:sz w:val="16"/>
          <w:szCs w:val="22"/>
        </w:rPr>
        <w:t xml:space="preserve"> S11</w:t>
      </w:r>
      <w:r w:rsidR="00587777" w:rsidRPr="00223564">
        <w:rPr>
          <w:rFonts w:ascii="Times New Roman" w:hAnsi="Times New Roman" w:cs="Times New Roman"/>
          <w:sz w:val="16"/>
          <w:szCs w:val="22"/>
        </w:rPr>
        <w:t xml:space="preserve">. Results from Predicting </w:t>
      </w:r>
      <m:oMath>
        <m:r>
          <w:rPr>
            <w:rFonts w:ascii="Cambria Math" w:hAnsi="Cambria Math" w:cs="Times New Roman"/>
            <w:sz w:val="16"/>
            <w:szCs w:val="22"/>
          </w:rPr>
          <m:t>log</m:t>
        </m:r>
        <m:d>
          <m:dPr>
            <m:ctrlPr>
              <w:rPr>
                <w:rFonts w:ascii="Cambria Math" w:hAnsi="Cambria Math" w:cs="Times New Roman"/>
                <w:i/>
                <w:sz w:val="16"/>
                <w:szCs w:val="22"/>
              </w:rPr>
            </m:ctrlPr>
          </m:dPr>
          <m:e>
            <m:r>
              <w:rPr>
                <w:rFonts w:ascii="Cambria Math" w:hAnsi="Cambria Math" w:cs="Times New Roman"/>
                <w:sz w:val="16"/>
                <w:szCs w:val="22"/>
              </w:rPr>
              <m:t>1+mask</m:t>
            </m:r>
          </m:e>
        </m:d>
      </m:oMath>
      <w:r>
        <w:rPr>
          <w:rFonts w:ascii="Times New Roman" w:eastAsiaTheme="minorEastAsia" w:hAnsi="Times New Roman" w:cs="Times New Roman"/>
          <w:sz w:val="16"/>
          <w:szCs w:val="22"/>
        </w:rPr>
        <w:t xml:space="preserve"> using SARS, H1N1 and MERS</w:t>
      </w:r>
    </w:p>
    <w:p w14:paraId="5D988A1E" w14:textId="258A03D5" w:rsidR="00D23E1D" w:rsidRPr="00D23E1D" w:rsidRDefault="00462ABA" w:rsidP="00587777">
      <w:pPr>
        <w:jc w:val="center"/>
        <w:rPr>
          <w:rFonts w:ascii="Times New Roman" w:eastAsiaTheme="minorEastAsia" w:hAnsi="Times New Roman" w:cs="Times New Roman"/>
          <w:sz w:val="16"/>
          <w:szCs w:val="22"/>
        </w:rPr>
      </w:pPr>
      <w:r w:rsidRPr="00405E5E">
        <w:rPr>
          <w:rFonts w:ascii="Times New Roman" w:hAnsi="Times New Roman" w:cs="Times New Roman"/>
          <w:color w:val="2B579A"/>
          <w:sz w:val="22"/>
          <w:szCs w:val="22"/>
          <w:shd w:val="clear" w:color="auto" w:fill="E6E6E6"/>
        </w:rPr>
        <w:fldChar w:fldCharType="begin"/>
      </w:r>
      <w:r w:rsidRPr="00405E5E">
        <w:rPr>
          <w:rFonts w:ascii="Times New Roman" w:hAnsi="Times New Roman" w:cs="Times New Roman"/>
          <w:sz w:val="22"/>
          <w:szCs w:val="22"/>
        </w:rPr>
        <w:instrText xml:space="preserve"> LINK </w:instrText>
      </w:r>
      <w:r w:rsidR="00D23E1D">
        <w:rPr>
          <w:rFonts w:ascii="Times New Roman" w:hAnsi="Times New Roman" w:cs="Times New Roman"/>
          <w:sz w:val="22"/>
          <w:szCs w:val="22"/>
        </w:rPr>
        <w:instrText xml:space="preserve">Excel.Sheet.12 "C:\\Users\\Ashutosh\\Dropbox\\HappyHour\\MASKS\\Draft\\shift and days robustness.xlsx" Sheet1!R24C9:R28C15 </w:instrText>
      </w:r>
      <w:r w:rsidRPr="00405E5E">
        <w:rPr>
          <w:rFonts w:ascii="Times New Roman" w:hAnsi="Times New Roman" w:cs="Times New Roman"/>
          <w:sz w:val="22"/>
          <w:szCs w:val="22"/>
        </w:rPr>
        <w:instrText xml:space="preserve">\a \f 5 \h  \* MERGEFORMAT </w:instrText>
      </w:r>
      <w:r w:rsidRPr="00405E5E">
        <w:rPr>
          <w:rFonts w:ascii="Times New Roman" w:hAnsi="Times New Roman" w:cs="Times New Roman"/>
          <w:color w:val="2B579A"/>
          <w:sz w:val="22"/>
          <w:szCs w:val="22"/>
          <w:shd w:val="clear" w:color="auto" w:fill="E6E6E6"/>
        </w:rPr>
        <w:fldChar w:fldCharType="separate"/>
      </w:r>
    </w:p>
    <w:tbl>
      <w:tblPr>
        <w:tblStyle w:val="TableGrid"/>
        <w:tblW w:w="8296" w:type="dxa"/>
        <w:jc w:val="center"/>
        <w:tblLook w:val="04A0" w:firstRow="1" w:lastRow="0" w:firstColumn="1" w:lastColumn="0" w:noHBand="0" w:noVBand="1"/>
      </w:tblPr>
      <w:tblGrid>
        <w:gridCol w:w="981"/>
        <w:gridCol w:w="1624"/>
        <w:gridCol w:w="1191"/>
        <w:gridCol w:w="1080"/>
        <w:gridCol w:w="1080"/>
        <w:gridCol w:w="1170"/>
        <w:gridCol w:w="1170"/>
      </w:tblGrid>
      <w:tr w:rsidR="00D23E1D" w:rsidRPr="00D23E1D" w14:paraId="0037CFB8" w14:textId="77777777" w:rsidTr="00D23E1D">
        <w:trPr>
          <w:divId w:val="1657876003"/>
          <w:trHeight w:val="254"/>
          <w:jc w:val="center"/>
        </w:trPr>
        <w:tc>
          <w:tcPr>
            <w:tcW w:w="981" w:type="dxa"/>
            <w:noWrap/>
            <w:hideMark/>
          </w:tcPr>
          <w:p w14:paraId="77ABD808" w14:textId="5CF928A1" w:rsidR="00D23E1D" w:rsidRPr="00D23E1D" w:rsidRDefault="00D23E1D" w:rsidP="00D23E1D">
            <w:pPr>
              <w:jc w:val="center"/>
              <w:rPr>
                <w:rFonts w:ascii="Times New Roman" w:eastAsiaTheme="minorEastAsia" w:hAnsi="Times New Roman" w:cs="Times New Roman"/>
                <w:sz w:val="16"/>
                <w:szCs w:val="22"/>
              </w:rPr>
            </w:pPr>
            <w:r w:rsidRPr="00D23E1D">
              <w:rPr>
                <w:rFonts w:ascii="Times New Roman" w:eastAsiaTheme="minorEastAsia" w:hAnsi="Times New Roman" w:cs="Times New Roman"/>
                <w:sz w:val="16"/>
                <w:szCs w:val="22"/>
              </w:rPr>
              <w:t>coef</w:t>
            </w:r>
          </w:p>
        </w:tc>
        <w:tc>
          <w:tcPr>
            <w:tcW w:w="1624" w:type="dxa"/>
            <w:noWrap/>
            <w:hideMark/>
          </w:tcPr>
          <w:p w14:paraId="168BB24E"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std</w:t>
            </w:r>
          </w:p>
        </w:tc>
        <w:tc>
          <w:tcPr>
            <w:tcW w:w="1191" w:type="dxa"/>
            <w:noWrap/>
            <w:hideMark/>
          </w:tcPr>
          <w:p w14:paraId="08441682"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err</w:t>
            </w:r>
          </w:p>
        </w:tc>
        <w:tc>
          <w:tcPr>
            <w:tcW w:w="1080" w:type="dxa"/>
            <w:noWrap/>
            <w:hideMark/>
          </w:tcPr>
          <w:p w14:paraId="3720273C"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t</w:t>
            </w:r>
          </w:p>
        </w:tc>
        <w:tc>
          <w:tcPr>
            <w:tcW w:w="1080" w:type="dxa"/>
            <w:noWrap/>
            <w:hideMark/>
          </w:tcPr>
          <w:p w14:paraId="678DF080"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P&gt;|t|</w:t>
            </w:r>
          </w:p>
        </w:tc>
        <w:tc>
          <w:tcPr>
            <w:tcW w:w="1170" w:type="dxa"/>
            <w:noWrap/>
            <w:hideMark/>
          </w:tcPr>
          <w:p w14:paraId="4B50582F"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[0.025</w:t>
            </w:r>
          </w:p>
        </w:tc>
        <w:tc>
          <w:tcPr>
            <w:tcW w:w="1170" w:type="dxa"/>
            <w:noWrap/>
            <w:hideMark/>
          </w:tcPr>
          <w:p w14:paraId="6453DC50" w14:textId="77777777" w:rsidR="00D23E1D" w:rsidRPr="00D23E1D" w:rsidRDefault="00D23E1D" w:rsidP="00D23E1D">
            <w:pPr>
              <w:jc w:val="center"/>
              <w:rPr>
                <w:rFonts w:ascii="Times New Roman" w:hAnsi="Times New Roman" w:cs="Times New Roman"/>
                <w:b/>
                <w:sz w:val="16"/>
                <w:szCs w:val="22"/>
              </w:rPr>
            </w:pPr>
            <w:r w:rsidRPr="00D23E1D">
              <w:rPr>
                <w:rFonts w:ascii="Times New Roman" w:hAnsi="Times New Roman" w:cs="Times New Roman"/>
                <w:b/>
                <w:sz w:val="16"/>
                <w:szCs w:val="22"/>
              </w:rPr>
              <w:t>0.975]</w:t>
            </w:r>
          </w:p>
        </w:tc>
      </w:tr>
      <w:tr w:rsidR="00D23E1D" w:rsidRPr="00D23E1D" w14:paraId="6B9DED2A" w14:textId="77777777" w:rsidTr="00D23E1D">
        <w:trPr>
          <w:divId w:val="1657876003"/>
          <w:trHeight w:val="254"/>
          <w:jc w:val="center"/>
        </w:trPr>
        <w:tc>
          <w:tcPr>
            <w:tcW w:w="981" w:type="dxa"/>
            <w:noWrap/>
            <w:hideMark/>
          </w:tcPr>
          <w:p w14:paraId="78287379"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Sars</w:t>
            </w:r>
          </w:p>
        </w:tc>
        <w:tc>
          <w:tcPr>
            <w:tcW w:w="1624" w:type="dxa"/>
            <w:noWrap/>
            <w:hideMark/>
          </w:tcPr>
          <w:p w14:paraId="42E2DA8D"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0.5013</w:t>
            </w:r>
          </w:p>
        </w:tc>
        <w:tc>
          <w:tcPr>
            <w:tcW w:w="1191" w:type="dxa"/>
            <w:noWrap/>
            <w:hideMark/>
          </w:tcPr>
          <w:p w14:paraId="13E7232D"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0.179</w:t>
            </w:r>
          </w:p>
        </w:tc>
        <w:tc>
          <w:tcPr>
            <w:tcW w:w="1080" w:type="dxa"/>
            <w:noWrap/>
            <w:hideMark/>
          </w:tcPr>
          <w:p w14:paraId="253D218F"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2.797</w:t>
            </w:r>
          </w:p>
        </w:tc>
        <w:tc>
          <w:tcPr>
            <w:tcW w:w="1080" w:type="dxa"/>
            <w:noWrap/>
            <w:hideMark/>
          </w:tcPr>
          <w:p w14:paraId="353D24DF"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0.005</w:t>
            </w:r>
          </w:p>
        </w:tc>
        <w:tc>
          <w:tcPr>
            <w:tcW w:w="1170" w:type="dxa"/>
            <w:noWrap/>
            <w:hideMark/>
          </w:tcPr>
          <w:p w14:paraId="05BC4227"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0.15</w:t>
            </w:r>
          </w:p>
        </w:tc>
        <w:tc>
          <w:tcPr>
            <w:tcW w:w="1170" w:type="dxa"/>
            <w:noWrap/>
            <w:hideMark/>
          </w:tcPr>
          <w:p w14:paraId="22427C0E"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0.853</w:t>
            </w:r>
          </w:p>
        </w:tc>
      </w:tr>
      <w:tr w:rsidR="00D23E1D" w:rsidRPr="00D23E1D" w14:paraId="2BFBF17E" w14:textId="77777777" w:rsidTr="00D23E1D">
        <w:trPr>
          <w:divId w:val="1657876003"/>
          <w:trHeight w:val="254"/>
          <w:jc w:val="center"/>
        </w:trPr>
        <w:tc>
          <w:tcPr>
            <w:tcW w:w="981" w:type="dxa"/>
            <w:noWrap/>
            <w:hideMark/>
          </w:tcPr>
          <w:p w14:paraId="24A05A6C"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H1N1</w:t>
            </w:r>
          </w:p>
        </w:tc>
        <w:tc>
          <w:tcPr>
            <w:tcW w:w="1624" w:type="dxa"/>
            <w:noWrap/>
            <w:hideMark/>
          </w:tcPr>
          <w:p w14:paraId="36B9A5F2"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-1.3904</w:t>
            </w:r>
          </w:p>
        </w:tc>
        <w:tc>
          <w:tcPr>
            <w:tcW w:w="1191" w:type="dxa"/>
            <w:noWrap/>
            <w:hideMark/>
          </w:tcPr>
          <w:p w14:paraId="0B1FFE0C"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0.101</w:t>
            </w:r>
          </w:p>
        </w:tc>
        <w:tc>
          <w:tcPr>
            <w:tcW w:w="1080" w:type="dxa"/>
            <w:noWrap/>
            <w:hideMark/>
          </w:tcPr>
          <w:p w14:paraId="6561D09F"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-13.78</w:t>
            </w:r>
          </w:p>
        </w:tc>
        <w:tc>
          <w:tcPr>
            <w:tcW w:w="1080" w:type="dxa"/>
            <w:noWrap/>
            <w:hideMark/>
          </w:tcPr>
          <w:p w14:paraId="748D61CA"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w:t>
            </w:r>
          </w:p>
        </w:tc>
        <w:tc>
          <w:tcPr>
            <w:tcW w:w="1170" w:type="dxa"/>
            <w:noWrap/>
            <w:hideMark/>
          </w:tcPr>
          <w:p w14:paraId="6EED7026"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-1.588</w:t>
            </w:r>
          </w:p>
        </w:tc>
        <w:tc>
          <w:tcPr>
            <w:tcW w:w="1170" w:type="dxa"/>
            <w:noWrap/>
            <w:hideMark/>
          </w:tcPr>
          <w:p w14:paraId="25F4660E"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-1.193</w:t>
            </w:r>
          </w:p>
        </w:tc>
      </w:tr>
      <w:tr w:rsidR="00D23E1D" w:rsidRPr="00D23E1D" w14:paraId="63F5990D" w14:textId="77777777" w:rsidTr="00D23E1D">
        <w:trPr>
          <w:divId w:val="1657876003"/>
          <w:trHeight w:val="254"/>
          <w:jc w:val="center"/>
        </w:trPr>
        <w:tc>
          <w:tcPr>
            <w:tcW w:w="981" w:type="dxa"/>
            <w:noWrap/>
            <w:hideMark/>
          </w:tcPr>
          <w:p w14:paraId="7B6C3068"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Mers</w:t>
            </w:r>
          </w:p>
        </w:tc>
        <w:tc>
          <w:tcPr>
            <w:tcW w:w="1624" w:type="dxa"/>
            <w:noWrap/>
            <w:hideMark/>
          </w:tcPr>
          <w:p w14:paraId="008A0A7C"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0.1556</w:t>
            </w:r>
          </w:p>
        </w:tc>
        <w:tc>
          <w:tcPr>
            <w:tcW w:w="1191" w:type="dxa"/>
            <w:noWrap/>
            <w:hideMark/>
          </w:tcPr>
          <w:p w14:paraId="4AC0DE89"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0.114</w:t>
            </w:r>
          </w:p>
        </w:tc>
        <w:tc>
          <w:tcPr>
            <w:tcW w:w="1080" w:type="dxa"/>
            <w:noWrap/>
            <w:hideMark/>
          </w:tcPr>
          <w:p w14:paraId="6425FD0B"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1.363</w:t>
            </w:r>
          </w:p>
        </w:tc>
        <w:tc>
          <w:tcPr>
            <w:tcW w:w="1080" w:type="dxa"/>
            <w:noWrap/>
            <w:hideMark/>
          </w:tcPr>
          <w:p w14:paraId="20697B0C"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0.173</w:t>
            </w:r>
          </w:p>
        </w:tc>
        <w:tc>
          <w:tcPr>
            <w:tcW w:w="1170" w:type="dxa"/>
            <w:noWrap/>
            <w:hideMark/>
          </w:tcPr>
          <w:p w14:paraId="09A22BFE"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-0.068</w:t>
            </w:r>
          </w:p>
        </w:tc>
        <w:tc>
          <w:tcPr>
            <w:tcW w:w="1170" w:type="dxa"/>
            <w:noWrap/>
            <w:hideMark/>
          </w:tcPr>
          <w:p w14:paraId="2D7E5E54"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0.38</w:t>
            </w:r>
          </w:p>
        </w:tc>
      </w:tr>
      <w:tr w:rsidR="00D23E1D" w:rsidRPr="00D23E1D" w14:paraId="169B4029" w14:textId="77777777" w:rsidTr="00D23E1D">
        <w:trPr>
          <w:divId w:val="1657876003"/>
          <w:trHeight w:val="254"/>
          <w:jc w:val="center"/>
        </w:trPr>
        <w:tc>
          <w:tcPr>
            <w:tcW w:w="981" w:type="dxa"/>
            <w:noWrap/>
            <w:hideMark/>
          </w:tcPr>
          <w:p w14:paraId="5FFD6E13"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const</w:t>
            </w:r>
          </w:p>
        </w:tc>
        <w:tc>
          <w:tcPr>
            <w:tcW w:w="1624" w:type="dxa"/>
            <w:noWrap/>
            <w:hideMark/>
          </w:tcPr>
          <w:p w14:paraId="1874AD64"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6.9685</w:t>
            </w:r>
          </w:p>
        </w:tc>
        <w:tc>
          <w:tcPr>
            <w:tcW w:w="1191" w:type="dxa"/>
            <w:noWrap/>
            <w:hideMark/>
          </w:tcPr>
          <w:p w14:paraId="4F2C8AAD"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0.071</w:t>
            </w:r>
          </w:p>
        </w:tc>
        <w:tc>
          <w:tcPr>
            <w:tcW w:w="1080" w:type="dxa"/>
            <w:noWrap/>
            <w:hideMark/>
          </w:tcPr>
          <w:p w14:paraId="7AD0F545"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98.706</w:t>
            </w:r>
          </w:p>
        </w:tc>
        <w:tc>
          <w:tcPr>
            <w:tcW w:w="1080" w:type="dxa"/>
            <w:noWrap/>
            <w:hideMark/>
          </w:tcPr>
          <w:p w14:paraId="3D5E63E2"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0</w:t>
            </w:r>
          </w:p>
        </w:tc>
        <w:tc>
          <w:tcPr>
            <w:tcW w:w="1170" w:type="dxa"/>
            <w:noWrap/>
            <w:hideMark/>
          </w:tcPr>
          <w:p w14:paraId="692AACD7"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6.83</w:t>
            </w:r>
          </w:p>
        </w:tc>
        <w:tc>
          <w:tcPr>
            <w:tcW w:w="1170" w:type="dxa"/>
            <w:noWrap/>
            <w:hideMark/>
          </w:tcPr>
          <w:p w14:paraId="2535A8D9" w14:textId="77777777" w:rsidR="00D23E1D" w:rsidRPr="00D23E1D" w:rsidRDefault="00D23E1D" w:rsidP="00D23E1D">
            <w:pPr>
              <w:jc w:val="center"/>
              <w:rPr>
                <w:rFonts w:ascii="Times New Roman" w:hAnsi="Times New Roman" w:cs="Times New Roman"/>
                <w:sz w:val="16"/>
                <w:szCs w:val="22"/>
              </w:rPr>
            </w:pPr>
            <w:r w:rsidRPr="00D23E1D">
              <w:rPr>
                <w:rFonts w:ascii="Times New Roman" w:hAnsi="Times New Roman" w:cs="Times New Roman"/>
                <w:sz w:val="16"/>
                <w:szCs w:val="22"/>
              </w:rPr>
              <w:t>7.107</w:t>
            </w:r>
          </w:p>
        </w:tc>
      </w:tr>
    </w:tbl>
    <w:p w14:paraId="3B22BB7D" w14:textId="77777777" w:rsidR="00587777" w:rsidRPr="00405E5E" w:rsidRDefault="00462ABA" w:rsidP="00587777">
      <w:pPr>
        <w:jc w:val="center"/>
        <w:rPr>
          <w:rFonts w:ascii="Times New Roman" w:hAnsi="Times New Roman" w:cs="Times New Roman"/>
          <w:sz w:val="22"/>
          <w:szCs w:val="22"/>
        </w:rPr>
      </w:pPr>
      <w:r w:rsidRPr="00405E5E">
        <w:rPr>
          <w:rFonts w:ascii="Times New Roman" w:hAnsi="Times New Roman" w:cs="Times New Roman"/>
          <w:color w:val="2B579A"/>
          <w:sz w:val="22"/>
          <w:szCs w:val="22"/>
          <w:shd w:val="clear" w:color="auto" w:fill="E6E6E6"/>
        </w:rPr>
        <w:fldChar w:fldCharType="end"/>
      </w:r>
    </w:p>
    <w:p w14:paraId="09EEAF22" w14:textId="377789DC" w:rsidR="00057E65" w:rsidRPr="00405E5E" w:rsidRDefault="003F2D44" w:rsidP="00A23F9A">
      <w:pPr>
        <w:rPr>
          <w:rFonts w:ascii="Times New Roman" w:hAnsi="Times New Roman" w:cs="Times New Roman"/>
          <w:sz w:val="22"/>
          <w:szCs w:val="22"/>
        </w:rPr>
      </w:pPr>
      <w:r w:rsidRPr="2D8DE82D">
        <w:rPr>
          <w:rFonts w:ascii="Times New Roman" w:eastAsiaTheme="minorEastAsia" w:hAnsi="Times New Roman" w:cs="Times New Roman"/>
          <w:sz w:val="22"/>
          <w:szCs w:val="22"/>
        </w:rPr>
        <w:t xml:space="preserve">We use </w:t>
      </w:r>
      <m:oMath>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oMath>
      <w:r w:rsidR="00150B2D" w:rsidRPr="2D8DE82D">
        <w:rPr>
          <w:rFonts w:ascii="Times New Roman" w:eastAsiaTheme="minorEastAsia" w:hAnsi="Times New Roman" w:cs="Times New Roman"/>
          <w:sz w:val="22"/>
          <w:szCs w:val="22"/>
        </w:rPr>
        <w:t xml:space="preserve"> along with</w:t>
      </w:r>
      <w:r w:rsidRPr="2D8DE82D">
        <w:rPr>
          <w:rFonts w:ascii="Times New Roman" w:eastAsiaTheme="minorEastAsia" w:hAnsi="Times New Roman" w:cs="Times New Roman"/>
          <w:sz w:val="22"/>
          <w:szCs w:val="22"/>
        </w:rPr>
        <w:t xml:space="preserve"> </w:t>
      </w:r>
      <w:r w:rsidR="000440DE" w:rsidRPr="2D8DE82D">
        <w:rPr>
          <w:rFonts w:ascii="Times New Roman" w:eastAsiaTheme="minorEastAsia" w:hAnsi="Times New Roman" w:cs="Times New Roman"/>
          <w:sz w:val="22"/>
          <w:szCs w:val="22"/>
        </w:rPr>
        <w:t>the residuals</w:t>
      </w:r>
      <w:r w:rsidR="00150B2D" w:rsidRPr="2D8DE82D">
        <w:rPr>
          <w:rFonts w:ascii="Times New Roman" w:eastAsiaTheme="minorEastAsia" w:hAnsi="Times New Roman" w:cs="Times New Roman"/>
          <w:sz w:val="22"/>
          <w:szCs w:val="22"/>
        </w:rPr>
        <w:t xml:space="preserve"> from prediction model,</w:t>
      </w:r>
      <w:r w:rsidR="000440DE" w:rsidRPr="2D8DE82D">
        <w:rPr>
          <w:rFonts w:ascii="Times New Roman" w:eastAsiaTheme="minorEastAsia" w:hAnsi="Times New Roman" w:cs="Times New Roman"/>
          <w:sz w:val="22"/>
          <w:szCs w:val="22"/>
        </w:rPr>
        <w:t xml:space="preserve"> </w:t>
      </w:r>
      <m:oMath>
        <m:r>
          <w:rPr>
            <w:rFonts w:ascii="Cambria Math" w:eastAsiaTheme="minorEastAsia" w:hAnsi="Cambria Math" w:cs="Times New Roman"/>
            <w:sz w:val="22"/>
            <w:szCs w:val="22"/>
          </w:rPr>
          <m:t>e=mas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jt</m:t>
            </m:r>
          </m:sub>
        </m:sSub>
        <m:r>
          <w:rPr>
            <w:rFonts w:ascii="Cambria Math" w:eastAsiaTheme="minorEastAsia" w:hAnsi="Cambria Math" w:cs="Times New Roman"/>
            <w:sz w:val="22"/>
            <w:szCs w:val="22"/>
          </w:rPr>
          <m:t>-</m:t>
        </m:r>
        <m:acc>
          <m:accPr>
            <m:ctrlPr>
              <w:rPr>
                <w:rFonts w:ascii="Cambria Math" w:eastAsiaTheme="minorEastAsia" w:hAnsi="Cambria Math" w:cs="Times New Roman"/>
                <w:i/>
                <w:sz w:val="22"/>
                <w:szCs w:val="22"/>
              </w:rPr>
            </m:ctrlPr>
          </m:accPr>
          <m:e>
            <m:r>
              <w:rPr>
                <w:rFonts w:ascii="Cambria Math" w:eastAsiaTheme="minorEastAsia" w:hAnsi="Cambria Math" w:cs="Times New Roman"/>
                <w:sz w:val="22"/>
                <w:szCs w:val="22"/>
              </w:rPr>
              <m:t>mas</m:t>
            </m:r>
            <m:sSub>
              <m:sSubPr>
                <m:ctrlPr>
                  <w:rPr>
                    <w:rFonts w:ascii="Cambria Math" w:eastAsiaTheme="minorEastAsia" w:hAnsi="Cambria Math" w:cs="Times New Roman"/>
                    <w:i/>
                    <w:sz w:val="22"/>
                    <w:szCs w:val="22"/>
                  </w:rPr>
                </m:ctrlPr>
              </m:sSubPr>
              <m:e>
                <m:r>
                  <w:rPr>
                    <w:rFonts w:ascii="Cambria Math" w:eastAsiaTheme="minorEastAsia" w:hAnsi="Cambria Math" w:cs="Times New Roman"/>
                    <w:sz w:val="22"/>
                    <w:szCs w:val="22"/>
                  </w:rPr>
                  <m:t>k</m:t>
                </m:r>
              </m:e>
              <m:sub>
                <m:r>
                  <w:rPr>
                    <w:rFonts w:ascii="Cambria Math" w:eastAsiaTheme="minorEastAsia" w:hAnsi="Cambria Math" w:cs="Times New Roman"/>
                    <w:sz w:val="22"/>
                    <w:szCs w:val="22"/>
                  </w:rPr>
                  <m:t>j</m:t>
                </m:r>
              </m:sub>
            </m:sSub>
          </m:e>
        </m:acc>
      </m:oMath>
      <w:r w:rsidR="00632D81" w:rsidRPr="2D8DE82D">
        <w:rPr>
          <w:rFonts w:ascii="Times New Roman" w:eastAsiaTheme="minorEastAsia" w:hAnsi="Times New Roman" w:cs="Times New Roman"/>
          <w:sz w:val="22"/>
          <w:szCs w:val="22"/>
        </w:rPr>
        <w:t>, as control function</w:t>
      </w:r>
      <w:r w:rsidR="00D74514" w:rsidRPr="2D8DE82D">
        <w:rPr>
          <w:rFonts w:ascii="Times New Roman" w:eastAsiaTheme="minorEastAsia" w:hAnsi="Times New Roman" w:cs="Times New Roman"/>
          <w:sz w:val="22"/>
          <w:szCs w:val="22"/>
        </w:rPr>
        <w:t xml:space="preserve"> in Equation S9</w:t>
      </w:r>
      <w:r w:rsidRPr="2D8DE82D">
        <w:rPr>
          <w:rFonts w:ascii="Times New Roman" w:eastAsiaTheme="minorEastAsia" w:hAnsi="Times New Roman" w:cs="Times New Roman"/>
          <w:sz w:val="22"/>
          <w:szCs w:val="22"/>
        </w:rPr>
        <w:t xml:space="preserve">. </w:t>
      </w:r>
      <w:r w:rsidR="00632D81" w:rsidRPr="2D8DE82D">
        <w:rPr>
          <w:rFonts w:ascii="Times New Roman" w:eastAsiaTheme="minorEastAsia" w:hAnsi="Times New Roman" w:cs="Times New Roman"/>
          <w:sz w:val="22"/>
          <w:szCs w:val="22"/>
        </w:rPr>
        <w:t>The results for the combined effect of masks, social mobility</w:t>
      </w:r>
      <w:r w:rsidR="00CD223E" w:rsidRPr="2D8DE82D">
        <w:rPr>
          <w:rFonts w:ascii="Times New Roman" w:eastAsiaTheme="minorEastAsia" w:hAnsi="Times New Roman" w:cs="Times New Roman"/>
          <w:sz w:val="22"/>
          <w:szCs w:val="22"/>
        </w:rPr>
        <w:t xml:space="preserve"> and NPIs is shown in Figure S37</w:t>
      </w:r>
      <w:r w:rsidR="00632D81" w:rsidRPr="2D8DE82D">
        <w:rPr>
          <w:rFonts w:ascii="Times New Roman" w:eastAsiaTheme="minorEastAsia" w:hAnsi="Times New Roman" w:cs="Times New Roman"/>
          <w:sz w:val="22"/>
          <w:szCs w:val="22"/>
        </w:rPr>
        <w:t xml:space="preserve">. We use a </w:t>
      </w:r>
      <m:oMath>
        <m:r>
          <w:rPr>
            <w:rFonts w:ascii="Cambria Math" w:eastAsiaTheme="minorEastAsia" w:hAnsi="Cambria Math" w:cs="Times New Roman"/>
            <w:sz w:val="22"/>
            <w:szCs w:val="22"/>
          </w:rPr>
          <m:t>shift</m:t>
        </m:r>
      </m:oMath>
      <w:r w:rsidR="00632D81" w:rsidRPr="2D8DE82D">
        <w:rPr>
          <w:rFonts w:ascii="Times New Roman" w:eastAsiaTheme="minorEastAsia" w:hAnsi="Times New Roman" w:cs="Times New Roman"/>
          <w:sz w:val="22"/>
          <w:szCs w:val="22"/>
        </w:rPr>
        <w:t xml:space="preserve"> of 9 days. </w:t>
      </w:r>
      <w:r w:rsidR="0075795B" w:rsidRPr="2D8DE82D">
        <w:rPr>
          <w:rFonts w:ascii="Times New Roman" w:eastAsiaTheme="minorEastAsia" w:hAnsi="Times New Roman" w:cs="Times New Roman"/>
          <w:sz w:val="22"/>
          <w:szCs w:val="22"/>
        </w:rPr>
        <w:t>We also show the combined effect of masks, social mobility and NPI</w:t>
      </w:r>
      <w:r w:rsidR="00130A39">
        <w:rPr>
          <w:rFonts w:ascii="Times New Roman" w:eastAsiaTheme="minorEastAsia" w:hAnsi="Times New Roman" w:cs="Times New Roman"/>
          <w:sz w:val="22"/>
          <w:szCs w:val="22"/>
        </w:rPr>
        <w:t>s without control function (focal</w:t>
      </w:r>
      <w:r w:rsidR="0075795B" w:rsidRPr="2D8DE82D">
        <w:rPr>
          <w:rFonts w:ascii="Times New Roman" w:eastAsiaTheme="minorEastAsia" w:hAnsi="Times New Roman" w:cs="Times New Roman"/>
          <w:sz w:val="22"/>
          <w:szCs w:val="22"/>
        </w:rPr>
        <w:t xml:space="preserve"> model in this paper)</w:t>
      </w:r>
      <w:r w:rsidR="00D74514" w:rsidRPr="2D8DE82D">
        <w:rPr>
          <w:rFonts w:ascii="Times New Roman" w:eastAsiaTheme="minorEastAsia" w:hAnsi="Times New Roman" w:cs="Times New Roman"/>
          <w:sz w:val="22"/>
          <w:szCs w:val="22"/>
        </w:rPr>
        <w:t xml:space="preserve"> to show that the combined effect of masks, social mobility and NPIs estimated in Figure 21 are </w:t>
      </w:r>
      <w:r w:rsidR="4F8553F2" w:rsidRPr="2D8DE82D">
        <w:rPr>
          <w:rFonts w:ascii="Times New Roman" w:eastAsiaTheme="minorEastAsia" w:hAnsi="Times New Roman" w:cs="Times New Roman"/>
          <w:sz w:val="22"/>
          <w:szCs w:val="22"/>
        </w:rPr>
        <w:t>not appreciably different</w:t>
      </w:r>
      <w:r w:rsidR="0075795B" w:rsidRPr="2D8DE82D">
        <w:rPr>
          <w:rFonts w:ascii="Times New Roman" w:eastAsiaTheme="minorEastAsia" w:hAnsi="Times New Roman" w:cs="Times New Roman"/>
          <w:sz w:val="22"/>
          <w:szCs w:val="22"/>
        </w:rPr>
        <w:t xml:space="preserve">. </w:t>
      </w:r>
    </w:p>
    <w:p w14:paraId="17B246DD" w14:textId="77777777" w:rsidR="007C3018" w:rsidRPr="00405E5E" w:rsidRDefault="007C3018" w:rsidP="00A23F9A">
      <w:pPr>
        <w:jc w:val="center"/>
        <w:rPr>
          <w:rFonts w:ascii="Times New Roman" w:hAnsi="Times New Roman" w:cs="Times New Roman"/>
          <w:b/>
          <w:sz w:val="22"/>
          <w:szCs w:val="22"/>
        </w:rPr>
      </w:pPr>
    </w:p>
    <w:p w14:paraId="6BF89DA3" w14:textId="77777777" w:rsidR="004879D3" w:rsidRPr="00405E5E" w:rsidRDefault="006A761B" w:rsidP="00A23F9A">
      <w:pPr>
        <w:jc w:val="center"/>
        <w:rPr>
          <w:rFonts w:ascii="Times New Roman" w:hAnsi="Times New Roman" w:cs="Times New Roman"/>
          <w:b/>
          <w:sz w:val="22"/>
          <w:szCs w:val="22"/>
        </w:rPr>
      </w:pPr>
      <w:r>
        <w:rPr>
          <w:noProof/>
        </w:rPr>
        <w:drawing>
          <wp:inline distT="0" distB="0" distL="0" distR="0" wp14:anchorId="1CD44F28" wp14:editId="230AD46A">
            <wp:extent cx="6203756" cy="3221182"/>
            <wp:effectExtent l="0" t="0" r="698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pic:nvPicPr>
                  <pic:blipFill>
                    <a:blip r:embed="rId46">
                      <a:extLst>
                        <a:ext uri="{28A0092B-C50C-407E-A947-70E740481C1C}">
                          <a14:useLocalDpi xmlns:a14="http://schemas.microsoft.com/office/drawing/2010/main" val="0"/>
                        </a:ext>
                      </a:extLst>
                    </a:blip>
                    <a:stretch>
                      <a:fillRect/>
                    </a:stretch>
                  </pic:blipFill>
                  <pic:spPr>
                    <a:xfrm>
                      <a:off x="0" y="0"/>
                      <a:ext cx="6203756" cy="3221182"/>
                    </a:xfrm>
                    <a:prstGeom prst="rect">
                      <a:avLst/>
                    </a:prstGeom>
                  </pic:spPr>
                </pic:pic>
              </a:graphicData>
            </a:graphic>
          </wp:inline>
        </w:drawing>
      </w:r>
    </w:p>
    <w:p w14:paraId="5C3E0E74" w14:textId="77777777" w:rsidR="00D74514" w:rsidRPr="00405E5E" w:rsidRDefault="00D74514" w:rsidP="00D74514">
      <w:pPr>
        <w:jc w:val="center"/>
        <w:rPr>
          <w:rFonts w:ascii="Times New Roman" w:hAnsi="Times New Roman" w:cs="Times New Roman"/>
          <w:sz w:val="22"/>
          <w:szCs w:val="22"/>
        </w:rPr>
      </w:pPr>
    </w:p>
    <w:p w14:paraId="00072BCE" w14:textId="77777777" w:rsidR="00FC3DAF" w:rsidRPr="00223564" w:rsidRDefault="00CD223E" w:rsidP="00D74514">
      <w:pPr>
        <w:jc w:val="center"/>
        <w:rPr>
          <w:rFonts w:ascii="Times New Roman" w:hAnsi="Times New Roman" w:cs="Times New Roman"/>
          <w:sz w:val="16"/>
          <w:szCs w:val="22"/>
        </w:rPr>
      </w:pPr>
      <w:r w:rsidRPr="00223564">
        <w:rPr>
          <w:rFonts w:ascii="Times New Roman" w:hAnsi="Times New Roman" w:cs="Times New Roman"/>
          <w:sz w:val="16"/>
          <w:szCs w:val="22"/>
        </w:rPr>
        <w:t>Figure S37</w:t>
      </w:r>
      <w:r w:rsidR="007C3018" w:rsidRPr="00223564">
        <w:rPr>
          <w:rFonts w:ascii="Times New Roman" w:hAnsi="Times New Roman" w:cs="Times New Roman"/>
          <w:sz w:val="16"/>
          <w:szCs w:val="22"/>
        </w:rPr>
        <w:t xml:space="preserve">. </w:t>
      </w:r>
      <w:r w:rsidR="00EC5591" w:rsidRPr="00223564">
        <w:rPr>
          <w:rFonts w:ascii="Times New Roman" w:hAnsi="Times New Roman" w:cs="Times New Roman"/>
          <w:sz w:val="16"/>
          <w:szCs w:val="22"/>
        </w:rPr>
        <w:t xml:space="preserve">Combined effect of Mask, Social Mobility and NPIs with and without control functions. We use growth rate model with a </w:t>
      </w:r>
      <m:oMath>
        <m:r>
          <w:rPr>
            <w:rFonts w:ascii="Cambria Math" w:hAnsi="Cambria Math" w:cs="Times New Roman"/>
            <w:sz w:val="16"/>
            <w:szCs w:val="22"/>
          </w:rPr>
          <m:t>shift</m:t>
        </m:r>
      </m:oMath>
      <w:r w:rsidR="00EC5591" w:rsidRPr="00223564">
        <w:rPr>
          <w:rFonts w:ascii="Times New Roman" w:hAnsi="Times New Roman" w:cs="Times New Roman"/>
          <w:sz w:val="16"/>
          <w:szCs w:val="22"/>
        </w:rPr>
        <w:t xml:space="preserve"> of 9 days.</w:t>
      </w:r>
    </w:p>
    <w:p w14:paraId="66A1FAB9" w14:textId="77777777" w:rsidR="00DA07D6" w:rsidRPr="00405E5E" w:rsidRDefault="00DA07D6" w:rsidP="00A23F9A">
      <w:pPr>
        <w:jc w:val="center"/>
        <w:rPr>
          <w:rFonts w:ascii="Times New Roman" w:hAnsi="Times New Roman" w:cs="Times New Roman"/>
          <w:sz w:val="22"/>
          <w:szCs w:val="22"/>
        </w:rPr>
      </w:pPr>
    </w:p>
    <w:p w14:paraId="6A911FCC" w14:textId="4842B053" w:rsidR="002019DA" w:rsidRPr="00405E5E" w:rsidRDefault="00C6792D" w:rsidP="2D8DE82D">
      <w:pPr>
        <w:rPr>
          <w:rFonts w:ascii="Times New Roman" w:eastAsiaTheme="minorEastAsia" w:hAnsi="Times New Roman" w:cs="Times New Roman"/>
          <w:b/>
          <w:bCs/>
          <w:sz w:val="22"/>
          <w:szCs w:val="22"/>
        </w:rPr>
      </w:pPr>
      <w:r>
        <w:rPr>
          <w:rFonts w:ascii="Times New Roman" w:eastAsiaTheme="minorEastAsia" w:hAnsi="Times New Roman" w:cs="Times New Roman"/>
          <w:b/>
          <w:bCs/>
          <w:sz w:val="22"/>
          <w:szCs w:val="22"/>
        </w:rPr>
        <w:t>S</w:t>
      </w:r>
      <w:r w:rsidR="5FE0059F" w:rsidRPr="2D8DE82D">
        <w:rPr>
          <w:rFonts w:ascii="Times New Roman" w:eastAsiaTheme="minorEastAsia" w:hAnsi="Times New Roman" w:cs="Times New Roman"/>
          <w:b/>
          <w:bCs/>
          <w:sz w:val="22"/>
          <w:szCs w:val="22"/>
        </w:rPr>
        <w:t>4</w:t>
      </w:r>
      <w:r w:rsidR="42216F25" w:rsidRPr="2D8DE82D">
        <w:rPr>
          <w:rFonts w:ascii="Times New Roman" w:eastAsiaTheme="minorEastAsia" w:hAnsi="Times New Roman" w:cs="Times New Roman"/>
          <w:b/>
          <w:bCs/>
          <w:sz w:val="22"/>
          <w:szCs w:val="22"/>
        </w:rPr>
        <w:t xml:space="preserve">.5.3 </w:t>
      </w:r>
      <w:r w:rsidR="002019DA" w:rsidRPr="2D8DE82D">
        <w:rPr>
          <w:rFonts w:ascii="Times New Roman" w:eastAsiaTheme="minorEastAsia" w:hAnsi="Times New Roman" w:cs="Times New Roman"/>
          <w:b/>
          <w:bCs/>
          <w:sz w:val="22"/>
          <w:szCs w:val="22"/>
        </w:rPr>
        <w:t>Lasso Regression</w:t>
      </w:r>
    </w:p>
    <w:p w14:paraId="76BB753C" w14:textId="77777777" w:rsidR="002019DA" w:rsidRPr="00405E5E" w:rsidRDefault="002019DA" w:rsidP="00A23F9A">
      <w:pPr>
        <w:rPr>
          <w:rFonts w:ascii="Times New Roman" w:eastAsiaTheme="minorEastAsia" w:hAnsi="Times New Roman" w:cs="Times New Roman"/>
          <w:sz w:val="22"/>
          <w:szCs w:val="22"/>
        </w:rPr>
      </w:pPr>
    </w:p>
    <w:p w14:paraId="7892F851" w14:textId="15E17A9C" w:rsidR="00D74514" w:rsidRPr="00405E5E" w:rsidRDefault="00A24525"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Governments across the world introduced NPIs to enforce social distancing through policies like quarantine, restriction on mass gatherings or closure of schools and businesses. NPIs led to decreased social mobility. For example, there were no major gathering in railway or bus stations as rails and buses were closed down. In our analysis, NPIs and social mobility across different location types are correlated.  </w:t>
      </w:r>
      <w:r w:rsidR="00343EE3" w:rsidRPr="00405E5E">
        <w:rPr>
          <w:rFonts w:ascii="Times New Roman" w:eastAsiaTheme="minorEastAsia" w:hAnsi="Times New Roman" w:cs="Times New Roman"/>
          <w:sz w:val="22"/>
          <w:szCs w:val="22"/>
        </w:rPr>
        <w:t>This may lead to multicollinearity that may lead to unstable coefficients. As a robustness check, we use penalized linear regression (Lasso regression) to shrink the coefficients</w:t>
      </w:r>
      <w:r w:rsidR="007D1488">
        <w:rPr>
          <w:rFonts w:ascii="Times New Roman" w:eastAsiaTheme="minorEastAsia" w:hAnsi="Times New Roman" w:cs="Times New Roman"/>
          <w:sz w:val="22"/>
          <w:szCs w:val="22"/>
        </w:rPr>
        <w:t xml:space="preserve"> of highly correlated variates. </w:t>
      </w:r>
    </w:p>
    <w:p w14:paraId="513DA1E0" w14:textId="77777777" w:rsidR="00D74514" w:rsidRPr="00405E5E" w:rsidRDefault="00D74514" w:rsidP="00A23F9A">
      <w:pPr>
        <w:rPr>
          <w:rFonts w:ascii="Times New Roman" w:eastAsiaTheme="minorEastAsia" w:hAnsi="Times New Roman" w:cs="Times New Roman"/>
          <w:sz w:val="22"/>
          <w:szCs w:val="22"/>
        </w:rPr>
      </w:pPr>
    </w:p>
    <w:p w14:paraId="5844209E" w14:textId="6DCA3C06" w:rsidR="00F65DE6" w:rsidRDefault="00343EE3" w:rsidP="00A23F9A">
      <w:pPr>
        <w:rPr>
          <w:rFonts w:ascii="Times New Roman" w:eastAsiaTheme="minorEastAsia" w:hAnsi="Times New Roman" w:cs="Times New Roman"/>
          <w:sz w:val="22"/>
          <w:szCs w:val="22"/>
        </w:rPr>
      </w:pPr>
      <w:r w:rsidRPr="00405E5E">
        <w:rPr>
          <w:rFonts w:ascii="Times New Roman" w:eastAsiaTheme="minorEastAsia" w:hAnsi="Times New Roman" w:cs="Times New Roman"/>
          <w:sz w:val="22"/>
          <w:szCs w:val="22"/>
        </w:rPr>
        <w:t xml:space="preserve">Lasso regression can also handle multicollinearity in the data as it shrinks the coefficients to 0 using L1-norm. </w:t>
      </w:r>
      <w:r w:rsidR="008553E2" w:rsidRPr="00405E5E">
        <w:rPr>
          <w:rFonts w:ascii="Times New Roman" w:eastAsiaTheme="minorEastAsia" w:hAnsi="Times New Roman" w:cs="Times New Roman"/>
          <w:sz w:val="22"/>
          <w:szCs w:val="22"/>
        </w:rPr>
        <w:t xml:space="preserve">Lasso regression pushes the coefficients of insignificant variables to 0, thereby introducing sparsity in the model. </w:t>
      </w:r>
      <w:r w:rsidR="00A30467">
        <w:rPr>
          <w:rFonts w:ascii="Times New Roman" w:eastAsiaTheme="minorEastAsia" w:hAnsi="Times New Roman" w:cs="Times New Roman"/>
          <w:sz w:val="22"/>
          <w:szCs w:val="22"/>
        </w:rPr>
        <w:t xml:space="preserve">Lasso regression pushes the coefficients for all the indicators of social mobility except mobility in parks and transit stations. As we observe the correlation between different indicators of social mobility in Table S2, Lasso regression provides a validation for the selection of two (out of 6) </w:t>
      </w:r>
      <w:r w:rsidR="00C01D85">
        <w:rPr>
          <w:rFonts w:ascii="Times New Roman" w:eastAsiaTheme="minorEastAsia" w:hAnsi="Times New Roman" w:cs="Times New Roman"/>
          <w:sz w:val="22"/>
          <w:szCs w:val="22"/>
        </w:rPr>
        <w:t>indicators of mobility</w:t>
      </w:r>
      <w:r w:rsidR="007975B3">
        <w:rPr>
          <w:rFonts w:ascii="Times New Roman" w:eastAsiaTheme="minorEastAsia" w:hAnsi="Times New Roman" w:cs="Times New Roman"/>
          <w:sz w:val="22"/>
          <w:szCs w:val="22"/>
        </w:rPr>
        <w:t>.</w:t>
      </w:r>
      <w:r w:rsidR="00A30467">
        <w:rPr>
          <w:rFonts w:ascii="Times New Roman" w:eastAsiaTheme="minorEastAsia" w:hAnsi="Times New Roman" w:cs="Times New Roman"/>
          <w:sz w:val="22"/>
          <w:szCs w:val="22"/>
        </w:rPr>
        <w:t xml:space="preserve"> </w:t>
      </w:r>
      <w:r w:rsidR="00130E40" w:rsidRPr="00405E5E">
        <w:rPr>
          <w:rFonts w:ascii="Times New Roman" w:eastAsiaTheme="minorEastAsia" w:hAnsi="Times New Roman" w:cs="Times New Roman"/>
          <w:sz w:val="22"/>
          <w:szCs w:val="22"/>
        </w:rPr>
        <w:t>Coefficients for the grow</w:t>
      </w:r>
      <w:r w:rsidR="00CD223E" w:rsidRPr="00405E5E">
        <w:rPr>
          <w:rFonts w:ascii="Times New Roman" w:eastAsiaTheme="minorEastAsia" w:hAnsi="Times New Roman" w:cs="Times New Roman"/>
          <w:sz w:val="22"/>
          <w:szCs w:val="22"/>
        </w:rPr>
        <w:t>th model are shown in Figure S38</w:t>
      </w:r>
      <w:r w:rsidR="00130E40" w:rsidRPr="00405E5E">
        <w:rPr>
          <w:rFonts w:ascii="Times New Roman" w:eastAsiaTheme="minorEastAsia" w:hAnsi="Times New Roman" w:cs="Times New Roman"/>
          <w:sz w:val="22"/>
          <w:szCs w:val="22"/>
        </w:rPr>
        <w:t xml:space="preserve">. </w:t>
      </w:r>
      <w:r w:rsidR="00F65DE6" w:rsidRPr="00405E5E">
        <w:rPr>
          <w:rFonts w:ascii="Times New Roman" w:eastAsiaTheme="minorEastAsia" w:hAnsi="Times New Roman" w:cs="Times New Roman"/>
          <w:sz w:val="22"/>
          <w:szCs w:val="22"/>
        </w:rPr>
        <w:t>Lasso regressio</w:t>
      </w:r>
      <w:r w:rsidR="000223F5" w:rsidRPr="00405E5E">
        <w:rPr>
          <w:rFonts w:ascii="Times New Roman" w:eastAsiaTheme="minorEastAsia" w:hAnsi="Times New Roman" w:cs="Times New Roman"/>
          <w:sz w:val="22"/>
          <w:szCs w:val="22"/>
        </w:rPr>
        <w:t>n model is given in Equation S14</w:t>
      </w:r>
      <w:r w:rsidR="00BA089E" w:rsidRPr="00405E5E">
        <w:rPr>
          <w:rFonts w:ascii="Times New Roman" w:eastAsiaTheme="minorEastAsia" w:hAnsi="Times New Roman" w:cs="Times New Roman"/>
          <w:sz w:val="22"/>
          <w:szCs w:val="22"/>
        </w:rPr>
        <w:t xml:space="preserve"> where </w:t>
      </w:r>
      <m:oMath>
        <m:r>
          <w:rPr>
            <w:rFonts w:ascii="Cambria Math" w:eastAsiaTheme="minorEastAsia" w:hAnsi="Cambria Math" w:cs="Times New Roman"/>
            <w:sz w:val="22"/>
            <w:szCs w:val="22"/>
          </w:rPr>
          <m:t>n</m:t>
        </m:r>
      </m:oMath>
      <w:r w:rsidR="00BA089E" w:rsidRPr="00405E5E">
        <w:rPr>
          <w:rFonts w:ascii="Times New Roman" w:eastAsiaTheme="minorEastAsia" w:hAnsi="Times New Roman" w:cs="Times New Roman"/>
          <w:sz w:val="22"/>
          <w:szCs w:val="22"/>
        </w:rPr>
        <w:t xml:space="preserve"> is sample size, </w:t>
      </w:r>
      <m:oMath>
        <m:r>
          <w:rPr>
            <w:rFonts w:ascii="Cambria Math" w:eastAsiaTheme="minorEastAsia" w:hAnsi="Cambria Math" w:cs="Times New Roman"/>
            <w:sz w:val="22"/>
            <w:szCs w:val="22"/>
          </w:rPr>
          <m:t>β</m:t>
        </m:r>
      </m:oMath>
      <w:r w:rsidR="00BA089E" w:rsidRPr="00405E5E">
        <w:rPr>
          <w:rFonts w:ascii="Times New Roman" w:eastAsiaTheme="minorEastAsia" w:hAnsi="Times New Roman" w:cs="Times New Roman"/>
          <w:sz w:val="22"/>
          <w:szCs w:val="22"/>
        </w:rPr>
        <w:t xml:space="preserve"> is a vector of coefficients and </w:t>
      </w:r>
      <m:oMath>
        <m:r>
          <w:rPr>
            <w:rFonts w:ascii="Cambria Math" w:eastAsiaTheme="minorEastAsia" w:hAnsi="Cambria Math" w:cs="Times New Roman"/>
            <w:sz w:val="22"/>
            <w:szCs w:val="22"/>
          </w:rPr>
          <m:t>Y</m:t>
        </m:r>
      </m:oMath>
      <w:r w:rsidR="00BA089E" w:rsidRPr="00405E5E">
        <w:rPr>
          <w:rFonts w:ascii="Times New Roman" w:eastAsiaTheme="minorEastAsia" w:hAnsi="Times New Roman" w:cs="Times New Roman"/>
          <w:sz w:val="22"/>
          <w:szCs w:val="22"/>
        </w:rPr>
        <w:t xml:space="preserve"> is outcome variable</w:t>
      </w:r>
      <w:r w:rsidR="00F65DE6" w:rsidRPr="00405E5E">
        <w:rPr>
          <w:rFonts w:ascii="Times New Roman" w:eastAsiaTheme="minorEastAsia" w:hAnsi="Times New Roman" w:cs="Times New Roman"/>
          <w:sz w:val="22"/>
          <w:szCs w:val="22"/>
        </w:rPr>
        <w:t xml:space="preserve">. We use 5-fold cross-validation to find </w:t>
      </w:r>
      <m:oMath>
        <m:r>
          <w:rPr>
            <w:rFonts w:ascii="Cambria Math" w:eastAsiaTheme="minorEastAsia" w:hAnsi="Cambria Math" w:cs="Times New Roman"/>
            <w:sz w:val="22"/>
            <w:szCs w:val="22"/>
          </w:rPr>
          <m:t>λ</m:t>
        </m:r>
      </m:oMath>
      <w:r w:rsidR="000223F5" w:rsidRPr="00405E5E">
        <w:rPr>
          <w:rFonts w:ascii="Times New Roman" w:eastAsiaTheme="minorEastAsia" w:hAnsi="Times New Roman" w:cs="Times New Roman"/>
          <w:sz w:val="22"/>
          <w:szCs w:val="22"/>
        </w:rPr>
        <w:t xml:space="preserve"> that best fits the out of sample test data</w:t>
      </w:r>
      <w:r w:rsidR="00F65DE6" w:rsidRPr="00405E5E">
        <w:rPr>
          <w:rFonts w:ascii="Times New Roman" w:eastAsiaTheme="minorEastAsia" w:hAnsi="Times New Roman" w:cs="Times New Roman"/>
          <w:sz w:val="22"/>
          <w:szCs w:val="22"/>
        </w:rPr>
        <w:t>.</w:t>
      </w:r>
    </w:p>
    <w:p w14:paraId="313DD34B" w14:textId="77777777" w:rsidR="002905F3" w:rsidRPr="00405E5E" w:rsidRDefault="002905F3" w:rsidP="00A23F9A">
      <w:pPr>
        <w:rPr>
          <w:rFonts w:ascii="Times New Roman" w:eastAsiaTheme="minorEastAsia" w:hAnsi="Times New Roman" w:cs="Times New Roman"/>
          <w:sz w:val="22"/>
          <w:szCs w:val="22"/>
        </w:rPr>
      </w:pPr>
    </w:p>
    <w:p w14:paraId="551CA965" w14:textId="77777777" w:rsidR="002019DA" w:rsidRPr="00405E5E" w:rsidRDefault="00F65DE6" w:rsidP="00A23F9A">
      <w:pPr>
        <w:jc w:val="center"/>
        <w:rPr>
          <w:rFonts w:ascii="Times New Roman" w:eastAsiaTheme="minorEastAsia" w:hAnsi="Times New Roman" w:cs="Times New Roman"/>
          <w:sz w:val="22"/>
          <w:szCs w:val="22"/>
        </w:rPr>
      </w:pPr>
      <m:oMathPara>
        <m:oMath>
          <m:r>
            <m:rPr>
              <m:sty m:val="p"/>
            </m:rPr>
            <w:rPr>
              <w:rFonts w:ascii="Cambria Math" w:hAnsi="Cambria Math" w:cs="Times New Roman"/>
              <w:sz w:val="22"/>
              <w:szCs w:val="22"/>
            </w:rPr>
            <m:t>β= arg</m:t>
          </m:r>
          <m:func>
            <m:funcPr>
              <m:ctrlPr>
                <w:rPr>
                  <w:rFonts w:ascii="Cambria Math" w:hAnsi="Cambria Math" w:cs="Times New Roman"/>
                  <w:sz w:val="22"/>
                  <w:szCs w:val="22"/>
                </w:rPr>
              </m:ctrlPr>
            </m:funcPr>
            <m:fName>
              <m:limLow>
                <m:limLowPr>
                  <m:ctrlPr>
                    <w:rPr>
                      <w:rFonts w:ascii="Cambria Math" w:hAnsi="Cambria Math" w:cs="Times New Roman"/>
                      <w:sz w:val="22"/>
                      <w:szCs w:val="22"/>
                    </w:rPr>
                  </m:ctrlPr>
                </m:limLowPr>
                <m:e>
                  <m:r>
                    <m:rPr>
                      <m:sty m:val="p"/>
                    </m:rPr>
                    <w:rPr>
                      <w:rFonts w:ascii="Cambria Math" w:hAnsi="Cambria Math" w:cs="Times New Roman"/>
                      <w:sz w:val="22"/>
                      <w:szCs w:val="22"/>
                    </w:rPr>
                    <m:t>min</m:t>
                  </m:r>
                </m:e>
                <m:lim>
                  <m:r>
                    <m:rPr>
                      <m:sty m:val="p"/>
                    </m:rPr>
                    <w:rPr>
                      <w:rFonts w:ascii="Cambria Math" w:hAnsi="Cambria Math" w:cs="Times New Roman"/>
                      <w:sz w:val="22"/>
                      <w:szCs w:val="22"/>
                    </w:rPr>
                    <m:t>β∈</m:t>
                  </m:r>
                  <m:sSup>
                    <m:sSupPr>
                      <m:ctrlPr>
                        <w:rPr>
                          <w:rFonts w:ascii="Cambria Math" w:hAnsi="Cambria Math" w:cs="Times New Roman"/>
                          <w:sz w:val="22"/>
                          <w:szCs w:val="22"/>
                        </w:rPr>
                      </m:ctrlPr>
                    </m:sSupPr>
                    <m:e>
                      <m:r>
                        <m:rPr>
                          <m:sty m:val="p"/>
                        </m:rPr>
                        <w:rPr>
                          <w:rFonts w:ascii="Cambria Math" w:hAnsi="Cambria Math" w:cs="Times New Roman"/>
                          <w:sz w:val="22"/>
                          <w:szCs w:val="22"/>
                        </w:rPr>
                        <m:t>R</m:t>
                      </m:r>
                    </m:e>
                    <m:sup>
                      <m:r>
                        <w:rPr>
                          <w:rFonts w:ascii="Cambria Math" w:hAnsi="Cambria Math" w:cs="Times New Roman"/>
                          <w:sz w:val="22"/>
                          <w:szCs w:val="22"/>
                        </w:rPr>
                        <m:t>p</m:t>
                      </m:r>
                    </m:sup>
                  </m:sSup>
                  <m:r>
                    <m:rPr>
                      <m:sty m:val="p"/>
                    </m:rPr>
                    <w:rPr>
                      <w:rFonts w:ascii="Cambria Math" w:hAnsi="Cambria Math" w:cs="Times New Roman"/>
                      <w:sz w:val="22"/>
                      <w:szCs w:val="22"/>
                    </w:rPr>
                    <m:t xml:space="preserve"> </m:t>
                  </m:r>
                </m:lim>
              </m:limLow>
            </m:fName>
            <m:e>
              <m:d>
                <m:dPr>
                  <m:begChr m:val="{"/>
                  <m:endChr m:val="}"/>
                  <m:ctrlPr>
                    <w:rPr>
                      <w:rFonts w:ascii="Cambria Math" w:hAnsi="Cambria Math" w:cs="Times New Roman"/>
                      <w:i/>
                      <w:sz w:val="22"/>
                      <w:szCs w:val="22"/>
                    </w:rPr>
                  </m:ctrlPr>
                </m:dPr>
                <m:e>
                  <m:f>
                    <m:fPr>
                      <m:ctrlPr>
                        <w:rPr>
                          <w:rFonts w:ascii="Cambria Math" w:hAnsi="Cambria Math" w:cs="Times New Roman"/>
                          <w:sz w:val="22"/>
                          <w:szCs w:val="22"/>
                        </w:rPr>
                      </m:ctrlPr>
                    </m:fPr>
                    <m:num>
                      <m:sSup>
                        <m:sSupPr>
                          <m:ctrlPr>
                            <w:rPr>
                              <w:rFonts w:ascii="Cambria Math" w:hAnsi="Cambria Math" w:cs="Times New Roman"/>
                              <w:sz w:val="22"/>
                              <w:szCs w:val="22"/>
                            </w:rPr>
                          </m:ctrlPr>
                        </m:sSupPr>
                        <m:e>
                          <m:d>
                            <m:dPr>
                              <m:ctrlPr>
                                <w:rPr>
                                  <w:rFonts w:ascii="Cambria Math" w:hAnsi="Cambria Math" w:cs="Times New Roman"/>
                                  <w:sz w:val="22"/>
                                  <w:szCs w:val="22"/>
                                </w:rPr>
                              </m:ctrlPr>
                            </m:dPr>
                            <m:e>
                              <m:r>
                                <m:rPr>
                                  <m:sty m:val="p"/>
                                </m:rPr>
                                <w:rPr>
                                  <w:rFonts w:ascii="Cambria Math" w:hAnsi="Cambria Math" w:cs="Times New Roman"/>
                                  <w:sz w:val="22"/>
                                  <w:szCs w:val="22"/>
                                </w:rPr>
                                <m:t>Y-Xβ</m:t>
                              </m:r>
                            </m:e>
                          </m:d>
                        </m:e>
                        <m:sup>
                          <m:r>
                            <m:rPr>
                              <m:sty m:val="p"/>
                            </m:rPr>
                            <w:rPr>
                              <w:rFonts w:ascii="Cambria Math" w:hAnsi="Cambria Math" w:cs="Times New Roman"/>
                              <w:sz w:val="22"/>
                              <w:szCs w:val="22"/>
                            </w:rPr>
                            <m:t>2</m:t>
                          </m:r>
                        </m:sup>
                      </m:sSup>
                    </m:num>
                    <m:den>
                      <m:r>
                        <m:rPr>
                          <m:sty m:val="p"/>
                        </m:rPr>
                        <w:rPr>
                          <w:rFonts w:ascii="Cambria Math" w:hAnsi="Cambria Math" w:cs="Times New Roman"/>
                          <w:sz w:val="22"/>
                          <w:szCs w:val="22"/>
                        </w:rPr>
                        <m:t>n</m:t>
                      </m:r>
                    </m:den>
                  </m:f>
                  <m:r>
                    <m:rPr>
                      <m:sty m:val="p"/>
                    </m:rPr>
                    <w:rPr>
                      <w:rFonts w:ascii="Cambria Math" w:hAnsi="Cambria Math" w:cs="Times New Roman"/>
                      <w:sz w:val="22"/>
                      <w:szCs w:val="22"/>
                    </w:rPr>
                    <m:t xml:space="preserve"> + λ</m:t>
                  </m:r>
                  <m:sSub>
                    <m:sSubPr>
                      <m:ctrlPr>
                        <w:rPr>
                          <w:rFonts w:ascii="Cambria Math" w:hAnsi="Cambria Math" w:cs="Times New Roman"/>
                          <w:sz w:val="22"/>
                          <w:szCs w:val="22"/>
                        </w:rPr>
                      </m:ctrlPr>
                    </m:sSubPr>
                    <m:e>
                      <m:d>
                        <m:dPr>
                          <m:begChr m:val="|"/>
                          <m:endChr m:val="|"/>
                          <m:ctrlPr>
                            <w:rPr>
                              <w:rFonts w:ascii="Cambria Math" w:hAnsi="Cambria Math" w:cs="Times New Roman"/>
                              <w:sz w:val="22"/>
                              <w:szCs w:val="22"/>
                            </w:rPr>
                          </m:ctrlPr>
                        </m:dPr>
                        <m:e>
                          <m:d>
                            <m:dPr>
                              <m:begChr m:val="|"/>
                              <m:endChr m:val="|"/>
                              <m:ctrlPr>
                                <w:rPr>
                                  <w:rFonts w:ascii="Cambria Math" w:hAnsi="Cambria Math" w:cs="Times New Roman"/>
                                  <w:sz w:val="22"/>
                                  <w:szCs w:val="22"/>
                                </w:rPr>
                              </m:ctrlPr>
                            </m:dPr>
                            <m:e>
                              <m:r>
                                <m:rPr>
                                  <m:sty m:val="p"/>
                                </m:rPr>
                                <w:rPr>
                                  <w:rFonts w:ascii="Cambria Math" w:hAnsi="Cambria Math" w:cs="Times New Roman"/>
                                  <w:sz w:val="22"/>
                                  <w:szCs w:val="22"/>
                                </w:rPr>
                                <m:t>β</m:t>
                              </m:r>
                            </m:e>
                          </m:d>
                        </m:e>
                      </m:d>
                    </m:e>
                    <m:sub>
                      <m:r>
                        <m:rPr>
                          <m:sty m:val="p"/>
                        </m:rPr>
                        <w:rPr>
                          <w:rFonts w:ascii="Cambria Math" w:hAnsi="Cambria Math" w:cs="Times New Roman"/>
                          <w:sz w:val="22"/>
                          <w:szCs w:val="22"/>
                        </w:rPr>
                        <m:t>1</m:t>
                      </m:r>
                    </m:sub>
                  </m:sSub>
                </m:e>
              </m:d>
              <m:ctrlPr>
                <w:rPr>
                  <w:rFonts w:ascii="Cambria Math" w:hAnsi="Cambria Math" w:cs="Times New Roman"/>
                  <w:i/>
                  <w:sz w:val="22"/>
                  <w:szCs w:val="22"/>
                </w:rPr>
              </m:ctrlPr>
            </m:e>
          </m:func>
          <m:r>
            <w:rPr>
              <w:rFonts w:ascii="Cambria Math" w:hAnsi="Cambria Math" w:cs="Times New Roman"/>
              <w:sz w:val="22"/>
              <w:szCs w:val="22"/>
            </w:rPr>
            <m:t xml:space="preserve">                            (</m:t>
          </m:r>
          <m:r>
            <m:rPr>
              <m:sty m:val="p"/>
            </m:rPr>
            <w:rPr>
              <w:rFonts w:ascii="Cambria Math" w:hAnsi="Cambria Math" w:cs="Times New Roman"/>
              <w:sz w:val="22"/>
              <w:szCs w:val="22"/>
            </w:rPr>
            <m:t>S</m:t>
          </m:r>
          <m:r>
            <w:rPr>
              <w:rFonts w:ascii="Cambria Math" w:hAnsi="Cambria Math" w:cs="Times New Roman"/>
              <w:sz w:val="22"/>
              <w:szCs w:val="22"/>
            </w:rPr>
            <m:t>14)</m:t>
          </m:r>
        </m:oMath>
      </m:oMathPara>
    </w:p>
    <w:p w14:paraId="75CAC6F5" w14:textId="77777777" w:rsidR="0012341C" w:rsidRPr="00405E5E" w:rsidRDefault="0012341C" w:rsidP="00A23F9A">
      <w:pPr>
        <w:jc w:val="center"/>
        <w:rPr>
          <w:rFonts w:ascii="Times New Roman" w:eastAsiaTheme="minorEastAsia" w:hAnsi="Times New Roman" w:cs="Times New Roman"/>
          <w:sz w:val="22"/>
          <w:szCs w:val="22"/>
        </w:rPr>
      </w:pPr>
    </w:p>
    <w:p w14:paraId="66060428" w14:textId="77777777" w:rsidR="00F65DE6" w:rsidRPr="00405E5E" w:rsidRDefault="009C3434" w:rsidP="00A23F9A">
      <w:pPr>
        <w:jc w:val="center"/>
        <w:rPr>
          <w:rFonts w:ascii="Times New Roman" w:eastAsiaTheme="minorEastAsia" w:hAnsi="Times New Roman" w:cs="Times New Roman"/>
          <w:sz w:val="22"/>
          <w:szCs w:val="22"/>
        </w:rPr>
      </w:pPr>
      <w:r>
        <w:rPr>
          <w:noProof/>
        </w:rPr>
        <w:drawing>
          <wp:inline distT="0" distB="0" distL="0" distR="0" wp14:anchorId="09DA1824" wp14:editId="781CB187">
            <wp:extent cx="5766618" cy="5396346"/>
            <wp:effectExtent l="0" t="0" r="571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pic:nvPicPr>
                  <pic:blipFill>
                    <a:blip r:embed="rId47">
                      <a:extLst>
                        <a:ext uri="{28A0092B-C50C-407E-A947-70E740481C1C}">
                          <a14:useLocalDpi xmlns:a14="http://schemas.microsoft.com/office/drawing/2010/main" val="0"/>
                        </a:ext>
                      </a:extLst>
                    </a:blip>
                    <a:stretch>
                      <a:fillRect/>
                    </a:stretch>
                  </pic:blipFill>
                  <pic:spPr>
                    <a:xfrm>
                      <a:off x="0" y="0"/>
                      <a:ext cx="5766618" cy="5396346"/>
                    </a:xfrm>
                    <a:prstGeom prst="rect">
                      <a:avLst/>
                    </a:prstGeom>
                  </pic:spPr>
                </pic:pic>
              </a:graphicData>
            </a:graphic>
          </wp:inline>
        </w:drawing>
      </w:r>
    </w:p>
    <w:p w14:paraId="7EEF8F48" w14:textId="2BC5601F" w:rsidR="00AC0BC9" w:rsidRPr="00223564" w:rsidRDefault="00CC7401" w:rsidP="00A23F9A">
      <w:pPr>
        <w:jc w:val="center"/>
        <w:rPr>
          <w:rFonts w:ascii="Times New Roman" w:hAnsi="Times New Roman" w:cs="Times New Roman"/>
          <w:sz w:val="16"/>
          <w:szCs w:val="22"/>
        </w:rPr>
      </w:pPr>
      <w:r w:rsidRPr="00223564">
        <w:rPr>
          <w:rFonts w:ascii="Times New Roman" w:hAnsi="Times New Roman" w:cs="Times New Roman"/>
          <w:sz w:val="16"/>
          <w:szCs w:val="22"/>
        </w:rPr>
        <w:t>Fi</w:t>
      </w:r>
      <w:r w:rsidR="00CD223E" w:rsidRPr="00223564">
        <w:rPr>
          <w:rFonts w:ascii="Times New Roman" w:hAnsi="Times New Roman" w:cs="Times New Roman"/>
          <w:sz w:val="16"/>
          <w:szCs w:val="22"/>
        </w:rPr>
        <w:t>gure S38</w:t>
      </w:r>
      <w:r w:rsidR="00F65DE6" w:rsidRPr="00223564">
        <w:rPr>
          <w:rFonts w:ascii="Times New Roman" w:hAnsi="Times New Roman" w:cs="Times New Roman"/>
          <w:sz w:val="16"/>
          <w:szCs w:val="22"/>
        </w:rPr>
        <w:t>. Parameter Estimation from Ordinary Least Square and Lasso Regression Model</w:t>
      </w:r>
      <w:r w:rsidR="006D198E" w:rsidRPr="00223564">
        <w:rPr>
          <w:rFonts w:ascii="Times New Roman" w:hAnsi="Times New Roman" w:cs="Times New Roman"/>
          <w:sz w:val="16"/>
          <w:szCs w:val="22"/>
        </w:rPr>
        <w:t xml:space="preserve"> for growth rate</w:t>
      </w:r>
      <w:r w:rsidR="00F65DE6" w:rsidRPr="00223564">
        <w:rPr>
          <w:rFonts w:ascii="Times New Roman" w:hAnsi="Times New Roman" w:cs="Times New Roman"/>
          <w:sz w:val="16"/>
          <w:szCs w:val="22"/>
        </w:rPr>
        <w:t xml:space="preserve">. </w:t>
      </w:r>
      <w:r w:rsidR="00A30467">
        <w:rPr>
          <w:rFonts w:ascii="Times New Roman" w:hAnsi="Times New Roman" w:cs="Times New Roman"/>
          <w:sz w:val="16"/>
          <w:szCs w:val="22"/>
        </w:rPr>
        <w:t xml:space="preserve">The blue </w:t>
      </w:r>
      <w:r w:rsidR="00BA089E" w:rsidRPr="00223564">
        <w:rPr>
          <w:rFonts w:ascii="Times New Roman" w:hAnsi="Times New Roman" w:cs="Times New Roman"/>
          <w:sz w:val="16"/>
          <w:szCs w:val="22"/>
        </w:rPr>
        <w:t>dot represents the coefficients estimated from the Linear Regression model.  T</w:t>
      </w:r>
      <w:r w:rsidR="00F65DE6" w:rsidRPr="00223564">
        <w:rPr>
          <w:rFonts w:ascii="Times New Roman" w:hAnsi="Times New Roman" w:cs="Times New Roman"/>
          <w:sz w:val="16"/>
          <w:szCs w:val="22"/>
        </w:rPr>
        <w:t xml:space="preserve">he error bars represent the </w:t>
      </w:r>
      <w:r w:rsidR="00BA089E" w:rsidRPr="00223564">
        <w:rPr>
          <w:rFonts w:ascii="Times New Roman" w:hAnsi="Times New Roman" w:cs="Times New Roman"/>
          <w:sz w:val="16"/>
          <w:szCs w:val="22"/>
        </w:rPr>
        <w:t xml:space="preserve">upper and lower confidence interval for the coefficients obtained from Ordinary Least Squares. The blue dot represents the coefficients estimated from the Lasso Regression model. </w:t>
      </w:r>
    </w:p>
    <w:p w14:paraId="29079D35" w14:textId="5078EB0E" w:rsidR="001B2C2E" w:rsidRPr="00405E5E" w:rsidRDefault="001B2C2E" w:rsidP="00223564">
      <w:pPr>
        <w:rPr>
          <w:rFonts w:ascii="Times New Roman" w:hAnsi="Times New Roman" w:cs="Times New Roman"/>
          <w:sz w:val="22"/>
          <w:szCs w:val="22"/>
        </w:rPr>
      </w:pPr>
    </w:p>
    <w:p w14:paraId="530CD3EF" w14:textId="04A169D4" w:rsidR="003E63D2" w:rsidRPr="00405E5E" w:rsidRDefault="00C6792D" w:rsidP="7C5E7021">
      <w:pPr>
        <w:rPr>
          <w:rFonts w:ascii="Times New Roman" w:hAnsi="Times New Roman" w:cs="Times New Roman"/>
          <w:b/>
          <w:bCs/>
          <w:sz w:val="22"/>
          <w:szCs w:val="22"/>
        </w:rPr>
      </w:pPr>
      <w:r>
        <w:rPr>
          <w:rFonts w:ascii="Times New Roman" w:hAnsi="Times New Roman" w:cs="Times New Roman"/>
          <w:b/>
          <w:bCs/>
          <w:sz w:val="22"/>
          <w:szCs w:val="22"/>
        </w:rPr>
        <w:t>S</w:t>
      </w:r>
      <w:r w:rsidR="117E1034" w:rsidRPr="6A6D29B0">
        <w:rPr>
          <w:rFonts w:ascii="Times New Roman" w:hAnsi="Times New Roman" w:cs="Times New Roman"/>
          <w:b/>
          <w:bCs/>
          <w:sz w:val="22"/>
          <w:szCs w:val="22"/>
        </w:rPr>
        <w:t>4</w:t>
      </w:r>
      <w:r w:rsidR="23AEFDF9" w:rsidRPr="6A6D29B0">
        <w:rPr>
          <w:rFonts w:ascii="Times New Roman" w:hAnsi="Times New Roman" w:cs="Times New Roman"/>
          <w:b/>
          <w:bCs/>
          <w:sz w:val="22"/>
          <w:szCs w:val="22"/>
        </w:rPr>
        <w:t xml:space="preserve">.6 </w:t>
      </w:r>
      <w:r w:rsidR="00170FF1" w:rsidRPr="6A6D29B0">
        <w:rPr>
          <w:rFonts w:ascii="Times New Roman" w:hAnsi="Times New Roman" w:cs="Times New Roman"/>
          <w:b/>
          <w:bCs/>
          <w:sz w:val="22"/>
          <w:szCs w:val="22"/>
        </w:rPr>
        <w:t>Selecting Period of Analysis in the Analysis</w:t>
      </w:r>
    </w:p>
    <w:p w14:paraId="17686DC7" w14:textId="77777777" w:rsidR="000A0B31" w:rsidRPr="00405E5E" w:rsidRDefault="000A0B31" w:rsidP="00A23F9A">
      <w:pPr>
        <w:rPr>
          <w:rFonts w:ascii="Times New Roman" w:hAnsi="Times New Roman" w:cs="Times New Roman"/>
          <w:sz w:val="22"/>
          <w:szCs w:val="22"/>
        </w:rPr>
      </w:pPr>
    </w:p>
    <w:p w14:paraId="2FCE1A91" w14:textId="5147740C" w:rsidR="000A0B31" w:rsidRPr="00405E5E" w:rsidRDefault="000A0B31" w:rsidP="00A23F9A">
      <w:pPr>
        <w:rPr>
          <w:rFonts w:ascii="Times New Roman" w:eastAsiaTheme="minorEastAsia" w:hAnsi="Times New Roman" w:cs="Times New Roman"/>
          <w:sz w:val="22"/>
          <w:szCs w:val="22"/>
        </w:rPr>
      </w:pPr>
      <w:r w:rsidRPr="00405E5E">
        <w:rPr>
          <w:rFonts w:ascii="Times New Roman" w:hAnsi="Times New Roman" w:cs="Times New Roman"/>
          <w:sz w:val="22"/>
          <w:szCs w:val="22"/>
        </w:rPr>
        <w:t xml:space="preserve">To filter out initial volatile growth rates during the start of the pandemic, we use a threshold </w:t>
      </w:r>
      <m:oMath>
        <m:r>
          <w:rPr>
            <w:rFonts w:ascii="Cambria Math" w:hAnsi="Cambria Math" w:cs="Times New Roman"/>
            <w:sz w:val="22"/>
            <w:szCs w:val="22"/>
          </w:rPr>
          <m:t>th</m:t>
        </m:r>
      </m:oMath>
      <w:r w:rsidRPr="00405E5E">
        <w:rPr>
          <w:rFonts w:ascii="Times New Roman" w:eastAsiaTheme="minorEastAsia" w:hAnsi="Times New Roman" w:cs="Times New Roman"/>
          <w:sz w:val="22"/>
          <w:szCs w:val="22"/>
        </w:rPr>
        <w:t xml:space="preserve"> as discussed before. We collect data for up to 60 days for a country, from the day it reaches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percent of peak daily cases in that country. However, the model estimates could be biased and fit to the given set of data points. To estimate the robustness of the model, we estimate the model parameters by collecting data for up to </w:t>
      </w:r>
      <m:oMath>
        <m:r>
          <w:rPr>
            <w:rFonts w:ascii="Cambria Math" w:eastAsiaTheme="minorEastAsia" w:hAnsi="Cambria Math" w:cs="Times New Roman"/>
            <w:sz w:val="22"/>
            <w:szCs w:val="22"/>
          </w:rPr>
          <m:t>D</m:t>
        </m:r>
      </m:oMath>
      <w:r w:rsidRPr="00405E5E">
        <w:rPr>
          <w:rFonts w:ascii="Times New Roman" w:eastAsiaTheme="minorEastAsia" w:hAnsi="Times New Roman" w:cs="Times New Roman"/>
          <w:sz w:val="22"/>
          <w:szCs w:val="22"/>
        </w:rPr>
        <w:t xml:space="preserve"> days from the day that country reaches threshold </w:t>
      </w:r>
      <m:oMath>
        <m:r>
          <w:rPr>
            <w:rFonts w:ascii="Cambria Math" w:eastAsiaTheme="minorEastAsia" w:hAnsi="Cambria Math" w:cs="Times New Roman"/>
            <w:sz w:val="22"/>
            <w:szCs w:val="22"/>
          </w:rPr>
          <m:t>th</m:t>
        </m:r>
      </m:oMath>
      <w:r w:rsidRPr="00405E5E">
        <w:rPr>
          <w:rFonts w:ascii="Times New Roman" w:eastAsiaTheme="minorEastAsia" w:hAnsi="Times New Roman" w:cs="Times New Roman"/>
          <w:sz w:val="22"/>
          <w:szCs w:val="22"/>
        </w:rPr>
        <w:t xml:space="preserve">. The results for the combined effect of mask, social mobility and NPIs for different </w:t>
      </w:r>
      <m:oMath>
        <m:r>
          <w:rPr>
            <w:rFonts w:ascii="Cambria Math" w:eastAsiaTheme="minorEastAsia" w:hAnsi="Cambria Math" w:cs="Times New Roman"/>
            <w:sz w:val="22"/>
            <w:szCs w:val="22"/>
          </w:rPr>
          <m:t>D∈[35,45,55,65,75,85]</m:t>
        </m:r>
      </m:oMath>
      <w:r w:rsidR="00CC7401" w:rsidRPr="00405E5E">
        <w:rPr>
          <w:rFonts w:ascii="Times New Roman" w:eastAsiaTheme="minorEastAsia" w:hAnsi="Times New Roman" w:cs="Times New Roman"/>
          <w:sz w:val="22"/>
          <w:szCs w:val="22"/>
        </w:rPr>
        <w:t xml:space="preserve"> is shown in </w:t>
      </w:r>
      <w:r w:rsidR="00CD223E" w:rsidRPr="00405E5E">
        <w:rPr>
          <w:rFonts w:ascii="Times New Roman" w:eastAsiaTheme="minorEastAsia" w:hAnsi="Times New Roman" w:cs="Times New Roman"/>
          <w:sz w:val="22"/>
          <w:szCs w:val="22"/>
        </w:rPr>
        <w:t>Fig</w:t>
      </w:r>
      <w:r w:rsidR="008276EC">
        <w:rPr>
          <w:rFonts w:ascii="Times New Roman" w:eastAsiaTheme="minorEastAsia" w:hAnsi="Times New Roman" w:cs="Times New Roman"/>
          <w:sz w:val="22"/>
          <w:szCs w:val="22"/>
        </w:rPr>
        <w:t>ure S39</w:t>
      </w:r>
      <w:r w:rsidRPr="00405E5E">
        <w:rPr>
          <w:rFonts w:ascii="Times New Roman" w:eastAsiaTheme="minorEastAsia" w:hAnsi="Times New Roman" w:cs="Times New Roman"/>
          <w:sz w:val="22"/>
          <w:szCs w:val="22"/>
        </w:rPr>
        <w:t>.</w:t>
      </w:r>
    </w:p>
    <w:p w14:paraId="53BD644D" w14:textId="77777777" w:rsidR="000A0B31" w:rsidRPr="00405E5E" w:rsidRDefault="000A0B31" w:rsidP="00A23F9A">
      <w:pPr>
        <w:rPr>
          <w:rFonts w:ascii="Times New Roman" w:eastAsiaTheme="minorEastAsia" w:hAnsi="Times New Roman" w:cs="Times New Roman"/>
          <w:sz w:val="22"/>
          <w:szCs w:val="22"/>
        </w:rPr>
      </w:pPr>
    </w:p>
    <w:p w14:paraId="1A3FAC43" w14:textId="77777777" w:rsidR="000A0B31" w:rsidRPr="00405E5E" w:rsidRDefault="000A0B31" w:rsidP="00A23F9A">
      <w:pPr>
        <w:jc w:val="center"/>
        <w:rPr>
          <w:rFonts w:ascii="Times New Roman" w:eastAsiaTheme="minorEastAsia" w:hAnsi="Times New Roman" w:cs="Times New Roman"/>
          <w:sz w:val="22"/>
          <w:szCs w:val="22"/>
        </w:rPr>
      </w:pPr>
      <w:r>
        <w:rPr>
          <w:noProof/>
        </w:rPr>
        <w:drawing>
          <wp:inline distT="0" distB="0" distL="0" distR="0" wp14:anchorId="7604200C" wp14:editId="304B9792">
            <wp:extent cx="5797506" cy="4814453"/>
            <wp:effectExtent l="0" t="0" r="0" b="57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pic:nvPicPr>
                  <pic:blipFill>
                    <a:blip r:embed="rId48">
                      <a:extLst>
                        <a:ext uri="{28A0092B-C50C-407E-A947-70E740481C1C}">
                          <a14:useLocalDpi xmlns:a14="http://schemas.microsoft.com/office/drawing/2010/main" val="0"/>
                        </a:ext>
                      </a:extLst>
                    </a:blip>
                    <a:stretch>
                      <a:fillRect/>
                    </a:stretch>
                  </pic:blipFill>
                  <pic:spPr>
                    <a:xfrm>
                      <a:off x="0" y="0"/>
                      <a:ext cx="5797506" cy="4814453"/>
                    </a:xfrm>
                    <a:prstGeom prst="rect">
                      <a:avLst/>
                    </a:prstGeom>
                  </pic:spPr>
                </pic:pic>
              </a:graphicData>
            </a:graphic>
          </wp:inline>
        </w:drawing>
      </w:r>
    </w:p>
    <w:p w14:paraId="2BBD94B2" w14:textId="77777777" w:rsidR="000A0B31" w:rsidRPr="00405E5E" w:rsidRDefault="000A0B31" w:rsidP="00A23F9A">
      <w:pPr>
        <w:rPr>
          <w:rFonts w:ascii="Times New Roman" w:hAnsi="Times New Roman" w:cs="Times New Roman"/>
          <w:sz w:val="22"/>
          <w:szCs w:val="22"/>
        </w:rPr>
      </w:pPr>
    </w:p>
    <w:p w14:paraId="1FE44A2A" w14:textId="1BD8D724" w:rsidR="00415B4B" w:rsidRPr="00223564" w:rsidRDefault="008276EC" w:rsidP="00A23F9A">
      <w:pPr>
        <w:jc w:val="center"/>
        <w:rPr>
          <w:rFonts w:ascii="Times New Roman" w:hAnsi="Times New Roman" w:cs="Times New Roman"/>
          <w:sz w:val="16"/>
          <w:szCs w:val="22"/>
        </w:rPr>
      </w:pPr>
      <w:r>
        <w:rPr>
          <w:rFonts w:ascii="Times New Roman" w:hAnsi="Times New Roman" w:cs="Times New Roman"/>
          <w:sz w:val="16"/>
          <w:szCs w:val="22"/>
        </w:rPr>
        <w:t>Figure S39</w:t>
      </w:r>
      <w:r w:rsidR="000A0B31" w:rsidRPr="00223564">
        <w:rPr>
          <w:rFonts w:ascii="Times New Roman" w:hAnsi="Times New Roman" w:cs="Times New Roman"/>
          <w:sz w:val="16"/>
          <w:szCs w:val="22"/>
        </w:rPr>
        <w:t>. Combined effect of Mask, Social Mobility and NPIs when data is collected for different number of days. We consider a shift of 9 days for these results</w:t>
      </w:r>
      <w:r w:rsidR="0009501A" w:rsidRPr="00223564">
        <w:rPr>
          <w:rFonts w:ascii="Times New Roman" w:hAnsi="Times New Roman" w:cs="Times New Roman"/>
          <w:sz w:val="16"/>
          <w:szCs w:val="22"/>
        </w:rPr>
        <w:t xml:space="preserve"> (Note that a shift of 9 days was the best fit for a model that used data for 60 days</w:t>
      </w:r>
      <w:r w:rsidR="000A0B31" w:rsidRPr="00223564">
        <w:rPr>
          <w:rFonts w:ascii="Times New Roman" w:hAnsi="Times New Roman" w:cs="Times New Roman"/>
          <w:sz w:val="16"/>
          <w:szCs w:val="22"/>
        </w:rPr>
        <w:t>.</w:t>
      </w:r>
      <w:r w:rsidR="0009501A" w:rsidRPr="00223564">
        <w:rPr>
          <w:rFonts w:ascii="Times New Roman" w:hAnsi="Times New Roman" w:cs="Times New Roman"/>
          <w:sz w:val="16"/>
          <w:szCs w:val="22"/>
        </w:rPr>
        <w:t xml:space="preserve"> The results show consistency within the bounds of the combined effects. </w:t>
      </w:r>
    </w:p>
    <w:p w14:paraId="5854DE7F" w14:textId="77777777" w:rsidR="000A0B31" w:rsidRPr="00405E5E" w:rsidRDefault="000A0B31" w:rsidP="00A23F9A">
      <w:pPr>
        <w:rPr>
          <w:rFonts w:ascii="Times New Roman" w:hAnsi="Times New Roman" w:cs="Times New Roman"/>
          <w:sz w:val="22"/>
          <w:szCs w:val="22"/>
        </w:rPr>
      </w:pPr>
    </w:p>
    <w:p w14:paraId="36A382CF" w14:textId="3BEF5008" w:rsidR="00C23B92" w:rsidRPr="00405E5E" w:rsidRDefault="00C6792D" w:rsidP="00C23B92">
      <w:pPr>
        <w:rPr>
          <w:rFonts w:ascii="Times New Roman" w:hAnsi="Times New Roman" w:cs="Times New Roman"/>
          <w:b/>
          <w:bCs/>
          <w:sz w:val="22"/>
          <w:szCs w:val="22"/>
        </w:rPr>
      </w:pPr>
      <w:r>
        <w:rPr>
          <w:rFonts w:ascii="Times New Roman" w:hAnsi="Times New Roman" w:cs="Times New Roman"/>
          <w:b/>
          <w:bCs/>
          <w:sz w:val="22"/>
          <w:szCs w:val="22"/>
        </w:rPr>
        <w:t>S</w:t>
      </w:r>
      <w:r w:rsidR="009A7DE1">
        <w:rPr>
          <w:rFonts w:ascii="Times New Roman" w:hAnsi="Times New Roman" w:cs="Times New Roman"/>
          <w:b/>
          <w:bCs/>
          <w:sz w:val="22"/>
          <w:szCs w:val="22"/>
        </w:rPr>
        <w:t>4.7</w:t>
      </w:r>
      <w:r w:rsidR="00C23B92" w:rsidRPr="6A6D29B0">
        <w:rPr>
          <w:rFonts w:ascii="Times New Roman" w:hAnsi="Times New Roman" w:cs="Times New Roman"/>
          <w:b/>
          <w:bCs/>
          <w:sz w:val="22"/>
          <w:szCs w:val="22"/>
        </w:rPr>
        <w:t xml:space="preserve"> </w:t>
      </w:r>
      <w:r w:rsidR="00C23B92">
        <w:rPr>
          <w:rFonts w:ascii="Times New Roman" w:hAnsi="Times New Roman" w:cs="Times New Roman"/>
          <w:b/>
          <w:bCs/>
          <w:sz w:val="22"/>
          <w:szCs w:val="22"/>
        </w:rPr>
        <w:t xml:space="preserve">Interpolating Mask Survey </w:t>
      </w:r>
      <w:r w:rsidR="00E81034">
        <w:rPr>
          <w:rFonts w:ascii="Times New Roman" w:hAnsi="Times New Roman" w:cs="Times New Roman"/>
          <w:b/>
          <w:bCs/>
          <w:sz w:val="22"/>
          <w:szCs w:val="22"/>
        </w:rPr>
        <w:t xml:space="preserve">Numbers </w:t>
      </w:r>
      <w:r w:rsidR="00C23B92">
        <w:rPr>
          <w:rFonts w:ascii="Times New Roman" w:hAnsi="Times New Roman" w:cs="Times New Roman"/>
          <w:b/>
          <w:bCs/>
          <w:sz w:val="22"/>
          <w:szCs w:val="22"/>
        </w:rPr>
        <w:t>Between Survey Days</w:t>
      </w:r>
    </w:p>
    <w:p w14:paraId="39DE0974" w14:textId="77777777" w:rsidR="00C23B92" w:rsidRPr="00405E5E" w:rsidRDefault="00C23B92" w:rsidP="00C23B92">
      <w:pPr>
        <w:rPr>
          <w:rFonts w:ascii="Times New Roman" w:hAnsi="Times New Roman" w:cs="Times New Roman"/>
          <w:sz w:val="22"/>
          <w:szCs w:val="22"/>
        </w:rPr>
      </w:pPr>
    </w:p>
    <w:p w14:paraId="0C5B615A" w14:textId="227207D2" w:rsidR="00BE1E17" w:rsidRDefault="00130A39" w:rsidP="00130A39">
      <w:pPr>
        <w:rPr>
          <w:rFonts w:ascii="Times New Roman" w:hAnsi="Times New Roman" w:cs="Times New Roman"/>
          <w:sz w:val="22"/>
          <w:szCs w:val="22"/>
        </w:rPr>
      </w:pPr>
      <w:r>
        <w:rPr>
          <w:rFonts w:ascii="Times New Roman" w:hAnsi="Times New Roman" w:cs="Times New Roman"/>
          <w:sz w:val="22"/>
          <w:szCs w:val="22"/>
        </w:rPr>
        <w:t>We use s</w:t>
      </w:r>
      <w:r w:rsidR="00C23B92" w:rsidRPr="00C23B92">
        <w:rPr>
          <w:rFonts w:ascii="Times New Roman" w:hAnsi="Times New Roman" w:cs="Times New Roman"/>
          <w:sz w:val="22"/>
          <w:szCs w:val="22"/>
        </w:rPr>
        <w:t>urvey data released by the Institute of Global Health Innovation (IGHI) at Imperial Co</w:t>
      </w:r>
      <w:r>
        <w:rPr>
          <w:rFonts w:ascii="Times New Roman" w:hAnsi="Times New Roman" w:cs="Times New Roman"/>
          <w:sz w:val="22"/>
          <w:szCs w:val="22"/>
        </w:rPr>
        <w:t>llege London and YouGov4 for</w:t>
      </w:r>
      <w:r w:rsidR="00C23B92" w:rsidRPr="00C23B92">
        <w:rPr>
          <w:rFonts w:ascii="Times New Roman" w:hAnsi="Times New Roman" w:cs="Times New Roman"/>
          <w:sz w:val="22"/>
          <w:szCs w:val="22"/>
        </w:rPr>
        <w:t xml:space="preserve"> reported mask-we</w:t>
      </w:r>
      <w:r>
        <w:rPr>
          <w:rFonts w:ascii="Times New Roman" w:hAnsi="Times New Roman" w:cs="Times New Roman"/>
          <w:sz w:val="22"/>
          <w:szCs w:val="22"/>
        </w:rPr>
        <w:t>aring across multiple countries</w:t>
      </w:r>
      <w:r w:rsidR="00C23B92" w:rsidRPr="00C23B92">
        <w:rPr>
          <w:rFonts w:ascii="Times New Roman" w:hAnsi="Times New Roman" w:cs="Times New Roman"/>
          <w:sz w:val="22"/>
          <w:szCs w:val="22"/>
        </w:rPr>
        <w:t xml:space="preserve">. The data present global insights on people’s reported behavior in response to COVID-19. The dataset provides the percentage of population in each country who report to wear a mask in public places. Because these surveys were conducted at an interval of several days, we used </w:t>
      </w:r>
      <w:r>
        <w:rPr>
          <w:rFonts w:ascii="Times New Roman" w:hAnsi="Times New Roman" w:cs="Times New Roman"/>
          <w:sz w:val="22"/>
          <w:szCs w:val="22"/>
        </w:rPr>
        <w:t xml:space="preserve">linear interpolation </w:t>
      </w:r>
      <w:r w:rsidR="00C23B92" w:rsidRPr="00C23B92">
        <w:rPr>
          <w:rFonts w:ascii="Times New Roman" w:hAnsi="Times New Roman" w:cs="Times New Roman"/>
          <w:sz w:val="22"/>
          <w:szCs w:val="22"/>
        </w:rPr>
        <w:t>to estimate the percentage of the population that would wear masks in public spaces for days when the d</w:t>
      </w:r>
      <w:r>
        <w:rPr>
          <w:rFonts w:ascii="Times New Roman" w:hAnsi="Times New Roman" w:cs="Times New Roman"/>
          <w:sz w:val="22"/>
          <w:szCs w:val="22"/>
        </w:rPr>
        <w:t>ata were unavailable (Figure S4</w:t>
      </w:r>
      <w:r w:rsidR="00C23B92" w:rsidRPr="00C23B92">
        <w:rPr>
          <w:rFonts w:ascii="Times New Roman" w:hAnsi="Times New Roman" w:cs="Times New Roman"/>
          <w:sz w:val="22"/>
          <w:szCs w:val="22"/>
        </w:rPr>
        <w:t>).</w:t>
      </w:r>
      <w:r>
        <w:rPr>
          <w:rFonts w:ascii="Times New Roman" w:hAnsi="Times New Roman" w:cs="Times New Roman"/>
          <w:sz w:val="22"/>
          <w:szCs w:val="22"/>
        </w:rPr>
        <w:t xml:space="preserve"> To check the robustness of estimates from the model, here we use a quadratic interpolation method to estimate the percentage of </w:t>
      </w:r>
      <w:r w:rsidRPr="00C23B92">
        <w:rPr>
          <w:rFonts w:ascii="Times New Roman" w:hAnsi="Times New Roman" w:cs="Times New Roman"/>
          <w:sz w:val="22"/>
          <w:szCs w:val="22"/>
        </w:rPr>
        <w:t>population that would wear masks in p</w:t>
      </w:r>
      <w:r>
        <w:rPr>
          <w:rFonts w:ascii="Times New Roman" w:hAnsi="Times New Roman" w:cs="Times New Roman"/>
          <w:sz w:val="22"/>
          <w:szCs w:val="22"/>
        </w:rPr>
        <w:t xml:space="preserve">ublic spaces for days between surveys. The estimate for stated mask wearing using quadratic interpolation is shown in Figure S40. </w:t>
      </w:r>
    </w:p>
    <w:p w14:paraId="3FB61AA5" w14:textId="12903979" w:rsidR="00130A39" w:rsidRDefault="00130A39" w:rsidP="00130A39">
      <w:pPr>
        <w:jc w:val="center"/>
        <w:rPr>
          <w:rFonts w:ascii="Times New Roman" w:hAnsi="Times New Roman" w:cs="Times New Roman"/>
          <w:noProof/>
          <w:sz w:val="22"/>
          <w:szCs w:val="22"/>
        </w:rPr>
      </w:pPr>
    </w:p>
    <w:p w14:paraId="41F993E0" w14:textId="23494B0E" w:rsidR="00130A39" w:rsidRPr="00405E5E" w:rsidRDefault="00D23E1D" w:rsidP="00130A39">
      <w:pPr>
        <w:jc w:val="center"/>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4DD12E67" wp14:editId="687AE64B">
            <wp:extent cx="5943600" cy="322326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ask_quadratic.jpg"/>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943600" cy="3223260"/>
                    </a:xfrm>
                    <a:prstGeom prst="rect">
                      <a:avLst/>
                    </a:prstGeom>
                  </pic:spPr>
                </pic:pic>
              </a:graphicData>
            </a:graphic>
          </wp:inline>
        </w:drawing>
      </w:r>
    </w:p>
    <w:p w14:paraId="0BA2D9FC" w14:textId="5CCB0C0D" w:rsidR="00130A39" w:rsidRPr="00130A39" w:rsidRDefault="00130A39" w:rsidP="00130A39">
      <w:pPr>
        <w:jc w:val="center"/>
        <w:rPr>
          <w:rFonts w:ascii="Times New Roman" w:hAnsi="Times New Roman" w:cs="Times New Roman"/>
          <w:b/>
          <w:sz w:val="16"/>
          <w:szCs w:val="22"/>
        </w:rPr>
      </w:pPr>
      <w:r w:rsidRPr="00F50C92">
        <w:rPr>
          <w:rFonts w:ascii="Times New Roman" w:hAnsi="Times New Roman" w:cs="Times New Roman"/>
          <w:sz w:val="16"/>
          <w:szCs w:val="22"/>
        </w:rPr>
        <w:t>Figure S4</w:t>
      </w:r>
      <w:r>
        <w:rPr>
          <w:rFonts w:ascii="Times New Roman" w:hAnsi="Times New Roman" w:cs="Times New Roman"/>
          <w:sz w:val="16"/>
          <w:szCs w:val="22"/>
        </w:rPr>
        <w:t>0</w:t>
      </w:r>
      <w:r w:rsidRPr="00F50C92">
        <w:rPr>
          <w:rFonts w:ascii="Times New Roman" w:hAnsi="Times New Roman" w:cs="Times New Roman"/>
          <w:sz w:val="16"/>
          <w:szCs w:val="22"/>
        </w:rPr>
        <w:t>. Survey data on percentage of people who say they wear a face mask when in public spaces.</w:t>
      </w:r>
      <w:r>
        <w:rPr>
          <w:rFonts w:ascii="Times New Roman" w:hAnsi="Times New Roman" w:cs="Times New Roman"/>
          <w:sz w:val="16"/>
          <w:szCs w:val="22"/>
        </w:rPr>
        <w:t xml:space="preserve"> We use quadratic interpolation to consider mask numbers for days between surveys days. The dots represent the raw numbers from surveys.</w:t>
      </w:r>
    </w:p>
    <w:p w14:paraId="73F80DE9" w14:textId="434000C1" w:rsidR="00C23B92" w:rsidRDefault="00C23B92" w:rsidP="00A23F9A">
      <w:pPr>
        <w:rPr>
          <w:rFonts w:ascii="Times New Roman" w:hAnsi="Times New Roman" w:cs="Times New Roman"/>
          <w:b/>
          <w:sz w:val="22"/>
          <w:szCs w:val="22"/>
        </w:rPr>
      </w:pPr>
    </w:p>
    <w:p w14:paraId="0969C07C" w14:textId="05A8D4F1" w:rsidR="00130A39" w:rsidRDefault="00130A39" w:rsidP="00130A39">
      <w:pPr>
        <w:rPr>
          <w:rFonts w:ascii="Times New Roman" w:eastAsiaTheme="minorEastAsia" w:hAnsi="Times New Roman" w:cs="Times New Roman"/>
          <w:sz w:val="22"/>
          <w:szCs w:val="22"/>
        </w:rPr>
      </w:pPr>
      <w:r w:rsidRPr="2D8DE82D">
        <w:rPr>
          <w:rFonts w:ascii="Times New Roman" w:eastAsiaTheme="minorEastAsia" w:hAnsi="Times New Roman" w:cs="Times New Roman"/>
          <w:sz w:val="22"/>
          <w:szCs w:val="22"/>
        </w:rPr>
        <w:t xml:space="preserve">The results for the </w:t>
      </w:r>
      <w:r w:rsidR="009A7DE1">
        <w:rPr>
          <w:rFonts w:ascii="Times New Roman" w:eastAsiaTheme="minorEastAsia" w:hAnsi="Times New Roman" w:cs="Times New Roman"/>
          <w:sz w:val="22"/>
          <w:szCs w:val="22"/>
        </w:rPr>
        <w:t>association of mask, social mobility, NPIs and the combined effect</w:t>
      </w:r>
      <w:r w:rsidRPr="2D8DE82D">
        <w:rPr>
          <w:rFonts w:ascii="Times New Roman" w:eastAsiaTheme="minorEastAsia" w:hAnsi="Times New Roman" w:cs="Times New Roman"/>
          <w:sz w:val="22"/>
          <w:szCs w:val="22"/>
        </w:rPr>
        <w:t xml:space="preserve"> of masks, social mobility</w:t>
      </w:r>
      <w:r w:rsidR="009A7DE1">
        <w:rPr>
          <w:rFonts w:ascii="Times New Roman" w:eastAsiaTheme="minorEastAsia" w:hAnsi="Times New Roman" w:cs="Times New Roman"/>
          <w:sz w:val="22"/>
          <w:szCs w:val="22"/>
        </w:rPr>
        <w:t xml:space="preserve"> and NPIs on growth rate for quadratic interpolation is shown in Figure S41</w:t>
      </w:r>
      <w:r w:rsidRPr="2D8DE82D">
        <w:rPr>
          <w:rFonts w:ascii="Times New Roman" w:eastAsiaTheme="minorEastAsia" w:hAnsi="Times New Roman" w:cs="Times New Roman"/>
          <w:sz w:val="22"/>
          <w:szCs w:val="22"/>
        </w:rPr>
        <w:t xml:space="preserve">. We use a </w:t>
      </w:r>
      <m:oMath>
        <m:r>
          <w:rPr>
            <w:rFonts w:ascii="Cambria Math" w:eastAsiaTheme="minorEastAsia" w:hAnsi="Cambria Math" w:cs="Times New Roman"/>
            <w:sz w:val="22"/>
            <w:szCs w:val="22"/>
          </w:rPr>
          <m:t>shift</m:t>
        </m:r>
      </m:oMath>
      <w:r w:rsidRPr="2D8DE82D">
        <w:rPr>
          <w:rFonts w:ascii="Times New Roman" w:eastAsiaTheme="minorEastAsia" w:hAnsi="Times New Roman" w:cs="Times New Roman"/>
          <w:sz w:val="22"/>
          <w:szCs w:val="22"/>
        </w:rPr>
        <w:t xml:space="preserve"> of 9 days</w:t>
      </w:r>
      <w:r w:rsidR="00CD4E71">
        <w:rPr>
          <w:rFonts w:ascii="Times New Roman" w:eastAsiaTheme="minorEastAsia" w:hAnsi="Times New Roman" w:cs="Times New Roman"/>
          <w:sz w:val="22"/>
          <w:szCs w:val="22"/>
        </w:rPr>
        <w:t xml:space="preserve"> and transformed masks as our focal model (</w:t>
      </w:r>
      <m:oMath>
        <m:r>
          <m:rPr>
            <m:sty m:val="p"/>
          </m:rPr>
          <w:rPr>
            <w:rFonts w:ascii="Cambria Math" w:eastAsiaTheme="minorEastAsia" w:hAnsi="Cambria Math" w:cs="Times New Roman"/>
            <w:sz w:val="22"/>
            <w:szCs w:val="22"/>
          </w:rPr>
          <m:t>ln⁡</m:t>
        </m:r>
        <m:r>
          <w:rPr>
            <w:rFonts w:ascii="Cambria Math" w:eastAsiaTheme="minorEastAsia" w:hAnsi="Cambria Math" w:cs="Times New Roman"/>
            <w:sz w:val="22"/>
            <w:szCs w:val="22"/>
          </w:rPr>
          <m:t>(1+mask)</m:t>
        </m:r>
      </m:oMath>
      <w:r w:rsidR="00CD4E71">
        <w:rPr>
          <w:rFonts w:ascii="Times New Roman" w:eastAsiaTheme="minorEastAsia" w:hAnsi="Times New Roman" w:cs="Times New Roman"/>
          <w:sz w:val="22"/>
          <w:szCs w:val="22"/>
        </w:rPr>
        <w:t>)</w:t>
      </w:r>
      <w:r w:rsidR="00FB2CC7">
        <w:rPr>
          <w:rFonts w:ascii="Times New Roman" w:eastAsiaTheme="minorEastAsia" w:hAnsi="Times New Roman" w:cs="Times New Roman"/>
          <w:sz w:val="22"/>
          <w:szCs w:val="22"/>
        </w:rPr>
        <w:t xml:space="preserve">. </w:t>
      </w:r>
      <w:r w:rsidR="009A7DE1">
        <w:rPr>
          <w:rFonts w:ascii="Times New Roman" w:eastAsiaTheme="minorEastAsia" w:hAnsi="Times New Roman" w:cs="Times New Roman"/>
          <w:sz w:val="22"/>
          <w:szCs w:val="22"/>
        </w:rPr>
        <w:t>We also show similar for linear interpolation</w:t>
      </w:r>
      <w:r w:rsidRPr="2D8DE82D">
        <w:rPr>
          <w:rFonts w:ascii="Times New Roman" w:eastAsiaTheme="minorEastAsia" w:hAnsi="Times New Roman" w:cs="Times New Roman"/>
          <w:sz w:val="22"/>
          <w:szCs w:val="22"/>
        </w:rPr>
        <w:t xml:space="preserve"> (</w:t>
      </w:r>
      <w:r w:rsidR="009A7DE1">
        <w:rPr>
          <w:rFonts w:ascii="Times New Roman" w:eastAsiaTheme="minorEastAsia" w:hAnsi="Times New Roman" w:cs="Times New Roman"/>
          <w:sz w:val="22"/>
          <w:szCs w:val="22"/>
        </w:rPr>
        <w:t>focal</w:t>
      </w:r>
      <w:r w:rsidRPr="2D8DE82D">
        <w:rPr>
          <w:rFonts w:ascii="Times New Roman" w:eastAsiaTheme="minorEastAsia" w:hAnsi="Times New Roman" w:cs="Times New Roman"/>
          <w:sz w:val="22"/>
          <w:szCs w:val="22"/>
        </w:rPr>
        <w:t xml:space="preserve"> model in this paper) </w:t>
      </w:r>
      <w:r w:rsidR="009A7DE1">
        <w:rPr>
          <w:rFonts w:ascii="Times New Roman" w:eastAsiaTheme="minorEastAsia" w:hAnsi="Times New Roman" w:cs="Times New Roman"/>
          <w:sz w:val="22"/>
          <w:szCs w:val="22"/>
        </w:rPr>
        <w:t xml:space="preserve">to show that the </w:t>
      </w:r>
      <w:r w:rsidR="00236962">
        <w:rPr>
          <w:rFonts w:ascii="Times New Roman" w:eastAsiaTheme="minorEastAsia" w:hAnsi="Times New Roman" w:cs="Times New Roman"/>
          <w:sz w:val="22"/>
          <w:szCs w:val="22"/>
        </w:rPr>
        <w:t>parameter estimates</w:t>
      </w:r>
      <w:r w:rsidRPr="2D8DE82D">
        <w:rPr>
          <w:rFonts w:ascii="Times New Roman" w:eastAsiaTheme="minorEastAsia" w:hAnsi="Times New Roman" w:cs="Times New Roman"/>
          <w:sz w:val="22"/>
          <w:szCs w:val="22"/>
        </w:rPr>
        <w:t xml:space="preserve"> are not appreciably different.</w:t>
      </w:r>
    </w:p>
    <w:p w14:paraId="7536FDB9" w14:textId="43956C51" w:rsidR="001131CD" w:rsidRDefault="001131CD" w:rsidP="00130A39">
      <w:pPr>
        <w:rPr>
          <w:rFonts w:ascii="Times New Roman" w:hAnsi="Times New Roman" w:cs="Times New Roman"/>
          <w:b/>
          <w:sz w:val="22"/>
          <w:szCs w:val="22"/>
        </w:rPr>
      </w:pPr>
    </w:p>
    <w:p w14:paraId="56692542" w14:textId="106A857D" w:rsidR="00236962" w:rsidRDefault="005F3A41" w:rsidP="00130A39">
      <w:pPr>
        <w:rPr>
          <w:rFonts w:ascii="Times New Roman" w:hAnsi="Times New Roman" w:cs="Times New Roman"/>
          <w:b/>
          <w:sz w:val="22"/>
          <w:szCs w:val="22"/>
        </w:rPr>
      </w:pPr>
      <w:r>
        <w:rPr>
          <w:rFonts w:ascii="Times New Roman" w:hAnsi="Times New Roman" w:cs="Times New Roman"/>
          <w:b/>
          <w:noProof/>
          <w:sz w:val="22"/>
          <w:szCs w:val="22"/>
        </w:rPr>
        <w:drawing>
          <wp:inline distT="0" distB="0" distL="0" distR="0" wp14:anchorId="618FBC36" wp14:editId="022CAB3A">
            <wp:extent cx="5943600" cy="312674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mask_inter.jp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5943600" cy="3126740"/>
                    </a:xfrm>
                    <a:prstGeom prst="rect">
                      <a:avLst/>
                    </a:prstGeom>
                  </pic:spPr>
                </pic:pic>
              </a:graphicData>
            </a:graphic>
          </wp:inline>
        </w:drawing>
      </w:r>
    </w:p>
    <w:p w14:paraId="4D4FABD4" w14:textId="6D94831D" w:rsidR="00BD1DE9" w:rsidRPr="00223564" w:rsidRDefault="00BD1DE9" w:rsidP="00BD1DE9">
      <w:pPr>
        <w:jc w:val="center"/>
        <w:rPr>
          <w:rFonts w:ascii="Times New Roman" w:hAnsi="Times New Roman" w:cs="Times New Roman"/>
          <w:sz w:val="16"/>
          <w:szCs w:val="22"/>
        </w:rPr>
      </w:pPr>
      <w:r>
        <w:rPr>
          <w:rFonts w:ascii="Times New Roman" w:hAnsi="Times New Roman" w:cs="Times New Roman"/>
          <w:sz w:val="16"/>
          <w:szCs w:val="22"/>
        </w:rPr>
        <w:t>Figure S41</w:t>
      </w:r>
      <w:r w:rsidRPr="00223564">
        <w:rPr>
          <w:rFonts w:ascii="Times New Roman" w:hAnsi="Times New Roman" w:cs="Times New Roman"/>
          <w:sz w:val="16"/>
          <w:szCs w:val="22"/>
        </w:rPr>
        <w:t>. Combined effect of M</w:t>
      </w:r>
      <w:r w:rsidR="00236962">
        <w:rPr>
          <w:rFonts w:ascii="Times New Roman" w:hAnsi="Times New Roman" w:cs="Times New Roman"/>
          <w:sz w:val="16"/>
          <w:szCs w:val="22"/>
        </w:rPr>
        <w:t>ask, Social Mobility and NPIs under different interpolation for mask survey numbers</w:t>
      </w:r>
      <w:r w:rsidRPr="00223564">
        <w:rPr>
          <w:rFonts w:ascii="Times New Roman" w:hAnsi="Times New Roman" w:cs="Times New Roman"/>
          <w:sz w:val="16"/>
          <w:szCs w:val="22"/>
        </w:rPr>
        <w:t xml:space="preserve">. We use growth rate model with a </w:t>
      </w:r>
      <m:oMath>
        <m:r>
          <w:rPr>
            <w:rFonts w:ascii="Cambria Math" w:hAnsi="Cambria Math" w:cs="Times New Roman"/>
            <w:sz w:val="16"/>
            <w:szCs w:val="22"/>
          </w:rPr>
          <m:t>shift</m:t>
        </m:r>
      </m:oMath>
      <w:r w:rsidRPr="00223564">
        <w:rPr>
          <w:rFonts w:ascii="Times New Roman" w:hAnsi="Times New Roman" w:cs="Times New Roman"/>
          <w:sz w:val="16"/>
          <w:szCs w:val="22"/>
        </w:rPr>
        <w:t xml:space="preserve"> of 9 days</w:t>
      </w:r>
      <w:r w:rsidR="00236962">
        <w:rPr>
          <w:rFonts w:ascii="Times New Roman" w:hAnsi="Times New Roman" w:cs="Times New Roman"/>
          <w:sz w:val="16"/>
          <w:szCs w:val="22"/>
        </w:rPr>
        <w:t xml:space="preserve"> and consider data for 60 days</w:t>
      </w:r>
      <w:r w:rsidRPr="00223564">
        <w:rPr>
          <w:rFonts w:ascii="Times New Roman" w:hAnsi="Times New Roman" w:cs="Times New Roman"/>
          <w:sz w:val="16"/>
          <w:szCs w:val="22"/>
        </w:rPr>
        <w:t>.</w:t>
      </w:r>
    </w:p>
    <w:p w14:paraId="22348C24" w14:textId="77777777" w:rsidR="00130A39" w:rsidRDefault="00130A39" w:rsidP="00A23F9A">
      <w:pPr>
        <w:rPr>
          <w:rFonts w:ascii="Times New Roman" w:hAnsi="Times New Roman" w:cs="Times New Roman"/>
          <w:b/>
          <w:sz w:val="22"/>
          <w:szCs w:val="22"/>
        </w:rPr>
      </w:pPr>
    </w:p>
    <w:p w14:paraId="1699852A" w14:textId="0CD9FFBC" w:rsidR="00C31FFA" w:rsidRDefault="00C31FFA" w:rsidP="00A23F9A">
      <w:pPr>
        <w:rPr>
          <w:rFonts w:ascii="Times New Roman" w:hAnsi="Times New Roman" w:cs="Times New Roman"/>
          <w:b/>
          <w:sz w:val="22"/>
          <w:szCs w:val="22"/>
        </w:rPr>
      </w:pPr>
      <w:r>
        <w:rPr>
          <w:rFonts w:ascii="Times New Roman" w:hAnsi="Times New Roman" w:cs="Times New Roman"/>
          <w:b/>
          <w:sz w:val="22"/>
          <w:szCs w:val="22"/>
        </w:rPr>
        <w:t>Data and Code Availability</w:t>
      </w:r>
    </w:p>
    <w:p w14:paraId="792F1AA2" w14:textId="77777777" w:rsidR="00C31FFA" w:rsidRDefault="00C31FFA" w:rsidP="00A23F9A">
      <w:pPr>
        <w:rPr>
          <w:rFonts w:ascii="Times New Roman" w:hAnsi="Times New Roman" w:cs="Times New Roman"/>
          <w:sz w:val="22"/>
          <w:szCs w:val="22"/>
        </w:rPr>
      </w:pPr>
    </w:p>
    <w:p w14:paraId="5C82A630" w14:textId="7B6CDFB6" w:rsidR="00C31FFA" w:rsidRPr="00C31FFA" w:rsidRDefault="00C81299" w:rsidP="00A23F9A">
      <w:pPr>
        <w:rPr>
          <w:rFonts w:ascii="Times New Roman" w:hAnsi="Times New Roman" w:cs="Times New Roman"/>
          <w:sz w:val="22"/>
          <w:szCs w:val="22"/>
        </w:rPr>
      </w:pPr>
      <w:r w:rsidRPr="7C5E7021">
        <w:rPr>
          <w:rFonts w:ascii="Times New Roman" w:hAnsi="Times New Roman" w:cs="Times New Roman"/>
          <w:sz w:val="22"/>
          <w:szCs w:val="22"/>
        </w:rPr>
        <w:t xml:space="preserve">All codes have been written in python 3.7 programming language. </w:t>
      </w:r>
      <w:r w:rsidR="00C31FFA" w:rsidRPr="7C5E7021">
        <w:rPr>
          <w:rFonts w:ascii="Times New Roman" w:hAnsi="Times New Roman" w:cs="Times New Roman"/>
          <w:sz w:val="22"/>
          <w:szCs w:val="22"/>
        </w:rPr>
        <w:t>All data and code</w:t>
      </w:r>
      <w:r w:rsidRPr="7C5E7021">
        <w:rPr>
          <w:rFonts w:ascii="Times New Roman" w:hAnsi="Times New Roman" w:cs="Times New Roman"/>
          <w:sz w:val="22"/>
          <w:szCs w:val="22"/>
        </w:rPr>
        <w:t>s</w:t>
      </w:r>
      <w:r w:rsidR="00C31FFA" w:rsidRPr="7C5E7021">
        <w:rPr>
          <w:rFonts w:ascii="Times New Roman" w:hAnsi="Times New Roman" w:cs="Times New Roman"/>
          <w:sz w:val="22"/>
          <w:szCs w:val="22"/>
        </w:rPr>
        <w:t xml:space="preserve"> are available at open sourced Github repository at: </w:t>
      </w:r>
      <w:hyperlink r:id="rId51">
        <w:r w:rsidR="00C31FFA" w:rsidRPr="7C5E7021">
          <w:rPr>
            <w:rStyle w:val="Hyperlink"/>
            <w:rFonts w:ascii="Times New Roman" w:hAnsi="Times New Roman" w:cs="Times New Roman"/>
            <w:sz w:val="22"/>
            <w:szCs w:val="22"/>
          </w:rPr>
          <w:t>https://github.com/ashutoshnayakIE/COVID-masks</w:t>
        </w:r>
      </w:hyperlink>
      <w:r w:rsidR="00837320" w:rsidRPr="7C5E7021">
        <w:rPr>
          <w:rFonts w:ascii="Times New Roman" w:hAnsi="Times New Roman" w:cs="Times New Roman"/>
          <w:sz w:val="22"/>
          <w:szCs w:val="22"/>
        </w:rPr>
        <w:t>. Data is stored in python’s numpy format. However, the raw data can be procured from the sources mentioned in the</w:t>
      </w:r>
      <w:r w:rsidR="08FF40A5" w:rsidRPr="7C5E7021">
        <w:rPr>
          <w:rFonts w:ascii="Times New Roman" w:hAnsi="Times New Roman" w:cs="Times New Roman"/>
          <w:sz w:val="22"/>
          <w:szCs w:val="22"/>
        </w:rPr>
        <w:t xml:space="preserve"> references below (link for raw data set is also provided in the Github</w:t>
      </w:r>
      <w:r w:rsidR="00837320" w:rsidRPr="7C5E7021">
        <w:rPr>
          <w:rFonts w:ascii="Times New Roman" w:hAnsi="Times New Roman" w:cs="Times New Roman"/>
          <w:sz w:val="22"/>
          <w:szCs w:val="22"/>
        </w:rPr>
        <w:t xml:space="preserve"> repository</w:t>
      </w:r>
      <w:r w:rsidR="080A6636" w:rsidRPr="7C5E7021">
        <w:rPr>
          <w:rFonts w:ascii="Times New Roman" w:hAnsi="Times New Roman" w:cs="Times New Roman"/>
          <w:sz w:val="22"/>
          <w:szCs w:val="22"/>
        </w:rPr>
        <w:t>)</w:t>
      </w:r>
      <w:r w:rsidR="00837320" w:rsidRPr="7C5E7021">
        <w:rPr>
          <w:rFonts w:ascii="Times New Roman" w:hAnsi="Times New Roman" w:cs="Times New Roman"/>
          <w:sz w:val="22"/>
          <w:szCs w:val="22"/>
        </w:rPr>
        <w:t>.</w:t>
      </w:r>
    </w:p>
    <w:p w14:paraId="1A499DFC" w14:textId="77777777" w:rsidR="00BE1E17" w:rsidRPr="00405E5E" w:rsidRDefault="00BE1E17" w:rsidP="00A23F9A">
      <w:pPr>
        <w:rPr>
          <w:rFonts w:ascii="Times New Roman" w:hAnsi="Times New Roman" w:cs="Times New Roman"/>
          <w:sz w:val="22"/>
          <w:szCs w:val="22"/>
        </w:rPr>
      </w:pPr>
    </w:p>
    <w:p w14:paraId="071E4E01" w14:textId="77777777" w:rsidR="00103A5B" w:rsidRPr="00405E5E" w:rsidRDefault="00103A5B" w:rsidP="00A23F9A">
      <w:pPr>
        <w:rPr>
          <w:rFonts w:ascii="Times New Roman" w:hAnsi="Times New Roman" w:cs="Times New Roman"/>
          <w:b/>
          <w:sz w:val="22"/>
          <w:szCs w:val="22"/>
        </w:rPr>
      </w:pPr>
      <w:r w:rsidRPr="00405E5E">
        <w:rPr>
          <w:rFonts w:ascii="Times New Roman" w:hAnsi="Times New Roman" w:cs="Times New Roman"/>
          <w:b/>
          <w:sz w:val="22"/>
          <w:szCs w:val="22"/>
        </w:rPr>
        <w:t>References</w:t>
      </w:r>
    </w:p>
    <w:p w14:paraId="5E7E3C41" w14:textId="77777777" w:rsidR="00CF0BB0" w:rsidRPr="00405E5E" w:rsidRDefault="00CF0BB0" w:rsidP="00A23F9A">
      <w:pPr>
        <w:rPr>
          <w:rFonts w:ascii="Times New Roman" w:hAnsi="Times New Roman" w:cs="Times New Roman"/>
          <w:b/>
          <w:sz w:val="22"/>
          <w:szCs w:val="22"/>
        </w:rPr>
      </w:pPr>
    </w:p>
    <w:p w14:paraId="59D177A0" w14:textId="0C348C5E" w:rsidR="006D173F" w:rsidRDefault="006D173F" w:rsidP="7C5E7021">
      <w:pPr>
        <w:pStyle w:val="ListParagraph"/>
        <w:numPr>
          <w:ilvl w:val="0"/>
          <w:numId w:val="1"/>
        </w:numPr>
        <w:ind w:left="0"/>
        <w:rPr>
          <w:rFonts w:ascii="Times New Roman" w:hAnsi="Times New Roman" w:cs="Times New Roman"/>
          <w:color w:val="000000"/>
          <w:sz w:val="22"/>
          <w:szCs w:val="22"/>
          <w:shd w:val="clear" w:color="auto" w:fill="FFFFFF"/>
        </w:rPr>
      </w:pPr>
      <w:r w:rsidRPr="7C5E7021">
        <w:rPr>
          <w:rFonts w:ascii="Times New Roman" w:hAnsi="Times New Roman" w:cs="Times New Roman"/>
          <w:color w:val="000000"/>
          <w:sz w:val="22"/>
          <w:szCs w:val="22"/>
          <w:shd w:val="clear" w:color="auto" w:fill="FFFFFF"/>
        </w:rPr>
        <w:t xml:space="preserve">Hsiang, S., Allen, D., Annan-Phan, S. et al. The effect of large-scale anti-contagion policies on the COVID-19 pandemic. Nature 584, 262–267 (2020). </w:t>
      </w:r>
      <w:hyperlink r:id="rId52" w:history="1">
        <w:r w:rsidRPr="7C5E7021">
          <w:rPr>
            <w:rStyle w:val="Hyperlink"/>
            <w:rFonts w:ascii="Times New Roman" w:hAnsi="Times New Roman" w:cs="Times New Roman"/>
            <w:sz w:val="22"/>
            <w:szCs w:val="22"/>
            <w:shd w:val="clear" w:color="auto" w:fill="FFFFFF"/>
          </w:rPr>
          <w:t>https://doi.org/10.1038/s41586-020-2404-8</w:t>
        </w:r>
      </w:hyperlink>
      <w:r w:rsidRPr="7C5E7021">
        <w:rPr>
          <w:rFonts w:ascii="Times New Roman" w:hAnsi="Times New Roman" w:cs="Times New Roman"/>
          <w:color w:val="000000"/>
          <w:sz w:val="22"/>
          <w:szCs w:val="22"/>
          <w:shd w:val="clear" w:color="auto" w:fill="FFFFFF"/>
        </w:rPr>
        <w:t xml:space="preserve"> </w:t>
      </w:r>
    </w:p>
    <w:p w14:paraId="56F9A15A" w14:textId="245FA855" w:rsidR="008437A3" w:rsidRDefault="008437A3" w:rsidP="008437A3">
      <w:pPr>
        <w:pStyle w:val="ListParagraph"/>
        <w:numPr>
          <w:ilvl w:val="0"/>
          <w:numId w:val="1"/>
        </w:numPr>
        <w:ind w:left="0"/>
        <w:rPr>
          <w:rFonts w:ascii="Times New Roman" w:hAnsi="Times New Roman" w:cs="Times New Roman"/>
          <w:sz w:val="22"/>
          <w:szCs w:val="22"/>
        </w:rPr>
      </w:pPr>
      <w:r w:rsidRPr="00405E5E">
        <w:rPr>
          <w:rFonts w:ascii="Times New Roman" w:hAnsi="Times New Roman" w:cs="Times New Roman"/>
          <w:sz w:val="22"/>
          <w:szCs w:val="22"/>
        </w:rPr>
        <w:t>Lauer, Stephen A. et al. (2020). The Incubation Period of Coronavirus Disease2019 (COVID-19) From Publicly Reported Confirmed Cases: Estimation and Application. Annals of Internal Medicine.</w:t>
      </w:r>
    </w:p>
    <w:p w14:paraId="49AB40B6" w14:textId="77777777" w:rsidR="001E7967" w:rsidRPr="00405E5E" w:rsidRDefault="000529BE" w:rsidP="001E7967">
      <w:pPr>
        <w:pStyle w:val="ListParagraph"/>
        <w:numPr>
          <w:ilvl w:val="0"/>
          <w:numId w:val="1"/>
        </w:numPr>
        <w:ind w:left="0"/>
        <w:rPr>
          <w:rFonts w:ascii="Times New Roman" w:hAnsi="Times New Roman" w:cs="Times New Roman"/>
          <w:sz w:val="22"/>
          <w:szCs w:val="22"/>
        </w:rPr>
      </w:pPr>
      <w:hyperlink r:id="rId53" w:history="1">
        <w:r w:rsidR="001E7967" w:rsidRPr="00405E5E">
          <w:rPr>
            <w:rStyle w:val="Hyperlink"/>
            <w:rFonts w:ascii="Times New Roman" w:hAnsi="Times New Roman" w:cs="Times New Roman"/>
            <w:sz w:val="22"/>
            <w:szCs w:val="22"/>
          </w:rPr>
          <w:t>https://www.psychologytoday.com/us/blog/culture-shocked/202005/why-was-mask-wearing-popular-in-asia-even-covid-19</w:t>
        </w:r>
      </w:hyperlink>
      <w:r w:rsidR="001E7967" w:rsidRPr="00405E5E">
        <w:rPr>
          <w:rFonts w:ascii="Times New Roman" w:hAnsi="Times New Roman" w:cs="Times New Roman"/>
          <w:sz w:val="22"/>
          <w:szCs w:val="22"/>
        </w:rPr>
        <w:t xml:space="preserve"> Accessed: August 28, 2020</w:t>
      </w:r>
    </w:p>
    <w:p w14:paraId="04C99D4C" w14:textId="30FE1342" w:rsidR="001E7967" w:rsidRDefault="000529BE" w:rsidP="001E7967">
      <w:pPr>
        <w:pStyle w:val="ListParagraph"/>
        <w:numPr>
          <w:ilvl w:val="0"/>
          <w:numId w:val="1"/>
        </w:numPr>
        <w:ind w:left="0"/>
        <w:rPr>
          <w:rFonts w:ascii="Times New Roman" w:hAnsi="Times New Roman" w:cs="Times New Roman"/>
          <w:sz w:val="22"/>
          <w:szCs w:val="22"/>
        </w:rPr>
      </w:pPr>
      <w:hyperlink r:id="rId54" w:history="1">
        <w:r w:rsidR="001E7967" w:rsidRPr="00405E5E">
          <w:rPr>
            <w:rStyle w:val="Hyperlink"/>
            <w:rFonts w:ascii="Times New Roman" w:hAnsi="Times New Roman" w:cs="Times New Roman"/>
            <w:sz w:val="22"/>
            <w:szCs w:val="22"/>
          </w:rPr>
          <w:t>https://qz.com/299003/a-quick-history-of-why-asians-wear-surgical-masks-in-public/</w:t>
        </w:r>
      </w:hyperlink>
      <w:r w:rsidR="001E7967" w:rsidRPr="00405E5E">
        <w:rPr>
          <w:rFonts w:ascii="Times New Roman" w:hAnsi="Times New Roman" w:cs="Times New Roman"/>
          <w:sz w:val="22"/>
          <w:szCs w:val="22"/>
        </w:rPr>
        <w:t xml:space="preserve"> Accessed: August 28, 2020 </w:t>
      </w:r>
    </w:p>
    <w:p w14:paraId="2C070E69" w14:textId="77777777" w:rsidR="001E7967" w:rsidRPr="00405E5E" w:rsidRDefault="000529BE" w:rsidP="001E7967">
      <w:pPr>
        <w:pStyle w:val="ListParagraph"/>
        <w:numPr>
          <w:ilvl w:val="0"/>
          <w:numId w:val="1"/>
        </w:numPr>
        <w:ind w:left="0"/>
        <w:rPr>
          <w:rFonts w:ascii="Times New Roman" w:hAnsi="Times New Roman" w:cs="Times New Roman"/>
          <w:sz w:val="22"/>
          <w:szCs w:val="22"/>
        </w:rPr>
      </w:pPr>
      <w:hyperlink r:id="rId55">
        <w:r w:rsidR="001E7967" w:rsidRPr="00405E5E">
          <w:rPr>
            <w:rFonts w:ascii="Times New Roman" w:hAnsi="Times New Roman" w:cs="Times New Roman"/>
            <w:color w:val="1155CC"/>
            <w:sz w:val="22"/>
            <w:szCs w:val="22"/>
            <w:u w:val="single"/>
          </w:rPr>
          <w:t>https://today.yougov.com/topics/international/articles-reports/2020/03/17/personal-measures-taken-avoid-covid-19</w:t>
        </w:r>
      </w:hyperlink>
      <w:r w:rsidR="001E7967" w:rsidRPr="00405E5E">
        <w:rPr>
          <w:rFonts w:ascii="Times New Roman" w:hAnsi="Times New Roman" w:cs="Times New Roman"/>
          <w:sz w:val="22"/>
          <w:szCs w:val="22"/>
        </w:rPr>
        <w:t xml:space="preserve"> Accessed: July 28, 2020. </w:t>
      </w:r>
    </w:p>
    <w:p w14:paraId="25C09EF3" w14:textId="77777777" w:rsidR="001E7967" w:rsidRPr="00405E5E" w:rsidRDefault="001E7967" w:rsidP="001E7967">
      <w:pPr>
        <w:pStyle w:val="ListParagraph"/>
        <w:numPr>
          <w:ilvl w:val="0"/>
          <w:numId w:val="1"/>
        </w:numPr>
        <w:ind w:left="0"/>
        <w:rPr>
          <w:rFonts w:ascii="Times New Roman" w:hAnsi="Times New Roman" w:cs="Times New Roman"/>
          <w:sz w:val="22"/>
          <w:szCs w:val="22"/>
        </w:rPr>
      </w:pPr>
      <w:r w:rsidRPr="00405E5E">
        <w:rPr>
          <w:rFonts w:ascii="Times New Roman" w:hAnsi="Times New Roman" w:cs="Times New Roman"/>
          <w:sz w:val="22"/>
          <w:szCs w:val="22"/>
        </w:rPr>
        <w:t xml:space="preserve">JHU CSSE COVID-19 Data: </w:t>
      </w:r>
      <w:hyperlink r:id="rId56">
        <w:r w:rsidRPr="00405E5E">
          <w:rPr>
            <w:rFonts w:ascii="Times New Roman" w:hAnsi="Times New Roman" w:cs="Times New Roman"/>
            <w:color w:val="1155CC"/>
            <w:sz w:val="22"/>
            <w:szCs w:val="22"/>
            <w:u w:val="single"/>
          </w:rPr>
          <w:t>https://github.com/CSSEGISandData/COVID-19</w:t>
        </w:r>
      </w:hyperlink>
      <w:r w:rsidRPr="00405E5E">
        <w:rPr>
          <w:rFonts w:ascii="Times New Roman" w:hAnsi="Times New Roman" w:cs="Times New Roman"/>
          <w:sz w:val="22"/>
          <w:szCs w:val="22"/>
        </w:rPr>
        <w:t xml:space="preserve"> Accessed: July 15, 2020 </w:t>
      </w:r>
    </w:p>
    <w:p w14:paraId="699E8AB8" w14:textId="77777777" w:rsidR="001E7967" w:rsidRPr="00405E5E" w:rsidRDefault="001E7967" w:rsidP="001E7967">
      <w:pPr>
        <w:pStyle w:val="ListParagraph"/>
        <w:numPr>
          <w:ilvl w:val="0"/>
          <w:numId w:val="1"/>
        </w:numPr>
        <w:ind w:left="0"/>
        <w:rPr>
          <w:rFonts w:ascii="Times New Roman" w:hAnsi="Times New Roman" w:cs="Times New Roman"/>
          <w:sz w:val="22"/>
          <w:szCs w:val="22"/>
        </w:rPr>
      </w:pPr>
      <w:r w:rsidRPr="00405E5E">
        <w:rPr>
          <w:rFonts w:ascii="Times New Roman" w:hAnsi="Times New Roman" w:cs="Times New Roman"/>
          <w:sz w:val="22"/>
          <w:szCs w:val="22"/>
        </w:rPr>
        <w:t xml:space="preserve">Google LLC "Google COVID-19 Community Mobility Reports." </w:t>
      </w:r>
      <w:hyperlink r:id="rId57" w:history="1">
        <w:r w:rsidRPr="00405E5E">
          <w:rPr>
            <w:rStyle w:val="Hyperlink"/>
            <w:rFonts w:ascii="Times New Roman" w:hAnsi="Times New Roman" w:cs="Times New Roman"/>
            <w:sz w:val="22"/>
            <w:szCs w:val="22"/>
          </w:rPr>
          <w:t>https://www.google.com/covid19/mobility/</w:t>
        </w:r>
      </w:hyperlink>
      <w:r w:rsidRPr="00405E5E">
        <w:rPr>
          <w:rFonts w:ascii="Times New Roman" w:hAnsi="Times New Roman" w:cs="Times New Roman"/>
          <w:sz w:val="22"/>
          <w:szCs w:val="22"/>
        </w:rPr>
        <w:t xml:space="preserve">   Accessed: July 18, 20. </w:t>
      </w:r>
    </w:p>
    <w:p w14:paraId="1E3589D8" w14:textId="20AB40B5" w:rsidR="001E7967" w:rsidRDefault="001E7967" w:rsidP="001E7967">
      <w:pPr>
        <w:pStyle w:val="ListParagraph"/>
        <w:numPr>
          <w:ilvl w:val="0"/>
          <w:numId w:val="1"/>
        </w:numPr>
        <w:ind w:left="0"/>
        <w:rPr>
          <w:rFonts w:ascii="Times New Roman" w:hAnsi="Times New Roman" w:cs="Times New Roman"/>
          <w:sz w:val="22"/>
          <w:szCs w:val="22"/>
        </w:rPr>
      </w:pPr>
      <w:r w:rsidRPr="00405E5E">
        <w:rPr>
          <w:rFonts w:ascii="Times New Roman" w:hAnsi="Times New Roman" w:cs="Times New Roman"/>
          <w:sz w:val="22"/>
          <w:szCs w:val="22"/>
        </w:rPr>
        <w:t xml:space="preserve">Apple Community Mobility Reports: </w:t>
      </w:r>
      <w:hyperlink r:id="rId58" w:history="1">
        <w:r w:rsidRPr="00405E5E">
          <w:rPr>
            <w:rStyle w:val="Hyperlink"/>
            <w:rFonts w:ascii="Times New Roman" w:hAnsi="Times New Roman" w:cs="Times New Roman"/>
            <w:sz w:val="22"/>
            <w:szCs w:val="22"/>
          </w:rPr>
          <w:t>https://covid19.apple.com/mobility</w:t>
        </w:r>
      </w:hyperlink>
      <w:r w:rsidRPr="00405E5E">
        <w:rPr>
          <w:rFonts w:ascii="Times New Roman" w:hAnsi="Times New Roman" w:cs="Times New Roman"/>
          <w:sz w:val="22"/>
          <w:szCs w:val="22"/>
        </w:rPr>
        <w:t xml:space="preserve"> Accessed: July 21, 2020</w:t>
      </w:r>
    </w:p>
    <w:p w14:paraId="7DFAB548" w14:textId="77777777" w:rsidR="004D20CF" w:rsidRPr="00405E5E" w:rsidRDefault="000529BE" w:rsidP="004D20CF">
      <w:pPr>
        <w:pStyle w:val="ListParagraph"/>
        <w:numPr>
          <w:ilvl w:val="0"/>
          <w:numId w:val="1"/>
        </w:numPr>
        <w:ind w:left="0"/>
        <w:rPr>
          <w:rFonts w:ascii="Times New Roman" w:hAnsi="Times New Roman" w:cs="Times New Roman"/>
          <w:sz w:val="22"/>
          <w:szCs w:val="22"/>
        </w:rPr>
      </w:pPr>
      <w:hyperlink r:id="rId59" w:history="1">
        <w:r w:rsidR="004D20CF" w:rsidRPr="00405E5E">
          <w:rPr>
            <w:rStyle w:val="Hyperlink"/>
            <w:rFonts w:ascii="Times New Roman" w:hAnsi="Times New Roman" w:cs="Times New Roman"/>
            <w:sz w:val="22"/>
            <w:szCs w:val="22"/>
          </w:rPr>
          <w:t>https://www.wsj.com/articles/how-many-u-s-workers-have-lost-jobs-during-coronavirus-pandemic-there-are-several-ways-to-count-11591176601</w:t>
        </w:r>
      </w:hyperlink>
      <w:r w:rsidR="004D20CF" w:rsidRPr="00405E5E">
        <w:rPr>
          <w:rFonts w:ascii="Times New Roman" w:hAnsi="Times New Roman" w:cs="Times New Roman"/>
          <w:sz w:val="22"/>
          <w:szCs w:val="22"/>
        </w:rPr>
        <w:t xml:space="preserve"> Accessed: August 14, 2020</w:t>
      </w:r>
    </w:p>
    <w:p w14:paraId="1609843E" w14:textId="77777777" w:rsidR="004D20CF" w:rsidRPr="00405E5E" w:rsidRDefault="000529BE" w:rsidP="004D20CF">
      <w:pPr>
        <w:pStyle w:val="ListParagraph"/>
        <w:numPr>
          <w:ilvl w:val="0"/>
          <w:numId w:val="1"/>
        </w:numPr>
        <w:ind w:left="0"/>
        <w:rPr>
          <w:rFonts w:ascii="Times New Roman" w:hAnsi="Times New Roman" w:cs="Times New Roman"/>
          <w:sz w:val="22"/>
          <w:szCs w:val="22"/>
        </w:rPr>
      </w:pPr>
      <w:hyperlink r:id="rId60" w:history="1">
        <w:r w:rsidR="004D20CF" w:rsidRPr="00405E5E">
          <w:rPr>
            <w:rStyle w:val="Hyperlink"/>
            <w:rFonts w:ascii="Times New Roman" w:hAnsi="Times New Roman" w:cs="Times New Roman"/>
            <w:sz w:val="22"/>
            <w:szCs w:val="22"/>
          </w:rPr>
          <w:t>https://www.pewresearch.org/fact-tank/2020/06/09/hispanic-women-immigrants-young-adults-those-with-less-education-hit-hardest-by-covid-19-job-losses/</w:t>
        </w:r>
      </w:hyperlink>
      <w:r w:rsidR="004D20CF" w:rsidRPr="00405E5E">
        <w:rPr>
          <w:rFonts w:ascii="Times New Roman" w:hAnsi="Times New Roman" w:cs="Times New Roman"/>
          <w:sz w:val="22"/>
          <w:szCs w:val="22"/>
        </w:rPr>
        <w:t xml:space="preserve"> Accessed: July 10, 2020</w:t>
      </w:r>
    </w:p>
    <w:p w14:paraId="37C5B27F" w14:textId="6E604A80" w:rsidR="00FD52E8" w:rsidRPr="00FD52E8" w:rsidRDefault="000529BE" w:rsidP="00F87802">
      <w:pPr>
        <w:pStyle w:val="ListParagraph"/>
        <w:numPr>
          <w:ilvl w:val="0"/>
          <w:numId w:val="1"/>
        </w:numPr>
        <w:ind w:left="0"/>
        <w:rPr>
          <w:rFonts w:ascii="Times New Roman" w:hAnsi="Times New Roman" w:cs="Times New Roman"/>
          <w:sz w:val="22"/>
          <w:szCs w:val="22"/>
        </w:rPr>
      </w:pPr>
      <w:hyperlink r:id="rId61" w:anchor="19f99ab53e17" w:history="1">
        <w:r w:rsidR="004D20CF" w:rsidRPr="00405E5E">
          <w:rPr>
            <w:rStyle w:val="Hyperlink"/>
            <w:rFonts w:ascii="Times New Roman" w:hAnsi="Times New Roman" w:cs="Times New Roman"/>
            <w:sz w:val="22"/>
            <w:szCs w:val="22"/>
          </w:rPr>
          <w:t>https://www.forbes.com/sites/ryanguina/2020/05/05/coronavirus-layoffs-are-impacting-safe-jobs/#19f99ab53e17</w:t>
        </w:r>
      </w:hyperlink>
      <w:r w:rsidR="004D20CF" w:rsidRPr="00405E5E">
        <w:rPr>
          <w:rFonts w:ascii="Times New Roman" w:hAnsi="Times New Roman" w:cs="Times New Roman"/>
          <w:sz w:val="22"/>
          <w:szCs w:val="22"/>
        </w:rPr>
        <w:t xml:space="preserve"> Accessed: August 10, 2020</w:t>
      </w:r>
    </w:p>
    <w:p w14:paraId="06DCCC19" w14:textId="1261CE1D" w:rsidR="004D20CF" w:rsidRPr="00F87802" w:rsidRDefault="004D20CF" w:rsidP="004D20CF">
      <w:pPr>
        <w:pStyle w:val="ListParagraph"/>
        <w:numPr>
          <w:ilvl w:val="0"/>
          <w:numId w:val="1"/>
        </w:numPr>
        <w:ind w:left="0"/>
        <w:rPr>
          <w:rStyle w:val="Hyperlink"/>
          <w:rFonts w:ascii="Times New Roman" w:hAnsi="Times New Roman" w:cs="Times New Roman"/>
          <w:color w:val="auto"/>
          <w:sz w:val="22"/>
          <w:szCs w:val="22"/>
          <w:u w:val="none"/>
        </w:rPr>
      </w:pPr>
      <w:r w:rsidRPr="00405E5E">
        <w:rPr>
          <w:rFonts w:ascii="Times New Roman" w:hAnsi="Times New Roman" w:cs="Times New Roman"/>
          <w:sz w:val="22"/>
          <w:szCs w:val="22"/>
        </w:rPr>
        <w:t xml:space="preserve">Cheng, C., Barceló, J., Hartnett, A.S. et al. COVID-19 Government Response Event Dataset (CoronaNet v.1.0). Nat Hum Behav 4, 756–768 (2020). </w:t>
      </w:r>
      <w:hyperlink r:id="rId62" w:history="1">
        <w:r w:rsidRPr="00405E5E">
          <w:rPr>
            <w:rStyle w:val="Hyperlink"/>
            <w:rFonts w:ascii="Times New Roman" w:hAnsi="Times New Roman" w:cs="Times New Roman"/>
            <w:sz w:val="22"/>
            <w:szCs w:val="22"/>
          </w:rPr>
          <w:t>https://doi.org/10.1038/s41562-020-0909-7</w:t>
        </w:r>
      </w:hyperlink>
    </w:p>
    <w:p w14:paraId="7BAF8F8F" w14:textId="77777777" w:rsidR="00F87802" w:rsidRDefault="000529BE" w:rsidP="00F87802">
      <w:pPr>
        <w:pStyle w:val="ListParagraph"/>
        <w:numPr>
          <w:ilvl w:val="0"/>
          <w:numId w:val="1"/>
        </w:numPr>
        <w:ind w:left="0"/>
        <w:rPr>
          <w:rFonts w:ascii="Times New Roman" w:hAnsi="Times New Roman" w:cs="Times New Roman"/>
          <w:sz w:val="22"/>
          <w:szCs w:val="22"/>
        </w:rPr>
      </w:pPr>
      <w:hyperlink r:id="rId63" w:history="1">
        <w:r w:rsidR="00F87802" w:rsidRPr="00405E5E">
          <w:rPr>
            <w:rStyle w:val="Hyperlink"/>
            <w:rFonts w:ascii="Times New Roman" w:hAnsi="Times New Roman" w:cs="Times New Roman"/>
            <w:sz w:val="22"/>
            <w:szCs w:val="22"/>
          </w:rPr>
          <w:t>https://www.miamiherald.com/news/coronavirus/article241703806.html</w:t>
        </w:r>
      </w:hyperlink>
      <w:r w:rsidR="00F87802" w:rsidRPr="00405E5E">
        <w:rPr>
          <w:rFonts w:ascii="Times New Roman" w:hAnsi="Times New Roman" w:cs="Times New Roman"/>
          <w:sz w:val="22"/>
          <w:szCs w:val="22"/>
        </w:rPr>
        <w:t xml:space="preserve">  Accessed: August 28, 2020</w:t>
      </w:r>
    </w:p>
    <w:p w14:paraId="7D56E268" w14:textId="77777777" w:rsidR="00094304" w:rsidRDefault="000529BE" w:rsidP="00094304">
      <w:pPr>
        <w:pStyle w:val="ListParagraph"/>
        <w:numPr>
          <w:ilvl w:val="0"/>
          <w:numId w:val="1"/>
        </w:numPr>
        <w:ind w:left="0"/>
        <w:rPr>
          <w:rFonts w:ascii="Times New Roman" w:hAnsi="Times New Roman" w:cs="Times New Roman"/>
          <w:sz w:val="22"/>
          <w:szCs w:val="22"/>
        </w:rPr>
      </w:pPr>
      <w:hyperlink r:id="rId64" w:history="1">
        <w:r w:rsidR="00F87802" w:rsidRPr="00FD52E8">
          <w:rPr>
            <w:rStyle w:val="Hyperlink"/>
            <w:rFonts w:ascii="Times New Roman" w:hAnsi="Times New Roman" w:cs="Times New Roman"/>
            <w:sz w:val="22"/>
            <w:szCs w:val="22"/>
          </w:rPr>
          <w:t>https://ourworldindata.org/coronavirus-testing</w:t>
        </w:r>
      </w:hyperlink>
      <w:r w:rsidR="00F87802">
        <w:rPr>
          <w:rFonts w:ascii="Times New Roman" w:hAnsi="Times New Roman" w:cs="Times New Roman"/>
          <w:sz w:val="22"/>
          <w:szCs w:val="22"/>
        </w:rPr>
        <w:t xml:space="preserve"> Accessed: July 18, 2020</w:t>
      </w:r>
    </w:p>
    <w:p w14:paraId="0FBEF177" w14:textId="0DA0DC9A" w:rsidR="00103A5B" w:rsidRPr="00EF63E4" w:rsidRDefault="000529BE" w:rsidP="00EF63E4">
      <w:pPr>
        <w:pStyle w:val="ListParagraph"/>
        <w:numPr>
          <w:ilvl w:val="0"/>
          <w:numId w:val="1"/>
        </w:numPr>
        <w:ind w:left="0"/>
        <w:rPr>
          <w:rFonts w:ascii="Times New Roman" w:hAnsi="Times New Roman" w:cs="Times New Roman"/>
          <w:sz w:val="22"/>
          <w:szCs w:val="22"/>
        </w:rPr>
      </w:pPr>
      <w:hyperlink r:id="rId65" w:history="1">
        <w:r w:rsidR="00094304" w:rsidRPr="00405E5E">
          <w:rPr>
            <w:rStyle w:val="Hyperlink"/>
            <w:rFonts w:ascii="Times New Roman" w:hAnsi="Times New Roman" w:cs="Times New Roman"/>
            <w:sz w:val="22"/>
            <w:szCs w:val="22"/>
          </w:rPr>
          <w:t>https://trends.google.com/trends/?geo=US</w:t>
        </w:r>
      </w:hyperlink>
      <w:r w:rsidR="00EF63E4">
        <w:rPr>
          <w:rFonts w:ascii="Times New Roman" w:hAnsi="Times New Roman" w:cs="Times New Roman"/>
          <w:sz w:val="22"/>
          <w:szCs w:val="22"/>
        </w:rPr>
        <w:t xml:space="preserve"> Accessed: July 14, 2020</w:t>
      </w:r>
    </w:p>
    <w:sectPr w:rsidR="00103A5B" w:rsidRPr="00EF63E4" w:rsidSect="00CD747F">
      <w:footerReference w:type="even" r:id="rId66"/>
      <w:footerReference w:type="default" r:id="rId67"/>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CEE22B" w14:textId="77777777" w:rsidR="000529BE" w:rsidRDefault="000529BE" w:rsidP="00992FE3">
      <w:r>
        <w:separator/>
      </w:r>
    </w:p>
  </w:endnote>
  <w:endnote w:type="continuationSeparator" w:id="0">
    <w:p w14:paraId="7CDCD96D" w14:textId="77777777" w:rsidR="000529BE" w:rsidRDefault="000529BE" w:rsidP="00992FE3">
      <w:r>
        <w:continuationSeparator/>
      </w:r>
    </w:p>
  </w:endnote>
  <w:endnote w:type="continuationNotice" w:id="1">
    <w:p w14:paraId="496C2A7B" w14:textId="77777777" w:rsidR="000529BE" w:rsidRDefault="000529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45473864"/>
      <w:docPartObj>
        <w:docPartGallery w:val="Page Numbers (Bottom of Page)"/>
        <w:docPartUnique/>
      </w:docPartObj>
    </w:sdtPr>
    <w:sdtEndPr>
      <w:rPr>
        <w:rStyle w:val="PageNumber"/>
      </w:rPr>
    </w:sdtEndPr>
    <w:sdtContent>
      <w:p w14:paraId="1C36B14E" w14:textId="77777777" w:rsidR="00BE2BF0" w:rsidRDefault="00BE2BF0" w:rsidP="003628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186B13D" w14:textId="77777777" w:rsidR="00BE2BF0" w:rsidRDefault="00BE2BF0" w:rsidP="00D66A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86216749"/>
      <w:docPartObj>
        <w:docPartGallery w:val="Page Numbers (Bottom of Page)"/>
        <w:docPartUnique/>
      </w:docPartObj>
    </w:sdtPr>
    <w:sdtEndPr>
      <w:rPr>
        <w:rStyle w:val="PageNumber"/>
      </w:rPr>
    </w:sdtEndPr>
    <w:sdtContent>
      <w:p w14:paraId="21546932" w14:textId="2617F1BA" w:rsidR="00BE2BF0" w:rsidRDefault="00BE2BF0" w:rsidP="0036289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CD747F">
          <w:rPr>
            <w:rStyle w:val="PageNumber"/>
            <w:noProof/>
          </w:rPr>
          <w:t>45</w:t>
        </w:r>
        <w:r>
          <w:rPr>
            <w:rStyle w:val="PageNumber"/>
          </w:rPr>
          <w:fldChar w:fldCharType="end"/>
        </w:r>
      </w:p>
    </w:sdtContent>
  </w:sdt>
  <w:p w14:paraId="61319B8A" w14:textId="77777777" w:rsidR="00BE2BF0" w:rsidRDefault="00BE2BF0" w:rsidP="00D66AF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5C309" w14:textId="77777777" w:rsidR="000529BE" w:rsidRDefault="000529BE" w:rsidP="00992FE3">
      <w:r>
        <w:separator/>
      </w:r>
    </w:p>
  </w:footnote>
  <w:footnote w:type="continuationSeparator" w:id="0">
    <w:p w14:paraId="04D7DEC0" w14:textId="77777777" w:rsidR="000529BE" w:rsidRDefault="000529BE" w:rsidP="00992FE3">
      <w:r>
        <w:continuationSeparator/>
      </w:r>
    </w:p>
  </w:footnote>
  <w:footnote w:type="continuationNotice" w:id="1">
    <w:p w14:paraId="70F574ED" w14:textId="77777777" w:rsidR="000529BE" w:rsidRDefault="000529B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F518C"/>
    <w:multiLevelType w:val="hybridMultilevel"/>
    <w:tmpl w:val="6D3619A8"/>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60E275B"/>
    <w:multiLevelType w:val="hybridMultilevel"/>
    <w:tmpl w:val="44BC2BAA"/>
    <w:lvl w:ilvl="0" w:tplc="0409000F">
      <w:start w:val="1"/>
      <w:numFmt w:val="decimal"/>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Q2NTM3MjI2M7IwsjRV0lEKTi0uzszPAykwqgUAdCrJYywAAAA="/>
  </w:docVars>
  <w:rsids>
    <w:rsidRoot w:val="00CE71DE"/>
    <w:rsid w:val="00007C70"/>
    <w:rsid w:val="00011533"/>
    <w:rsid w:val="000164FD"/>
    <w:rsid w:val="000206DA"/>
    <w:rsid w:val="00020A26"/>
    <w:rsid w:val="000223F5"/>
    <w:rsid w:val="000237CE"/>
    <w:rsid w:val="00033544"/>
    <w:rsid w:val="00041F1D"/>
    <w:rsid w:val="000436FB"/>
    <w:rsid w:val="000440DE"/>
    <w:rsid w:val="00050785"/>
    <w:rsid w:val="000518A0"/>
    <w:rsid w:val="000525B4"/>
    <w:rsid w:val="000529BE"/>
    <w:rsid w:val="00056C1F"/>
    <w:rsid w:val="00057E65"/>
    <w:rsid w:val="0006401E"/>
    <w:rsid w:val="000712C1"/>
    <w:rsid w:val="00072673"/>
    <w:rsid w:val="0008130D"/>
    <w:rsid w:val="00082340"/>
    <w:rsid w:val="00084626"/>
    <w:rsid w:val="00084C5C"/>
    <w:rsid w:val="00084DB7"/>
    <w:rsid w:val="00094304"/>
    <w:rsid w:val="0009501A"/>
    <w:rsid w:val="00095147"/>
    <w:rsid w:val="0009794E"/>
    <w:rsid w:val="000A0B31"/>
    <w:rsid w:val="000A2EC9"/>
    <w:rsid w:val="000A6FC2"/>
    <w:rsid w:val="000A7C25"/>
    <w:rsid w:val="000B32AD"/>
    <w:rsid w:val="000B3BC1"/>
    <w:rsid w:val="000B547B"/>
    <w:rsid w:val="000C0421"/>
    <w:rsid w:val="000C557C"/>
    <w:rsid w:val="000C73C9"/>
    <w:rsid w:val="000D0233"/>
    <w:rsid w:val="000D0451"/>
    <w:rsid w:val="000D4576"/>
    <w:rsid w:val="000D48B8"/>
    <w:rsid w:val="000D7BDE"/>
    <w:rsid w:val="000E523C"/>
    <w:rsid w:val="000F1677"/>
    <w:rsid w:val="000F1821"/>
    <w:rsid w:val="000F7981"/>
    <w:rsid w:val="00103A5B"/>
    <w:rsid w:val="001047CF"/>
    <w:rsid w:val="001131CD"/>
    <w:rsid w:val="00115516"/>
    <w:rsid w:val="00116B7A"/>
    <w:rsid w:val="00117D84"/>
    <w:rsid w:val="00122D8A"/>
    <w:rsid w:val="0012341C"/>
    <w:rsid w:val="001254A6"/>
    <w:rsid w:val="00130A39"/>
    <w:rsid w:val="00130E40"/>
    <w:rsid w:val="001329B4"/>
    <w:rsid w:val="001445AD"/>
    <w:rsid w:val="001451D0"/>
    <w:rsid w:val="00150B2D"/>
    <w:rsid w:val="001514C3"/>
    <w:rsid w:val="00161E3D"/>
    <w:rsid w:val="00170FF1"/>
    <w:rsid w:val="001724FC"/>
    <w:rsid w:val="00182C95"/>
    <w:rsid w:val="001831FC"/>
    <w:rsid w:val="001841AC"/>
    <w:rsid w:val="001846CC"/>
    <w:rsid w:val="001902FE"/>
    <w:rsid w:val="0019192B"/>
    <w:rsid w:val="00191E0D"/>
    <w:rsid w:val="001920B0"/>
    <w:rsid w:val="00193ABF"/>
    <w:rsid w:val="00194E2E"/>
    <w:rsid w:val="00195FD1"/>
    <w:rsid w:val="001A66A5"/>
    <w:rsid w:val="001B2C2E"/>
    <w:rsid w:val="001C0B4A"/>
    <w:rsid w:val="001C12FE"/>
    <w:rsid w:val="001C3ACE"/>
    <w:rsid w:val="001D27C6"/>
    <w:rsid w:val="001E21CE"/>
    <w:rsid w:val="001E7967"/>
    <w:rsid w:val="001F2168"/>
    <w:rsid w:val="00201099"/>
    <w:rsid w:val="002019DA"/>
    <w:rsid w:val="002021BF"/>
    <w:rsid w:val="00203AA4"/>
    <w:rsid w:val="0020460A"/>
    <w:rsid w:val="00212D07"/>
    <w:rsid w:val="002171AB"/>
    <w:rsid w:val="00223564"/>
    <w:rsid w:val="00227BBB"/>
    <w:rsid w:val="00236962"/>
    <w:rsid w:val="00240336"/>
    <w:rsid w:val="0024066B"/>
    <w:rsid w:val="00240F93"/>
    <w:rsid w:val="00246DB3"/>
    <w:rsid w:val="00253C5D"/>
    <w:rsid w:val="002600CA"/>
    <w:rsid w:val="00262EB0"/>
    <w:rsid w:val="002634C9"/>
    <w:rsid w:val="00271604"/>
    <w:rsid w:val="00274102"/>
    <w:rsid w:val="00274B73"/>
    <w:rsid w:val="002750C6"/>
    <w:rsid w:val="00283CC3"/>
    <w:rsid w:val="002905F3"/>
    <w:rsid w:val="00290C0D"/>
    <w:rsid w:val="0029476F"/>
    <w:rsid w:val="002A026C"/>
    <w:rsid w:val="002B1E04"/>
    <w:rsid w:val="002B3247"/>
    <w:rsid w:val="002B4A4C"/>
    <w:rsid w:val="002B7824"/>
    <w:rsid w:val="002C3711"/>
    <w:rsid w:val="002C4A60"/>
    <w:rsid w:val="002C5661"/>
    <w:rsid w:val="002C5E12"/>
    <w:rsid w:val="002C73C5"/>
    <w:rsid w:val="002E0DFC"/>
    <w:rsid w:val="002E1084"/>
    <w:rsid w:val="002E2EA0"/>
    <w:rsid w:val="002F118A"/>
    <w:rsid w:val="002F1C91"/>
    <w:rsid w:val="002F304A"/>
    <w:rsid w:val="003007A8"/>
    <w:rsid w:val="0030204A"/>
    <w:rsid w:val="00303582"/>
    <w:rsid w:val="00304AB2"/>
    <w:rsid w:val="00305057"/>
    <w:rsid w:val="0031044C"/>
    <w:rsid w:val="00311D12"/>
    <w:rsid w:val="00312708"/>
    <w:rsid w:val="00315F45"/>
    <w:rsid w:val="00316DB5"/>
    <w:rsid w:val="00317314"/>
    <w:rsid w:val="00317784"/>
    <w:rsid w:val="003201C3"/>
    <w:rsid w:val="00322E6F"/>
    <w:rsid w:val="00323A48"/>
    <w:rsid w:val="00324F67"/>
    <w:rsid w:val="003254F9"/>
    <w:rsid w:val="00336D2B"/>
    <w:rsid w:val="0033754D"/>
    <w:rsid w:val="0034054D"/>
    <w:rsid w:val="00341639"/>
    <w:rsid w:val="00343EE3"/>
    <w:rsid w:val="003472E9"/>
    <w:rsid w:val="00350FC4"/>
    <w:rsid w:val="00353CD1"/>
    <w:rsid w:val="00353F4A"/>
    <w:rsid w:val="003580E4"/>
    <w:rsid w:val="00361660"/>
    <w:rsid w:val="0036289E"/>
    <w:rsid w:val="00371EA0"/>
    <w:rsid w:val="003735FB"/>
    <w:rsid w:val="00373A41"/>
    <w:rsid w:val="00373FF7"/>
    <w:rsid w:val="0038721B"/>
    <w:rsid w:val="00393B5E"/>
    <w:rsid w:val="003A0E77"/>
    <w:rsid w:val="003A1881"/>
    <w:rsid w:val="003A5A6B"/>
    <w:rsid w:val="003B0AA5"/>
    <w:rsid w:val="003C2839"/>
    <w:rsid w:val="003C4D99"/>
    <w:rsid w:val="003C4EC2"/>
    <w:rsid w:val="003D4777"/>
    <w:rsid w:val="003E37F1"/>
    <w:rsid w:val="003E3F84"/>
    <w:rsid w:val="003E52CC"/>
    <w:rsid w:val="003E63D2"/>
    <w:rsid w:val="003F1409"/>
    <w:rsid w:val="003F2D44"/>
    <w:rsid w:val="003F2FD9"/>
    <w:rsid w:val="003F39CA"/>
    <w:rsid w:val="003F3E66"/>
    <w:rsid w:val="003F6C37"/>
    <w:rsid w:val="00403D2B"/>
    <w:rsid w:val="00404939"/>
    <w:rsid w:val="00405E5E"/>
    <w:rsid w:val="00407A45"/>
    <w:rsid w:val="004124F1"/>
    <w:rsid w:val="00415B4B"/>
    <w:rsid w:val="004238E8"/>
    <w:rsid w:val="0043192A"/>
    <w:rsid w:val="00435E89"/>
    <w:rsid w:val="004451C9"/>
    <w:rsid w:val="00446DCB"/>
    <w:rsid w:val="004471A4"/>
    <w:rsid w:val="004471D8"/>
    <w:rsid w:val="004502DA"/>
    <w:rsid w:val="004507FC"/>
    <w:rsid w:val="00455BD7"/>
    <w:rsid w:val="00457942"/>
    <w:rsid w:val="004579C6"/>
    <w:rsid w:val="00462ABA"/>
    <w:rsid w:val="00482BD4"/>
    <w:rsid w:val="004879D3"/>
    <w:rsid w:val="00487CE1"/>
    <w:rsid w:val="004A3197"/>
    <w:rsid w:val="004B02EB"/>
    <w:rsid w:val="004B25DB"/>
    <w:rsid w:val="004B58F1"/>
    <w:rsid w:val="004B5F1D"/>
    <w:rsid w:val="004B7A59"/>
    <w:rsid w:val="004D1B0F"/>
    <w:rsid w:val="004D20CF"/>
    <w:rsid w:val="004D63BA"/>
    <w:rsid w:val="004E0558"/>
    <w:rsid w:val="004E3A34"/>
    <w:rsid w:val="004F24E0"/>
    <w:rsid w:val="004F67AD"/>
    <w:rsid w:val="00500CA2"/>
    <w:rsid w:val="00501FF6"/>
    <w:rsid w:val="00502CB8"/>
    <w:rsid w:val="00505D6D"/>
    <w:rsid w:val="005102F9"/>
    <w:rsid w:val="00511CDD"/>
    <w:rsid w:val="00526F47"/>
    <w:rsid w:val="00530655"/>
    <w:rsid w:val="00532293"/>
    <w:rsid w:val="0053257F"/>
    <w:rsid w:val="0054094A"/>
    <w:rsid w:val="005444AA"/>
    <w:rsid w:val="005460B0"/>
    <w:rsid w:val="005465AB"/>
    <w:rsid w:val="00562AE4"/>
    <w:rsid w:val="0056313B"/>
    <w:rsid w:val="00567EF3"/>
    <w:rsid w:val="005745AF"/>
    <w:rsid w:val="005836DE"/>
    <w:rsid w:val="0058438E"/>
    <w:rsid w:val="00587777"/>
    <w:rsid w:val="005966C4"/>
    <w:rsid w:val="005A0AFC"/>
    <w:rsid w:val="005A54E6"/>
    <w:rsid w:val="005A5976"/>
    <w:rsid w:val="005A5ABC"/>
    <w:rsid w:val="005A762B"/>
    <w:rsid w:val="005B42E5"/>
    <w:rsid w:val="005BE320"/>
    <w:rsid w:val="005C15CD"/>
    <w:rsid w:val="005C24C5"/>
    <w:rsid w:val="005C4B1B"/>
    <w:rsid w:val="005C5A2C"/>
    <w:rsid w:val="005D2107"/>
    <w:rsid w:val="005D3A74"/>
    <w:rsid w:val="005D554D"/>
    <w:rsid w:val="005E4B7A"/>
    <w:rsid w:val="005E5D61"/>
    <w:rsid w:val="005F026A"/>
    <w:rsid w:val="005F1DAF"/>
    <w:rsid w:val="005F3A41"/>
    <w:rsid w:val="00603ECB"/>
    <w:rsid w:val="006065A4"/>
    <w:rsid w:val="00616326"/>
    <w:rsid w:val="006177B9"/>
    <w:rsid w:val="006235DB"/>
    <w:rsid w:val="006247A2"/>
    <w:rsid w:val="006253B1"/>
    <w:rsid w:val="00626D11"/>
    <w:rsid w:val="00627C11"/>
    <w:rsid w:val="00632D81"/>
    <w:rsid w:val="00634EF8"/>
    <w:rsid w:val="00634FC8"/>
    <w:rsid w:val="00636484"/>
    <w:rsid w:val="00637100"/>
    <w:rsid w:val="0064133A"/>
    <w:rsid w:val="00643F32"/>
    <w:rsid w:val="00645094"/>
    <w:rsid w:val="00654267"/>
    <w:rsid w:val="006611B5"/>
    <w:rsid w:val="00663800"/>
    <w:rsid w:val="0066469B"/>
    <w:rsid w:val="00664DAF"/>
    <w:rsid w:val="0066568B"/>
    <w:rsid w:val="00665C3C"/>
    <w:rsid w:val="006665B3"/>
    <w:rsid w:val="00667ABE"/>
    <w:rsid w:val="00673FE8"/>
    <w:rsid w:val="00675948"/>
    <w:rsid w:val="00685A89"/>
    <w:rsid w:val="006922D9"/>
    <w:rsid w:val="006934A6"/>
    <w:rsid w:val="0069354E"/>
    <w:rsid w:val="006970C1"/>
    <w:rsid w:val="006A283C"/>
    <w:rsid w:val="006A468A"/>
    <w:rsid w:val="006A761B"/>
    <w:rsid w:val="006B70B1"/>
    <w:rsid w:val="006C312D"/>
    <w:rsid w:val="006C4828"/>
    <w:rsid w:val="006C6B5A"/>
    <w:rsid w:val="006D0037"/>
    <w:rsid w:val="006D173F"/>
    <w:rsid w:val="006D198E"/>
    <w:rsid w:val="006E5E48"/>
    <w:rsid w:val="006F02B7"/>
    <w:rsid w:val="006F7990"/>
    <w:rsid w:val="00704656"/>
    <w:rsid w:val="0070612F"/>
    <w:rsid w:val="007172FD"/>
    <w:rsid w:val="0072195B"/>
    <w:rsid w:val="00721F64"/>
    <w:rsid w:val="0072379A"/>
    <w:rsid w:val="00724A8C"/>
    <w:rsid w:val="0072731D"/>
    <w:rsid w:val="00731B8C"/>
    <w:rsid w:val="007348C5"/>
    <w:rsid w:val="007370D3"/>
    <w:rsid w:val="00737959"/>
    <w:rsid w:val="0074086D"/>
    <w:rsid w:val="00747274"/>
    <w:rsid w:val="00753294"/>
    <w:rsid w:val="007537BD"/>
    <w:rsid w:val="0075795B"/>
    <w:rsid w:val="00761FCA"/>
    <w:rsid w:val="00767D50"/>
    <w:rsid w:val="00771F1D"/>
    <w:rsid w:val="00772313"/>
    <w:rsid w:val="00772999"/>
    <w:rsid w:val="00776E8D"/>
    <w:rsid w:val="00776ED3"/>
    <w:rsid w:val="0078400C"/>
    <w:rsid w:val="00784987"/>
    <w:rsid w:val="00785261"/>
    <w:rsid w:val="00792F31"/>
    <w:rsid w:val="007975B3"/>
    <w:rsid w:val="007A1EFA"/>
    <w:rsid w:val="007A577C"/>
    <w:rsid w:val="007A62CC"/>
    <w:rsid w:val="007A7044"/>
    <w:rsid w:val="007B57C7"/>
    <w:rsid w:val="007C1817"/>
    <w:rsid w:val="007C3018"/>
    <w:rsid w:val="007C377F"/>
    <w:rsid w:val="007C3A7C"/>
    <w:rsid w:val="007C503E"/>
    <w:rsid w:val="007C517E"/>
    <w:rsid w:val="007C5AEA"/>
    <w:rsid w:val="007D07EE"/>
    <w:rsid w:val="007D1488"/>
    <w:rsid w:val="007D210F"/>
    <w:rsid w:val="007D55D7"/>
    <w:rsid w:val="007D563F"/>
    <w:rsid w:val="007E146A"/>
    <w:rsid w:val="007E1D0A"/>
    <w:rsid w:val="007E4748"/>
    <w:rsid w:val="007E56E0"/>
    <w:rsid w:val="007E7B6D"/>
    <w:rsid w:val="007F0787"/>
    <w:rsid w:val="00800E92"/>
    <w:rsid w:val="008052D3"/>
    <w:rsid w:val="00806DD0"/>
    <w:rsid w:val="00810093"/>
    <w:rsid w:val="00813580"/>
    <w:rsid w:val="008136AD"/>
    <w:rsid w:val="00817D84"/>
    <w:rsid w:val="00826C30"/>
    <w:rsid w:val="0082766B"/>
    <w:rsid w:val="008276EC"/>
    <w:rsid w:val="00833D7C"/>
    <w:rsid w:val="00833EE9"/>
    <w:rsid w:val="00835383"/>
    <w:rsid w:val="00835683"/>
    <w:rsid w:val="008366B2"/>
    <w:rsid w:val="00837320"/>
    <w:rsid w:val="00842E7A"/>
    <w:rsid w:val="008437A3"/>
    <w:rsid w:val="00845307"/>
    <w:rsid w:val="008553E2"/>
    <w:rsid w:val="008565B1"/>
    <w:rsid w:val="00860E48"/>
    <w:rsid w:val="00862EE6"/>
    <w:rsid w:val="008638FE"/>
    <w:rsid w:val="00871400"/>
    <w:rsid w:val="008722FF"/>
    <w:rsid w:val="008740A1"/>
    <w:rsid w:val="00875667"/>
    <w:rsid w:val="00882548"/>
    <w:rsid w:val="008845DF"/>
    <w:rsid w:val="008868F0"/>
    <w:rsid w:val="0089004A"/>
    <w:rsid w:val="00890441"/>
    <w:rsid w:val="008931AB"/>
    <w:rsid w:val="0089549D"/>
    <w:rsid w:val="00895D21"/>
    <w:rsid w:val="008A1C41"/>
    <w:rsid w:val="008A483C"/>
    <w:rsid w:val="008A5335"/>
    <w:rsid w:val="008A6FE8"/>
    <w:rsid w:val="008B627D"/>
    <w:rsid w:val="008B7A75"/>
    <w:rsid w:val="008C6DAD"/>
    <w:rsid w:val="008D82F5"/>
    <w:rsid w:val="008E7C75"/>
    <w:rsid w:val="008E7CAC"/>
    <w:rsid w:val="008F0E66"/>
    <w:rsid w:val="008F10C6"/>
    <w:rsid w:val="00902FB0"/>
    <w:rsid w:val="0090302D"/>
    <w:rsid w:val="00903098"/>
    <w:rsid w:val="00916729"/>
    <w:rsid w:val="0092045C"/>
    <w:rsid w:val="00930FB0"/>
    <w:rsid w:val="00935073"/>
    <w:rsid w:val="00936063"/>
    <w:rsid w:val="00941633"/>
    <w:rsid w:val="00944736"/>
    <w:rsid w:val="00945624"/>
    <w:rsid w:val="00946A80"/>
    <w:rsid w:val="00951345"/>
    <w:rsid w:val="00954D3C"/>
    <w:rsid w:val="00955F3F"/>
    <w:rsid w:val="00960127"/>
    <w:rsid w:val="00961983"/>
    <w:rsid w:val="00966B54"/>
    <w:rsid w:val="009715FA"/>
    <w:rsid w:val="00971BF5"/>
    <w:rsid w:val="009839C8"/>
    <w:rsid w:val="00991A6A"/>
    <w:rsid w:val="00992120"/>
    <w:rsid w:val="00992FE3"/>
    <w:rsid w:val="009A164A"/>
    <w:rsid w:val="009A7DE1"/>
    <w:rsid w:val="009B42B2"/>
    <w:rsid w:val="009C3434"/>
    <w:rsid w:val="009C3DC5"/>
    <w:rsid w:val="009C5499"/>
    <w:rsid w:val="009D50DE"/>
    <w:rsid w:val="009D5ED0"/>
    <w:rsid w:val="009E0F5D"/>
    <w:rsid w:val="009E5BEE"/>
    <w:rsid w:val="009F2DFC"/>
    <w:rsid w:val="009F5C37"/>
    <w:rsid w:val="00A06BD8"/>
    <w:rsid w:val="00A1165E"/>
    <w:rsid w:val="00A2180F"/>
    <w:rsid w:val="00A23F9A"/>
    <w:rsid w:val="00A24525"/>
    <w:rsid w:val="00A30467"/>
    <w:rsid w:val="00A31F63"/>
    <w:rsid w:val="00A32664"/>
    <w:rsid w:val="00A34286"/>
    <w:rsid w:val="00A418ED"/>
    <w:rsid w:val="00A46F58"/>
    <w:rsid w:val="00A514D6"/>
    <w:rsid w:val="00A644F9"/>
    <w:rsid w:val="00A64C1D"/>
    <w:rsid w:val="00A737E2"/>
    <w:rsid w:val="00A754ED"/>
    <w:rsid w:val="00A80B9C"/>
    <w:rsid w:val="00A81D1F"/>
    <w:rsid w:val="00A91ABF"/>
    <w:rsid w:val="00A92E1D"/>
    <w:rsid w:val="00A94EAB"/>
    <w:rsid w:val="00A9627B"/>
    <w:rsid w:val="00AA43DB"/>
    <w:rsid w:val="00AB37B1"/>
    <w:rsid w:val="00AB546C"/>
    <w:rsid w:val="00AB6920"/>
    <w:rsid w:val="00AC0BC9"/>
    <w:rsid w:val="00AD1604"/>
    <w:rsid w:val="00AD54B2"/>
    <w:rsid w:val="00AE1E5B"/>
    <w:rsid w:val="00AF0DD4"/>
    <w:rsid w:val="00B01646"/>
    <w:rsid w:val="00B04707"/>
    <w:rsid w:val="00B16A09"/>
    <w:rsid w:val="00B20940"/>
    <w:rsid w:val="00B217B9"/>
    <w:rsid w:val="00B241C5"/>
    <w:rsid w:val="00B27108"/>
    <w:rsid w:val="00B27D48"/>
    <w:rsid w:val="00B409A9"/>
    <w:rsid w:val="00B4138E"/>
    <w:rsid w:val="00B41DD9"/>
    <w:rsid w:val="00B42D56"/>
    <w:rsid w:val="00B4528D"/>
    <w:rsid w:val="00B50548"/>
    <w:rsid w:val="00B506FB"/>
    <w:rsid w:val="00B55D8E"/>
    <w:rsid w:val="00B57A71"/>
    <w:rsid w:val="00B67235"/>
    <w:rsid w:val="00B71AE5"/>
    <w:rsid w:val="00B71CFC"/>
    <w:rsid w:val="00B741F5"/>
    <w:rsid w:val="00B91512"/>
    <w:rsid w:val="00B92105"/>
    <w:rsid w:val="00B92413"/>
    <w:rsid w:val="00B975BF"/>
    <w:rsid w:val="00BA089E"/>
    <w:rsid w:val="00BA12D5"/>
    <w:rsid w:val="00BA27E9"/>
    <w:rsid w:val="00BA2FBF"/>
    <w:rsid w:val="00BA6BBA"/>
    <w:rsid w:val="00BA6E3F"/>
    <w:rsid w:val="00BB69F2"/>
    <w:rsid w:val="00BD0F9F"/>
    <w:rsid w:val="00BD1DE9"/>
    <w:rsid w:val="00BE1E17"/>
    <w:rsid w:val="00BE2BF0"/>
    <w:rsid w:val="00BE7A0A"/>
    <w:rsid w:val="00C01D85"/>
    <w:rsid w:val="00C034BF"/>
    <w:rsid w:val="00C04B0E"/>
    <w:rsid w:val="00C07826"/>
    <w:rsid w:val="00C14624"/>
    <w:rsid w:val="00C20F90"/>
    <w:rsid w:val="00C23B92"/>
    <w:rsid w:val="00C24ABA"/>
    <w:rsid w:val="00C25088"/>
    <w:rsid w:val="00C314D7"/>
    <w:rsid w:val="00C31543"/>
    <w:rsid w:val="00C3173A"/>
    <w:rsid w:val="00C31FFA"/>
    <w:rsid w:val="00C32955"/>
    <w:rsid w:val="00C34AA1"/>
    <w:rsid w:val="00C39ECF"/>
    <w:rsid w:val="00C41ED2"/>
    <w:rsid w:val="00C42566"/>
    <w:rsid w:val="00C451BA"/>
    <w:rsid w:val="00C52B54"/>
    <w:rsid w:val="00C5386B"/>
    <w:rsid w:val="00C6792D"/>
    <w:rsid w:val="00C725FC"/>
    <w:rsid w:val="00C76E9E"/>
    <w:rsid w:val="00C81299"/>
    <w:rsid w:val="00C952D5"/>
    <w:rsid w:val="00C974B3"/>
    <w:rsid w:val="00C97CF0"/>
    <w:rsid w:val="00CA0964"/>
    <w:rsid w:val="00CA1146"/>
    <w:rsid w:val="00CA2083"/>
    <w:rsid w:val="00CB2CD2"/>
    <w:rsid w:val="00CC052A"/>
    <w:rsid w:val="00CC7401"/>
    <w:rsid w:val="00CC7D3A"/>
    <w:rsid w:val="00CD00F1"/>
    <w:rsid w:val="00CD114D"/>
    <w:rsid w:val="00CD18E5"/>
    <w:rsid w:val="00CD223E"/>
    <w:rsid w:val="00CD264C"/>
    <w:rsid w:val="00CD4103"/>
    <w:rsid w:val="00CD4E71"/>
    <w:rsid w:val="00CD5609"/>
    <w:rsid w:val="00CD6502"/>
    <w:rsid w:val="00CD6FAA"/>
    <w:rsid w:val="00CD747F"/>
    <w:rsid w:val="00CE2055"/>
    <w:rsid w:val="00CE3957"/>
    <w:rsid w:val="00CE5EF4"/>
    <w:rsid w:val="00CE6DDE"/>
    <w:rsid w:val="00CE71DE"/>
    <w:rsid w:val="00CE780F"/>
    <w:rsid w:val="00CE7B8F"/>
    <w:rsid w:val="00CF0BB0"/>
    <w:rsid w:val="00CF75E4"/>
    <w:rsid w:val="00D06B67"/>
    <w:rsid w:val="00D07633"/>
    <w:rsid w:val="00D111FE"/>
    <w:rsid w:val="00D11DC3"/>
    <w:rsid w:val="00D21237"/>
    <w:rsid w:val="00D214AE"/>
    <w:rsid w:val="00D232FC"/>
    <w:rsid w:val="00D23E1D"/>
    <w:rsid w:val="00D267B6"/>
    <w:rsid w:val="00D27E95"/>
    <w:rsid w:val="00D3168F"/>
    <w:rsid w:val="00D37A92"/>
    <w:rsid w:val="00D42243"/>
    <w:rsid w:val="00D454E8"/>
    <w:rsid w:val="00D47EC7"/>
    <w:rsid w:val="00D51718"/>
    <w:rsid w:val="00D57E8B"/>
    <w:rsid w:val="00D66AF2"/>
    <w:rsid w:val="00D74514"/>
    <w:rsid w:val="00D74856"/>
    <w:rsid w:val="00D74B33"/>
    <w:rsid w:val="00D74C19"/>
    <w:rsid w:val="00D8155C"/>
    <w:rsid w:val="00D83324"/>
    <w:rsid w:val="00D92FCA"/>
    <w:rsid w:val="00DA07D6"/>
    <w:rsid w:val="00DA23C2"/>
    <w:rsid w:val="00DA5855"/>
    <w:rsid w:val="00DB16F1"/>
    <w:rsid w:val="00DB30C7"/>
    <w:rsid w:val="00DB51AD"/>
    <w:rsid w:val="00DC2AC0"/>
    <w:rsid w:val="00DD0451"/>
    <w:rsid w:val="00DD0DE7"/>
    <w:rsid w:val="00DD592E"/>
    <w:rsid w:val="00DE4D80"/>
    <w:rsid w:val="00DE5619"/>
    <w:rsid w:val="00DE7995"/>
    <w:rsid w:val="00DF1C3E"/>
    <w:rsid w:val="00E01038"/>
    <w:rsid w:val="00E01146"/>
    <w:rsid w:val="00E05FDE"/>
    <w:rsid w:val="00E060BA"/>
    <w:rsid w:val="00E1370E"/>
    <w:rsid w:val="00E17322"/>
    <w:rsid w:val="00E21DE2"/>
    <w:rsid w:val="00E23760"/>
    <w:rsid w:val="00E281D8"/>
    <w:rsid w:val="00E363DA"/>
    <w:rsid w:val="00E57AA4"/>
    <w:rsid w:val="00E61560"/>
    <w:rsid w:val="00E70453"/>
    <w:rsid w:val="00E70A94"/>
    <w:rsid w:val="00E752AB"/>
    <w:rsid w:val="00E75FE3"/>
    <w:rsid w:val="00E81034"/>
    <w:rsid w:val="00E82082"/>
    <w:rsid w:val="00E86A44"/>
    <w:rsid w:val="00E87548"/>
    <w:rsid w:val="00E95296"/>
    <w:rsid w:val="00EA2762"/>
    <w:rsid w:val="00EA3410"/>
    <w:rsid w:val="00EA388A"/>
    <w:rsid w:val="00EA3984"/>
    <w:rsid w:val="00EA7316"/>
    <w:rsid w:val="00EB224E"/>
    <w:rsid w:val="00EB6368"/>
    <w:rsid w:val="00EB6C45"/>
    <w:rsid w:val="00EB7899"/>
    <w:rsid w:val="00EB7E4C"/>
    <w:rsid w:val="00EC5591"/>
    <w:rsid w:val="00EC5B88"/>
    <w:rsid w:val="00ED1C76"/>
    <w:rsid w:val="00EE1997"/>
    <w:rsid w:val="00EE22BD"/>
    <w:rsid w:val="00EE50E9"/>
    <w:rsid w:val="00EE56C6"/>
    <w:rsid w:val="00EF0299"/>
    <w:rsid w:val="00EF1E7E"/>
    <w:rsid w:val="00EF54A7"/>
    <w:rsid w:val="00EF63E4"/>
    <w:rsid w:val="00EF652A"/>
    <w:rsid w:val="00F06120"/>
    <w:rsid w:val="00F10E07"/>
    <w:rsid w:val="00F15581"/>
    <w:rsid w:val="00F20918"/>
    <w:rsid w:val="00F33DB2"/>
    <w:rsid w:val="00F40778"/>
    <w:rsid w:val="00F415B7"/>
    <w:rsid w:val="00F43C74"/>
    <w:rsid w:val="00F454CC"/>
    <w:rsid w:val="00F46A0D"/>
    <w:rsid w:val="00F50C92"/>
    <w:rsid w:val="00F51C00"/>
    <w:rsid w:val="00F521CF"/>
    <w:rsid w:val="00F60D16"/>
    <w:rsid w:val="00F63BCE"/>
    <w:rsid w:val="00F65DE6"/>
    <w:rsid w:val="00F66F57"/>
    <w:rsid w:val="00F705F7"/>
    <w:rsid w:val="00F7759E"/>
    <w:rsid w:val="00F83E5B"/>
    <w:rsid w:val="00F865F6"/>
    <w:rsid w:val="00F868C1"/>
    <w:rsid w:val="00F87802"/>
    <w:rsid w:val="00F945A7"/>
    <w:rsid w:val="00F94CA8"/>
    <w:rsid w:val="00F94E4D"/>
    <w:rsid w:val="00F95206"/>
    <w:rsid w:val="00F95596"/>
    <w:rsid w:val="00F9583F"/>
    <w:rsid w:val="00F9613B"/>
    <w:rsid w:val="00FA088B"/>
    <w:rsid w:val="00FA1141"/>
    <w:rsid w:val="00FA1532"/>
    <w:rsid w:val="00FA4E4D"/>
    <w:rsid w:val="00FB064C"/>
    <w:rsid w:val="00FB2267"/>
    <w:rsid w:val="00FB2CC7"/>
    <w:rsid w:val="00FB3B58"/>
    <w:rsid w:val="00FC2590"/>
    <w:rsid w:val="00FC3DAF"/>
    <w:rsid w:val="00FC5D78"/>
    <w:rsid w:val="00FD52E8"/>
    <w:rsid w:val="00FD7373"/>
    <w:rsid w:val="00FE38C8"/>
    <w:rsid w:val="00FE5FA1"/>
    <w:rsid w:val="00FF1BF6"/>
    <w:rsid w:val="00FF40A5"/>
    <w:rsid w:val="00FF6876"/>
    <w:rsid w:val="00FF7251"/>
    <w:rsid w:val="0149CF35"/>
    <w:rsid w:val="016E7623"/>
    <w:rsid w:val="0180EF37"/>
    <w:rsid w:val="01CBBFF3"/>
    <w:rsid w:val="021FA695"/>
    <w:rsid w:val="022B9D95"/>
    <w:rsid w:val="02535982"/>
    <w:rsid w:val="0264A6ED"/>
    <w:rsid w:val="0298C653"/>
    <w:rsid w:val="0343D115"/>
    <w:rsid w:val="0353DF30"/>
    <w:rsid w:val="03D8C942"/>
    <w:rsid w:val="04260F7C"/>
    <w:rsid w:val="045FFACB"/>
    <w:rsid w:val="04D5DB3C"/>
    <w:rsid w:val="04F8D85E"/>
    <w:rsid w:val="0563C6C1"/>
    <w:rsid w:val="05817239"/>
    <w:rsid w:val="05BBE691"/>
    <w:rsid w:val="06021424"/>
    <w:rsid w:val="0621C390"/>
    <w:rsid w:val="062B795A"/>
    <w:rsid w:val="06D087CC"/>
    <w:rsid w:val="06E5FF83"/>
    <w:rsid w:val="06E992C3"/>
    <w:rsid w:val="078C9D6D"/>
    <w:rsid w:val="07ADCDD0"/>
    <w:rsid w:val="07B7DF39"/>
    <w:rsid w:val="07DC23DD"/>
    <w:rsid w:val="07E175CE"/>
    <w:rsid w:val="07F82E3D"/>
    <w:rsid w:val="080A6636"/>
    <w:rsid w:val="08CAF736"/>
    <w:rsid w:val="08F262FB"/>
    <w:rsid w:val="08FF40A5"/>
    <w:rsid w:val="09301BD4"/>
    <w:rsid w:val="0937BA96"/>
    <w:rsid w:val="09654565"/>
    <w:rsid w:val="099582FA"/>
    <w:rsid w:val="0A65E5B5"/>
    <w:rsid w:val="0A831244"/>
    <w:rsid w:val="0A8CA95F"/>
    <w:rsid w:val="0ABF42A6"/>
    <w:rsid w:val="0AD44E3C"/>
    <w:rsid w:val="0AF3EE19"/>
    <w:rsid w:val="0B0B1DFA"/>
    <w:rsid w:val="0B160DDB"/>
    <w:rsid w:val="0B5AF77D"/>
    <w:rsid w:val="0B612166"/>
    <w:rsid w:val="0B71AB99"/>
    <w:rsid w:val="0B839A06"/>
    <w:rsid w:val="0B98F912"/>
    <w:rsid w:val="0C1F1D62"/>
    <w:rsid w:val="0C87FBC3"/>
    <w:rsid w:val="0CB37DB9"/>
    <w:rsid w:val="0CE39BB1"/>
    <w:rsid w:val="0CF900D9"/>
    <w:rsid w:val="0D174B6D"/>
    <w:rsid w:val="0DAB37EF"/>
    <w:rsid w:val="0DC26C28"/>
    <w:rsid w:val="0DD29233"/>
    <w:rsid w:val="0E479EA2"/>
    <w:rsid w:val="0E7ECB82"/>
    <w:rsid w:val="0F6527B5"/>
    <w:rsid w:val="0F9007D3"/>
    <w:rsid w:val="0F955A54"/>
    <w:rsid w:val="0FD8AE10"/>
    <w:rsid w:val="10BF9523"/>
    <w:rsid w:val="10C1BD08"/>
    <w:rsid w:val="114B9C0A"/>
    <w:rsid w:val="1170221A"/>
    <w:rsid w:val="117E1034"/>
    <w:rsid w:val="11DA3D1B"/>
    <w:rsid w:val="11F6D2C6"/>
    <w:rsid w:val="128402EF"/>
    <w:rsid w:val="12EDD232"/>
    <w:rsid w:val="12EE5C78"/>
    <w:rsid w:val="12FFD095"/>
    <w:rsid w:val="1320C23A"/>
    <w:rsid w:val="1383B9FF"/>
    <w:rsid w:val="13EE95E0"/>
    <w:rsid w:val="13F40F3D"/>
    <w:rsid w:val="1414773C"/>
    <w:rsid w:val="146DB78C"/>
    <w:rsid w:val="14E2DB10"/>
    <w:rsid w:val="150D06C2"/>
    <w:rsid w:val="167A6BDF"/>
    <w:rsid w:val="168CD1D9"/>
    <w:rsid w:val="16A70806"/>
    <w:rsid w:val="16B75D36"/>
    <w:rsid w:val="16BE4847"/>
    <w:rsid w:val="172A13BC"/>
    <w:rsid w:val="1778B4D8"/>
    <w:rsid w:val="17E5D2C3"/>
    <w:rsid w:val="17FD0EFE"/>
    <w:rsid w:val="182748F1"/>
    <w:rsid w:val="1895C1C8"/>
    <w:rsid w:val="18D9EEB2"/>
    <w:rsid w:val="18DECA31"/>
    <w:rsid w:val="19070D55"/>
    <w:rsid w:val="195F7495"/>
    <w:rsid w:val="197FC8C5"/>
    <w:rsid w:val="19885A1E"/>
    <w:rsid w:val="19B6AE81"/>
    <w:rsid w:val="1A0A9C83"/>
    <w:rsid w:val="1A869364"/>
    <w:rsid w:val="1AF6011A"/>
    <w:rsid w:val="1B44AF03"/>
    <w:rsid w:val="1BBD2B75"/>
    <w:rsid w:val="1C18B944"/>
    <w:rsid w:val="1C4388D6"/>
    <w:rsid w:val="1C55E966"/>
    <w:rsid w:val="1C7340B5"/>
    <w:rsid w:val="1C8007A9"/>
    <w:rsid w:val="1C92E25A"/>
    <w:rsid w:val="1CBB976C"/>
    <w:rsid w:val="1CCB12B7"/>
    <w:rsid w:val="1DBF7D3A"/>
    <w:rsid w:val="1E22B86F"/>
    <w:rsid w:val="1E46BBF9"/>
    <w:rsid w:val="1E4D4059"/>
    <w:rsid w:val="1E84AB72"/>
    <w:rsid w:val="1EC8AB1D"/>
    <w:rsid w:val="1ED3DBE9"/>
    <w:rsid w:val="1EEB7839"/>
    <w:rsid w:val="1F221649"/>
    <w:rsid w:val="202A0BBD"/>
    <w:rsid w:val="207BDF71"/>
    <w:rsid w:val="20C40B88"/>
    <w:rsid w:val="20FF4524"/>
    <w:rsid w:val="2258224F"/>
    <w:rsid w:val="225C94B4"/>
    <w:rsid w:val="22A3908A"/>
    <w:rsid w:val="22B9E0E1"/>
    <w:rsid w:val="22D48413"/>
    <w:rsid w:val="22DAE947"/>
    <w:rsid w:val="23141504"/>
    <w:rsid w:val="2343FE50"/>
    <w:rsid w:val="2351A978"/>
    <w:rsid w:val="23AEFDF9"/>
    <w:rsid w:val="23CD7880"/>
    <w:rsid w:val="24121190"/>
    <w:rsid w:val="24361FE5"/>
    <w:rsid w:val="246847ED"/>
    <w:rsid w:val="2477C920"/>
    <w:rsid w:val="249A3EE4"/>
    <w:rsid w:val="24E334D0"/>
    <w:rsid w:val="250F7BB2"/>
    <w:rsid w:val="25609AC2"/>
    <w:rsid w:val="25977C65"/>
    <w:rsid w:val="25E98135"/>
    <w:rsid w:val="2616176C"/>
    <w:rsid w:val="26721D5C"/>
    <w:rsid w:val="26753AE7"/>
    <w:rsid w:val="2675D71B"/>
    <w:rsid w:val="2684ADB9"/>
    <w:rsid w:val="26AE517E"/>
    <w:rsid w:val="26D469CD"/>
    <w:rsid w:val="27076983"/>
    <w:rsid w:val="27A35793"/>
    <w:rsid w:val="27F51052"/>
    <w:rsid w:val="28324970"/>
    <w:rsid w:val="2861911F"/>
    <w:rsid w:val="2869BFA1"/>
    <w:rsid w:val="28733A80"/>
    <w:rsid w:val="28817554"/>
    <w:rsid w:val="28991315"/>
    <w:rsid w:val="28F7B6FF"/>
    <w:rsid w:val="29485B52"/>
    <w:rsid w:val="29BFF367"/>
    <w:rsid w:val="29CDBD96"/>
    <w:rsid w:val="29D5D3FD"/>
    <w:rsid w:val="29F09FB5"/>
    <w:rsid w:val="2A0925A5"/>
    <w:rsid w:val="2A56D441"/>
    <w:rsid w:val="2AAB6D47"/>
    <w:rsid w:val="2B34E1F0"/>
    <w:rsid w:val="2B5CF76F"/>
    <w:rsid w:val="2B8BBE13"/>
    <w:rsid w:val="2B96EF54"/>
    <w:rsid w:val="2BA640C6"/>
    <w:rsid w:val="2C0E43DA"/>
    <w:rsid w:val="2C0FFF94"/>
    <w:rsid w:val="2C308ED4"/>
    <w:rsid w:val="2C43AF20"/>
    <w:rsid w:val="2CAC4CF5"/>
    <w:rsid w:val="2D0CC4F0"/>
    <w:rsid w:val="2D7E90BB"/>
    <w:rsid w:val="2D80134D"/>
    <w:rsid w:val="2D8DE82D"/>
    <w:rsid w:val="2DA8425C"/>
    <w:rsid w:val="2DA8ECF2"/>
    <w:rsid w:val="2DC27356"/>
    <w:rsid w:val="2DE0F1A0"/>
    <w:rsid w:val="2E38D9C5"/>
    <w:rsid w:val="2E64AD29"/>
    <w:rsid w:val="2E69ED13"/>
    <w:rsid w:val="2EDBC0FF"/>
    <w:rsid w:val="2EE12EF3"/>
    <w:rsid w:val="2EED2268"/>
    <w:rsid w:val="2FBFE82D"/>
    <w:rsid w:val="2FD8C836"/>
    <w:rsid w:val="2FEEA549"/>
    <w:rsid w:val="301D3E6F"/>
    <w:rsid w:val="3051D209"/>
    <w:rsid w:val="3064D348"/>
    <w:rsid w:val="3065586F"/>
    <w:rsid w:val="308B268A"/>
    <w:rsid w:val="308FD2EE"/>
    <w:rsid w:val="314D72A0"/>
    <w:rsid w:val="3193D676"/>
    <w:rsid w:val="31C018F5"/>
    <w:rsid w:val="327E1B37"/>
    <w:rsid w:val="32F13DC0"/>
    <w:rsid w:val="33326B80"/>
    <w:rsid w:val="334DD269"/>
    <w:rsid w:val="3357EE2F"/>
    <w:rsid w:val="3363576A"/>
    <w:rsid w:val="33700AA6"/>
    <w:rsid w:val="33BDF967"/>
    <w:rsid w:val="33BE1C8E"/>
    <w:rsid w:val="3409CA5C"/>
    <w:rsid w:val="343BA2C7"/>
    <w:rsid w:val="34543A27"/>
    <w:rsid w:val="34B46D2F"/>
    <w:rsid w:val="34B6A6F8"/>
    <w:rsid w:val="3547FC95"/>
    <w:rsid w:val="357F9B3A"/>
    <w:rsid w:val="35A7FC45"/>
    <w:rsid w:val="35E8F2B2"/>
    <w:rsid w:val="36015545"/>
    <w:rsid w:val="3618D5D8"/>
    <w:rsid w:val="36C6246E"/>
    <w:rsid w:val="36CCF9C9"/>
    <w:rsid w:val="36E46115"/>
    <w:rsid w:val="36EFE77B"/>
    <w:rsid w:val="36F7F419"/>
    <w:rsid w:val="3703839F"/>
    <w:rsid w:val="3743602A"/>
    <w:rsid w:val="374A8008"/>
    <w:rsid w:val="376562B1"/>
    <w:rsid w:val="377F7FE5"/>
    <w:rsid w:val="378BFB5A"/>
    <w:rsid w:val="37A9C96C"/>
    <w:rsid w:val="37F75F55"/>
    <w:rsid w:val="385714DD"/>
    <w:rsid w:val="389CCE9F"/>
    <w:rsid w:val="389E2B05"/>
    <w:rsid w:val="38CE8285"/>
    <w:rsid w:val="39327D7B"/>
    <w:rsid w:val="39866698"/>
    <w:rsid w:val="39945AFA"/>
    <w:rsid w:val="3A36C633"/>
    <w:rsid w:val="3A5866E2"/>
    <w:rsid w:val="3B004F35"/>
    <w:rsid w:val="3B142A0E"/>
    <w:rsid w:val="3B3F6B10"/>
    <w:rsid w:val="3B59B769"/>
    <w:rsid w:val="3B727CD8"/>
    <w:rsid w:val="3B8AE2D4"/>
    <w:rsid w:val="3BBD3B07"/>
    <w:rsid w:val="3BD6CB00"/>
    <w:rsid w:val="3C325A0D"/>
    <w:rsid w:val="3C550F1B"/>
    <w:rsid w:val="3C7DCD55"/>
    <w:rsid w:val="3CD7A18A"/>
    <w:rsid w:val="3D10F807"/>
    <w:rsid w:val="3D6AF985"/>
    <w:rsid w:val="3E055D40"/>
    <w:rsid w:val="3E2CE7F3"/>
    <w:rsid w:val="3E64874B"/>
    <w:rsid w:val="3E8A5008"/>
    <w:rsid w:val="3EF75C8C"/>
    <w:rsid w:val="3F50DB9C"/>
    <w:rsid w:val="3FCB720A"/>
    <w:rsid w:val="400226E1"/>
    <w:rsid w:val="404A7FC1"/>
    <w:rsid w:val="40751D50"/>
    <w:rsid w:val="408C1F1F"/>
    <w:rsid w:val="4119471F"/>
    <w:rsid w:val="4148A3D3"/>
    <w:rsid w:val="41CEB993"/>
    <w:rsid w:val="41DB2CA3"/>
    <w:rsid w:val="42184B17"/>
    <w:rsid w:val="421CF671"/>
    <w:rsid w:val="42216F25"/>
    <w:rsid w:val="4241E742"/>
    <w:rsid w:val="4284967C"/>
    <w:rsid w:val="43090167"/>
    <w:rsid w:val="4316D7A7"/>
    <w:rsid w:val="436160AE"/>
    <w:rsid w:val="43C62CE3"/>
    <w:rsid w:val="440AB7DA"/>
    <w:rsid w:val="443FD461"/>
    <w:rsid w:val="449F5BB7"/>
    <w:rsid w:val="454DFF44"/>
    <w:rsid w:val="459267EB"/>
    <w:rsid w:val="45DA2E43"/>
    <w:rsid w:val="464B68E2"/>
    <w:rsid w:val="46FE2DE4"/>
    <w:rsid w:val="473510CE"/>
    <w:rsid w:val="473F9C5A"/>
    <w:rsid w:val="47557D35"/>
    <w:rsid w:val="47A8C0E0"/>
    <w:rsid w:val="47D929B7"/>
    <w:rsid w:val="486528E2"/>
    <w:rsid w:val="48786704"/>
    <w:rsid w:val="494AA25F"/>
    <w:rsid w:val="49579811"/>
    <w:rsid w:val="496C87AE"/>
    <w:rsid w:val="49E0135C"/>
    <w:rsid w:val="4A349E0B"/>
    <w:rsid w:val="4A3ED244"/>
    <w:rsid w:val="4A513395"/>
    <w:rsid w:val="4A73301C"/>
    <w:rsid w:val="4A90C152"/>
    <w:rsid w:val="4B955F00"/>
    <w:rsid w:val="4BABAF31"/>
    <w:rsid w:val="4BE5AD78"/>
    <w:rsid w:val="4BF61ED2"/>
    <w:rsid w:val="4C301D5C"/>
    <w:rsid w:val="4C362DF3"/>
    <w:rsid w:val="4CA33D52"/>
    <w:rsid w:val="4CAF07B2"/>
    <w:rsid w:val="4CDDBBEC"/>
    <w:rsid w:val="4D22DA75"/>
    <w:rsid w:val="4D5CBEB7"/>
    <w:rsid w:val="4D6685CE"/>
    <w:rsid w:val="4D863A53"/>
    <w:rsid w:val="4DDA6FDD"/>
    <w:rsid w:val="4E33A0B5"/>
    <w:rsid w:val="4E63BD8D"/>
    <w:rsid w:val="4E6929A6"/>
    <w:rsid w:val="4EF50545"/>
    <w:rsid w:val="4F0741ED"/>
    <w:rsid w:val="4F34C2B6"/>
    <w:rsid w:val="4F7D46B7"/>
    <w:rsid w:val="4F8553F2"/>
    <w:rsid w:val="4FD5DFC9"/>
    <w:rsid w:val="501CD812"/>
    <w:rsid w:val="503183AA"/>
    <w:rsid w:val="50633CE6"/>
    <w:rsid w:val="50B154EB"/>
    <w:rsid w:val="515121A1"/>
    <w:rsid w:val="51995BDB"/>
    <w:rsid w:val="5214A5C3"/>
    <w:rsid w:val="535D43F5"/>
    <w:rsid w:val="53602F6B"/>
    <w:rsid w:val="539BD4C4"/>
    <w:rsid w:val="53B36B7F"/>
    <w:rsid w:val="540445AD"/>
    <w:rsid w:val="54170D53"/>
    <w:rsid w:val="542353EA"/>
    <w:rsid w:val="54276B2F"/>
    <w:rsid w:val="542DA4D5"/>
    <w:rsid w:val="543C2DA7"/>
    <w:rsid w:val="5465F0A4"/>
    <w:rsid w:val="550840DC"/>
    <w:rsid w:val="556A61E7"/>
    <w:rsid w:val="5583D80B"/>
    <w:rsid w:val="55CBF58B"/>
    <w:rsid w:val="5610F256"/>
    <w:rsid w:val="5640B130"/>
    <w:rsid w:val="56693BDA"/>
    <w:rsid w:val="5678F22D"/>
    <w:rsid w:val="5680014F"/>
    <w:rsid w:val="56B154E5"/>
    <w:rsid w:val="56BC37DE"/>
    <w:rsid w:val="56DB8E17"/>
    <w:rsid w:val="578389D0"/>
    <w:rsid w:val="579AFA37"/>
    <w:rsid w:val="5835D0D3"/>
    <w:rsid w:val="58BD8D44"/>
    <w:rsid w:val="58C1AECB"/>
    <w:rsid w:val="58DE3A15"/>
    <w:rsid w:val="58E4F3EF"/>
    <w:rsid w:val="594D6342"/>
    <w:rsid w:val="595E3162"/>
    <w:rsid w:val="596DBAFA"/>
    <w:rsid w:val="59777B3F"/>
    <w:rsid w:val="59F1F14E"/>
    <w:rsid w:val="5A11CDB4"/>
    <w:rsid w:val="5A1671A2"/>
    <w:rsid w:val="5A6DAF1A"/>
    <w:rsid w:val="5A7AB85C"/>
    <w:rsid w:val="5B020EF8"/>
    <w:rsid w:val="5B393771"/>
    <w:rsid w:val="5B8A266B"/>
    <w:rsid w:val="5BAA4FB5"/>
    <w:rsid w:val="5BF88E3A"/>
    <w:rsid w:val="5BFFF788"/>
    <w:rsid w:val="5C791A9D"/>
    <w:rsid w:val="5C81B1E8"/>
    <w:rsid w:val="5C99AA70"/>
    <w:rsid w:val="5D459AF7"/>
    <w:rsid w:val="5DA3CA16"/>
    <w:rsid w:val="5EAB6768"/>
    <w:rsid w:val="5F07F59B"/>
    <w:rsid w:val="5F89A1AF"/>
    <w:rsid w:val="5FCAE4EC"/>
    <w:rsid w:val="5FE0059F"/>
    <w:rsid w:val="601935AD"/>
    <w:rsid w:val="60809069"/>
    <w:rsid w:val="60ADAF4D"/>
    <w:rsid w:val="614C0C76"/>
    <w:rsid w:val="619A7ABB"/>
    <w:rsid w:val="61A4F443"/>
    <w:rsid w:val="61F7DACF"/>
    <w:rsid w:val="6213D574"/>
    <w:rsid w:val="6257D3BC"/>
    <w:rsid w:val="62D36114"/>
    <w:rsid w:val="62FCBAF0"/>
    <w:rsid w:val="6328E331"/>
    <w:rsid w:val="633DC5AB"/>
    <w:rsid w:val="637CE2C6"/>
    <w:rsid w:val="63DD27C5"/>
    <w:rsid w:val="640A6938"/>
    <w:rsid w:val="64259EDF"/>
    <w:rsid w:val="64741724"/>
    <w:rsid w:val="64B88430"/>
    <w:rsid w:val="64CEAC6F"/>
    <w:rsid w:val="651EA539"/>
    <w:rsid w:val="65346C91"/>
    <w:rsid w:val="657D8B5A"/>
    <w:rsid w:val="65978D97"/>
    <w:rsid w:val="65A6C4CA"/>
    <w:rsid w:val="66F424D5"/>
    <w:rsid w:val="6722947B"/>
    <w:rsid w:val="67A0DC97"/>
    <w:rsid w:val="67A962F5"/>
    <w:rsid w:val="67DB8BC0"/>
    <w:rsid w:val="67EED325"/>
    <w:rsid w:val="681D8126"/>
    <w:rsid w:val="682930FD"/>
    <w:rsid w:val="687283A0"/>
    <w:rsid w:val="68E67808"/>
    <w:rsid w:val="68E98F21"/>
    <w:rsid w:val="6928F7A2"/>
    <w:rsid w:val="6985C734"/>
    <w:rsid w:val="6991F60D"/>
    <w:rsid w:val="69EC0662"/>
    <w:rsid w:val="69F2261E"/>
    <w:rsid w:val="6A4118E3"/>
    <w:rsid w:val="6A4919DD"/>
    <w:rsid w:val="6A6D29B0"/>
    <w:rsid w:val="6B6AC635"/>
    <w:rsid w:val="6C0A4684"/>
    <w:rsid w:val="6C1AC1B2"/>
    <w:rsid w:val="6C1E0D32"/>
    <w:rsid w:val="6C520717"/>
    <w:rsid w:val="6C8AE38E"/>
    <w:rsid w:val="6CBF111F"/>
    <w:rsid w:val="6CE6CF4F"/>
    <w:rsid w:val="6D76F710"/>
    <w:rsid w:val="6DDA2D6C"/>
    <w:rsid w:val="6E5F4E20"/>
    <w:rsid w:val="6E7D17FD"/>
    <w:rsid w:val="6EE3EDD5"/>
    <w:rsid w:val="6F0CD831"/>
    <w:rsid w:val="6F36DA21"/>
    <w:rsid w:val="6F9DAC82"/>
    <w:rsid w:val="6FEA5461"/>
    <w:rsid w:val="706E94F5"/>
    <w:rsid w:val="708258C7"/>
    <w:rsid w:val="70A0EB91"/>
    <w:rsid w:val="711DB2A3"/>
    <w:rsid w:val="7128BC05"/>
    <w:rsid w:val="714D8905"/>
    <w:rsid w:val="7150E6B6"/>
    <w:rsid w:val="715C1F0A"/>
    <w:rsid w:val="71CFDDE9"/>
    <w:rsid w:val="7225BD3E"/>
    <w:rsid w:val="7315FFA4"/>
    <w:rsid w:val="7327FEFC"/>
    <w:rsid w:val="736434B8"/>
    <w:rsid w:val="73D65273"/>
    <w:rsid w:val="743BB423"/>
    <w:rsid w:val="744ECACF"/>
    <w:rsid w:val="7452CB4E"/>
    <w:rsid w:val="74CCDD61"/>
    <w:rsid w:val="74DD9177"/>
    <w:rsid w:val="75221753"/>
    <w:rsid w:val="752CE9D9"/>
    <w:rsid w:val="76A1704B"/>
    <w:rsid w:val="7720D761"/>
    <w:rsid w:val="7764920E"/>
    <w:rsid w:val="78185CD4"/>
    <w:rsid w:val="783A4CBC"/>
    <w:rsid w:val="7892D40F"/>
    <w:rsid w:val="789ADFC8"/>
    <w:rsid w:val="78AB9344"/>
    <w:rsid w:val="78B62D8D"/>
    <w:rsid w:val="78BB1FAF"/>
    <w:rsid w:val="78E29819"/>
    <w:rsid w:val="78FF186A"/>
    <w:rsid w:val="790E4AA7"/>
    <w:rsid w:val="793E880A"/>
    <w:rsid w:val="79CED5DD"/>
    <w:rsid w:val="79EF18F0"/>
    <w:rsid w:val="7A2462DE"/>
    <w:rsid w:val="7A2AEAB3"/>
    <w:rsid w:val="7A3B49A5"/>
    <w:rsid w:val="7A6C3B29"/>
    <w:rsid w:val="7A6E301A"/>
    <w:rsid w:val="7AB2DAF8"/>
    <w:rsid w:val="7AE13212"/>
    <w:rsid w:val="7AEDC84E"/>
    <w:rsid w:val="7B15DE85"/>
    <w:rsid w:val="7B4DF7AD"/>
    <w:rsid w:val="7BC3D7C7"/>
    <w:rsid w:val="7C5E7021"/>
    <w:rsid w:val="7C9B88F4"/>
    <w:rsid w:val="7CA22A0D"/>
    <w:rsid w:val="7CEE5D94"/>
    <w:rsid w:val="7CFA93F8"/>
    <w:rsid w:val="7D2DFB99"/>
    <w:rsid w:val="7D52D524"/>
    <w:rsid w:val="7E4D8229"/>
    <w:rsid w:val="7E6F2A43"/>
    <w:rsid w:val="7ECAE738"/>
    <w:rsid w:val="7EDF2655"/>
    <w:rsid w:val="7EF6541E"/>
    <w:rsid w:val="7EF86045"/>
    <w:rsid w:val="7F54C7DB"/>
    <w:rsid w:val="7F774DF0"/>
    <w:rsid w:val="7FC6A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0344C"/>
  <w15:chartTrackingRefBased/>
  <w15:docId w15:val="{6E1A5E07-DC81-419A-8AB7-613C9D2C8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73C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03A5B"/>
    <w:pPr>
      <w:ind w:left="720"/>
      <w:contextualSpacing/>
    </w:pPr>
  </w:style>
  <w:style w:type="character" w:styleId="Hyperlink">
    <w:name w:val="Hyperlink"/>
    <w:basedOn w:val="DefaultParagraphFont"/>
    <w:uiPriority w:val="99"/>
    <w:unhideWhenUsed/>
    <w:rsid w:val="00103A5B"/>
    <w:rPr>
      <w:color w:val="0563C1" w:themeColor="hyperlink"/>
      <w:u w:val="single"/>
    </w:rPr>
  </w:style>
  <w:style w:type="table" w:styleId="PlainTable5">
    <w:name w:val="Plain Table 5"/>
    <w:basedOn w:val="TableNormal"/>
    <w:uiPriority w:val="45"/>
    <w:rsid w:val="007C377F"/>
    <w:pPr>
      <w:spacing w:after="0" w:line="240" w:lineRule="auto"/>
    </w:pPr>
    <w:rPr>
      <w:sz w:val="24"/>
      <w:szCs w:val="24"/>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2">
    <w:name w:val="Plain Table 2"/>
    <w:basedOn w:val="TableNormal"/>
    <w:uiPriority w:val="42"/>
    <w:rsid w:val="007C377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ceholderText">
    <w:name w:val="Placeholder Text"/>
    <w:basedOn w:val="DefaultParagraphFont"/>
    <w:uiPriority w:val="99"/>
    <w:semiHidden/>
    <w:rsid w:val="00A06BD8"/>
    <w:rPr>
      <w:color w:val="808080"/>
    </w:rPr>
  </w:style>
  <w:style w:type="table" w:styleId="TableGrid">
    <w:name w:val="Table Grid"/>
    <w:basedOn w:val="TableNormal"/>
    <w:uiPriority w:val="39"/>
    <w:rsid w:val="00DA07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2FE3"/>
    <w:pPr>
      <w:tabs>
        <w:tab w:val="center" w:pos="4680"/>
        <w:tab w:val="right" w:pos="9360"/>
      </w:tabs>
    </w:pPr>
  </w:style>
  <w:style w:type="character" w:customStyle="1" w:styleId="HeaderChar">
    <w:name w:val="Header Char"/>
    <w:basedOn w:val="DefaultParagraphFont"/>
    <w:link w:val="Header"/>
    <w:uiPriority w:val="99"/>
    <w:rsid w:val="00992FE3"/>
    <w:rPr>
      <w:sz w:val="24"/>
      <w:szCs w:val="24"/>
    </w:rPr>
  </w:style>
  <w:style w:type="paragraph" w:styleId="Footer">
    <w:name w:val="footer"/>
    <w:basedOn w:val="Normal"/>
    <w:link w:val="FooterChar"/>
    <w:uiPriority w:val="99"/>
    <w:unhideWhenUsed/>
    <w:rsid w:val="00992FE3"/>
    <w:pPr>
      <w:tabs>
        <w:tab w:val="center" w:pos="4680"/>
        <w:tab w:val="right" w:pos="9360"/>
      </w:tabs>
    </w:pPr>
  </w:style>
  <w:style w:type="character" w:customStyle="1" w:styleId="FooterChar">
    <w:name w:val="Footer Char"/>
    <w:basedOn w:val="DefaultParagraphFont"/>
    <w:link w:val="Footer"/>
    <w:uiPriority w:val="99"/>
    <w:rsid w:val="00992FE3"/>
    <w:rPr>
      <w:sz w:val="24"/>
      <w:szCs w:val="24"/>
    </w:rPr>
  </w:style>
  <w:style w:type="paragraph" w:styleId="NormalWeb">
    <w:name w:val="Normal (Web)"/>
    <w:basedOn w:val="Normal"/>
    <w:uiPriority w:val="99"/>
    <w:semiHidden/>
    <w:unhideWhenUsed/>
    <w:rsid w:val="007A62CC"/>
    <w:pPr>
      <w:spacing w:before="100" w:beforeAutospacing="1" w:after="100" w:afterAutospacing="1"/>
    </w:pPr>
    <w:rPr>
      <w:rFonts w:ascii="Times New Roman" w:eastAsia="Times New Roman" w:hAnsi="Times New Roman" w:cs="Times New Roman"/>
    </w:rPr>
  </w:style>
  <w:style w:type="paragraph" w:styleId="NoSpacing">
    <w:name w:val="No Spacing"/>
    <w:uiPriority w:val="1"/>
    <w:qFormat/>
    <w:rsid w:val="005D2107"/>
    <w:pPr>
      <w:spacing w:after="0" w:line="240" w:lineRule="auto"/>
    </w:pPr>
    <w:rPr>
      <w:sz w:val="24"/>
      <w:szCs w:val="24"/>
    </w:rPr>
  </w:style>
  <w:style w:type="character" w:styleId="LineNumber">
    <w:name w:val="line number"/>
    <w:basedOn w:val="DefaultParagraphFont"/>
    <w:uiPriority w:val="99"/>
    <w:semiHidden/>
    <w:unhideWhenUsed/>
    <w:rsid w:val="002F1C91"/>
  </w:style>
  <w:style w:type="character" w:styleId="PageNumber">
    <w:name w:val="page number"/>
    <w:basedOn w:val="DefaultParagraphFont"/>
    <w:uiPriority w:val="99"/>
    <w:semiHidden/>
    <w:unhideWhenUsed/>
    <w:rsid w:val="00D66AF2"/>
  </w:style>
  <w:style w:type="character" w:customStyle="1" w:styleId="Mention1">
    <w:name w:val="Mention1"/>
    <w:basedOn w:val="DefaultParagraphFont"/>
    <w:uiPriority w:val="99"/>
    <w:unhideWhenUsed/>
    <w:rPr>
      <w:color w:val="2B579A"/>
      <w:shd w:val="clear" w:color="auto" w:fill="E6E6E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82766B"/>
    <w:rPr>
      <w:b/>
      <w:bCs/>
    </w:rPr>
  </w:style>
  <w:style w:type="character" w:customStyle="1" w:styleId="CommentSubjectChar">
    <w:name w:val="Comment Subject Char"/>
    <w:basedOn w:val="CommentTextChar"/>
    <w:link w:val="CommentSubject"/>
    <w:uiPriority w:val="99"/>
    <w:semiHidden/>
    <w:rsid w:val="0082766B"/>
    <w:rPr>
      <w:b/>
      <w:bCs/>
      <w:sz w:val="20"/>
      <w:szCs w:val="20"/>
    </w:rPr>
  </w:style>
  <w:style w:type="paragraph" w:styleId="BalloonText">
    <w:name w:val="Balloon Text"/>
    <w:basedOn w:val="Normal"/>
    <w:link w:val="BalloonTextChar"/>
    <w:uiPriority w:val="99"/>
    <w:semiHidden/>
    <w:unhideWhenUsed/>
    <w:rsid w:val="006922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22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97105">
      <w:bodyDiv w:val="1"/>
      <w:marLeft w:val="0"/>
      <w:marRight w:val="0"/>
      <w:marTop w:val="0"/>
      <w:marBottom w:val="0"/>
      <w:divBdr>
        <w:top w:val="none" w:sz="0" w:space="0" w:color="auto"/>
        <w:left w:val="none" w:sz="0" w:space="0" w:color="auto"/>
        <w:bottom w:val="none" w:sz="0" w:space="0" w:color="auto"/>
        <w:right w:val="none" w:sz="0" w:space="0" w:color="auto"/>
      </w:divBdr>
    </w:div>
    <w:div w:id="16927963">
      <w:bodyDiv w:val="1"/>
      <w:marLeft w:val="0"/>
      <w:marRight w:val="0"/>
      <w:marTop w:val="0"/>
      <w:marBottom w:val="0"/>
      <w:divBdr>
        <w:top w:val="none" w:sz="0" w:space="0" w:color="auto"/>
        <w:left w:val="none" w:sz="0" w:space="0" w:color="auto"/>
        <w:bottom w:val="none" w:sz="0" w:space="0" w:color="auto"/>
        <w:right w:val="none" w:sz="0" w:space="0" w:color="auto"/>
      </w:divBdr>
    </w:div>
    <w:div w:id="45764774">
      <w:bodyDiv w:val="1"/>
      <w:marLeft w:val="0"/>
      <w:marRight w:val="0"/>
      <w:marTop w:val="0"/>
      <w:marBottom w:val="0"/>
      <w:divBdr>
        <w:top w:val="none" w:sz="0" w:space="0" w:color="auto"/>
        <w:left w:val="none" w:sz="0" w:space="0" w:color="auto"/>
        <w:bottom w:val="none" w:sz="0" w:space="0" w:color="auto"/>
        <w:right w:val="none" w:sz="0" w:space="0" w:color="auto"/>
      </w:divBdr>
    </w:div>
    <w:div w:id="45951554">
      <w:bodyDiv w:val="1"/>
      <w:marLeft w:val="0"/>
      <w:marRight w:val="0"/>
      <w:marTop w:val="0"/>
      <w:marBottom w:val="0"/>
      <w:divBdr>
        <w:top w:val="none" w:sz="0" w:space="0" w:color="auto"/>
        <w:left w:val="none" w:sz="0" w:space="0" w:color="auto"/>
        <w:bottom w:val="none" w:sz="0" w:space="0" w:color="auto"/>
        <w:right w:val="none" w:sz="0" w:space="0" w:color="auto"/>
      </w:divBdr>
    </w:div>
    <w:div w:id="56320924">
      <w:bodyDiv w:val="1"/>
      <w:marLeft w:val="0"/>
      <w:marRight w:val="0"/>
      <w:marTop w:val="0"/>
      <w:marBottom w:val="0"/>
      <w:divBdr>
        <w:top w:val="none" w:sz="0" w:space="0" w:color="auto"/>
        <w:left w:val="none" w:sz="0" w:space="0" w:color="auto"/>
        <w:bottom w:val="none" w:sz="0" w:space="0" w:color="auto"/>
        <w:right w:val="none" w:sz="0" w:space="0" w:color="auto"/>
      </w:divBdr>
    </w:div>
    <w:div w:id="61803977">
      <w:bodyDiv w:val="1"/>
      <w:marLeft w:val="0"/>
      <w:marRight w:val="0"/>
      <w:marTop w:val="0"/>
      <w:marBottom w:val="0"/>
      <w:divBdr>
        <w:top w:val="none" w:sz="0" w:space="0" w:color="auto"/>
        <w:left w:val="none" w:sz="0" w:space="0" w:color="auto"/>
        <w:bottom w:val="none" w:sz="0" w:space="0" w:color="auto"/>
        <w:right w:val="none" w:sz="0" w:space="0" w:color="auto"/>
      </w:divBdr>
    </w:div>
    <w:div w:id="65341200">
      <w:bodyDiv w:val="1"/>
      <w:marLeft w:val="0"/>
      <w:marRight w:val="0"/>
      <w:marTop w:val="0"/>
      <w:marBottom w:val="0"/>
      <w:divBdr>
        <w:top w:val="none" w:sz="0" w:space="0" w:color="auto"/>
        <w:left w:val="none" w:sz="0" w:space="0" w:color="auto"/>
        <w:bottom w:val="none" w:sz="0" w:space="0" w:color="auto"/>
        <w:right w:val="none" w:sz="0" w:space="0" w:color="auto"/>
      </w:divBdr>
    </w:div>
    <w:div w:id="69037583">
      <w:bodyDiv w:val="1"/>
      <w:marLeft w:val="0"/>
      <w:marRight w:val="0"/>
      <w:marTop w:val="0"/>
      <w:marBottom w:val="0"/>
      <w:divBdr>
        <w:top w:val="none" w:sz="0" w:space="0" w:color="auto"/>
        <w:left w:val="none" w:sz="0" w:space="0" w:color="auto"/>
        <w:bottom w:val="none" w:sz="0" w:space="0" w:color="auto"/>
        <w:right w:val="none" w:sz="0" w:space="0" w:color="auto"/>
      </w:divBdr>
    </w:div>
    <w:div w:id="102842300">
      <w:bodyDiv w:val="1"/>
      <w:marLeft w:val="0"/>
      <w:marRight w:val="0"/>
      <w:marTop w:val="0"/>
      <w:marBottom w:val="0"/>
      <w:divBdr>
        <w:top w:val="none" w:sz="0" w:space="0" w:color="auto"/>
        <w:left w:val="none" w:sz="0" w:space="0" w:color="auto"/>
        <w:bottom w:val="none" w:sz="0" w:space="0" w:color="auto"/>
        <w:right w:val="none" w:sz="0" w:space="0" w:color="auto"/>
      </w:divBdr>
    </w:div>
    <w:div w:id="112331415">
      <w:bodyDiv w:val="1"/>
      <w:marLeft w:val="0"/>
      <w:marRight w:val="0"/>
      <w:marTop w:val="0"/>
      <w:marBottom w:val="0"/>
      <w:divBdr>
        <w:top w:val="none" w:sz="0" w:space="0" w:color="auto"/>
        <w:left w:val="none" w:sz="0" w:space="0" w:color="auto"/>
        <w:bottom w:val="none" w:sz="0" w:space="0" w:color="auto"/>
        <w:right w:val="none" w:sz="0" w:space="0" w:color="auto"/>
      </w:divBdr>
    </w:div>
    <w:div w:id="136841282">
      <w:bodyDiv w:val="1"/>
      <w:marLeft w:val="0"/>
      <w:marRight w:val="0"/>
      <w:marTop w:val="0"/>
      <w:marBottom w:val="0"/>
      <w:divBdr>
        <w:top w:val="none" w:sz="0" w:space="0" w:color="auto"/>
        <w:left w:val="none" w:sz="0" w:space="0" w:color="auto"/>
        <w:bottom w:val="none" w:sz="0" w:space="0" w:color="auto"/>
        <w:right w:val="none" w:sz="0" w:space="0" w:color="auto"/>
      </w:divBdr>
    </w:div>
    <w:div w:id="136915626">
      <w:bodyDiv w:val="1"/>
      <w:marLeft w:val="0"/>
      <w:marRight w:val="0"/>
      <w:marTop w:val="0"/>
      <w:marBottom w:val="0"/>
      <w:divBdr>
        <w:top w:val="none" w:sz="0" w:space="0" w:color="auto"/>
        <w:left w:val="none" w:sz="0" w:space="0" w:color="auto"/>
        <w:bottom w:val="none" w:sz="0" w:space="0" w:color="auto"/>
        <w:right w:val="none" w:sz="0" w:space="0" w:color="auto"/>
      </w:divBdr>
    </w:div>
    <w:div w:id="158926769">
      <w:bodyDiv w:val="1"/>
      <w:marLeft w:val="0"/>
      <w:marRight w:val="0"/>
      <w:marTop w:val="0"/>
      <w:marBottom w:val="0"/>
      <w:divBdr>
        <w:top w:val="none" w:sz="0" w:space="0" w:color="auto"/>
        <w:left w:val="none" w:sz="0" w:space="0" w:color="auto"/>
        <w:bottom w:val="none" w:sz="0" w:space="0" w:color="auto"/>
        <w:right w:val="none" w:sz="0" w:space="0" w:color="auto"/>
      </w:divBdr>
    </w:div>
    <w:div w:id="163672651">
      <w:bodyDiv w:val="1"/>
      <w:marLeft w:val="0"/>
      <w:marRight w:val="0"/>
      <w:marTop w:val="0"/>
      <w:marBottom w:val="0"/>
      <w:divBdr>
        <w:top w:val="none" w:sz="0" w:space="0" w:color="auto"/>
        <w:left w:val="none" w:sz="0" w:space="0" w:color="auto"/>
        <w:bottom w:val="none" w:sz="0" w:space="0" w:color="auto"/>
        <w:right w:val="none" w:sz="0" w:space="0" w:color="auto"/>
      </w:divBdr>
    </w:div>
    <w:div w:id="183250629">
      <w:bodyDiv w:val="1"/>
      <w:marLeft w:val="0"/>
      <w:marRight w:val="0"/>
      <w:marTop w:val="0"/>
      <w:marBottom w:val="0"/>
      <w:divBdr>
        <w:top w:val="none" w:sz="0" w:space="0" w:color="auto"/>
        <w:left w:val="none" w:sz="0" w:space="0" w:color="auto"/>
        <w:bottom w:val="none" w:sz="0" w:space="0" w:color="auto"/>
        <w:right w:val="none" w:sz="0" w:space="0" w:color="auto"/>
      </w:divBdr>
    </w:div>
    <w:div w:id="200561777">
      <w:bodyDiv w:val="1"/>
      <w:marLeft w:val="0"/>
      <w:marRight w:val="0"/>
      <w:marTop w:val="0"/>
      <w:marBottom w:val="0"/>
      <w:divBdr>
        <w:top w:val="none" w:sz="0" w:space="0" w:color="auto"/>
        <w:left w:val="none" w:sz="0" w:space="0" w:color="auto"/>
        <w:bottom w:val="none" w:sz="0" w:space="0" w:color="auto"/>
        <w:right w:val="none" w:sz="0" w:space="0" w:color="auto"/>
      </w:divBdr>
    </w:div>
    <w:div w:id="201600632">
      <w:bodyDiv w:val="1"/>
      <w:marLeft w:val="0"/>
      <w:marRight w:val="0"/>
      <w:marTop w:val="0"/>
      <w:marBottom w:val="0"/>
      <w:divBdr>
        <w:top w:val="none" w:sz="0" w:space="0" w:color="auto"/>
        <w:left w:val="none" w:sz="0" w:space="0" w:color="auto"/>
        <w:bottom w:val="none" w:sz="0" w:space="0" w:color="auto"/>
        <w:right w:val="none" w:sz="0" w:space="0" w:color="auto"/>
      </w:divBdr>
    </w:div>
    <w:div w:id="201750479">
      <w:bodyDiv w:val="1"/>
      <w:marLeft w:val="0"/>
      <w:marRight w:val="0"/>
      <w:marTop w:val="0"/>
      <w:marBottom w:val="0"/>
      <w:divBdr>
        <w:top w:val="none" w:sz="0" w:space="0" w:color="auto"/>
        <w:left w:val="none" w:sz="0" w:space="0" w:color="auto"/>
        <w:bottom w:val="none" w:sz="0" w:space="0" w:color="auto"/>
        <w:right w:val="none" w:sz="0" w:space="0" w:color="auto"/>
      </w:divBdr>
    </w:div>
    <w:div w:id="202137690">
      <w:bodyDiv w:val="1"/>
      <w:marLeft w:val="0"/>
      <w:marRight w:val="0"/>
      <w:marTop w:val="0"/>
      <w:marBottom w:val="0"/>
      <w:divBdr>
        <w:top w:val="none" w:sz="0" w:space="0" w:color="auto"/>
        <w:left w:val="none" w:sz="0" w:space="0" w:color="auto"/>
        <w:bottom w:val="none" w:sz="0" w:space="0" w:color="auto"/>
        <w:right w:val="none" w:sz="0" w:space="0" w:color="auto"/>
      </w:divBdr>
    </w:div>
    <w:div w:id="232861908">
      <w:bodyDiv w:val="1"/>
      <w:marLeft w:val="0"/>
      <w:marRight w:val="0"/>
      <w:marTop w:val="0"/>
      <w:marBottom w:val="0"/>
      <w:divBdr>
        <w:top w:val="none" w:sz="0" w:space="0" w:color="auto"/>
        <w:left w:val="none" w:sz="0" w:space="0" w:color="auto"/>
        <w:bottom w:val="none" w:sz="0" w:space="0" w:color="auto"/>
        <w:right w:val="none" w:sz="0" w:space="0" w:color="auto"/>
      </w:divBdr>
    </w:div>
    <w:div w:id="234516962">
      <w:bodyDiv w:val="1"/>
      <w:marLeft w:val="0"/>
      <w:marRight w:val="0"/>
      <w:marTop w:val="0"/>
      <w:marBottom w:val="0"/>
      <w:divBdr>
        <w:top w:val="none" w:sz="0" w:space="0" w:color="auto"/>
        <w:left w:val="none" w:sz="0" w:space="0" w:color="auto"/>
        <w:bottom w:val="none" w:sz="0" w:space="0" w:color="auto"/>
        <w:right w:val="none" w:sz="0" w:space="0" w:color="auto"/>
      </w:divBdr>
    </w:div>
    <w:div w:id="239413429">
      <w:bodyDiv w:val="1"/>
      <w:marLeft w:val="0"/>
      <w:marRight w:val="0"/>
      <w:marTop w:val="0"/>
      <w:marBottom w:val="0"/>
      <w:divBdr>
        <w:top w:val="none" w:sz="0" w:space="0" w:color="auto"/>
        <w:left w:val="none" w:sz="0" w:space="0" w:color="auto"/>
        <w:bottom w:val="none" w:sz="0" w:space="0" w:color="auto"/>
        <w:right w:val="none" w:sz="0" w:space="0" w:color="auto"/>
      </w:divBdr>
    </w:div>
    <w:div w:id="250745473">
      <w:bodyDiv w:val="1"/>
      <w:marLeft w:val="0"/>
      <w:marRight w:val="0"/>
      <w:marTop w:val="0"/>
      <w:marBottom w:val="0"/>
      <w:divBdr>
        <w:top w:val="none" w:sz="0" w:space="0" w:color="auto"/>
        <w:left w:val="none" w:sz="0" w:space="0" w:color="auto"/>
        <w:bottom w:val="none" w:sz="0" w:space="0" w:color="auto"/>
        <w:right w:val="none" w:sz="0" w:space="0" w:color="auto"/>
      </w:divBdr>
    </w:div>
    <w:div w:id="252402770">
      <w:bodyDiv w:val="1"/>
      <w:marLeft w:val="0"/>
      <w:marRight w:val="0"/>
      <w:marTop w:val="0"/>
      <w:marBottom w:val="0"/>
      <w:divBdr>
        <w:top w:val="none" w:sz="0" w:space="0" w:color="auto"/>
        <w:left w:val="none" w:sz="0" w:space="0" w:color="auto"/>
        <w:bottom w:val="none" w:sz="0" w:space="0" w:color="auto"/>
        <w:right w:val="none" w:sz="0" w:space="0" w:color="auto"/>
      </w:divBdr>
    </w:div>
    <w:div w:id="258610268">
      <w:bodyDiv w:val="1"/>
      <w:marLeft w:val="0"/>
      <w:marRight w:val="0"/>
      <w:marTop w:val="0"/>
      <w:marBottom w:val="0"/>
      <w:divBdr>
        <w:top w:val="none" w:sz="0" w:space="0" w:color="auto"/>
        <w:left w:val="none" w:sz="0" w:space="0" w:color="auto"/>
        <w:bottom w:val="none" w:sz="0" w:space="0" w:color="auto"/>
        <w:right w:val="none" w:sz="0" w:space="0" w:color="auto"/>
      </w:divBdr>
    </w:div>
    <w:div w:id="264503705">
      <w:bodyDiv w:val="1"/>
      <w:marLeft w:val="0"/>
      <w:marRight w:val="0"/>
      <w:marTop w:val="0"/>
      <w:marBottom w:val="0"/>
      <w:divBdr>
        <w:top w:val="none" w:sz="0" w:space="0" w:color="auto"/>
        <w:left w:val="none" w:sz="0" w:space="0" w:color="auto"/>
        <w:bottom w:val="none" w:sz="0" w:space="0" w:color="auto"/>
        <w:right w:val="none" w:sz="0" w:space="0" w:color="auto"/>
      </w:divBdr>
    </w:div>
    <w:div w:id="282198385">
      <w:bodyDiv w:val="1"/>
      <w:marLeft w:val="0"/>
      <w:marRight w:val="0"/>
      <w:marTop w:val="0"/>
      <w:marBottom w:val="0"/>
      <w:divBdr>
        <w:top w:val="none" w:sz="0" w:space="0" w:color="auto"/>
        <w:left w:val="none" w:sz="0" w:space="0" w:color="auto"/>
        <w:bottom w:val="none" w:sz="0" w:space="0" w:color="auto"/>
        <w:right w:val="none" w:sz="0" w:space="0" w:color="auto"/>
      </w:divBdr>
    </w:div>
    <w:div w:id="290595491">
      <w:bodyDiv w:val="1"/>
      <w:marLeft w:val="0"/>
      <w:marRight w:val="0"/>
      <w:marTop w:val="0"/>
      <w:marBottom w:val="0"/>
      <w:divBdr>
        <w:top w:val="none" w:sz="0" w:space="0" w:color="auto"/>
        <w:left w:val="none" w:sz="0" w:space="0" w:color="auto"/>
        <w:bottom w:val="none" w:sz="0" w:space="0" w:color="auto"/>
        <w:right w:val="none" w:sz="0" w:space="0" w:color="auto"/>
      </w:divBdr>
    </w:div>
    <w:div w:id="318924139">
      <w:bodyDiv w:val="1"/>
      <w:marLeft w:val="0"/>
      <w:marRight w:val="0"/>
      <w:marTop w:val="0"/>
      <w:marBottom w:val="0"/>
      <w:divBdr>
        <w:top w:val="none" w:sz="0" w:space="0" w:color="auto"/>
        <w:left w:val="none" w:sz="0" w:space="0" w:color="auto"/>
        <w:bottom w:val="none" w:sz="0" w:space="0" w:color="auto"/>
        <w:right w:val="none" w:sz="0" w:space="0" w:color="auto"/>
      </w:divBdr>
    </w:div>
    <w:div w:id="322779038">
      <w:bodyDiv w:val="1"/>
      <w:marLeft w:val="0"/>
      <w:marRight w:val="0"/>
      <w:marTop w:val="0"/>
      <w:marBottom w:val="0"/>
      <w:divBdr>
        <w:top w:val="none" w:sz="0" w:space="0" w:color="auto"/>
        <w:left w:val="none" w:sz="0" w:space="0" w:color="auto"/>
        <w:bottom w:val="none" w:sz="0" w:space="0" w:color="auto"/>
        <w:right w:val="none" w:sz="0" w:space="0" w:color="auto"/>
      </w:divBdr>
      <w:divsChild>
        <w:div w:id="209417423">
          <w:marLeft w:val="0"/>
          <w:marRight w:val="0"/>
          <w:marTop w:val="0"/>
          <w:marBottom w:val="0"/>
          <w:divBdr>
            <w:top w:val="none" w:sz="0" w:space="0" w:color="auto"/>
            <w:left w:val="none" w:sz="0" w:space="0" w:color="auto"/>
            <w:bottom w:val="none" w:sz="0" w:space="0" w:color="auto"/>
            <w:right w:val="none" w:sz="0" w:space="0" w:color="auto"/>
          </w:divBdr>
        </w:div>
        <w:div w:id="579994937">
          <w:marLeft w:val="0"/>
          <w:marRight w:val="0"/>
          <w:marTop w:val="0"/>
          <w:marBottom w:val="0"/>
          <w:divBdr>
            <w:top w:val="none" w:sz="0" w:space="0" w:color="auto"/>
            <w:left w:val="none" w:sz="0" w:space="0" w:color="auto"/>
            <w:bottom w:val="none" w:sz="0" w:space="0" w:color="auto"/>
            <w:right w:val="none" w:sz="0" w:space="0" w:color="auto"/>
          </w:divBdr>
        </w:div>
        <w:div w:id="1324354887">
          <w:marLeft w:val="0"/>
          <w:marRight w:val="0"/>
          <w:marTop w:val="0"/>
          <w:marBottom w:val="0"/>
          <w:divBdr>
            <w:top w:val="none" w:sz="0" w:space="0" w:color="auto"/>
            <w:left w:val="none" w:sz="0" w:space="0" w:color="auto"/>
            <w:bottom w:val="none" w:sz="0" w:space="0" w:color="auto"/>
            <w:right w:val="none" w:sz="0" w:space="0" w:color="auto"/>
          </w:divBdr>
        </w:div>
        <w:div w:id="1591891503">
          <w:marLeft w:val="0"/>
          <w:marRight w:val="0"/>
          <w:marTop w:val="0"/>
          <w:marBottom w:val="0"/>
          <w:divBdr>
            <w:top w:val="none" w:sz="0" w:space="0" w:color="auto"/>
            <w:left w:val="none" w:sz="0" w:space="0" w:color="auto"/>
            <w:bottom w:val="none" w:sz="0" w:space="0" w:color="auto"/>
            <w:right w:val="none" w:sz="0" w:space="0" w:color="auto"/>
          </w:divBdr>
        </w:div>
        <w:div w:id="1777209334">
          <w:marLeft w:val="0"/>
          <w:marRight w:val="0"/>
          <w:marTop w:val="0"/>
          <w:marBottom w:val="0"/>
          <w:divBdr>
            <w:top w:val="none" w:sz="0" w:space="0" w:color="auto"/>
            <w:left w:val="none" w:sz="0" w:space="0" w:color="auto"/>
            <w:bottom w:val="none" w:sz="0" w:space="0" w:color="auto"/>
            <w:right w:val="none" w:sz="0" w:space="0" w:color="auto"/>
          </w:divBdr>
        </w:div>
        <w:div w:id="1908803050">
          <w:marLeft w:val="0"/>
          <w:marRight w:val="0"/>
          <w:marTop w:val="0"/>
          <w:marBottom w:val="0"/>
          <w:divBdr>
            <w:top w:val="none" w:sz="0" w:space="0" w:color="auto"/>
            <w:left w:val="none" w:sz="0" w:space="0" w:color="auto"/>
            <w:bottom w:val="none" w:sz="0" w:space="0" w:color="auto"/>
            <w:right w:val="none" w:sz="0" w:space="0" w:color="auto"/>
          </w:divBdr>
        </w:div>
        <w:div w:id="2006980283">
          <w:marLeft w:val="0"/>
          <w:marRight w:val="0"/>
          <w:marTop w:val="0"/>
          <w:marBottom w:val="0"/>
          <w:divBdr>
            <w:top w:val="none" w:sz="0" w:space="0" w:color="auto"/>
            <w:left w:val="none" w:sz="0" w:space="0" w:color="auto"/>
            <w:bottom w:val="none" w:sz="0" w:space="0" w:color="auto"/>
            <w:right w:val="none" w:sz="0" w:space="0" w:color="auto"/>
          </w:divBdr>
        </w:div>
        <w:div w:id="2090804574">
          <w:marLeft w:val="0"/>
          <w:marRight w:val="0"/>
          <w:marTop w:val="0"/>
          <w:marBottom w:val="0"/>
          <w:divBdr>
            <w:top w:val="none" w:sz="0" w:space="0" w:color="auto"/>
            <w:left w:val="none" w:sz="0" w:space="0" w:color="auto"/>
            <w:bottom w:val="none" w:sz="0" w:space="0" w:color="auto"/>
            <w:right w:val="none" w:sz="0" w:space="0" w:color="auto"/>
          </w:divBdr>
        </w:div>
      </w:divsChild>
    </w:div>
    <w:div w:id="330107600">
      <w:bodyDiv w:val="1"/>
      <w:marLeft w:val="0"/>
      <w:marRight w:val="0"/>
      <w:marTop w:val="0"/>
      <w:marBottom w:val="0"/>
      <w:divBdr>
        <w:top w:val="none" w:sz="0" w:space="0" w:color="auto"/>
        <w:left w:val="none" w:sz="0" w:space="0" w:color="auto"/>
        <w:bottom w:val="none" w:sz="0" w:space="0" w:color="auto"/>
        <w:right w:val="none" w:sz="0" w:space="0" w:color="auto"/>
      </w:divBdr>
    </w:div>
    <w:div w:id="354773986">
      <w:bodyDiv w:val="1"/>
      <w:marLeft w:val="0"/>
      <w:marRight w:val="0"/>
      <w:marTop w:val="0"/>
      <w:marBottom w:val="0"/>
      <w:divBdr>
        <w:top w:val="none" w:sz="0" w:space="0" w:color="auto"/>
        <w:left w:val="none" w:sz="0" w:space="0" w:color="auto"/>
        <w:bottom w:val="none" w:sz="0" w:space="0" w:color="auto"/>
        <w:right w:val="none" w:sz="0" w:space="0" w:color="auto"/>
      </w:divBdr>
    </w:div>
    <w:div w:id="360935693">
      <w:bodyDiv w:val="1"/>
      <w:marLeft w:val="0"/>
      <w:marRight w:val="0"/>
      <w:marTop w:val="0"/>
      <w:marBottom w:val="0"/>
      <w:divBdr>
        <w:top w:val="none" w:sz="0" w:space="0" w:color="auto"/>
        <w:left w:val="none" w:sz="0" w:space="0" w:color="auto"/>
        <w:bottom w:val="none" w:sz="0" w:space="0" w:color="auto"/>
        <w:right w:val="none" w:sz="0" w:space="0" w:color="auto"/>
      </w:divBdr>
    </w:div>
    <w:div w:id="379332024">
      <w:bodyDiv w:val="1"/>
      <w:marLeft w:val="0"/>
      <w:marRight w:val="0"/>
      <w:marTop w:val="0"/>
      <w:marBottom w:val="0"/>
      <w:divBdr>
        <w:top w:val="none" w:sz="0" w:space="0" w:color="auto"/>
        <w:left w:val="none" w:sz="0" w:space="0" w:color="auto"/>
        <w:bottom w:val="none" w:sz="0" w:space="0" w:color="auto"/>
        <w:right w:val="none" w:sz="0" w:space="0" w:color="auto"/>
      </w:divBdr>
    </w:div>
    <w:div w:id="389693610">
      <w:bodyDiv w:val="1"/>
      <w:marLeft w:val="0"/>
      <w:marRight w:val="0"/>
      <w:marTop w:val="0"/>
      <w:marBottom w:val="0"/>
      <w:divBdr>
        <w:top w:val="none" w:sz="0" w:space="0" w:color="auto"/>
        <w:left w:val="none" w:sz="0" w:space="0" w:color="auto"/>
        <w:bottom w:val="none" w:sz="0" w:space="0" w:color="auto"/>
        <w:right w:val="none" w:sz="0" w:space="0" w:color="auto"/>
      </w:divBdr>
    </w:div>
    <w:div w:id="394091885">
      <w:bodyDiv w:val="1"/>
      <w:marLeft w:val="0"/>
      <w:marRight w:val="0"/>
      <w:marTop w:val="0"/>
      <w:marBottom w:val="0"/>
      <w:divBdr>
        <w:top w:val="none" w:sz="0" w:space="0" w:color="auto"/>
        <w:left w:val="none" w:sz="0" w:space="0" w:color="auto"/>
        <w:bottom w:val="none" w:sz="0" w:space="0" w:color="auto"/>
        <w:right w:val="none" w:sz="0" w:space="0" w:color="auto"/>
      </w:divBdr>
    </w:div>
    <w:div w:id="412749976">
      <w:bodyDiv w:val="1"/>
      <w:marLeft w:val="0"/>
      <w:marRight w:val="0"/>
      <w:marTop w:val="0"/>
      <w:marBottom w:val="0"/>
      <w:divBdr>
        <w:top w:val="none" w:sz="0" w:space="0" w:color="auto"/>
        <w:left w:val="none" w:sz="0" w:space="0" w:color="auto"/>
        <w:bottom w:val="none" w:sz="0" w:space="0" w:color="auto"/>
        <w:right w:val="none" w:sz="0" w:space="0" w:color="auto"/>
      </w:divBdr>
    </w:div>
    <w:div w:id="421688268">
      <w:bodyDiv w:val="1"/>
      <w:marLeft w:val="0"/>
      <w:marRight w:val="0"/>
      <w:marTop w:val="0"/>
      <w:marBottom w:val="0"/>
      <w:divBdr>
        <w:top w:val="none" w:sz="0" w:space="0" w:color="auto"/>
        <w:left w:val="none" w:sz="0" w:space="0" w:color="auto"/>
        <w:bottom w:val="none" w:sz="0" w:space="0" w:color="auto"/>
        <w:right w:val="none" w:sz="0" w:space="0" w:color="auto"/>
      </w:divBdr>
    </w:div>
    <w:div w:id="424888654">
      <w:bodyDiv w:val="1"/>
      <w:marLeft w:val="0"/>
      <w:marRight w:val="0"/>
      <w:marTop w:val="0"/>
      <w:marBottom w:val="0"/>
      <w:divBdr>
        <w:top w:val="none" w:sz="0" w:space="0" w:color="auto"/>
        <w:left w:val="none" w:sz="0" w:space="0" w:color="auto"/>
        <w:bottom w:val="none" w:sz="0" w:space="0" w:color="auto"/>
        <w:right w:val="none" w:sz="0" w:space="0" w:color="auto"/>
      </w:divBdr>
    </w:div>
    <w:div w:id="429129919">
      <w:bodyDiv w:val="1"/>
      <w:marLeft w:val="0"/>
      <w:marRight w:val="0"/>
      <w:marTop w:val="0"/>
      <w:marBottom w:val="0"/>
      <w:divBdr>
        <w:top w:val="none" w:sz="0" w:space="0" w:color="auto"/>
        <w:left w:val="none" w:sz="0" w:space="0" w:color="auto"/>
        <w:bottom w:val="none" w:sz="0" w:space="0" w:color="auto"/>
        <w:right w:val="none" w:sz="0" w:space="0" w:color="auto"/>
      </w:divBdr>
    </w:div>
    <w:div w:id="432554978">
      <w:bodyDiv w:val="1"/>
      <w:marLeft w:val="0"/>
      <w:marRight w:val="0"/>
      <w:marTop w:val="0"/>
      <w:marBottom w:val="0"/>
      <w:divBdr>
        <w:top w:val="none" w:sz="0" w:space="0" w:color="auto"/>
        <w:left w:val="none" w:sz="0" w:space="0" w:color="auto"/>
        <w:bottom w:val="none" w:sz="0" w:space="0" w:color="auto"/>
        <w:right w:val="none" w:sz="0" w:space="0" w:color="auto"/>
      </w:divBdr>
    </w:div>
    <w:div w:id="438961290">
      <w:bodyDiv w:val="1"/>
      <w:marLeft w:val="0"/>
      <w:marRight w:val="0"/>
      <w:marTop w:val="0"/>
      <w:marBottom w:val="0"/>
      <w:divBdr>
        <w:top w:val="none" w:sz="0" w:space="0" w:color="auto"/>
        <w:left w:val="none" w:sz="0" w:space="0" w:color="auto"/>
        <w:bottom w:val="none" w:sz="0" w:space="0" w:color="auto"/>
        <w:right w:val="none" w:sz="0" w:space="0" w:color="auto"/>
      </w:divBdr>
    </w:div>
    <w:div w:id="468866016">
      <w:bodyDiv w:val="1"/>
      <w:marLeft w:val="0"/>
      <w:marRight w:val="0"/>
      <w:marTop w:val="0"/>
      <w:marBottom w:val="0"/>
      <w:divBdr>
        <w:top w:val="none" w:sz="0" w:space="0" w:color="auto"/>
        <w:left w:val="none" w:sz="0" w:space="0" w:color="auto"/>
        <w:bottom w:val="none" w:sz="0" w:space="0" w:color="auto"/>
        <w:right w:val="none" w:sz="0" w:space="0" w:color="auto"/>
      </w:divBdr>
    </w:div>
    <w:div w:id="511379573">
      <w:bodyDiv w:val="1"/>
      <w:marLeft w:val="0"/>
      <w:marRight w:val="0"/>
      <w:marTop w:val="0"/>
      <w:marBottom w:val="0"/>
      <w:divBdr>
        <w:top w:val="none" w:sz="0" w:space="0" w:color="auto"/>
        <w:left w:val="none" w:sz="0" w:space="0" w:color="auto"/>
        <w:bottom w:val="none" w:sz="0" w:space="0" w:color="auto"/>
        <w:right w:val="none" w:sz="0" w:space="0" w:color="auto"/>
      </w:divBdr>
    </w:div>
    <w:div w:id="515266047">
      <w:bodyDiv w:val="1"/>
      <w:marLeft w:val="0"/>
      <w:marRight w:val="0"/>
      <w:marTop w:val="0"/>
      <w:marBottom w:val="0"/>
      <w:divBdr>
        <w:top w:val="none" w:sz="0" w:space="0" w:color="auto"/>
        <w:left w:val="none" w:sz="0" w:space="0" w:color="auto"/>
        <w:bottom w:val="none" w:sz="0" w:space="0" w:color="auto"/>
        <w:right w:val="none" w:sz="0" w:space="0" w:color="auto"/>
      </w:divBdr>
    </w:div>
    <w:div w:id="521362175">
      <w:bodyDiv w:val="1"/>
      <w:marLeft w:val="0"/>
      <w:marRight w:val="0"/>
      <w:marTop w:val="0"/>
      <w:marBottom w:val="0"/>
      <w:divBdr>
        <w:top w:val="none" w:sz="0" w:space="0" w:color="auto"/>
        <w:left w:val="none" w:sz="0" w:space="0" w:color="auto"/>
        <w:bottom w:val="none" w:sz="0" w:space="0" w:color="auto"/>
        <w:right w:val="none" w:sz="0" w:space="0" w:color="auto"/>
      </w:divBdr>
    </w:div>
    <w:div w:id="522792790">
      <w:bodyDiv w:val="1"/>
      <w:marLeft w:val="0"/>
      <w:marRight w:val="0"/>
      <w:marTop w:val="0"/>
      <w:marBottom w:val="0"/>
      <w:divBdr>
        <w:top w:val="none" w:sz="0" w:space="0" w:color="auto"/>
        <w:left w:val="none" w:sz="0" w:space="0" w:color="auto"/>
        <w:bottom w:val="none" w:sz="0" w:space="0" w:color="auto"/>
        <w:right w:val="none" w:sz="0" w:space="0" w:color="auto"/>
      </w:divBdr>
    </w:div>
    <w:div w:id="538081503">
      <w:bodyDiv w:val="1"/>
      <w:marLeft w:val="0"/>
      <w:marRight w:val="0"/>
      <w:marTop w:val="0"/>
      <w:marBottom w:val="0"/>
      <w:divBdr>
        <w:top w:val="none" w:sz="0" w:space="0" w:color="auto"/>
        <w:left w:val="none" w:sz="0" w:space="0" w:color="auto"/>
        <w:bottom w:val="none" w:sz="0" w:space="0" w:color="auto"/>
        <w:right w:val="none" w:sz="0" w:space="0" w:color="auto"/>
      </w:divBdr>
    </w:div>
    <w:div w:id="548495674">
      <w:bodyDiv w:val="1"/>
      <w:marLeft w:val="0"/>
      <w:marRight w:val="0"/>
      <w:marTop w:val="0"/>
      <w:marBottom w:val="0"/>
      <w:divBdr>
        <w:top w:val="none" w:sz="0" w:space="0" w:color="auto"/>
        <w:left w:val="none" w:sz="0" w:space="0" w:color="auto"/>
        <w:bottom w:val="none" w:sz="0" w:space="0" w:color="auto"/>
        <w:right w:val="none" w:sz="0" w:space="0" w:color="auto"/>
      </w:divBdr>
    </w:div>
    <w:div w:id="560794432">
      <w:bodyDiv w:val="1"/>
      <w:marLeft w:val="0"/>
      <w:marRight w:val="0"/>
      <w:marTop w:val="0"/>
      <w:marBottom w:val="0"/>
      <w:divBdr>
        <w:top w:val="none" w:sz="0" w:space="0" w:color="auto"/>
        <w:left w:val="none" w:sz="0" w:space="0" w:color="auto"/>
        <w:bottom w:val="none" w:sz="0" w:space="0" w:color="auto"/>
        <w:right w:val="none" w:sz="0" w:space="0" w:color="auto"/>
      </w:divBdr>
    </w:div>
    <w:div w:id="569969973">
      <w:bodyDiv w:val="1"/>
      <w:marLeft w:val="0"/>
      <w:marRight w:val="0"/>
      <w:marTop w:val="0"/>
      <w:marBottom w:val="0"/>
      <w:divBdr>
        <w:top w:val="none" w:sz="0" w:space="0" w:color="auto"/>
        <w:left w:val="none" w:sz="0" w:space="0" w:color="auto"/>
        <w:bottom w:val="none" w:sz="0" w:space="0" w:color="auto"/>
        <w:right w:val="none" w:sz="0" w:space="0" w:color="auto"/>
      </w:divBdr>
    </w:div>
    <w:div w:id="570694150">
      <w:bodyDiv w:val="1"/>
      <w:marLeft w:val="0"/>
      <w:marRight w:val="0"/>
      <w:marTop w:val="0"/>
      <w:marBottom w:val="0"/>
      <w:divBdr>
        <w:top w:val="none" w:sz="0" w:space="0" w:color="auto"/>
        <w:left w:val="none" w:sz="0" w:space="0" w:color="auto"/>
        <w:bottom w:val="none" w:sz="0" w:space="0" w:color="auto"/>
        <w:right w:val="none" w:sz="0" w:space="0" w:color="auto"/>
      </w:divBdr>
    </w:div>
    <w:div w:id="583993133">
      <w:bodyDiv w:val="1"/>
      <w:marLeft w:val="0"/>
      <w:marRight w:val="0"/>
      <w:marTop w:val="0"/>
      <w:marBottom w:val="0"/>
      <w:divBdr>
        <w:top w:val="none" w:sz="0" w:space="0" w:color="auto"/>
        <w:left w:val="none" w:sz="0" w:space="0" w:color="auto"/>
        <w:bottom w:val="none" w:sz="0" w:space="0" w:color="auto"/>
        <w:right w:val="none" w:sz="0" w:space="0" w:color="auto"/>
      </w:divBdr>
    </w:div>
    <w:div w:id="600458715">
      <w:bodyDiv w:val="1"/>
      <w:marLeft w:val="0"/>
      <w:marRight w:val="0"/>
      <w:marTop w:val="0"/>
      <w:marBottom w:val="0"/>
      <w:divBdr>
        <w:top w:val="none" w:sz="0" w:space="0" w:color="auto"/>
        <w:left w:val="none" w:sz="0" w:space="0" w:color="auto"/>
        <w:bottom w:val="none" w:sz="0" w:space="0" w:color="auto"/>
        <w:right w:val="none" w:sz="0" w:space="0" w:color="auto"/>
      </w:divBdr>
    </w:div>
    <w:div w:id="609314933">
      <w:bodyDiv w:val="1"/>
      <w:marLeft w:val="0"/>
      <w:marRight w:val="0"/>
      <w:marTop w:val="0"/>
      <w:marBottom w:val="0"/>
      <w:divBdr>
        <w:top w:val="none" w:sz="0" w:space="0" w:color="auto"/>
        <w:left w:val="none" w:sz="0" w:space="0" w:color="auto"/>
        <w:bottom w:val="none" w:sz="0" w:space="0" w:color="auto"/>
        <w:right w:val="none" w:sz="0" w:space="0" w:color="auto"/>
      </w:divBdr>
    </w:div>
    <w:div w:id="634876395">
      <w:bodyDiv w:val="1"/>
      <w:marLeft w:val="0"/>
      <w:marRight w:val="0"/>
      <w:marTop w:val="0"/>
      <w:marBottom w:val="0"/>
      <w:divBdr>
        <w:top w:val="none" w:sz="0" w:space="0" w:color="auto"/>
        <w:left w:val="none" w:sz="0" w:space="0" w:color="auto"/>
        <w:bottom w:val="none" w:sz="0" w:space="0" w:color="auto"/>
        <w:right w:val="none" w:sz="0" w:space="0" w:color="auto"/>
      </w:divBdr>
    </w:div>
    <w:div w:id="635766230">
      <w:bodyDiv w:val="1"/>
      <w:marLeft w:val="0"/>
      <w:marRight w:val="0"/>
      <w:marTop w:val="0"/>
      <w:marBottom w:val="0"/>
      <w:divBdr>
        <w:top w:val="none" w:sz="0" w:space="0" w:color="auto"/>
        <w:left w:val="none" w:sz="0" w:space="0" w:color="auto"/>
        <w:bottom w:val="none" w:sz="0" w:space="0" w:color="auto"/>
        <w:right w:val="none" w:sz="0" w:space="0" w:color="auto"/>
      </w:divBdr>
    </w:div>
    <w:div w:id="641232582">
      <w:bodyDiv w:val="1"/>
      <w:marLeft w:val="0"/>
      <w:marRight w:val="0"/>
      <w:marTop w:val="0"/>
      <w:marBottom w:val="0"/>
      <w:divBdr>
        <w:top w:val="none" w:sz="0" w:space="0" w:color="auto"/>
        <w:left w:val="none" w:sz="0" w:space="0" w:color="auto"/>
        <w:bottom w:val="none" w:sz="0" w:space="0" w:color="auto"/>
        <w:right w:val="none" w:sz="0" w:space="0" w:color="auto"/>
      </w:divBdr>
    </w:div>
    <w:div w:id="644092323">
      <w:bodyDiv w:val="1"/>
      <w:marLeft w:val="0"/>
      <w:marRight w:val="0"/>
      <w:marTop w:val="0"/>
      <w:marBottom w:val="0"/>
      <w:divBdr>
        <w:top w:val="none" w:sz="0" w:space="0" w:color="auto"/>
        <w:left w:val="none" w:sz="0" w:space="0" w:color="auto"/>
        <w:bottom w:val="none" w:sz="0" w:space="0" w:color="auto"/>
        <w:right w:val="none" w:sz="0" w:space="0" w:color="auto"/>
      </w:divBdr>
    </w:div>
    <w:div w:id="646856786">
      <w:bodyDiv w:val="1"/>
      <w:marLeft w:val="0"/>
      <w:marRight w:val="0"/>
      <w:marTop w:val="0"/>
      <w:marBottom w:val="0"/>
      <w:divBdr>
        <w:top w:val="none" w:sz="0" w:space="0" w:color="auto"/>
        <w:left w:val="none" w:sz="0" w:space="0" w:color="auto"/>
        <w:bottom w:val="none" w:sz="0" w:space="0" w:color="auto"/>
        <w:right w:val="none" w:sz="0" w:space="0" w:color="auto"/>
      </w:divBdr>
    </w:div>
    <w:div w:id="664207896">
      <w:bodyDiv w:val="1"/>
      <w:marLeft w:val="0"/>
      <w:marRight w:val="0"/>
      <w:marTop w:val="0"/>
      <w:marBottom w:val="0"/>
      <w:divBdr>
        <w:top w:val="none" w:sz="0" w:space="0" w:color="auto"/>
        <w:left w:val="none" w:sz="0" w:space="0" w:color="auto"/>
        <w:bottom w:val="none" w:sz="0" w:space="0" w:color="auto"/>
        <w:right w:val="none" w:sz="0" w:space="0" w:color="auto"/>
      </w:divBdr>
    </w:div>
    <w:div w:id="671444763">
      <w:bodyDiv w:val="1"/>
      <w:marLeft w:val="0"/>
      <w:marRight w:val="0"/>
      <w:marTop w:val="0"/>
      <w:marBottom w:val="0"/>
      <w:divBdr>
        <w:top w:val="none" w:sz="0" w:space="0" w:color="auto"/>
        <w:left w:val="none" w:sz="0" w:space="0" w:color="auto"/>
        <w:bottom w:val="none" w:sz="0" w:space="0" w:color="auto"/>
        <w:right w:val="none" w:sz="0" w:space="0" w:color="auto"/>
      </w:divBdr>
    </w:div>
    <w:div w:id="673066940">
      <w:bodyDiv w:val="1"/>
      <w:marLeft w:val="0"/>
      <w:marRight w:val="0"/>
      <w:marTop w:val="0"/>
      <w:marBottom w:val="0"/>
      <w:divBdr>
        <w:top w:val="none" w:sz="0" w:space="0" w:color="auto"/>
        <w:left w:val="none" w:sz="0" w:space="0" w:color="auto"/>
        <w:bottom w:val="none" w:sz="0" w:space="0" w:color="auto"/>
        <w:right w:val="none" w:sz="0" w:space="0" w:color="auto"/>
      </w:divBdr>
    </w:div>
    <w:div w:id="680662829">
      <w:bodyDiv w:val="1"/>
      <w:marLeft w:val="0"/>
      <w:marRight w:val="0"/>
      <w:marTop w:val="0"/>
      <w:marBottom w:val="0"/>
      <w:divBdr>
        <w:top w:val="none" w:sz="0" w:space="0" w:color="auto"/>
        <w:left w:val="none" w:sz="0" w:space="0" w:color="auto"/>
        <w:bottom w:val="none" w:sz="0" w:space="0" w:color="auto"/>
        <w:right w:val="none" w:sz="0" w:space="0" w:color="auto"/>
      </w:divBdr>
    </w:div>
    <w:div w:id="691303019">
      <w:bodyDiv w:val="1"/>
      <w:marLeft w:val="0"/>
      <w:marRight w:val="0"/>
      <w:marTop w:val="0"/>
      <w:marBottom w:val="0"/>
      <w:divBdr>
        <w:top w:val="none" w:sz="0" w:space="0" w:color="auto"/>
        <w:left w:val="none" w:sz="0" w:space="0" w:color="auto"/>
        <w:bottom w:val="none" w:sz="0" w:space="0" w:color="auto"/>
        <w:right w:val="none" w:sz="0" w:space="0" w:color="auto"/>
      </w:divBdr>
    </w:div>
    <w:div w:id="693922139">
      <w:bodyDiv w:val="1"/>
      <w:marLeft w:val="0"/>
      <w:marRight w:val="0"/>
      <w:marTop w:val="0"/>
      <w:marBottom w:val="0"/>
      <w:divBdr>
        <w:top w:val="none" w:sz="0" w:space="0" w:color="auto"/>
        <w:left w:val="none" w:sz="0" w:space="0" w:color="auto"/>
        <w:bottom w:val="none" w:sz="0" w:space="0" w:color="auto"/>
        <w:right w:val="none" w:sz="0" w:space="0" w:color="auto"/>
      </w:divBdr>
    </w:div>
    <w:div w:id="700206212">
      <w:bodyDiv w:val="1"/>
      <w:marLeft w:val="0"/>
      <w:marRight w:val="0"/>
      <w:marTop w:val="0"/>
      <w:marBottom w:val="0"/>
      <w:divBdr>
        <w:top w:val="none" w:sz="0" w:space="0" w:color="auto"/>
        <w:left w:val="none" w:sz="0" w:space="0" w:color="auto"/>
        <w:bottom w:val="none" w:sz="0" w:space="0" w:color="auto"/>
        <w:right w:val="none" w:sz="0" w:space="0" w:color="auto"/>
      </w:divBdr>
    </w:div>
    <w:div w:id="701052661">
      <w:bodyDiv w:val="1"/>
      <w:marLeft w:val="0"/>
      <w:marRight w:val="0"/>
      <w:marTop w:val="0"/>
      <w:marBottom w:val="0"/>
      <w:divBdr>
        <w:top w:val="none" w:sz="0" w:space="0" w:color="auto"/>
        <w:left w:val="none" w:sz="0" w:space="0" w:color="auto"/>
        <w:bottom w:val="none" w:sz="0" w:space="0" w:color="auto"/>
        <w:right w:val="none" w:sz="0" w:space="0" w:color="auto"/>
      </w:divBdr>
    </w:div>
    <w:div w:id="702243689">
      <w:bodyDiv w:val="1"/>
      <w:marLeft w:val="0"/>
      <w:marRight w:val="0"/>
      <w:marTop w:val="0"/>
      <w:marBottom w:val="0"/>
      <w:divBdr>
        <w:top w:val="none" w:sz="0" w:space="0" w:color="auto"/>
        <w:left w:val="none" w:sz="0" w:space="0" w:color="auto"/>
        <w:bottom w:val="none" w:sz="0" w:space="0" w:color="auto"/>
        <w:right w:val="none" w:sz="0" w:space="0" w:color="auto"/>
      </w:divBdr>
    </w:div>
    <w:div w:id="705177714">
      <w:bodyDiv w:val="1"/>
      <w:marLeft w:val="0"/>
      <w:marRight w:val="0"/>
      <w:marTop w:val="0"/>
      <w:marBottom w:val="0"/>
      <w:divBdr>
        <w:top w:val="none" w:sz="0" w:space="0" w:color="auto"/>
        <w:left w:val="none" w:sz="0" w:space="0" w:color="auto"/>
        <w:bottom w:val="none" w:sz="0" w:space="0" w:color="auto"/>
        <w:right w:val="none" w:sz="0" w:space="0" w:color="auto"/>
      </w:divBdr>
    </w:div>
    <w:div w:id="724909313">
      <w:bodyDiv w:val="1"/>
      <w:marLeft w:val="0"/>
      <w:marRight w:val="0"/>
      <w:marTop w:val="0"/>
      <w:marBottom w:val="0"/>
      <w:divBdr>
        <w:top w:val="none" w:sz="0" w:space="0" w:color="auto"/>
        <w:left w:val="none" w:sz="0" w:space="0" w:color="auto"/>
        <w:bottom w:val="none" w:sz="0" w:space="0" w:color="auto"/>
        <w:right w:val="none" w:sz="0" w:space="0" w:color="auto"/>
      </w:divBdr>
    </w:div>
    <w:div w:id="725026972">
      <w:bodyDiv w:val="1"/>
      <w:marLeft w:val="0"/>
      <w:marRight w:val="0"/>
      <w:marTop w:val="0"/>
      <w:marBottom w:val="0"/>
      <w:divBdr>
        <w:top w:val="none" w:sz="0" w:space="0" w:color="auto"/>
        <w:left w:val="none" w:sz="0" w:space="0" w:color="auto"/>
        <w:bottom w:val="none" w:sz="0" w:space="0" w:color="auto"/>
        <w:right w:val="none" w:sz="0" w:space="0" w:color="auto"/>
      </w:divBdr>
    </w:div>
    <w:div w:id="725952939">
      <w:bodyDiv w:val="1"/>
      <w:marLeft w:val="0"/>
      <w:marRight w:val="0"/>
      <w:marTop w:val="0"/>
      <w:marBottom w:val="0"/>
      <w:divBdr>
        <w:top w:val="none" w:sz="0" w:space="0" w:color="auto"/>
        <w:left w:val="none" w:sz="0" w:space="0" w:color="auto"/>
        <w:bottom w:val="none" w:sz="0" w:space="0" w:color="auto"/>
        <w:right w:val="none" w:sz="0" w:space="0" w:color="auto"/>
      </w:divBdr>
    </w:div>
    <w:div w:id="736129379">
      <w:bodyDiv w:val="1"/>
      <w:marLeft w:val="0"/>
      <w:marRight w:val="0"/>
      <w:marTop w:val="0"/>
      <w:marBottom w:val="0"/>
      <w:divBdr>
        <w:top w:val="none" w:sz="0" w:space="0" w:color="auto"/>
        <w:left w:val="none" w:sz="0" w:space="0" w:color="auto"/>
        <w:bottom w:val="none" w:sz="0" w:space="0" w:color="auto"/>
        <w:right w:val="none" w:sz="0" w:space="0" w:color="auto"/>
      </w:divBdr>
    </w:div>
    <w:div w:id="756488706">
      <w:bodyDiv w:val="1"/>
      <w:marLeft w:val="0"/>
      <w:marRight w:val="0"/>
      <w:marTop w:val="0"/>
      <w:marBottom w:val="0"/>
      <w:divBdr>
        <w:top w:val="none" w:sz="0" w:space="0" w:color="auto"/>
        <w:left w:val="none" w:sz="0" w:space="0" w:color="auto"/>
        <w:bottom w:val="none" w:sz="0" w:space="0" w:color="auto"/>
        <w:right w:val="none" w:sz="0" w:space="0" w:color="auto"/>
      </w:divBdr>
    </w:div>
    <w:div w:id="759527759">
      <w:bodyDiv w:val="1"/>
      <w:marLeft w:val="0"/>
      <w:marRight w:val="0"/>
      <w:marTop w:val="0"/>
      <w:marBottom w:val="0"/>
      <w:divBdr>
        <w:top w:val="none" w:sz="0" w:space="0" w:color="auto"/>
        <w:left w:val="none" w:sz="0" w:space="0" w:color="auto"/>
        <w:bottom w:val="none" w:sz="0" w:space="0" w:color="auto"/>
        <w:right w:val="none" w:sz="0" w:space="0" w:color="auto"/>
      </w:divBdr>
    </w:div>
    <w:div w:id="761678533">
      <w:bodyDiv w:val="1"/>
      <w:marLeft w:val="0"/>
      <w:marRight w:val="0"/>
      <w:marTop w:val="0"/>
      <w:marBottom w:val="0"/>
      <w:divBdr>
        <w:top w:val="none" w:sz="0" w:space="0" w:color="auto"/>
        <w:left w:val="none" w:sz="0" w:space="0" w:color="auto"/>
        <w:bottom w:val="none" w:sz="0" w:space="0" w:color="auto"/>
        <w:right w:val="none" w:sz="0" w:space="0" w:color="auto"/>
      </w:divBdr>
    </w:div>
    <w:div w:id="773749807">
      <w:bodyDiv w:val="1"/>
      <w:marLeft w:val="0"/>
      <w:marRight w:val="0"/>
      <w:marTop w:val="0"/>
      <w:marBottom w:val="0"/>
      <w:divBdr>
        <w:top w:val="none" w:sz="0" w:space="0" w:color="auto"/>
        <w:left w:val="none" w:sz="0" w:space="0" w:color="auto"/>
        <w:bottom w:val="none" w:sz="0" w:space="0" w:color="auto"/>
        <w:right w:val="none" w:sz="0" w:space="0" w:color="auto"/>
      </w:divBdr>
    </w:div>
    <w:div w:id="784075872">
      <w:bodyDiv w:val="1"/>
      <w:marLeft w:val="0"/>
      <w:marRight w:val="0"/>
      <w:marTop w:val="0"/>
      <w:marBottom w:val="0"/>
      <w:divBdr>
        <w:top w:val="none" w:sz="0" w:space="0" w:color="auto"/>
        <w:left w:val="none" w:sz="0" w:space="0" w:color="auto"/>
        <w:bottom w:val="none" w:sz="0" w:space="0" w:color="auto"/>
        <w:right w:val="none" w:sz="0" w:space="0" w:color="auto"/>
      </w:divBdr>
    </w:div>
    <w:div w:id="786850578">
      <w:bodyDiv w:val="1"/>
      <w:marLeft w:val="0"/>
      <w:marRight w:val="0"/>
      <w:marTop w:val="0"/>
      <w:marBottom w:val="0"/>
      <w:divBdr>
        <w:top w:val="none" w:sz="0" w:space="0" w:color="auto"/>
        <w:left w:val="none" w:sz="0" w:space="0" w:color="auto"/>
        <w:bottom w:val="none" w:sz="0" w:space="0" w:color="auto"/>
        <w:right w:val="none" w:sz="0" w:space="0" w:color="auto"/>
      </w:divBdr>
    </w:div>
    <w:div w:id="807433932">
      <w:bodyDiv w:val="1"/>
      <w:marLeft w:val="0"/>
      <w:marRight w:val="0"/>
      <w:marTop w:val="0"/>
      <w:marBottom w:val="0"/>
      <w:divBdr>
        <w:top w:val="none" w:sz="0" w:space="0" w:color="auto"/>
        <w:left w:val="none" w:sz="0" w:space="0" w:color="auto"/>
        <w:bottom w:val="none" w:sz="0" w:space="0" w:color="auto"/>
        <w:right w:val="none" w:sz="0" w:space="0" w:color="auto"/>
      </w:divBdr>
    </w:div>
    <w:div w:id="813762247">
      <w:bodyDiv w:val="1"/>
      <w:marLeft w:val="0"/>
      <w:marRight w:val="0"/>
      <w:marTop w:val="0"/>
      <w:marBottom w:val="0"/>
      <w:divBdr>
        <w:top w:val="none" w:sz="0" w:space="0" w:color="auto"/>
        <w:left w:val="none" w:sz="0" w:space="0" w:color="auto"/>
        <w:bottom w:val="none" w:sz="0" w:space="0" w:color="auto"/>
        <w:right w:val="none" w:sz="0" w:space="0" w:color="auto"/>
      </w:divBdr>
    </w:div>
    <w:div w:id="824207176">
      <w:bodyDiv w:val="1"/>
      <w:marLeft w:val="0"/>
      <w:marRight w:val="0"/>
      <w:marTop w:val="0"/>
      <w:marBottom w:val="0"/>
      <w:divBdr>
        <w:top w:val="none" w:sz="0" w:space="0" w:color="auto"/>
        <w:left w:val="none" w:sz="0" w:space="0" w:color="auto"/>
        <w:bottom w:val="none" w:sz="0" w:space="0" w:color="auto"/>
        <w:right w:val="none" w:sz="0" w:space="0" w:color="auto"/>
      </w:divBdr>
    </w:div>
    <w:div w:id="832375576">
      <w:bodyDiv w:val="1"/>
      <w:marLeft w:val="0"/>
      <w:marRight w:val="0"/>
      <w:marTop w:val="0"/>
      <w:marBottom w:val="0"/>
      <w:divBdr>
        <w:top w:val="none" w:sz="0" w:space="0" w:color="auto"/>
        <w:left w:val="none" w:sz="0" w:space="0" w:color="auto"/>
        <w:bottom w:val="none" w:sz="0" w:space="0" w:color="auto"/>
        <w:right w:val="none" w:sz="0" w:space="0" w:color="auto"/>
      </w:divBdr>
    </w:div>
    <w:div w:id="845831354">
      <w:bodyDiv w:val="1"/>
      <w:marLeft w:val="0"/>
      <w:marRight w:val="0"/>
      <w:marTop w:val="0"/>
      <w:marBottom w:val="0"/>
      <w:divBdr>
        <w:top w:val="none" w:sz="0" w:space="0" w:color="auto"/>
        <w:left w:val="none" w:sz="0" w:space="0" w:color="auto"/>
        <w:bottom w:val="none" w:sz="0" w:space="0" w:color="auto"/>
        <w:right w:val="none" w:sz="0" w:space="0" w:color="auto"/>
      </w:divBdr>
    </w:div>
    <w:div w:id="859511365">
      <w:bodyDiv w:val="1"/>
      <w:marLeft w:val="0"/>
      <w:marRight w:val="0"/>
      <w:marTop w:val="0"/>
      <w:marBottom w:val="0"/>
      <w:divBdr>
        <w:top w:val="none" w:sz="0" w:space="0" w:color="auto"/>
        <w:left w:val="none" w:sz="0" w:space="0" w:color="auto"/>
        <w:bottom w:val="none" w:sz="0" w:space="0" w:color="auto"/>
        <w:right w:val="none" w:sz="0" w:space="0" w:color="auto"/>
      </w:divBdr>
    </w:div>
    <w:div w:id="862671516">
      <w:bodyDiv w:val="1"/>
      <w:marLeft w:val="0"/>
      <w:marRight w:val="0"/>
      <w:marTop w:val="0"/>
      <w:marBottom w:val="0"/>
      <w:divBdr>
        <w:top w:val="none" w:sz="0" w:space="0" w:color="auto"/>
        <w:left w:val="none" w:sz="0" w:space="0" w:color="auto"/>
        <w:bottom w:val="none" w:sz="0" w:space="0" w:color="auto"/>
        <w:right w:val="none" w:sz="0" w:space="0" w:color="auto"/>
      </w:divBdr>
    </w:div>
    <w:div w:id="870458982">
      <w:bodyDiv w:val="1"/>
      <w:marLeft w:val="0"/>
      <w:marRight w:val="0"/>
      <w:marTop w:val="0"/>
      <w:marBottom w:val="0"/>
      <w:divBdr>
        <w:top w:val="none" w:sz="0" w:space="0" w:color="auto"/>
        <w:left w:val="none" w:sz="0" w:space="0" w:color="auto"/>
        <w:bottom w:val="none" w:sz="0" w:space="0" w:color="auto"/>
        <w:right w:val="none" w:sz="0" w:space="0" w:color="auto"/>
      </w:divBdr>
    </w:div>
    <w:div w:id="879709259">
      <w:bodyDiv w:val="1"/>
      <w:marLeft w:val="0"/>
      <w:marRight w:val="0"/>
      <w:marTop w:val="0"/>
      <w:marBottom w:val="0"/>
      <w:divBdr>
        <w:top w:val="none" w:sz="0" w:space="0" w:color="auto"/>
        <w:left w:val="none" w:sz="0" w:space="0" w:color="auto"/>
        <w:bottom w:val="none" w:sz="0" w:space="0" w:color="auto"/>
        <w:right w:val="none" w:sz="0" w:space="0" w:color="auto"/>
      </w:divBdr>
    </w:div>
    <w:div w:id="897478608">
      <w:bodyDiv w:val="1"/>
      <w:marLeft w:val="0"/>
      <w:marRight w:val="0"/>
      <w:marTop w:val="0"/>
      <w:marBottom w:val="0"/>
      <w:divBdr>
        <w:top w:val="none" w:sz="0" w:space="0" w:color="auto"/>
        <w:left w:val="none" w:sz="0" w:space="0" w:color="auto"/>
        <w:bottom w:val="none" w:sz="0" w:space="0" w:color="auto"/>
        <w:right w:val="none" w:sz="0" w:space="0" w:color="auto"/>
      </w:divBdr>
    </w:div>
    <w:div w:id="913317410">
      <w:bodyDiv w:val="1"/>
      <w:marLeft w:val="0"/>
      <w:marRight w:val="0"/>
      <w:marTop w:val="0"/>
      <w:marBottom w:val="0"/>
      <w:divBdr>
        <w:top w:val="none" w:sz="0" w:space="0" w:color="auto"/>
        <w:left w:val="none" w:sz="0" w:space="0" w:color="auto"/>
        <w:bottom w:val="none" w:sz="0" w:space="0" w:color="auto"/>
        <w:right w:val="none" w:sz="0" w:space="0" w:color="auto"/>
      </w:divBdr>
    </w:div>
    <w:div w:id="936644166">
      <w:bodyDiv w:val="1"/>
      <w:marLeft w:val="0"/>
      <w:marRight w:val="0"/>
      <w:marTop w:val="0"/>
      <w:marBottom w:val="0"/>
      <w:divBdr>
        <w:top w:val="none" w:sz="0" w:space="0" w:color="auto"/>
        <w:left w:val="none" w:sz="0" w:space="0" w:color="auto"/>
        <w:bottom w:val="none" w:sz="0" w:space="0" w:color="auto"/>
        <w:right w:val="none" w:sz="0" w:space="0" w:color="auto"/>
      </w:divBdr>
    </w:div>
    <w:div w:id="942149182">
      <w:bodyDiv w:val="1"/>
      <w:marLeft w:val="0"/>
      <w:marRight w:val="0"/>
      <w:marTop w:val="0"/>
      <w:marBottom w:val="0"/>
      <w:divBdr>
        <w:top w:val="none" w:sz="0" w:space="0" w:color="auto"/>
        <w:left w:val="none" w:sz="0" w:space="0" w:color="auto"/>
        <w:bottom w:val="none" w:sz="0" w:space="0" w:color="auto"/>
        <w:right w:val="none" w:sz="0" w:space="0" w:color="auto"/>
      </w:divBdr>
    </w:div>
    <w:div w:id="945499243">
      <w:bodyDiv w:val="1"/>
      <w:marLeft w:val="0"/>
      <w:marRight w:val="0"/>
      <w:marTop w:val="0"/>
      <w:marBottom w:val="0"/>
      <w:divBdr>
        <w:top w:val="none" w:sz="0" w:space="0" w:color="auto"/>
        <w:left w:val="none" w:sz="0" w:space="0" w:color="auto"/>
        <w:bottom w:val="none" w:sz="0" w:space="0" w:color="auto"/>
        <w:right w:val="none" w:sz="0" w:space="0" w:color="auto"/>
      </w:divBdr>
    </w:div>
    <w:div w:id="946885923">
      <w:bodyDiv w:val="1"/>
      <w:marLeft w:val="0"/>
      <w:marRight w:val="0"/>
      <w:marTop w:val="0"/>
      <w:marBottom w:val="0"/>
      <w:divBdr>
        <w:top w:val="none" w:sz="0" w:space="0" w:color="auto"/>
        <w:left w:val="none" w:sz="0" w:space="0" w:color="auto"/>
        <w:bottom w:val="none" w:sz="0" w:space="0" w:color="auto"/>
        <w:right w:val="none" w:sz="0" w:space="0" w:color="auto"/>
      </w:divBdr>
    </w:div>
    <w:div w:id="950817621">
      <w:bodyDiv w:val="1"/>
      <w:marLeft w:val="0"/>
      <w:marRight w:val="0"/>
      <w:marTop w:val="0"/>
      <w:marBottom w:val="0"/>
      <w:divBdr>
        <w:top w:val="none" w:sz="0" w:space="0" w:color="auto"/>
        <w:left w:val="none" w:sz="0" w:space="0" w:color="auto"/>
        <w:bottom w:val="none" w:sz="0" w:space="0" w:color="auto"/>
        <w:right w:val="none" w:sz="0" w:space="0" w:color="auto"/>
      </w:divBdr>
    </w:div>
    <w:div w:id="968898533">
      <w:bodyDiv w:val="1"/>
      <w:marLeft w:val="0"/>
      <w:marRight w:val="0"/>
      <w:marTop w:val="0"/>
      <w:marBottom w:val="0"/>
      <w:divBdr>
        <w:top w:val="none" w:sz="0" w:space="0" w:color="auto"/>
        <w:left w:val="none" w:sz="0" w:space="0" w:color="auto"/>
        <w:bottom w:val="none" w:sz="0" w:space="0" w:color="auto"/>
        <w:right w:val="none" w:sz="0" w:space="0" w:color="auto"/>
      </w:divBdr>
    </w:div>
    <w:div w:id="970330821">
      <w:bodyDiv w:val="1"/>
      <w:marLeft w:val="0"/>
      <w:marRight w:val="0"/>
      <w:marTop w:val="0"/>
      <w:marBottom w:val="0"/>
      <w:divBdr>
        <w:top w:val="none" w:sz="0" w:space="0" w:color="auto"/>
        <w:left w:val="none" w:sz="0" w:space="0" w:color="auto"/>
        <w:bottom w:val="none" w:sz="0" w:space="0" w:color="auto"/>
        <w:right w:val="none" w:sz="0" w:space="0" w:color="auto"/>
      </w:divBdr>
    </w:div>
    <w:div w:id="996419679">
      <w:bodyDiv w:val="1"/>
      <w:marLeft w:val="0"/>
      <w:marRight w:val="0"/>
      <w:marTop w:val="0"/>
      <w:marBottom w:val="0"/>
      <w:divBdr>
        <w:top w:val="none" w:sz="0" w:space="0" w:color="auto"/>
        <w:left w:val="none" w:sz="0" w:space="0" w:color="auto"/>
        <w:bottom w:val="none" w:sz="0" w:space="0" w:color="auto"/>
        <w:right w:val="none" w:sz="0" w:space="0" w:color="auto"/>
      </w:divBdr>
    </w:div>
    <w:div w:id="1006174393">
      <w:bodyDiv w:val="1"/>
      <w:marLeft w:val="0"/>
      <w:marRight w:val="0"/>
      <w:marTop w:val="0"/>
      <w:marBottom w:val="0"/>
      <w:divBdr>
        <w:top w:val="none" w:sz="0" w:space="0" w:color="auto"/>
        <w:left w:val="none" w:sz="0" w:space="0" w:color="auto"/>
        <w:bottom w:val="none" w:sz="0" w:space="0" w:color="auto"/>
        <w:right w:val="none" w:sz="0" w:space="0" w:color="auto"/>
      </w:divBdr>
    </w:div>
    <w:div w:id="1010525921">
      <w:bodyDiv w:val="1"/>
      <w:marLeft w:val="0"/>
      <w:marRight w:val="0"/>
      <w:marTop w:val="0"/>
      <w:marBottom w:val="0"/>
      <w:divBdr>
        <w:top w:val="none" w:sz="0" w:space="0" w:color="auto"/>
        <w:left w:val="none" w:sz="0" w:space="0" w:color="auto"/>
        <w:bottom w:val="none" w:sz="0" w:space="0" w:color="auto"/>
        <w:right w:val="none" w:sz="0" w:space="0" w:color="auto"/>
      </w:divBdr>
    </w:div>
    <w:div w:id="1013724935">
      <w:bodyDiv w:val="1"/>
      <w:marLeft w:val="0"/>
      <w:marRight w:val="0"/>
      <w:marTop w:val="0"/>
      <w:marBottom w:val="0"/>
      <w:divBdr>
        <w:top w:val="none" w:sz="0" w:space="0" w:color="auto"/>
        <w:left w:val="none" w:sz="0" w:space="0" w:color="auto"/>
        <w:bottom w:val="none" w:sz="0" w:space="0" w:color="auto"/>
        <w:right w:val="none" w:sz="0" w:space="0" w:color="auto"/>
      </w:divBdr>
    </w:div>
    <w:div w:id="1030912934">
      <w:bodyDiv w:val="1"/>
      <w:marLeft w:val="0"/>
      <w:marRight w:val="0"/>
      <w:marTop w:val="0"/>
      <w:marBottom w:val="0"/>
      <w:divBdr>
        <w:top w:val="none" w:sz="0" w:space="0" w:color="auto"/>
        <w:left w:val="none" w:sz="0" w:space="0" w:color="auto"/>
        <w:bottom w:val="none" w:sz="0" w:space="0" w:color="auto"/>
        <w:right w:val="none" w:sz="0" w:space="0" w:color="auto"/>
      </w:divBdr>
    </w:div>
    <w:div w:id="1044909705">
      <w:bodyDiv w:val="1"/>
      <w:marLeft w:val="0"/>
      <w:marRight w:val="0"/>
      <w:marTop w:val="0"/>
      <w:marBottom w:val="0"/>
      <w:divBdr>
        <w:top w:val="none" w:sz="0" w:space="0" w:color="auto"/>
        <w:left w:val="none" w:sz="0" w:space="0" w:color="auto"/>
        <w:bottom w:val="none" w:sz="0" w:space="0" w:color="auto"/>
        <w:right w:val="none" w:sz="0" w:space="0" w:color="auto"/>
      </w:divBdr>
    </w:div>
    <w:div w:id="1049843697">
      <w:bodyDiv w:val="1"/>
      <w:marLeft w:val="0"/>
      <w:marRight w:val="0"/>
      <w:marTop w:val="0"/>
      <w:marBottom w:val="0"/>
      <w:divBdr>
        <w:top w:val="none" w:sz="0" w:space="0" w:color="auto"/>
        <w:left w:val="none" w:sz="0" w:space="0" w:color="auto"/>
        <w:bottom w:val="none" w:sz="0" w:space="0" w:color="auto"/>
        <w:right w:val="none" w:sz="0" w:space="0" w:color="auto"/>
      </w:divBdr>
    </w:div>
    <w:div w:id="1057971736">
      <w:bodyDiv w:val="1"/>
      <w:marLeft w:val="0"/>
      <w:marRight w:val="0"/>
      <w:marTop w:val="0"/>
      <w:marBottom w:val="0"/>
      <w:divBdr>
        <w:top w:val="none" w:sz="0" w:space="0" w:color="auto"/>
        <w:left w:val="none" w:sz="0" w:space="0" w:color="auto"/>
        <w:bottom w:val="none" w:sz="0" w:space="0" w:color="auto"/>
        <w:right w:val="none" w:sz="0" w:space="0" w:color="auto"/>
      </w:divBdr>
    </w:div>
    <w:div w:id="1061058867">
      <w:bodyDiv w:val="1"/>
      <w:marLeft w:val="0"/>
      <w:marRight w:val="0"/>
      <w:marTop w:val="0"/>
      <w:marBottom w:val="0"/>
      <w:divBdr>
        <w:top w:val="none" w:sz="0" w:space="0" w:color="auto"/>
        <w:left w:val="none" w:sz="0" w:space="0" w:color="auto"/>
        <w:bottom w:val="none" w:sz="0" w:space="0" w:color="auto"/>
        <w:right w:val="none" w:sz="0" w:space="0" w:color="auto"/>
      </w:divBdr>
    </w:div>
    <w:div w:id="1061444375">
      <w:bodyDiv w:val="1"/>
      <w:marLeft w:val="0"/>
      <w:marRight w:val="0"/>
      <w:marTop w:val="0"/>
      <w:marBottom w:val="0"/>
      <w:divBdr>
        <w:top w:val="none" w:sz="0" w:space="0" w:color="auto"/>
        <w:left w:val="none" w:sz="0" w:space="0" w:color="auto"/>
        <w:bottom w:val="none" w:sz="0" w:space="0" w:color="auto"/>
        <w:right w:val="none" w:sz="0" w:space="0" w:color="auto"/>
      </w:divBdr>
    </w:div>
    <w:div w:id="1098990602">
      <w:bodyDiv w:val="1"/>
      <w:marLeft w:val="0"/>
      <w:marRight w:val="0"/>
      <w:marTop w:val="0"/>
      <w:marBottom w:val="0"/>
      <w:divBdr>
        <w:top w:val="none" w:sz="0" w:space="0" w:color="auto"/>
        <w:left w:val="none" w:sz="0" w:space="0" w:color="auto"/>
        <w:bottom w:val="none" w:sz="0" w:space="0" w:color="auto"/>
        <w:right w:val="none" w:sz="0" w:space="0" w:color="auto"/>
      </w:divBdr>
    </w:div>
    <w:div w:id="1101489986">
      <w:bodyDiv w:val="1"/>
      <w:marLeft w:val="0"/>
      <w:marRight w:val="0"/>
      <w:marTop w:val="0"/>
      <w:marBottom w:val="0"/>
      <w:divBdr>
        <w:top w:val="none" w:sz="0" w:space="0" w:color="auto"/>
        <w:left w:val="none" w:sz="0" w:space="0" w:color="auto"/>
        <w:bottom w:val="none" w:sz="0" w:space="0" w:color="auto"/>
        <w:right w:val="none" w:sz="0" w:space="0" w:color="auto"/>
      </w:divBdr>
    </w:div>
    <w:div w:id="1110320279">
      <w:bodyDiv w:val="1"/>
      <w:marLeft w:val="0"/>
      <w:marRight w:val="0"/>
      <w:marTop w:val="0"/>
      <w:marBottom w:val="0"/>
      <w:divBdr>
        <w:top w:val="none" w:sz="0" w:space="0" w:color="auto"/>
        <w:left w:val="none" w:sz="0" w:space="0" w:color="auto"/>
        <w:bottom w:val="none" w:sz="0" w:space="0" w:color="auto"/>
        <w:right w:val="none" w:sz="0" w:space="0" w:color="auto"/>
      </w:divBdr>
    </w:div>
    <w:div w:id="1120416601">
      <w:bodyDiv w:val="1"/>
      <w:marLeft w:val="0"/>
      <w:marRight w:val="0"/>
      <w:marTop w:val="0"/>
      <w:marBottom w:val="0"/>
      <w:divBdr>
        <w:top w:val="none" w:sz="0" w:space="0" w:color="auto"/>
        <w:left w:val="none" w:sz="0" w:space="0" w:color="auto"/>
        <w:bottom w:val="none" w:sz="0" w:space="0" w:color="auto"/>
        <w:right w:val="none" w:sz="0" w:space="0" w:color="auto"/>
      </w:divBdr>
    </w:div>
    <w:div w:id="1120688743">
      <w:bodyDiv w:val="1"/>
      <w:marLeft w:val="0"/>
      <w:marRight w:val="0"/>
      <w:marTop w:val="0"/>
      <w:marBottom w:val="0"/>
      <w:divBdr>
        <w:top w:val="none" w:sz="0" w:space="0" w:color="auto"/>
        <w:left w:val="none" w:sz="0" w:space="0" w:color="auto"/>
        <w:bottom w:val="none" w:sz="0" w:space="0" w:color="auto"/>
        <w:right w:val="none" w:sz="0" w:space="0" w:color="auto"/>
      </w:divBdr>
    </w:div>
    <w:div w:id="1137185089">
      <w:bodyDiv w:val="1"/>
      <w:marLeft w:val="0"/>
      <w:marRight w:val="0"/>
      <w:marTop w:val="0"/>
      <w:marBottom w:val="0"/>
      <w:divBdr>
        <w:top w:val="none" w:sz="0" w:space="0" w:color="auto"/>
        <w:left w:val="none" w:sz="0" w:space="0" w:color="auto"/>
        <w:bottom w:val="none" w:sz="0" w:space="0" w:color="auto"/>
        <w:right w:val="none" w:sz="0" w:space="0" w:color="auto"/>
      </w:divBdr>
    </w:div>
    <w:div w:id="1139767067">
      <w:bodyDiv w:val="1"/>
      <w:marLeft w:val="0"/>
      <w:marRight w:val="0"/>
      <w:marTop w:val="0"/>
      <w:marBottom w:val="0"/>
      <w:divBdr>
        <w:top w:val="none" w:sz="0" w:space="0" w:color="auto"/>
        <w:left w:val="none" w:sz="0" w:space="0" w:color="auto"/>
        <w:bottom w:val="none" w:sz="0" w:space="0" w:color="auto"/>
        <w:right w:val="none" w:sz="0" w:space="0" w:color="auto"/>
      </w:divBdr>
    </w:div>
    <w:div w:id="1162693427">
      <w:bodyDiv w:val="1"/>
      <w:marLeft w:val="0"/>
      <w:marRight w:val="0"/>
      <w:marTop w:val="0"/>
      <w:marBottom w:val="0"/>
      <w:divBdr>
        <w:top w:val="none" w:sz="0" w:space="0" w:color="auto"/>
        <w:left w:val="none" w:sz="0" w:space="0" w:color="auto"/>
        <w:bottom w:val="none" w:sz="0" w:space="0" w:color="auto"/>
        <w:right w:val="none" w:sz="0" w:space="0" w:color="auto"/>
      </w:divBdr>
    </w:div>
    <w:div w:id="1178035041">
      <w:bodyDiv w:val="1"/>
      <w:marLeft w:val="0"/>
      <w:marRight w:val="0"/>
      <w:marTop w:val="0"/>
      <w:marBottom w:val="0"/>
      <w:divBdr>
        <w:top w:val="none" w:sz="0" w:space="0" w:color="auto"/>
        <w:left w:val="none" w:sz="0" w:space="0" w:color="auto"/>
        <w:bottom w:val="none" w:sz="0" w:space="0" w:color="auto"/>
        <w:right w:val="none" w:sz="0" w:space="0" w:color="auto"/>
      </w:divBdr>
    </w:div>
    <w:div w:id="1189026428">
      <w:bodyDiv w:val="1"/>
      <w:marLeft w:val="0"/>
      <w:marRight w:val="0"/>
      <w:marTop w:val="0"/>
      <w:marBottom w:val="0"/>
      <w:divBdr>
        <w:top w:val="none" w:sz="0" w:space="0" w:color="auto"/>
        <w:left w:val="none" w:sz="0" w:space="0" w:color="auto"/>
        <w:bottom w:val="none" w:sz="0" w:space="0" w:color="auto"/>
        <w:right w:val="none" w:sz="0" w:space="0" w:color="auto"/>
      </w:divBdr>
    </w:div>
    <w:div w:id="1196236195">
      <w:bodyDiv w:val="1"/>
      <w:marLeft w:val="0"/>
      <w:marRight w:val="0"/>
      <w:marTop w:val="0"/>
      <w:marBottom w:val="0"/>
      <w:divBdr>
        <w:top w:val="none" w:sz="0" w:space="0" w:color="auto"/>
        <w:left w:val="none" w:sz="0" w:space="0" w:color="auto"/>
        <w:bottom w:val="none" w:sz="0" w:space="0" w:color="auto"/>
        <w:right w:val="none" w:sz="0" w:space="0" w:color="auto"/>
      </w:divBdr>
    </w:div>
    <w:div w:id="1199321500">
      <w:bodyDiv w:val="1"/>
      <w:marLeft w:val="0"/>
      <w:marRight w:val="0"/>
      <w:marTop w:val="0"/>
      <w:marBottom w:val="0"/>
      <w:divBdr>
        <w:top w:val="none" w:sz="0" w:space="0" w:color="auto"/>
        <w:left w:val="none" w:sz="0" w:space="0" w:color="auto"/>
        <w:bottom w:val="none" w:sz="0" w:space="0" w:color="auto"/>
        <w:right w:val="none" w:sz="0" w:space="0" w:color="auto"/>
      </w:divBdr>
    </w:div>
    <w:div w:id="1202396477">
      <w:bodyDiv w:val="1"/>
      <w:marLeft w:val="0"/>
      <w:marRight w:val="0"/>
      <w:marTop w:val="0"/>
      <w:marBottom w:val="0"/>
      <w:divBdr>
        <w:top w:val="none" w:sz="0" w:space="0" w:color="auto"/>
        <w:left w:val="none" w:sz="0" w:space="0" w:color="auto"/>
        <w:bottom w:val="none" w:sz="0" w:space="0" w:color="auto"/>
        <w:right w:val="none" w:sz="0" w:space="0" w:color="auto"/>
      </w:divBdr>
    </w:div>
    <w:div w:id="1217858998">
      <w:bodyDiv w:val="1"/>
      <w:marLeft w:val="0"/>
      <w:marRight w:val="0"/>
      <w:marTop w:val="0"/>
      <w:marBottom w:val="0"/>
      <w:divBdr>
        <w:top w:val="none" w:sz="0" w:space="0" w:color="auto"/>
        <w:left w:val="none" w:sz="0" w:space="0" w:color="auto"/>
        <w:bottom w:val="none" w:sz="0" w:space="0" w:color="auto"/>
        <w:right w:val="none" w:sz="0" w:space="0" w:color="auto"/>
      </w:divBdr>
    </w:div>
    <w:div w:id="1229926435">
      <w:bodyDiv w:val="1"/>
      <w:marLeft w:val="0"/>
      <w:marRight w:val="0"/>
      <w:marTop w:val="0"/>
      <w:marBottom w:val="0"/>
      <w:divBdr>
        <w:top w:val="none" w:sz="0" w:space="0" w:color="auto"/>
        <w:left w:val="none" w:sz="0" w:space="0" w:color="auto"/>
        <w:bottom w:val="none" w:sz="0" w:space="0" w:color="auto"/>
        <w:right w:val="none" w:sz="0" w:space="0" w:color="auto"/>
      </w:divBdr>
    </w:div>
    <w:div w:id="1231380513">
      <w:bodyDiv w:val="1"/>
      <w:marLeft w:val="0"/>
      <w:marRight w:val="0"/>
      <w:marTop w:val="0"/>
      <w:marBottom w:val="0"/>
      <w:divBdr>
        <w:top w:val="none" w:sz="0" w:space="0" w:color="auto"/>
        <w:left w:val="none" w:sz="0" w:space="0" w:color="auto"/>
        <w:bottom w:val="none" w:sz="0" w:space="0" w:color="auto"/>
        <w:right w:val="none" w:sz="0" w:space="0" w:color="auto"/>
      </w:divBdr>
    </w:div>
    <w:div w:id="1238781530">
      <w:bodyDiv w:val="1"/>
      <w:marLeft w:val="0"/>
      <w:marRight w:val="0"/>
      <w:marTop w:val="0"/>
      <w:marBottom w:val="0"/>
      <w:divBdr>
        <w:top w:val="none" w:sz="0" w:space="0" w:color="auto"/>
        <w:left w:val="none" w:sz="0" w:space="0" w:color="auto"/>
        <w:bottom w:val="none" w:sz="0" w:space="0" w:color="auto"/>
        <w:right w:val="none" w:sz="0" w:space="0" w:color="auto"/>
      </w:divBdr>
    </w:div>
    <w:div w:id="1241671444">
      <w:bodyDiv w:val="1"/>
      <w:marLeft w:val="0"/>
      <w:marRight w:val="0"/>
      <w:marTop w:val="0"/>
      <w:marBottom w:val="0"/>
      <w:divBdr>
        <w:top w:val="none" w:sz="0" w:space="0" w:color="auto"/>
        <w:left w:val="none" w:sz="0" w:space="0" w:color="auto"/>
        <w:bottom w:val="none" w:sz="0" w:space="0" w:color="auto"/>
        <w:right w:val="none" w:sz="0" w:space="0" w:color="auto"/>
      </w:divBdr>
    </w:div>
    <w:div w:id="1249969055">
      <w:bodyDiv w:val="1"/>
      <w:marLeft w:val="0"/>
      <w:marRight w:val="0"/>
      <w:marTop w:val="0"/>
      <w:marBottom w:val="0"/>
      <w:divBdr>
        <w:top w:val="none" w:sz="0" w:space="0" w:color="auto"/>
        <w:left w:val="none" w:sz="0" w:space="0" w:color="auto"/>
        <w:bottom w:val="none" w:sz="0" w:space="0" w:color="auto"/>
        <w:right w:val="none" w:sz="0" w:space="0" w:color="auto"/>
      </w:divBdr>
    </w:div>
    <w:div w:id="1253125490">
      <w:bodyDiv w:val="1"/>
      <w:marLeft w:val="0"/>
      <w:marRight w:val="0"/>
      <w:marTop w:val="0"/>
      <w:marBottom w:val="0"/>
      <w:divBdr>
        <w:top w:val="none" w:sz="0" w:space="0" w:color="auto"/>
        <w:left w:val="none" w:sz="0" w:space="0" w:color="auto"/>
        <w:bottom w:val="none" w:sz="0" w:space="0" w:color="auto"/>
        <w:right w:val="none" w:sz="0" w:space="0" w:color="auto"/>
      </w:divBdr>
    </w:div>
    <w:div w:id="1253508043">
      <w:bodyDiv w:val="1"/>
      <w:marLeft w:val="0"/>
      <w:marRight w:val="0"/>
      <w:marTop w:val="0"/>
      <w:marBottom w:val="0"/>
      <w:divBdr>
        <w:top w:val="none" w:sz="0" w:space="0" w:color="auto"/>
        <w:left w:val="none" w:sz="0" w:space="0" w:color="auto"/>
        <w:bottom w:val="none" w:sz="0" w:space="0" w:color="auto"/>
        <w:right w:val="none" w:sz="0" w:space="0" w:color="auto"/>
      </w:divBdr>
    </w:div>
    <w:div w:id="1258979221">
      <w:bodyDiv w:val="1"/>
      <w:marLeft w:val="0"/>
      <w:marRight w:val="0"/>
      <w:marTop w:val="0"/>
      <w:marBottom w:val="0"/>
      <w:divBdr>
        <w:top w:val="none" w:sz="0" w:space="0" w:color="auto"/>
        <w:left w:val="none" w:sz="0" w:space="0" w:color="auto"/>
        <w:bottom w:val="none" w:sz="0" w:space="0" w:color="auto"/>
        <w:right w:val="none" w:sz="0" w:space="0" w:color="auto"/>
      </w:divBdr>
    </w:div>
    <w:div w:id="1265646821">
      <w:bodyDiv w:val="1"/>
      <w:marLeft w:val="0"/>
      <w:marRight w:val="0"/>
      <w:marTop w:val="0"/>
      <w:marBottom w:val="0"/>
      <w:divBdr>
        <w:top w:val="none" w:sz="0" w:space="0" w:color="auto"/>
        <w:left w:val="none" w:sz="0" w:space="0" w:color="auto"/>
        <w:bottom w:val="none" w:sz="0" w:space="0" w:color="auto"/>
        <w:right w:val="none" w:sz="0" w:space="0" w:color="auto"/>
      </w:divBdr>
    </w:div>
    <w:div w:id="1266422423">
      <w:bodyDiv w:val="1"/>
      <w:marLeft w:val="0"/>
      <w:marRight w:val="0"/>
      <w:marTop w:val="0"/>
      <w:marBottom w:val="0"/>
      <w:divBdr>
        <w:top w:val="none" w:sz="0" w:space="0" w:color="auto"/>
        <w:left w:val="none" w:sz="0" w:space="0" w:color="auto"/>
        <w:bottom w:val="none" w:sz="0" w:space="0" w:color="auto"/>
        <w:right w:val="none" w:sz="0" w:space="0" w:color="auto"/>
      </w:divBdr>
    </w:div>
    <w:div w:id="1272206358">
      <w:bodyDiv w:val="1"/>
      <w:marLeft w:val="0"/>
      <w:marRight w:val="0"/>
      <w:marTop w:val="0"/>
      <w:marBottom w:val="0"/>
      <w:divBdr>
        <w:top w:val="none" w:sz="0" w:space="0" w:color="auto"/>
        <w:left w:val="none" w:sz="0" w:space="0" w:color="auto"/>
        <w:bottom w:val="none" w:sz="0" w:space="0" w:color="auto"/>
        <w:right w:val="none" w:sz="0" w:space="0" w:color="auto"/>
      </w:divBdr>
    </w:div>
    <w:div w:id="1284919107">
      <w:bodyDiv w:val="1"/>
      <w:marLeft w:val="0"/>
      <w:marRight w:val="0"/>
      <w:marTop w:val="0"/>
      <w:marBottom w:val="0"/>
      <w:divBdr>
        <w:top w:val="none" w:sz="0" w:space="0" w:color="auto"/>
        <w:left w:val="none" w:sz="0" w:space="0" w:color="auto"/>
        <w:bottom w:val="none" w:sz="0" w:space="0" w:color="auto"/>
        <w:right w:val="none" w:sz="0" w:space="0" w:color="auto"/>
      </w:divBdr>
    </w:div>
    <w:div w:id="1293747993">
      <w:bodyDiv w:val="1"/>
      <w:marLeft w:val="0"/>
      <w:marRight w:val="0"/>
      <w:marTop w:val="0"/>
      <w:marBottom w:val="0"/>
      <w:divBdr>
        <w:top w:val="none" w:sz="0" w:space="0" w:color="auto"/>
        <w:left w:val="none" w:sz="0" w:space="0" w:color="auto"/>
        <w:bottom w:val="none" w:sz="0" w:space="0" w:color="auto"/>
        <w:right w:val="none" w:sz="0" w:space="0" w:color="auto"/>
      </w:divBdr>
    </w:div>
    <w:div w:id="1351570405">
      <w:bodyDiv w:val="1"/>
      <w:marLeft w:val="0"/>
      <w:marRight w:val="0"/>
      <w:marTop w:val="0"/>
      <w:marBottom w:val="0"/>
      <w:divBdr>
        <w:top w:val="none" w:sz="0" w:space="0" w:color="auto"/>
        <w:left w:val="none" w:sz="0" w:space="0" w:color="auto"/>
        <w:bottom w:val="none" w:sz="0" w:space="0" w:color="auto"/>
        <w:right w:val="none" w:sz="0" w:space="0" w:color="auto"/>
      </w:divBdr>
    </w:div>
    <w:div w:id="1352801400">
      <w:bodyDiv w:val="1"/>
      <w:marLeft w:val="0"/>
      <w:marRight w:val="0"/>
      <w:marTop w:val="0"/>
      <w:marBottom w:val="0"/>
      <w:divBdr>
        <w:top w:val="none" w:sz="0" w:space="0" w:color="auto"/>
        <w:left w:val="none" w:sz="0" w:space="0" w:color="auto"/>
        <w:bottom w:val="none" w:sz="0" w:space="0" w:color="auto"/>
        <w:right w:val="none" w:sz="0" w:space="0" w:color="auto"/>
      </w:divBdr>
    </w:div>
    <w:div w:id="1353263940">
      <w:bodyDiv w:val="1"/>
      <w:marLeft w:val="0"/>
      <w:marRight w:val="0"/>
      <w:marTop w:val="0"/>
      <w:marBottom w:val="0"/>
      <w:divBdr>
        <w:top w:val="none" w:sz="0" w:space="0" w:color="auto"/>
        <w:left w:val="none" w:sz="0" w:space="0" w:color="auto"/>
        <w:bottom w:val="none" w:sz="0" w:space="0" w:color="auto"/>
        <w:right w:val="none" w:sz="0" w:space="0" w:color="auto"/>
      </w:divBdr>
    </w:div>
    <w:div w:id="1371682252">
      <w:bodyDiv w:val="1"/>
      <w:marLeft w:val="0"/>
      <w:marRight w:val="0"/>
      <w:marTop w:val="0"/>
      <w:marBottom w:val="0"/>
      <w:divBdr>
        <w:top w:val="none" w:sz="0" w:space="0" w:color="auto"/>
        <w:left w:val="none" w:sz="0" w:space="0" w:color="auto"/>
        <w:bottom w:val="none" w:sz="0" w:space="0" w:color="auto"/>
        <w:right w:val="none" w:sz="0" w:space="0" w:color="auto"/>
      </w:divBdr>
    </w:div>
    <w:div w:id="1374234276">
      <w:bodyDiv w:val="1"/>
      <w:marLeft w:val="0"/>
      <w:marRight w:val="0"/>
      <w:marTop w:val="0"/>
      <w:marBottom w:val="0"/>
      <w:divBdr>
        <w:top w:val="none" w:sz="0" w:space="0" w:color="auto"/>
        <w:left w:val="none" w:sz="0" w:space="0" w:color="auto"/>
        <w:bottom w:val="none" w:sz="0" w:space="0" w:color="auto"/>
        <w:right w:val="none" w:sz="0" w:space="0" w:color="auto"/>
      </w:divBdr>
    </w:div>
    <w:div w:id="1388990924">
      <w:bodyDiv w:val="1"/>
      <w:marLeft w:val="0"/>
      <w:marRight w:val="0"/>
      <w:marTop w:val="0"/>
      <w:marBottom w:val="0"/>
      <w:divBdr>
        <w:top w:val="none" w:sz="0" w:space="0" w:color="auto"/>
        <w:left w:val="none" w:sz="0" w:space="0" w:color="auto"/>
        <w:bottom w:val="none" w:sz="0" w:space="0" w:color="auto"/>
        <w:right w:val="none" w:sz="0" w:space="0" w:color="auto"/>
      </w:divBdr>
    </w:div>
    <w:div w:id="1413354683">
      <w:bodyDiv w:val="1"/>
      <w:marLeft w:val="0"/>
      <w:marRight w:val="0"/>
      <w:marTop w:val="0"/>
      <w:marBottom w:val="0"/>
      <w:divBdr>
        <w:top w:val="none" w:sz="0" w:space="0" w:color="auto"/>
        <w:left w:val="none" w:sz="0" w:space="0" w:color="auto"/>
        <w:bottom w:val="none" w:sz="0" w:space="0" w:color="auto"/>
        <w:right w:val="none" w:sz="0" w:space="0" w:color="auto"/>
      </w:divBdr>
    </w:div>
    <w:div w:id="1415129935">
      <w:bodyDiv w:val="1"/>
      <w:marLeft w:val="0"/>
      <w:marRight w:val="0"/>
      <w:marTop w:val="0"/>
      <w:marBottom w:val="0"/>
      <w:divBdr>
        <w:top w:val="none" w:sz="0" w:space="0" w:color="auto"/>
        <w:left w:val="none" w:sz="0" w:space="0" w:color="auto"/>
        <w:bottom w:val="none" w:sz="0" w:space="0" w:color="auto"/>
        <w:right w:val="none" w:sz="0" w:space="0" w:color="auto"/>
      </w:divBdr>
    </w:div>
    <w:div w:id="1432124036">
      <w:bodyDiv w:val="1"/>
      <w:marLeft w:val="0"/>
      <w:marRight w:val="0"/>
      <w:marTop w:val="0"/>
      <w:marBottom w:val="0"/>
      <w:divBdr>
        <w:top w:val="none" w:sz="0" w:space="0" w:color="auto"/>
        <w:left w:val="none" w:sz="0" w:space="0" w:color="auto"/>
        <w:bottom w:val="none" w:sz="0" w:space="0" w:color="auto"/>
        <w:right w:val="none" w:sz="0" w:space="0" w:color="auto"/>
      </w:divBdr>
    </w:div>
    <w:div w:id="1440175853">
      <w:bodyDiv w:val="1"/>
      <w:marLeft w:val="0"/>
      <w:marRight w:val="0"/>
      <w:marTop w:val="0"/>
      <w:marBottom w:val="0"/>
      <w:divBdr>
        <w:top w:val="none" w:sz="0" w:space="0" w:color="auto"/>
        <w:left w:val="none" w:sz="0" w:space="0" w:color="auto"/>
        <w:bottom w:val="none" w:sz="0" w:space="0" w:color="auto"/>
        <w:right w:val="none" w:sz="0" w:space="0" w:color="auto"/>
      </w:divBdr>
    </w:div>
    <w:div w:id="1442724235">
      <w:bodyDiv w:val="1"/>
      <w:marLeft w:val="0"/>
      <w:marRight w:val="0"/>
      <w:marTop w:val="0"/>
      <w:marBottom w:val="0"/>
      <w:divBdr>
        <w:top w:val="none" w:sz="0" w:space="0" w:color="auto"/>
        <w:left w:val="none" w:sz="0" w:space="0" w:color="auto"/>
        <w:bottom w:val="none" w:sz="0" w:space="0" w:color="auto"/>
        <w:right w:val="none" w:sz="0" w:space="0" w:color="auto"/>
      </w:divBdr>
    </w:div>
    <w:div w:id="1445614145">
      <w:bodyDiv w:val="1"/>
      <w:marLeft w:val="0"/>
      <w:marRight w:val="0"/>
      <w:marTop w:val="0"/>
      <w:marBottom w:val="0"/>
      <w:divBdr>
        <w:top w:val="none" w:sz="0" w:space="0" w:color="auto"/>
        <w:left w:val="none" w:sz="0" w:space="0" w:color="auto"/>
        <w:bottom w:val="none" w:sz="0" w:space="0" w:color="auto"/>
        <w:right w:val="none" w:sz="0" w:space="0" w:color="auto"/>
      </w:divBdr>
    </w:div>
    <w:div w:id="1449860652">
      <w:bodyDiv w:val="1"/>
      <w:marLeft w:val="0"/>
      <w:marRight w:val="0"/>
      <w:marTop w:val="0"/>
      <w:marBottom w:val="0"/>
      <w:divBdr>
        <w:top w:val="none" w:sz="0" w:space="0" w:color="auto"/>
        <w:left w:val="none" w:sz="0" w:space="0" w:color="auto"/>
        <w:bottom w:val="none" w:sz="0" w:space="0" w:color="auto"/>
        <w:right w:val="none" w:sz="0" w:space="0" w:color="auto"/>
      </w:divBdr>
    </w:div>
    <w:div w:id="1453403395">
      <w:bodyDiv w:val="1"/>
      <w:marLeft w:val="0"/>
      <w:marRight w:val="0"/>
      <w:marTop w:val="0"/>
      <w:marBottom w:val="0"/>
      <w:divBdr>
        <w:top w:val="none" w:sz="0" w:space="0" w:color="auto"/>
        <w:left w:val="none" w:sz="0" w:space="0" w:color="auto"/>
        <w:bottom w:val="none" w:sz="0" w:space="0" w:color="auto"/>
        <w:right w:val="none" w:sz="0" w:space="0" w:color="auto"/>
      </w:divBdr>
    </w:div>
    <w:div w:id="1472364220">
      <w:bodyDiv w:val="1"/>
      <w:marLeft w:val="0"/>
      <w:marRight w:val="0"/>
      <w:marTop w:val="0"/>
      <w:marBottom w:val="0"/>
      <w:divBdr>
        <w:top w:val="none" w:sz="0" w:space="0" w:color="auto"/>
        <w:left w:val="none" w:sz="0" w:space="0" w:color="auto"/>
        <w:bottom w:val="none" w:sz="0" w:space="0" w:color="auto"/>
        <w:right w:val="none" w:sz="0" w:space="0" w:color="auto"/>
      </w:divBdr>
    </w:div>
    <w:div w:id="1487087567">
      <w:bodyDiv w:val="1"/>
      <w:marLeft w:val="0"/>
      <w:marRight w:val="0"/>
      <w:marTop w:val="0"/>
      <w:marBottom w:val="0"/>
      <w:divBdr>
        <w:top w:val="none" w:sz="0" w:space="0" w:color="auto"/>
        <w:left w:val="none" w:sz="0" w:space="0" w:color="auto"/>
        <w:bottom w:val="none" w:sz="0" w:space="0" w:color="auto"/>
        <w:right w:val="none" w:sz="0" w:space="0" w:color="auto"/>
      </w:divBdr>
    </w:div>
    <w:div w:id="1489008051">
      <w:bodyDiv w:val="1"/>
      <w:marLeft w:val="0"/>
      <w:marRight w:val="0"/>
      <w:marTop w:val="0"/>
      <w:marBottom w:val="0"/>
      <w:divBdr>
        <w:top w:val="none" w:sz="0" w:space="0" w:color="auto"/>
        <w:left w:val="none" w:sz="0" w:space="0" w:color="auto"/>
        <w:bottom w:val="none" w:sz="0" w:space="0" w:color="auto"/>
        <w:right w:val="none" w:sz="0" w:space="0" w:color="auto"/>
      </w:divBdr>
    </w:div>
    <w:div w:id="1509101822">
      <w:bodyDiv w:val="1"/>
      <w:marLeft w:val="0"/>
      <w:marRight w:val="0"/>
      <w:marTop w:val="0"/>
      <w:marBottom w:val="0"/>
      <w:divBdr>
        <w:top w:val="none" w:sz="0" w:space="0" w:color="auto"/>
        <w:left w:val="none" w:sz="0" w:space="0" w:color="auto"/>
        <w:bottom w:val="none" w:sz="0" w:space="0" w:color="auto"/>
        <w:right w:val="none" w:sz="0" w:space="0" w:color="auto"/>
      </w:divBdr>
    </w:div>
    <w:div w:id="1512333326">
      <w:bodyDiv w:val="1"/>
      <w:marLeft w:val="0"/>
      <w:marRight w:val="0"/>
      <w:marTop w:val="0"/>
      <w:marBottom w:val="0"/>
      <w:divBdr>
        <w:top w:val="none" w:sz="0" w:space="0" w:color="auto"/>
        <w:left w:val="none" w:sz="0" w:space="0" w:color="auto"/>
        <w:bottom w:val="none" w:sz="0" w:space="0" w:color="auto"/>
        <w:right w:val="none" w:sz="0" w:space="0" w:color="auto"/>
      </w:divBdr>
      <w:divsChild>
        <w:div w:id="845942260">
          <w:marLeft w:val="0"/>
          <w:marRight w:val="0"/>
          <w:marTop w:val="75"/>
          <w:marBottom w:val="0"/>
          <w:divBdr>
            <w:top w:val="none" w:sz="0" w:space="0" w:color="auto"/>
            <w:left w:val="none" w:sz="0" w:space="0" w:color="auto"/>
            <w:bottom w:val="none" w:sz="0" w:space="0" w:color="auto"/>
            <w:right w:val="none" w:sz="0" w:space="0" w:color="auto"/>
          </w:divBdr>
        </w:div>
        <w:div w:id="1154568470">
          <w:marLeft w:val="0"/>
          <w:marRight w:val="0"/>
          <w:marTop w:val="0"/>
          <w:marBottom w:val="0"/>
          <w:divBdr>
            <w:top w:val="none" w:sz="0" w:space="0" w:color="auto"/>
            <w:left w:val="none" w:sz="0" w:space="0" w:color="auto"/>
            <w:bottom w:val="none" w:sz="0" w:space="0" w:color="auto"/>
            <w:right w:val="none" w:sz="0" w:space="0" w:color="auto"/>
          </w:divBdr>
          <w:divsChild>
            <w:div w:id="1370958676">
              <w:marLeft w:val="0"/>
              <w:marRight w:val="0"/>
              <w:marTop w:val="0"/>
              <w:marBottom w:val="0"/>
              <w:divBdr>
                <w:top w:val="none" w:sz="0" w:space="0" w:color="auto"/>
                <w:left w:val="none" w:sz="0" w:space="0" w:color="auto"/>
                <w:bottom w:val="none" w:sz="0" w:space="0" w:color="auto"/>
                <w:right w:val="none" w:sz="0" w:space="0" w:color="auto"/>
              </w:divBdr>
            </w:div>
          </w:divsChild>
        </w:div>
        <w:div w:id="1244142388">
          <w:marLeft w:val="0"/>
          <w:marRight w:val="0"/>
          <w:marTop w:val="75"/>
          <w:marBottom w:val="0"/>
          <w:divBdr>
            <w:top w:val="none" w:sz="0" w:space="0" w:color="auto"/>
            <w:left w:val="none" w:sz="0" w:space="0" w:color="auto"/>
            <w:bottom w:val="none" w:sz="0" w:space="0" w:color="auto"/>
            <w:right w:val="none" w:sz="0" w:space="0" w:color="auto"/>
          </w:divBdr>
        </w:div>
      </w:divsChild>
    </w:div>
    <w:div w:id="1516117997">
      <w:bodyDiv w:val="1"/>
      <w:marLeft w:val="0"/>
      <w:marRight w:val="0"/>
      <w:marTop w:val="0"/>
      <w:marBottom w:val="0"/>
      <w:divBdr>
        <w:top w:val="none" w:sz="0" w:space="0" w:color="auto"/>
        <w:left w:val="none" w:sz="0" w:space="0" w:color="auto"/>
        <w:bottom w:val="none" w:sz="0" w:space="0" w:color="auto"/>
        <w:right w:val="none" w:sz="0" w:space="0" w:color="auto"/>
      </w:divBdr>
    </w:div>
    <w:div w:id="1531645596">
      <w:bodyDiv w:val="1"/>
      <w:marLeft w:val="0"/>
      <w:marRight w:val="0"/>
      <w:marTop w:val="0"/>
      <w:marBottom w:val="0"/>
      <w:divBdr>
        <w:top w:val="none" w:sz="0" w:space="0" w:color="auto"/>
        <w:left w:val="none" w:sz="0" w:space="0" w:color="auto"/>
        <w:bottom w:val="none" w:sz="0" w:space="0" w:color="auto"/>
        <w:right w:val="none" w:sz="0" w:space="0" w:color="auto"/>
      </w:divBdr>
    </w:div>
    <w:div w:id="1542326808">
      <w:bodyDiv w:val="1"/>
      <w:marLeft w:val="0"/>
      <w:marRight w:val="0"/>
      <w:marTop w:val="0"/>
      <w:marBottom w:val="0"/>
      <w:divBdr>
        <w:top w:val="none" w:sz="0" w:space="0" w:color="auto"/>
        <w:left w:val="none" w:sz="0" w:space="0" w:color="auto"/>
        <w:bottom w:val="none" w:sz="0" w:space="0" w:color="auto"/>
        <w:right w:val="none" w:sz="0" w:space="0" w:color="auto"/>
      </w:divBdr>
    </w:div>
    <w:div w:id="1561743818">
      <w:bodyDiv w:val="1"/>
      <w:marLeft w:val="0"/>
      <w:marRight w:val="0"/>
      <w:marTop w:val="0"/>
      <w:marBottom w:val="0"/>
      <w:divBdr>
        <w:top w:val="none" w:sz="0" w:space="0" w:color="auto"/>
        <w:left w:val="none" w:sz="0" w:space="0" w:color="auto"/>
        <w:bottom w:val="none" w:sz="0" w:space="0" w:color="auto"/>
        <w:right w:val="none" w:sz="0" w:space="0" w:color="auto"/>
      </w:divBdr>
      <w:divsChild>
        <w:div w:id="48968372">
          <w:marLeft w:val="0"/>
          <w:marRight w:val="0"/>
          <w:marTop w:val="0"/>
          <w:marBottom w:val="0"/>
          <w:divBdr>
            <w:top w:val="none" w:sz="0" w:space="0" w:color="auto"/>
            <w:left w:val="none" w:sz="0" w:space="0" w:color="auto"/>
            <w:bottom w:val="none" w:sz="0" w:space="0" w:color="auto"/>
            <w:right w:val="none" w:sz="0" w:space="0" w:color="auto"/>
          </w:divBdr>
        </w:div>
        <w:div w:id="885722820">
          <w:marLeft w:val="0"/>
          <w:marRight w:val="0"/>
          <w:marTop w:val="0"/>
          <w:marBottom w:val="0"/>
          <w:divBdr>
            <w:top w:val="none" w:sz="0" w:space="0" w:color="auto"/>
            <w:left w:val="none" w:sz="0" w:space="0" w:color="auto"/>
            <w:bottom w:val="none" w:sz="0" w:space="0" w:color="auto"/>
            <w:right w:val="none" w:sz="0" w:space="0" w:color="auto"/>
          </w:divBdr>
        </w:div>
        <w:div w:id="927614730">
          <w:marLeft w:val="0"/>
          <w:marRight w:val="0"/>
          <w:marTop w:val="0"/>
          <w:marBottom w:val="0"/>
          <w:divBdr>
            <w:top w:val="none" w:sz="0" w:space="0" w:color="auto"/>
            <w:left w:val="none" w:sz="0" w:space="0" w:color="auto"/>
            <w:bottom w:val="none" w:sz="0" w:space="0" w:color="auto"/>
            <w:right w:val="none" w:sz="0" w:space="0" w:color="auto"/>
          </w:divBdr>
        </w:div>
        <w:div w:id="1094474988">
          <w:marLeft w:val="0"/>
          <w:marRight w:val="0"/>
          <w:marTop w:val="0"/>
          <w:marBottom w:val="0"/>
          <w:divBdr>
            <w:top w:val="none" w:sz="0" w:space="0" w:color="auto"/>
            <w:left w:val="none" w:sz="0" w:space="0" w:color="auto"/>
            <w:bottom w:val="none" w:sz="0" w:space="0" w:color="auto"/>
            <w:right w:val="none" w:sz="0" w:space="0" w:color="auto"/>
          </w:divBdr>
        </w:div>
        <w:div w:id="1267887533">
          <w:marLeft w:val="0"/>
          <w:marRight w:val="0"/>
          <w:marTop w:val="0"/>
          <w:marBottom w:val="0"/>
          <w:divBdr>
            <w:top w:val="none" w:sz="0" w:space="0" w:color="auto"/>
            <w:left w:val="none" w:sz="0" w:space="0" w:color="auto"/>
            <w:bottom w:val="none" w:sz="0" w:space="0" w:color="auto"/>
            <w:right w:val="none" w:sz="0" w:space="0" w:color="auto"/>
          </w:divBdr>
        </w:div>
        <w:div w:id="1550189983">
          <w:marLeft w:val="0"/>
          <w:marRight w:val="0"/>
          <w:marTop w:val="0"/>
          <w:marBottom w:val="0"/>
          <w:divBdr>
            <w:top w:val="none" w:sz="0" w:space="0" w:color="auto"/>
            <w:left w:val="none" w:sz="0" w:space="0" w:color="auto"/>
            <w:bottom w:val="none" w:sz="0" w:space="0" w:color="auto"/>
            <w:right w:val="none" w:sz="0" w:space="0" w:color="auto"/>
          </w:divBdr>
        </w:div>
        <w:div w:id="1674146832">
          <w:marLeft w:val="0"/>
          <w:marRight w:val="0"/>
          <w:marTop w:val="0"/>
          <w:marBottom w:val="0"/>
          <w:divBdr>
            <w:top w:val="none" w:sz="0" w:space="0" w:color="auto"/>
            <w:left w:val="none" w:sz="0" w:space="0" w:color="auto"/>
            <w:bottom w:val="none" w:sz="0" w:space="0" w:color="auto"/>
            <w:right w:val="none" w:sz="0" w:space="0" w:color="auto"/>
          </w:divBdr>
        </w:div>
        <w:div w:id="1813905954">
          <w:marLeft w:val="0"/>
          <w:marRight w:val="0"/>
          <w:marTop w:val="0"/>
          <w:marBottom w:val="0"/>
          <w:divBdr>
            <w:top w:val="none" w:sz="0" w:space="0" w:color="auto"/>
            <w:left w:val="none" w:sz="0" w:space="0" w:color="auto"/>
            <w:bottom w:val="none" w:sz="0" w:space="0" w:color="auto"/>
            <w:right w:val="none" w:sz="0" w:space="0" w:color="auto"/>
          </w:divBdr>
        </w:div>
      </w:divsChild>
    </w:div>
    <w:div w:id="1561792613">
      <w:bodyDiv w:val="1"/>
      <w:marLeft w:val="0"/>
      <w:marRight w:val="0"/>
      <w:marTop w:val="0"/>
      <w:marBottom w:val="0"/>
      <w:divBdr>
        <w:top w:val="none" w:sz="0" w:space="0" w:color="auto"/>
        <w:left w:val="none" w:sz="0" w:space="0" w:color="auto"/>
        <w:bottom w:val="none" w:sz="0" w:space="0" w:color="auto"/>
        <w:right w:val="none" w:sz="0" w:space="0" w:color="auto"/>
      </w:divBdr>
    </w:div>
    <w:div w:id="1564481975">
      <w:bodyDiv w:val="1"/>
      <w:marLeft w:val="0"/>
      <w:marRight w:val="0"/>
      <w:marTop w:val="0"/>
      <w:marBottom w:val="0"/>
      <w:divBdr>
        <w:top w:val="none" w:sz="0" w:space="0" w:color="auto"/>
        <w:left w:val="none" w:sz="0" w:space="0" w:color="auto"/>
        <w:bottom w:val="none" w:sz="0" w:space="0" w:color="auto"/>
        <w:right w:val="none" w:sz="0" w:space="0" w:color="auto"/>
      </w:divBdr>
    </w:div>
    <w:div w:id="1581673168">
      <w:bodyDiv w:val="1"/>
      <w:marLeft w:val="0"/>
      <w:marRight w:val="0"/>
      <w:marTop w:val="0"/>
      <w:marBottom w:val="0"/>
      <w:divBdr>
        <w:top w:val="none" w:sz="0" w:space="0" w:color="auto"/>
        <w:left w:val="none" w:sz="0" w:space="0" w:color="auto"/>
        <w:bottom w:val="none" w:sz="0" w:space="0" w:color="auto"/>
        <w:right w:val="none" w:sz="0" w:space="0" w:color="auto"/>
      </w:divBdr>
    </w:div>
    <w:div w:id="1587811900">
      <w:bodyDiv w:val="1"/>
      <w:marLeft w:val="0"/>
      <w:marRight w:val="0"/>
      <w:marTop w:val="0"/>
      <w:marBottom w:val="0"/>
      <w:divBdr>
        <w:top w:val="none" w:sz="0" w:space="0" w:color="auto"/>
        <w:left w:val="none" w:sz="0" w:space="0" w:color="auto"/>
        <w:bottom w:val="none" w:sz="0" w:space="0" w:color="auto"/>
        <w:right w:val="none" w:sz="0" w:space="0" w:color="auto"/>
      </w:divBdr>
    </w:div>
    <w:div w:id="1609392146">
      <w:bodyDiv w:val="1"/>
      <w:marLeft w:val="0"/>
      <w:marRight w:val="0"/>
      <w:marTop w:val="0"/>
      <w:marBottom w:val="0"/>
      <w:divBdr>
        <w:top w:val="none" w:sz="0" w:space="0" w:color="auto"/>
        <w:left w:val="none" w:sz="0" w:space="0" w:color="auto"/>
        <w:bottom w:val="none" w:sz="0" w:space="0" w:color="auto"/>
        <w:right w:val="none" w:sz="0" w:space="0" w:color="auto"/>
      </w:divBdr>
    </w:div>
    <w:div w:id="1614241236">
      <w:bodyDiv w:val="1"/>
      <w:marLeft w:val="0"/>
      <w:marRight w:val="0"/>
      <w:marTop w:val="0"/>
      <w:marBottom w:val="0"/>
      <w:divBdr>
        <w:top w:val="none" w:sz="0" w:space="0" w:color="auto"/>
        <w:left w:val="none" w:sz="0" w:space="0" w:color="auto"/>
        <w:bottom w:val="none" w:sz="0" w:space="0" w:color="auto"/>
        <w:right w:val="none" w:sz="0" w:space="0" w:color="auto"/>
      </w:divBdr>
    </w:div>
    <w:div w:id="1616136446">
      <w:bodyDiv w:val="1"/>
      <w:marLeft w:val="0"/>
      <w:marRight w:val="0"/>
      <w:marTop w:val="0"/>
      <w:marBottom w:val="0"/>
      <w:divBdr>
        <w:top w:val="none" w:sz="0" w:space="0" w:color="auto"/>
        <w:left w:val="none" w:sz="0" w:space="0" w:color="auto"/>
        <w:bottom w:val="none" w:sz="0" w:space="0" w:color="auto"/>
        <w:right w:val="none" w:sz="0" w:space="0" w:color="auto"/>
      </w:divBdr>
    </w:div>
    <w:div w:id="1623851501">
      <w:bodyDiv w:val="1"/>
      <w:marLeft w:val="0"/>
      <w:marRight w:val="0"/>
      <w:marTop w:val="0"/>
      <w:marBottom w:val="0"/>
      <w:divBdr>
        <w:top w:val="none" w:sz="0" w:space="0" w:color="auto"/>
        <w:left w:val="none" w:sz="0" w:space="0" w:color="auto"/>
        <w:bottom w:val="none" w:sz="0" w:space="0" w:color="auto"/>
        <w:right w:val="none" w:sz="0" w:space="0" w:color="auto"/>
      </w:divBdr>
    </w:div>
    <w:div w:id="1636370763">
      <w:bodyDiv w:val="1"/>
      <w:marLeft w:val="0"/>
      <w:marRight w:val="0"/>
      <w:marTop w:val="0"/>
      <w:marBottom w:val="0"/>
      <w:divBdr>
        <w:top w:val="none" w:sz="0" w:space="0" w:color="auto"/>
        <w:left w:val="none" w:sz="0" w:space="0" w:color="auto"/>
        <w:bottom w:val="none" w:sz="0" w:space="0" w:color="auto"/>
        <w:right w:val="none" w:sz="0" w:space="0" w:color="auto"/>
      </w:divBdr>
    </w:div>
    <w:div w:id="1637442276">
      <w:bodyDiv w:val="1"/>
      <w:marLeft w:val="0"/>
      <w:marRight w:val="0"/>
      <w:marTop w:val="0"/>
      <w:marBottom w:val="0"/>
      <w:divBdr>
        <w:top w:val="none" w:sz="0" w:space="0" w:color="auto"/>
        <w:left w:val="none" w:sz="0" w:space="0" w:color="auto"/>
        <w:bottom w:val="none" w:sz="0" w:space="0" w:color="auto"/>
        <w:right w:val="none" w:sz="0" w:space="0" w:color="auto"/>
      </w:divBdr>
    </w:div>
    <w:div w:id="1650936645">
      <w:bodyDiv w:val="1"/>
      <w:marLeft w:val="0"/>
      <w:marRight w:val="0"/>
      <w:marTop w:val="0"/>
      <w:marBottom w:val="0"/>
      <w:divBdr>
        <w:top w:val="none" w:sz="0" w:space="0" w:color="auto"/>
        <w:left w:val="none" w:sz="0" w:space="0" w:color="auto"/>
        <w:bottom w:val="none" w:sz="0" w:space="0" w:color="auto"/>
        <w:right w:val="none" w:sz="0" w:space="0" w:color="auto"/>
      </w:divBdr>
    </w:div>
    <w:div w:id="1654485396">
      <w:bodyDiv w:val="1"/>
      <w:marLeft w:val="0"/>
      <w:marRight w:val="0"/>
      <w:marTop w:val="0"/>
      <w:marBottom w:val="0"/>
      <w:divBdr>
        <w:top w:val="none" w:sz="0" w:space="0" w:color="auto"/>
        <w:left w:val="none" w:sz="0" w:space="0" w:color="auto"/>
        <w:bottom w:val="none" w:sz="0" w:space="0" w:color="auto"/>
        <w:right w:val="none" w:sz="0" w:space="0" w:color="auto"/>
      </w:divBdr>
    </w:div>
    <w:div w:id="1657876003">
      <w:bodyDiv w:val="1"/>
      <w:marLeft w:val="0"/>
      <w:marRight w:val="0"/>
      <w:marTop w:val="0"/>
      <w:marBottom w:val="0"/>
      <w:divBdr>
        <w:top w:val="none" w:sz="0" w:space="0" w:color="auto"/>
        <w:left w:val="none" w:sz="0" w:space="0" w:color="auto"/>
        <w:bottom w:val="none" w:sz="0" w:space="0" w:color="auto"/>
        <w:right w:val="none" w:sz="0" w:space="0" w:color="auto"/>
      </w:divBdr>
    </w:div>
    <w:div w:id="1664773706">
      <w:bodyDiv w:val="1"/>
      <w:marLeft w:val="0"/>
      <w:marRight w:val="0"/>
      <w:marTop w:val="0"/>
      <w:marBottom w:val="0"/>
      <w:divBdr>
        <w:top w:val="none" w:sz="0" w:space="0" w:color="auto"/>
        <w:left w:val="none" w:sz="0" w:space="0" w:color="auto"/>
        <w:bottom w:val="none" w:sz="0" w:space="0" w:color="auto"/>
        <w:right w:val="none" w:sz="0" w:space="0" w:color="auto"/>
      </w:divBdr>
    </w:div>
    <w:div w:id="1669751280">
      <w:bodyDiv w:val="1"/>
      <w:marLeft w:val="0"/>
      <w:marRight w:val="0"/>
      <w:marTop w:val="0"/>
      <w:marBottom w:val="0"/>
      <w:divBdr>
        <w:top w:val="none" w:sz="0" w:space="0" w:color="auto"/>
        <w:left w:val="none" w:sz="0" w:space="0" w:color="auto"/>
        <w:bottom w:val="none" w:sz="0" w:space="0" w:color="auto"/>
        <w:right w:val="none" w:sz="0" w:space="0" w:color="auto"/>
      </w:divBdr>
    </w:div>
    <w:div w:id="1699814134">
      <w:bodyDiv w:val="1"/>
      <w:marLeft w:val="0"/>
      <w:marRight w:val="0"/>
      <w:marTop w:val="0"/>
      <w:marBottom w:val="0"/>
      <w:divBdr>
        <w:top w:val="none" w:sz="0" w:space="0" w:color="auto"/>
        <w:left w:val="none" w:sz="0" w:space="0" w:color="auto"/>
        <w:bottom w:val="none" w:sz="0" w:space="0" w:color="auto"/>
        <w:right w:val="none" w:sz="0" w:space="0" w:color="auto"/>
      </w:divBdr>
    </w:div>
    <w:div w:id="1722823604">
      <w:bodyDiv w:val="1"/>
      <w:marLeft w:val="0"/>
      <w:marRight w:val="0"/>
      <w:marTop w:val="0"/>
      <w:marBottom w:val="0"/>
      <w:divBdr>
        <w:top w:val="none" w:sz="0" w:space="0" w:color="auto"/>
        <w:left w:val="none" w:sz="0" w:space="0" w:color="auto"/>
        <w:bottom w:val="none" w:sz="0" w:space="0" w:color="auto"/>
        <w:right w:val="none" w:sz="0" w:space="0" w:color="auto"/>
      </w:divBdr>
    </w:div>
    <w:div w:id="1723091188">
      <w:bodyDiv w:val="1"/>
      <w:marLeft w:val="0"/>
      <w:marRight w:val="0"/>
      <w:marTop w:val="0"/>
      <w:marBottom w:val="0"/>
      <w:divBdr>
        <w:top w:val="none" w:sz="0" w:space="0" w:color="auto"/>
        <w:left w:val="none" w:sz="0" w:space="0" w:color="auto"/>
        <w:bottom w:val="none" w:sz="0" w:space="0" w:color="auto"/>
        <w:right w:val="none" w:sz="0" w:space="0" w:color="auto"/>
      </w:divBdr>
    </w:div>
    <w:div w:id="1731150426">
      <w:bodyDiv w:val="1"/>
      <w:marLeft w:val="0"/>
      <w:marRight w:val="0"/>
      <w:marTop w:val="0"/>
      <w:marBottom w:val="0"/>
      <w:divBdr>
        <w:top w:val="none" w:sz="0" w:space="0" w:color="auto"/>
        <w:left w:val="none" w:sz="0" w:space="0" w:color="auto"/>
        <w:bottom w:val="none" w:sz="0" w:space="0" w:color="auto"/>
        <w:right w:val="none" w:sz="0" w:space="0" w:color="auto"/>
      </w:divBdr>
    </w:div>
    <w:div w:id="1749811292">
      <w:bodyDiv w:val="1"/>
      <w:marLeft w:val="0"/>
      <w:marRight w:val="0"/>
      <w:marTop w:val="0"/>
      <w:marBottom w:val="0"/>
      <w:divBdr>
        <w:top w:val="none" w:sz="0" w:space="0" w:color="auto"/>
        <w:left w:val="none" w:sz="0" w:space="0" w:color="auto"/>
        <w:bottom w:val="none" w:sz="0" w:space="0" w:color="auto"/>
        <w:right w:val="none" w:sz="0" w:space="0" w:color="auto"/>
      </w:divBdr>
    </w:div>
    <w:div w:id="1758408143">
      <w:bodyDiv w:val="1"/>
      <w:marLeft w:val="0"/>
      <w:marRight w:val="0"/>
      <w:marTop w:val="0"/>
      <w:marBottom w:val="0"/>
      <w:divBdr>
        <w:top w:val="none" w:sz="0" w:space="0" w:color="auto"/>
        <w:left w:val="none" w:sz="0" w:space="0" w:color="auto"/>
        <w:bottom w:val="none" w:sz="0" w:space="0" w:color="auto"/>
        <w:right w:val="none" w:sz="0" w:space="0" w:color="auto"/>
      </w:divBdr>
    </w:div>
    <w:div w:id="1761221678">
      <w:bodyDiv w:val="1"/>
      <w:marLeft w:val="0"/>
      <w:marRight w:val="0"/>
      <w:marTop w:val="0"/>
      <w:marBottom w:val="0"/>
      <w:divBdr>
        <w:top w:val="none" w:sz="0" w:space="0" w:color="auto"/>
        <w:left w:val="none" w:sz="0" w:space="0" w:color="auto"/>
        <w:bottom w:val="none" w:sz="0" w:space="0" w:color="auto"/>
        <w:right w:val="none" w:sz="0" w:space="0" w:color="auto"/>
      </w:divBdr>
    </w:div>
    <w:div w:id="1776705435">
      <w:bodyDiv w:val="1"/>
      <w:marLeft w:val="0"/>
      <w:marRight w:val="0"/>
      <w:marTop w:val="0"/>
      <w:marBottom w:val="0"/>
      <w:divBdr>
        <w:top w:val="none" w:sz="0" w:space="0" w:color="auto"/>
        <w:left w:val="none" w:sz="0" w:space="0" w:color="auto"/>
        <w:bottom w:val="none" w:sz="0" w:space="0" w:color="auto"/>
        <w:right w:val="none" w:sz="0" w:space="0" w:color="auto"/>
      </w:divBdr>
    </w:div>
    <w:div w:id="1793790170">
      <w:bodyDiv w:val="1"/>
      <w:marLeft w:val="0"/>
      <w:marRight w:val="0"/>
      <w:marTop w:val="0"/>
      <w:marBottom w:val="0"/>
      <w:divBdr>
        <w:top w:val="none" w:sz="0" w:space="0" w:color="auto"/>
        <w:left w:val="none" w:sz="0" w:space="0" w:color="auto"/>
        <w:bottom w:val="none" w:sz="0" w:space="0" w:color="auto"/>
        <w:right w:val="none" w:sz="0" w:space="0" w:color="auto"/>
      </w:divBdr>
    </w:div>
    <w:div w:id="1867908009">
      <w:bodyDiv w:val="1"/>
      <w:marLeft w:val="0"/>
      <w:marRight w:val="0"/>
      <w:marTop w:val="0"/>
      <w:marBottom w:val="0"/>
      <w:divBdr>
        <w:top w:val="none" w:sz="0" w:space="0" w:color="auto"/>
        <w:left w:val="none" w:sz="0" w:space="0" w:color="auto"/>
        <w:bottom w:val="none" w:sz="0" w:space="0" w:color="auto"/>
        <w:right w:val="none" w:sz="0" w:space="0" w:color="auto"/>
      </w:divBdr>
    </w:div>
    <w:div w:id="1868062011">
      <w:bodyDiv w:val="1"/>
      <w:marLeft w:val="0"/>
      <w:marRight w:val="0"/>
      <w:marTop w:val="0"/>
      <w:marBottom w:val="0"/>
      <w:divBdr>
        <w:top w:val="none" w:sz="0" w:space="0" w:color="auto"/>
        <w:left w:val="none" w:sz="0" w:space="0" w:color="auto"/>
        <w:bottom w:val="none" w:sz="0" w:space="0" w:color="auto"/>
        <w:right w:val="none" w:sz="0" w:space="0" w:color="auto"/>
      </w:divBdr>
    </w:div>
    <w:div w:id="1873610565">
      <w:bodyDiv w:val="1"/>
      <w:marLeft w:val="0"/>
      <w:marRight w:val="0"/>
      <w:marTop w:val="0"/>
      <w:marBottom w:val="0"/>
      <w:divBdr>
        <w:top w:val="none" w:sz="0" w:space="0" w:color="auto"/>
        <w:left w:val="none" w:sz="0" w:space="0" w:color="auto"/>
        <w:bottom w:val="none" w:sz="0" w:space="0" w:color="auto"/>
        <w:right w:val="none" w:sz="0" w:space="0" w:color="auto"/>
      </w:divBdr>
    </w:div>
    <w:div w:id="1880388688">
      <w:bodyDiv w:val="1"/>
      <w:marLeft w:val="0"/>
      <w:marRight w:val="0"/>
      <w:marTop w:val="0"/>
      <w:marBottom w:val="0"/>
      <w:divBdr>
        <w:top w:val="none" w:sz="0" w:space="0" w:color="auto"/>
        <w:left w:val="none" w:sz="0" w:space="0" w:color="auto"/>
        <w:bottom w:val="none" w:sz="0" w:space="0" w:color="auto"/>
        <w:right w:val="none" w:sz="0" w:space="0" w:color="auto"/>
      </w:divBdr>
    </w:div>
    <w:div w:id="1899054417">
      <w:bodyDiv w:val="1"/>
      <w:marLeft w:val="0"/>
      <w:marRight w:val="0"/>
      <w:marTop w:val="0"/>
      <w:marBottom w:val="0"/>
      <w:divBdr>
        <w:top w:val="none" w:sz="0" w:space="0" w:color="auto"/>
        <w:left w:val="none" w:sz="0" w:space="0" w:color="auto"/>
        <w:bottom w:val="none" w:sz="0" w:space="0" w:color="auto"/>
        <w:right w:val="none" w:sz="0" w:space="0" w:color="auto"/>
      </w:divBdr>
    </w:div>
    <w:div w:id="1908106952">
      <w:bodyDiv w:val="1"/>
      <w:marLeft w:val="0"/>
      <w:marRight w:val="0"/>
      <w:marTop w:val="0"/>
      <w:marBottom w:val="0"/>
      <w:divBdr>
        <w:top w:val="none" w:sz="0" w:space="0" w:color="auto"/>
        <w:left w:val="none" w:sz="0" w:space="0" w:color="auto"/>
        <w:bottom w:val="none" w:sz="0" w:space="0" w:color="auto"/>
        <w:right w:val="none" w:sz="0" w:space="0" w:color="auto"/>
      </w:divBdr>
    </w:div>
    <w:div w:id="1923370810">
      <w:bodyDiv w:val="1"/>
      <w:marLeft w:val="0"/>
      <w:marRight w:val="0"/>
      <w:marTop w:val="0"/>
      <w:marBottom w:val="0"/>
      <w:divBdr>
        <w:top w:val="none" w:sz="0" w:space="0" w:color="auto"/>
        <w:left w:val="none" w:sz="0" w:space="0" w:color="auto"/>
        <w:bottom w:val="none" w:sz="0" w:space="0" w:color="auto"/>
        <w:right w:val="none" w:sz="0" w:space="0" w:color="auto"/>
      </w:divBdr>
    </w:div>
    <w:div w:id="1947539568">
      <w:bodyDiv w:val="1"/>
      <w:marLeft w:val="0"/>
      <w:marRight w:val="0"/>
      <w:marTop w:val="0"/>
      <w:marBottom w:val="0"/>
      <w:divBdr>
        <w:top w:val="none" w:sz="0" w:space="0" w:color="auto"/>
        <w:left w:val="none" w:sz="0" w:space="0" w:color="auto"/>
        <w:bottom w:val="none" w:sz="0" w:space="0" w:color="auto"/>
        <w:right w:val="none" w:sz="0" w:space="0" w:color="auto"/>
      </w:divBdr>
    </w:div>
    <w:div w:id="1955211846">
      <w:bodyDiv w:val="1"/>
      <w:marLeft w:val="0"/>
      <w:marRight w:val="0"/>
      <w:marTop w:val="0"/>
      <w:marBottom w:val="0"/>
      <w:divBdr>
        <w:top w:val="none" w:sz="0" w:space="0" w:color="auto"/>
        <w:left w:val="none" w:sz="0" w:space="0" w:color="auto"/>
        <w:bottom w:val="none" w:sz="0" w:space="0" w:color="auto"/>
        <w:right w:val="none" w:sz="0" w:space="0" w:color="auto"/>
      </w:divBdr>
    </w:div>
    <w:div w:id="1958676071">
      <w:bodyDiv w:val="1"/>
      <w:marLeft w:val="0"/>
      <w:marRight w:val="0"/>
      <w:marTop w:val="0"/>
      <w:marBottom w:val="0"/>
      <w:divBdr>
        <w:top w:val="none" w:sz="0" w:space="0" w:color="auto"/>
        <w:left w:val="none" w:sz="0" w:space="0" w:color="auto"/>
        <w:bottom w:val="none" w:sz="0" w:space="0" w:color="auto"/>
        <w:right w:val="none" w:sz="0" w:space="0" w:color="auto"/>
      </w:divBdr>
    </w:div>
    <w:div w:id="1965578755">
      <w:bodyDiv w:val="1"/>
      <w:marLeft w:val="0"/>
      <w:marRight w:val="0"/>
      <w:marTop w:val="0"/>
      <w:marBottom w:val="0"/>
      <w:divBdr>
        <w:top w:val="none" w:sz="0" w:space="0" w:color="auto"/>
        <w:left w:val="none" w:sz="0" w:space="0" w:color="auto"/>
        <w:bottom w:val="none" w:sz="0" w:space="0" w:color="auto"/>
        <w:right w:val="none" w:sz="0" w:space="0" w:color="auto"/>
      </w:divBdr>
    </w:div>
    <w:div w:id="1971932137">
      <w:bodyDiv w:val="1"/>
      <w:marLeft w:val="0"/>
      <w:marRight w:val="0"/>
      <w:marTop w:val="0"/>
      <w:marBottom w:val="0"/>
      <w:divBdr>
        <w:top w:val="none" w:sz="0" w:space="0" w:color="auto"/>
        <w:left w:val="none" w:sz="0" w:space="0" w:color="auto"/>
        <w:bottom w:val="none" w:sz="0" w:space="0" w:color="auto"/>
        <w:right w:val="none" w:sz="0" w:space="0" w:color="auto"/>
      </w:divBdr>
    </w:div>
    <w:div w:id="1973363870">
      <w:bodyDiv w:val="1"/>
      <w:marLeft w:val="0"/>
      <w:marRight w:val="0"/>
      <w:marTop w:val="0"/>
      <w:marBottom w:val="0"/>
      <w:divBdr>
        <w:top w:val="none" w:sz="0" w:space="0" w:color="auto"/>
        <w:left w:val="none" w:sz="0" w:space="0" w:color="auto"/>
        <w:bottom w:val="none" w:sz="0" w:space="0" w:color="auto"/>
        <w:right w:val="none" w:sz="0" w:space="0" w:color="auto"/>
      </w:divBdr>
    </w:div>
    <w:div w:id="1992052004">
      <w:bodyDiv w:val="1"/>
      <w:marLeft w:val="0"/>
      <w:marRight w:val="0"/>
      <w:marTop w:val="0"/>
      <w:marBottom w:val="0"/>
      <w:divBdr>
        <w:top w:val="none" w:sz="0" w:space="0" w:color="auto"/>
        <w:left w:val="none" w:sz="0" w:space="0" w:color="auto"/>
        <w:bottom w:val="none" w:sz="0" w:space="0" w:color="auto"/>
        <w:right w:val="none" w:sz="0" w:space="0" w:color="auto"/>
      </w:divBdr>
    </w:div>
    <w:div w:id="2008748042">
      <w:bodyDiv w:val="1"/>
      <w:marLeft w:val="0"/>
      <w:marRight w:val="0"/>
      <w:marTop w:val="0"/>
      <w:marBottom w:val="0"/>
      <w:divBdr>
        <w:top w:val="none" w:sz="0" w:space="0" w:color="auto"/>
        <w:left w:val="none" w:sz="0" w:space="0" w:color="auto"/>
        <w:bottom w:val="none" w:sz="0" w:space="0" w:color="auto"/>
        <w:right w:val="none" w:sz="0" w:space="0" w:color="auto"/>
      </w:divBdr>
    </w:div>
    <w:div w:id="2013680302">
      <w:bodyDiv w:val="1"/>
      <w:marLeft w:val="0"/>
      <w:marRight w:val="0"/>
      <w:marTop w:val="0"/>
      <w:marBottom w:val="0"/>
      <w:divBdr>
        <w:top w:val="none" w:sz="0" w:space="0" w:color="auto"/>
        <w:left w:val="none" w:sz="0" w:space="0" w:color="auto"/>
        <w:bottom w:val="none" w:sz="0" w:space="0" w:color="auto"/>
        <w:right w:val="none" w:sz="0" w:space="0" w:color="auto"/>
      </w:divBdr>
    </w:div>
    <w:div w:id="2033341189">
      <w:bodyDiv w:val="1"/>
      <w:marLeft w:val="0"/>
      <w:marRight w:val="0"/>
      <w:marTop w:val="0"/>
      <w:marBottom w:val="0"/>
      <w:divBdr>
        <w:top w:val="none" w:sz="0" w:space="0" w:color="auto"/>
        <w:left w:val="none" w:sz="0" w:space="0" w:color="auto"/>
        <w:bottom w:val="none" w:sz="0" w:space="0" w:color="auto"/>
        <w:right w:val="none" w:sz="0" w:space="0" w:color="auto"/>
      </w:divBdr>
    </w:div>
    <w:div w:id="2062319082">
      <w:bodyDiv w:val="1"/>
      <w:marLeft w:val="0"/>
      <w:marRight w:val="0"/>
      <w:marTop w:val="0"/>
      <w:marBottom w:val="0"/>
      <w:divBdr>
        <w:top w:val="none" w:sz="0" w:space="0" w:color="auto"/>
        <w:left w:val="none" w:sz="0" w:space="0" w:color="auto"/>
        <w:bottom w:val="none" w:sz="0" w:space="0" w:color="auto"/>
        <w:right w:val="none" w:sz="0" w:space="0" w:color="auto"/>
      </w:divBdr>
    </w:div>
    <w:div w:id="2106269462">
      <w:bodyDiv w:val="1"/>
      <w:marLeft w:val="0"/>
      <w:marRight w:val="0"/>
      <w:marTop w:val="0"/>
      <w:marBottom w:val="0"/>
      <w:divBdr>
        <w:top w:val="none" w:sz="0" w:space="0" w:color="auto"/>
        <w:left w:val="none" w:sz="0" w:space="0" w:color="auto"/>
        <w:bottom w:val="none" w:sz="0" w:space="0" w:color="auto"/>
        <w:right w:val="none" w:sz="0" w:space="0" w:color="auto"/>
      </w:divBdr>
    </w:div>
    <w:div w:id="2120485543">
      <w:bodyDiv w:val="1"/>
      <w:marLeft w:val="0"/>
      <w:marRight w:val="0"/>
      <w:marTop w:val="0"/>
      <w:marBottom w:val="0"/>
      <w:divBdr>
        <w:top w:val="none" w:sz="0" w:space="0" w:color="auto"/>
        <w:left w:val="none" w:sz="0" w:space="0" w:color="auto"/>
        <w:bottom w:val="none" w:sz="0" w:space="0" w:color="auto"/>
        <w:right w:val="none" w:sz="0" w:space="0" w:color="auto"/>
      </w:divBdr>
    </w:div>
    <w:div w:id="2134865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jpg"/><Relationship Id="rId21" Type="http://schemas.openxmlformats.org/officeDocument/2006/relationships/image" Target="media/image13.jpg"/><Relationship Id="rId42" Type="http://schemas.openxmlformats.org/officeDocument/2006/relationships/image" Target="media/image34.jpg"/><Relationship Id="rId47" Type="http://schemas.openxmlformats.org/officeDocument/2006/relationships/image" Target="media/image39.jpg"/><Relationship Id="rId63" Type="http://schemas.openxmlformats.org/officeDocument/2006/relationships/hyperlink" Target="https://www.miamiherald.com/news/coronavirus/article241703806.html"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g"/><Relationship Id="rId29" Type="http://schemas.openxmlformats.org/officeDocument/2006/relationships/image" Target="media/image21.jpg"/><Relationship Id="rId11" Type="http://schemas.openxmlformats.org/officeDocument/2006/relationships/image" Target="media/image3.jpeg"/><Relationship Id="rId24" Type="http://schemas.openxmlformats.org/officeDocument/2006/relationships/image" Target="media/image16.jpg"/><Relationship Id="rId32" Type="http://schemas.openxmlformats.org/officeDocument/2006/relationships/image" Target="media/image24.jpg"/><Relationship Id="rId37" Type="http://schemas.openxmlformats.org/officeDocument/2006/relationships/image" Target="media/image29.jpg"/><Relationship Id="rId40" Type="http://schemas.openxmlformats.org/officeDocument/2006/relationships/image" Target="media/image32.jpg"/><Relationship Id="rId45" Type="http://schemas.openxmlformats.org/officeDocument/2006/relationships/image" Target="media/image37.png"/><Relationship Id="rId53" Type="http://schemas.openxmlformats.org/officeDocument/2006/relationships/hyperlink" Target="https://www.psychologytoday.com/us/blog/culture-shocked/202005/why-was-mask-wearing-popular-in-asia-even-covid-19" TargetMode="External"/><Relationship Id="rId58" Type="http://schemas.openxmlformats.org/officeDocument/2006/relationships/hyperlink" Target="https://covid19.apple.com/mobility" TargetMode="External"/><Relationship Id="rId66"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s://www.forbes.com/sites/ryanguina/2020/05/05/coronavirus-layoffs-are-impacting-safe-jobs/" TargetMode="External"/><Relationship Id="rId19" Type="http://schemas.openxmlformats.org/officeDocument/2006/relationships/image" Target="media/image11.jpg"/><Relationship Id="rId14" Type="http://schemas.openxmlformats.org/officeDocument/2006/relationships/image" Target="media/image6.jpg"/><Relationship Id="rId22" Type="http://schemas.openxmlformats.org/officeDocument/2006/relationships/image" Target="media/image14.jpg"/><Relationship Id="rId27" Type="http://schemas.openxmlformats.org/officeDocument/2006/relationships/image" Target="media/image19.jpg"/><Relationship Id="rId30" Type="http://schemas.openxmlformats.org/officeDocument/2006/relationships/image" Target="media/image22.jpeg"/><Relationship Id="rId35" Type="http://schemas.openxmlformats.org/officeDocument/2006/relationships/image" Target="media/image27.jpg"/><Relationship Id="rId43" Type="http://schemas.openxmlformats.org/officeDocument/2006/relationships/image" Target="media/image35.jpg"/><Relationship Id="rId48" Type="http://schemas.openxmlformats.org/officeDocument/2006/relationships/image" Target="media/image40.jpg"/><Relationship Id="rId56" Type="http://schemas.openxmlformats.org/officeDocument/2006/relationships/hyperlink" Target="https://github.com/CSSEGISandData/COVID-19" TargetMode="External"/><Relationship Id="rId64" Type="http://schemas.openxmlformats.org/officeDocument/2006/relationships/hyperlink" Target="https://ourworldindata.org/coronavirus-testing" TargetMode="External"/><Relationship Id="rId69" Type="http://schemas.openxmlformats.org/officeDocument/2006/relationships/theme" Target="theme/theme1.xml"/><Relationship Id="rId8" Type="http://schemas.openxmlformats.org/officeDocument/2006/relationships/hyperlink" Target="mailto:aaravind@ucdavis.edu" TargetMode="External"/><Relationship Id="rId51" Type="http://schemas.openxmlformats.org/officeDocument/2006/relationships/hyperlink" Target="https://github.com/ashutoshnayakIE/COVID-masks" TargetMode="External"/><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g"/><Relationship Id="rId25" Type="http://schemas.openxmlformats.org/officeDocument/2006/relationships/image" Target="media/image17.jpg"/><Relationship Id="rId33" Type="http://schemas.openxmlformats.org/officeDocument/2006/relationships/image" Target="media/image25.jpeg"/><Relationship Id="rId38" Type="http://schemas.openxmlformats.org/officeDocument/2006/relationships/image" Target="media/image30.jpg"/><Relationship Id="rId46" Type="http://schemas.openxmlformats.org/officeDocument/2006/relationships/image" Target="media/image38.jpg"/><Relationship Id="rId59" Type="http://schemas.openxmlformats.org/officeDocument/2006/relationships/hyperlink" Target="https://www.wsj.com/articles/how-many-u-s-workers-have-lost-jobs-during-coronavirus-pandemic-there-are-several-ways-to-count-11591176601" TargetMode="External"/><Relationship Id="rId67" Type="http://schemas.openxmlformats.org/officeDocument/2006/relationships/footer" Target="footer2.xml"/><Relationship Id="rId20" Type="http://schemas.openxmlformats.org/officeDocument/2006/relationships/image" Target="media/image12.jpg"/><Relationship Id="rId41" Type="http://schemas.openxmlformats.org/officeDocument/2006/relationships/image" Target="media/image33.jpg"/><Relationship Id="rId54" Type="http://schemas.openxmlformats.org/officeDocument/2006/relationships/hyperlink" Target="https://qz.com/299003/a-quick-history-of-why-asians-wear-surgical-masks-in-public/" TargetMode="External"/><Relationship Id="rId62" Type="http://schemas.openxmlformats.org/officeDocument/2006/relationships/hyperlink" Target="https://doi.org/10.1038/s41562-020-0909-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image" Target="media/image15.jpg"/><Relationship Id="rId28" Type="http://schemas.openxmlformats.org/officeDocument/2006/relationships/image" Target="media/image20.jpg"/><Relationship Id="rId36" Type="http://schemas.openxmlformats.org/officeDocument/2006/relationships/image" Target="media/image28.jpg"/><Relationship Id="rId49" Type="http://schemas.openxmlformats.org/officeDocument/2006/relationships/image" Target="media/image41.jpeg"/><Relationship Id="rId57" Type="http://schemas.openxmlformats.org/officeDocument/2006/relationships/hyperlink" Target="https://www.google.com/covid19/mobility/" TargetMode="External"/><Relationship Id="rId10" Type="http://schemas.openxmlformats.org/officeDocument/2006/relationships/image" Target="media/image2.jpg"/><Relationship Id="rId31" Type="http://schemas.openxmlformats.org/officeDocument/2006/relationships/image" Target="media/image23.jpg"/><Relationship Id="rId44" Type="http://schemas.openxmlformats.org/officeDocument/2006/relationships/image" Target="media/image36.jpg"/><Relationship Id="rId52" Type="http://schemas.openxmlformats.org/officeDocument/2006/relationships/hyperlink" Target="https://doi.org/10.1038/s41586-020-2404-8" TargetMode="External"/><Relationship Id="rId60" Type="http://schemas.openxmlformats.org/officeDocument/2006/relationships/hyperlink" Target="https://www.pewresearch.org/fact-tank/2020/06/09/hispanic-women-immigrants-young-adults-those-with-less-education-hit-hardest-by-covid-19-job-losses/" TargetMode="External"/><Relationship Id="rId65" Type="http://schemas.openxmlformats.org/officeDocument/2006/relationships/hyperlink" Target="https://trends.google.com/trends/?geo=US" TargetMode="External"/><Relationship Id="rId4" Type="http://schemas.openxmlformats.org/officeDocument/2006/relationships/settings" Target="settings.xml"/><Relationship Id="rId9" Type="http://schemas.openxmlformats.org/officeDocument/2006/relationships/image" Target="media/image1.jpg"/><Relationship Id="rId13" Type="http://schemas.openxmlformats.org/officeDocument/2006/relationships/image" Target="media/image5.jpg"/><Relationship Id="rId18" Type="http://schemas.openxmlformats.org/officeDocument/2006/relationships/image" Target="media/image10.jpeg"/><Relationship Id="rId39" Type="http://schemas.openxmlformats.org/officeDocument/2006/relationships/image" Target="media/image31.jp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hyperlink" Target="https://today.yougov.com/topics/international/articles-reports/2020/03/17/personal-measures-taken-avoid-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4D77B7-D687-46CA-8F35-FDCB5A719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12764</Words>
  <Characters>72760</Characters>
  <Application>Microsoft Office Word</Application>
  <DocSecurity>0</DocSecurity>
  <Lines>606</Lines>
  <Paragraphs>170</Paragraphs>
  <ScaleCrop>false</ScaleCrop>
  <HeadingPairs>
    <vt:vector size="2" baseType="variant">
      <vt:variant>
        <vt:lpstr>Title</vt:lpstr>
      </vt:variant>
      <vt:variant>
        <vt:i4>1</vt:i4>
      </vt:variant>
    </vt:vector>
  </HeadingPairs>
  <TitlesOfParts>
    <vt:vector size="1" baseType="lpstr">
      <vt:lpstr/>
    </vt:vector>
  </TitlesOfParts>
  <Company>UC Davis GSM</Company>
  <LinksUpToDate>false</LinksUpToDate>
  <CharactersWithSpaces>85354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Ashutosh Nayak</dc:creator>
  <cp:keywords/>
  <dc:description/>
  <cp:lastModifiedBy>Ashwin Aravindakshan</cp:lastModifiedBy>
  <cp:revision>8</cp:revision>
  <cp:lastPrinted>2020-09-11T21:05:00Z</cp:lastPrinted>
  <dcterms:created xsi:type="dcterms:W3CDTF">2020-09-11T20:16:00Z</dcterms:created>
  <dcterms:modified xsi:type="dcterms:W3CDTF">2020-12-02T04:28:00Z</dcterms:modified>
</cp:coreProperties>
</file>