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66" w:rsidRPr="00D33C48" w:rsidRDefault="00F65766" w:rsidP="00F65766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D33C48">
        <w:rPr>
          <w:rFonts w:asciiTheme="minorHAnsi" w:eastAsia="Calibri" w:hAnsiTheme="minorHAnsi" w:cstheme="minorHAnsi"/>
          <w:sz w:val="24"/>
          <w:szCs w:val="24"/>
        </w:rPr>
        <w:t>A Prospective Cohort Study providing Insights for Markers of Adverse Pregnancy Outcome in Women of Advanced Maternal Age</w:t>
      </w: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33C48">
        <w:rPr>
          <w:rFonts w:asciiTheme="minorHAnsi" w:eastAsia="Calibri" w:hAnsiTheme="minorHAnsi" w:cstheme="minorHAnsi"/>
          <w:color w:val="000000"/>
          <w:sz w:val="24"/>
          <w:szCs w:val="24"/>
        </w:rPr>
        <w:t>Samantha C. LEAN,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D33C48">
        <w:rPr>
          <w:rFonts w:asciiTheme="minorHAnsi" w:eastAsia="Calibri" w:hAnsiTheme="minorHAnsi" w:cstheme="minorHAnsi"/>
          <w:color w:val="000000"/>
          <w:sz w:val="24"/>
          <w:szCs w:val="24"/>
        </w:rPr>
        <w:t>Maternal and Fetal Health Research Centre, Division of Developmental Biology and Medicine, Faculty of Biology, Medicine and Health, University of Manchester, UK. sl961@cam.ac.uk</w:t>
      </w: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33C48"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33C48"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F65766" w:rsidRPr="00D33C48" w:rsidRDefault="00F65766" w:rsidP="00F6576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 w:rsidRPr="00D33C48"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F65766" w:rsidRDefault="00F65766">
      <w:pPr>
        <w:spacing w:before="0" w:after="160" w:line="259" w:lineRule="auto"/>
        <w:contextualSpacing w:val="0"/>
        <w:jc w:val="left"/>
        <w:rPr>
          <w:b/>
          <w:sz w:val="24"/>
        </w:rPr>
      </w:pPr>
      <w:r>
        <w:rPr>
          <w:b/>
          <w:sz w:val="24"/>
        </w:rPr>
        <w:br w:type="page"/>
      </w:r>
    </w:p>
    <w:bookmarkStart w:id="0" w:name="_GoBack"/>
    <w:bookmarkEnd w:id="0"/>
    <w:p w:rsidR="000B5908" w:rsidRDefault="000B5908" w:rsidP="000B5908">
      <w:pPr>
        <w:spacing w:after="0" w:line="360" w:lineRule="auto"/>
        <w:contextualSpacing w:val="0"/>
        <w:rPr>
          <w:b/>
          <w:sz w:val="24"/>
        </w:rPr>
      </w:pPr>
      <w:r>
        <w:rPr>
          <w:b/>
          <w:sz w:val="24"/>
        </w:rPr>
        <w:object w:dxaOrig="11203" w:dyaOrig="4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188.25pt" o:ole="">
            <v:imagedata r:id="rId4" o:title=""/>
          </v:shape>
          <o:OLEObject Type="Embed" ProgID="Prism7.Document" ShapeID="_x0000_i1025" DrawAspect="Content" ObjectID="_1669788133" r:id="rId5"/>
        </w:object>
      </w:r>
    </w:p>
    <w:p w:rsidR="000B5908" w:rsidRDefault="000B5908" w:rsidP="000B5908">
      <w:pPr>
        <w:spacing w:after="0" w:line="360" w:lineRule="auto"/>
        <w:contextualSpacing w:val="0"/>
      </w:pPr>
      <w:r w:rsidRPr="005C6AE1">
        <w:rPr>
          <w:b/>
        </w:rPr>
        <w:t xml:space="preserve">Supplementary Figure </w:t>
      </w:r>
      <w:r>
        <w:rPr>
          <w:b/>
        </w:rPr>
        <w:t>1</w:t>
      </w:r>
      <w:r w:rsidRPr="005C6AE1">
        <w:rPr>
          <w:b/>
        </w:rPr>
        <w:t xml:space="preserve">: </w:t>
      </w:r>
      <w:r w:rsidRPr="005C6AE1">
        <w:rPr>
          <w:b/>
          <w:bCs/>
        </w:rPr>
        <w:t>Advanced maternal age and maternal oxidative stress status</w:t>
      </w:r>
      <w:r w:rsidRPr="005C6AE1">
        <w:rPr>
          <w:b/>
        </w:rPr>
        <w:t>.</w:t>
      </w:r>
      <w:r w:rsidRPr="005C6AE1">
        <w:t xml:space="preserve"> Maternal serum at 28 weeks (A) and 36 weeks (B) gestation quantified for: (A-B) Protein carbonyl. Data are </w:t>
      </w:r>
      <w:r>
        <w:t>median, IQR and range</w:t>
      </w:r>
      <w:r w:rsidRPr="005C6AE1">
        <w:t xml:space="preserve">, </w:t>
      </w:r>
      <w:proofErr w:type="spellStart"/>
      <w:r w:rsidRPr="005C6AE1">
        <w:t>Kruskal</w:t>
      </w:r>
      <w:proofErr w:type="spellEnd"/>
      <w:r w:rsidRPr="005C6AE1">
        <w:t xml:space="preserve">-Wallis with </w:t>
      </w:r>
      <w:proofErr w:type="gramStart"/>
      <w:r w:rsidRPr="005C6AE1">
        <w:t>Dunn’s</w:t>
      </w:r>
      <w:proofErr w:type="gramEnd"/>
      <w:r w:rsidRPr="005C6AE1">
        <w:t xml:space="preserve"> multiple comparisons.</w:t>
      </w:r>
    </w:p>
    <w:p w:rsidR="00F67FFB" w:rsidRDefault="00F65766" w:rsidP="000B5908"/>
    <w:sectPr w:rsidR="00F67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08"/>
    <w:rsid w:val="000B5908"/>
    <w:rsid w:val="00317CFA"/>
    <w:rsid w:val="009D6FA4"/>
    <w:rsid w:val="00F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7EA24-58CD-47D9-AD83-DA90FC16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0B5908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F65766"/>
    <w:pPr>
      <w:keepNext/>
      <w:keepLines/>
      <w:spacing w:before="480" w:after="400"/>
      <w:outlineLvl w:val="0"/>
    </w:pPr>
    <w:rPr>
      <w:rFonts w:ascii="Tahoma" w:eastAsia="Times New Roman" w:hAnsi="Tahom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F65766"/>
    <w:rPr>
      <w:rFonts w:ascii="Tahoma" w:eastAsia="Times New Roman" w:hAnsi="Tahoma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2020-12-16T16:14:00Z</dcterms:created>
  <dcterms:modified xsi:type="dcterms:W3CDTF">2020-12-18T09:16:00Z</dcterms:modified>
</cp:coreProperties>
</file>