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7FF270" w14:textId="77777777" w:rsidR="00384537" w:rsidRDefault="00384537" w:rsidP="0038453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1. Operation time,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Pr="00523586">
        <w:rPr>
          <w:rFonts w:ascii="Times New Roman" w:hAnsi="Times New Roman" w:cs="Times New Roman"/>
          <w:color w:val="000000" w:themeColor="text1"/>
          <w:sz w:val="24"/>
          <w:szCs w:val="24"/>
        </w:rPr>
        <w:t>ntraoperative blood loss</w:t>
      </w:r>
      <w:r>
        <w:rPr>
          <w:rFonts w:ascii="Times New Roman" w:hAnsi="Times New Roman" w:cs="Times New Roman"/>
          <w:sz w:val="24"/>
          <w:szCs w:val="24"/>
        </w:rPr>
        <w:t xml:space="preserve">, hospital stay, </w:t>
      </w:r>
      <w:r w:rsidRPr="00C72AF3">
        <w:rPr>
          <w:rFonts w:ascii="Times New Roman" w:hAnsi="Times New Roman" w:cs="Times New Roman"/>
          <w:color w:val="000000" w:themeColor="text1"/>
          <w:sz w:val="24"/>
          <w:szCs w:val="24"/>
        </w:rPr>
        <w:t>hospitalization cost</w:t>
      </w:r>
      <w:r>
        <w:rPr>
          <w:rFonts w:ascii="Times New Roman" w:hAnsi="Times New Roman" w:cs="Times New Roman"/>
          <w:sz w:val="24"/>
          <w:szCs w:val="24"/>
        </w:rPr>
        <w:t xml:space="preserve"> between FNS group and cannulated screw group (</w:t>
      </w:r>
      <m:oMath>
        <m:acc>
          <m:accPr>
            <m:chr m:val="̅"/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x</m:t>
            </m:r>
          </m:e>
        </m:acc>
      </m:oMath>
      <w:r>
        <w:rPr>
          <w:rFonts w:ascii="Times New Roman" w:hAnsi="Times New Roman" w:cs="Times New Roman"/>
          <w:sz w:val="24"/>
          <w:szCs w:val="24"/>
        </w:rPr>
        <w:t>±s)</w:t>
      </w:r>
    </w:p>
    <w:tbl>
      <w:tblPr>
        <w:tblStyle w:val="a7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98"/>
        <w:gridCol w:w="1679"/>
        <w:gridCol w:w="1912"/>
        <w:gridCol w:w="1492"/>
        <w:gridCol w:w="1925"/>
      </w:tblGrid>
      <w:tr w:rsidR="00384537" w:rsidRPr="00606552" w14:paraId="1637D848" w14:textId="77777777" w:rsidTr="00717799">
        <w:tc>
          <w:tcPr>
            <w:tcW w:w="781" w:type="pct"/>
            <w:tcBorders>
              <w:top w:val="single" w:sz="12" w:space="0" w:color="auto"/>
              <w:bottom w:val="single" w:sz="4" w:space="0" w:color="auto"/>
            </w:tcBorders>
          </w:tcPr>
          <w:p w14:paraId="5B8467A9" w14:textId="77777777" w:rsidR="00384537" w:rsidRPr="00523586" w:rsidRDefault="00384537" w:rsidP="00717799">
            <w:pPr>
              <w:rPr>
                <w:color w:val="000000" w:themeColor="text1"/>
                <w:sz w:val="24"/>
                <w:szCs w:val="24"/>
              </w:rPr>
            </w:pPr>
            <w:r w:rsidRPr="00523586">
              <w:rPr>
                <w:color w:val="000000" w:themeColor="text1"/>
                <w:sz w:val="24"/>
                <w:szCs w:val="24"/>
              </w:rPr>
              <w:t>Group</w:t>
            </w:r>
          </w:p>
        </w:tc>
        <w:tc>
          <w:tcPr>
            <w:tcW w:w="1010" w:type="pct"/>
            <w:tcBorders>
              <w:top w:val="single" w:sz="12" w:space="0" w:color="auto"/>
              <w:bottom w:val="single" w:sz="4" w:space="0" w:color="auto"/>
            </w:tcBorders>
          </w:tcPr>
          <w:p w14:paraId="0189A859" w14:textId="77777777" w:rsidR="00384537" w:rsidRPr="00523586" w:rsidRDefault="00384537" w:rsidP="00717799">
            <w:pPr>
              <w:rPr>
                <w:color w:val="000000" w:themeColor="text1"/>
                <w:sz w:val="24"/>
                <w:szCs w:val="24"/>
              </w:rPr>
            </w:pPr>
            <w:r w:rsidRPr="00523586">
              <w:rPr>
                <w:color w:val="000000" w:themeColor="text1"/>
                <w:sz w:val="24"/>
                <w:szCs w:val="24"/>
              </w:rPr>
              <w:t xml:space="preserve">Operation </w:t>
            </w:r>
            <w:proofErr w:type="spellStart"/>
            <w:r w:rsidRPr="00523586">
              <w:rPr>
                <w:color w:val="000000" w:themeColor="text1"/>
                <w:sz w:val="24"/>
                <w:szCs w:val="24"/>
              </w:rPr>
              <w:t>time</w:t>
            </w:r>
            <w:r w:rsidRPr="00523586">
              <w:rPr>
                <w:color w:val="000000" w:themeColor="text1"/>
                <w:sz w:val="24"/>
                <w:szCs w:val="24"/>
              </w:rPr>
              <w:t>（</w:t>
            </w:r>
            <w:r w:rsidRPr="00523586">
              <w:rPr>
                <w:color w:val="000000" w:themeColor="text1"/>
                <w:sz w:val="24"/>
                <w:szCs w:val="24"/>
              </w:rPr>
              <w:t>minutes</w:t>
            </w:r>
            <w:proofErr w:type="spellEnd"/>
            <w:r w:rsidRPr="00523586">
              <w:rPr>
                <w:color w:val="000000" w:themeColor="text1"/>
                <w:sz w:val="24"/>
                <w:szCs w:val="24"/>
              </w:rPr>
              <w:t>）</w:t>
            </w:r>
          </w:p>
        </w:tc>
        <w:tc>
          <w:tcPr>
            <w:tcW w:w="1151" w:type="pct"/>
            <w:tcBorders>
              <w:top w:val="single" w:sz="12" w:space="0" w:color="auto"/>
              <w:bottom w:val="single" w:sz="4" w:space="0" w:color="auto"/>
            </w:tcBorders>
          </w:tcPr>
          <w:p w14:paraId="190C0BAB" w14:textId="77777777" w:rsidR="00384537" w:rsidRPr="00523586" w:rsidRDefault="00384537" w:rsidP="00717799">
            <w:pPr>
              <w:rPr>
                <w:color w:val="000000" w:themeColor="text1"/>
                <w:sz w:val="24"/>
                <w:szCs w:val="24"/>
              </w:rPr>
            </w:pPr>
            <w:r w:rsidRPr="00523586">
              <w:rPr>
                <w:color w:val="000000" w:themeColor="text1"/>
                <w:sz w:val="24"/>
                <w:szCs w:val="24"/>
              </w:rPr>
              <w:t xml:space="preserve">Intraoperative blood </w:t>
            </w:r>
            <w:proofErr w:type="spellStart"/>
            <w:r w:rsidRPr="00523586">
              <w:rPr>
                <w:color w:val="000000" w:themeColor="text1"/>
                <w:sz w:val="24"/>
                <w:szCs w:val="24"/>
              </w:rPr>
              <w:t>loss</w:t>
            </w:r>
            <w:r w:rsidRPr="00523586">
              <w:rPr>
                <w:color w:val="000000" w:themeColor="text1"/>
                <w:sz w:val="24"/>
                <w:szCs w:val="24"/>
              </w:rPr>
              <w:t>（</w:t>
            </w:r>
            <w:r w:rsidRPr="00523586">
              <w:rPr>
                <w:color w:val="000000" w:themeColor="text1"/>
                <w:sz w:val="24"/>
                <w:szCs w:val="24"/>
              </w:rPr>
              <w:t>ml</w:t>
            </w:r>
            <w:proofErr w:type="spellEnd"/>
            <w:r w:rsidRPr="00523586">
              <w:rPr>
                <w:color w:val="000000" w:themeColor="text1"/>
                <w:sz w:val="24"/>
                <w:szCs w:val="24"/>
              </w:rPr>
              <w:t>）</w:t>
            </w:r>
          </w:p>
        </w:tc>
        <w:tc>
          <w:tcPr>
            <w:tcW w:w="898" w:type="pct"/>
            <w:tcBorders>
              <w:top w:val="single" w:sz="12" w:space="0" w:color="auto"/>
              <w:bottom w:val="single" w:sz="4" w:space="0" w:color="auto"/>
            </w:tcBorders>
          </w:tcPr>
          <w:p w14:paraId="7E284E79" w14:textId="77777777" w:rsidR="00384537" w:rsidRPr="00523586" w:rsidRDefault="00384537" w:rsidP="00717799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H</w:t>
            </w:r>
            <w:r>
              <w:rPr>
                <w:color w:val="000000" w:themeColor="text1"/>
                <w:sz w:val="24"/>
                <w:szCs w:val="24"/>
              </w:rPr>
              <w:t xml:space="preserve">ospital </w:t>
            </w:r>
            <w:proofErr w:type="spellStart"/>
            <w:r>
              <w:rPr>
                <w:color w:val="000000" w:themeColor="text1"/>
                <w:sz w:val="24"/>
                <w:szCs w:val="24"/>
              </w:rPr>
              <w:t>stay</w:t>
            </w:r>
            <w:r w:rsidRPr="00523586">
              <w:rPr>
                <w:color w:val="000000" w:themeColor="text1"/>
                <w:sz w:val="24"/>
                <w:szCs w:val="24"/>
              </w:rPr>
              <w:t>（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d</w:t>
            </w:r>
            <w:r>
              <w:rPr>
                <w:color w:val="000000" w:themeColor="text1"/>
                <w:sz w:val="24"/>
                <w:szCs w:val="24"/>
              </w:rPr>
              <w:t>ay</w:t>
            </w:r>
            <w:proofErr w:type="spellEnd"/>
            <w:r w:rsidRPr="00523586">
              <w:rPr>
                <w:color w:val="000000" w:themeColor="text1"/>
                <w:sz w:val="24"/>
                <w:szCs w:val="24"/>
              </w:rPr>
              <w:t>）</w:t>
            </w:r>
          </w:p>
        </w:tc>
        <w:tc>
          <w:tcPr>
            <w:tcW w:w="1159" w:type="pct"/>
            <w:tcBorders>
              <w:top w:val="single" w:sz="12" w:space="0" w:color="auto"/>
              <w:bottom w:val="single" w:sz="4" w:space="0" w:color="auto"/>
            </w:tcBorders>
          </w:tcPr>
          <w:p w14:paraId="6B577BDE" w14:textId="77777777" w:rsidR="00384537" w:rsidRPr="00523586" w:rsidRDefault="00384537" w:rsidP="00717799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H</w:t>
            </w:r>
            <w:r w:rsidRPr="00C72AF3">
              <w:rPr>
                <w:color w:val="000000" w:themeColor="text1"/>
                <w:sz w:val="24"/>
                <w:szCs w:val="24"/>
              </w:rPr>
              <w:t>ospitalization cost</w:t>
            </w:r>
            <w:r>
              <w:rPr>
                <w:color w:val="000000" w:themeColor="text1"/>
                <w:sz w:val="24"/>
                <w:szCs w:val="24"/>
              </w:rPr>
              <w:t>(yuan)</w:t>
            </w:r>
          </w:p>
        </w:tc>
      </w:tr>
      <w:tr w:rsidR="00384537" w:rsidRPr="00606552" w14:paraId="16D7A302" w14:textId="77777777" w:rsidTr="00717799">
        <w:tc>
          <w:tcPr>
            <w:tcW w:w="781" w:type="pct"/>
            <w:tcBorders>
              <w:top w:val="single" w:sz="4" w:space="0" w:color="auto"/>
              <w:bottom w:val="nil"/>
            </w:tcBorders>
          </w:tcPr>
          <w:p w14:paraId="7770F388" w14:textId="77777777" w:rsidR="00384537" w:rsidRPr="00523586" w:rsidRDefault="00384537" w:rsidP="00717799">
            <w:pPr>
              <w:rPr>
                <w:color w:val="000000" w:themeColor="text1"/>
                <w:sz w:val="24"/>
                <w:szCs w:val="24"/>
              </w:rPr>
            </w:pPr>
            <w:r w:rsidRPr="00523586">
              <w:rPr>
                <w:color w:val="000000" w:themeColor="text1"/>
                <w:sz w:val="24"/>
                <w:szCs w:val="24"/>
              </w:rPr>
              <w:t xml:space="preserve">FNS </w:t>
            </w:r>
          </w:p>
        </w:tc>
        <w:tc>
          <w:tcPr>
            <w:tcW w:w="1010" w:type="pct"/>
            <w:tcBorders>
              <w:top w:val="single" w:sz="4" w:space="0" w:color="auto"/>
              <w:bottom w:val="nil"/>
            </w:tcBorders>
          </w:tcPr>
          <w:p w14:paraId="433B9D25" w14:textId="77777777" w:rsidR="00384537" w:rsidRPr="00523586" w:rsidRDefault="00384537" w:rsidP="00717799">
            <w:pPr>
              <w:rPr>
                <w:color w:val="000000" w:themeColor="text1"/>
                <w:sz w:val="24"/>
                <w:szCs w:val="24"/>
              </w:rPr>
            </w:pPr>
            <w:r w:rsidRPr="00523586">
              <w:rPr>
                <w:color w:val="000000" w:themeColor="text1"/>
                <w:sz w:val="24"/>
                <w:szCs w:val="24"/>
              </w:rPr>
              <w:t>42.83±4.69</w:t>
            </w:r>
          </w:p>
        </w:tc>
        <w:tc>
          <w:tcPr>
            <w:tcW w:w="1151" w:type="pct"/>
            <w:tcBorders>
              <w:top w:val="single" w:sz="4" w:space="0" w:color="auto"/>
              <w:bottom w:val="nil"/>
            </w:tcBorders>
          </w:tcPr>
          <w:p w14:paraId="61086E47" w14:textId="77777777" w:rsidR="00384537" w:rsidRPr="00523586" w:rsidRDefault="00384537" w:rsidP="00717799">
            <w:pPr>
              <w:rPr>
                <w:color w:val="000000" w:themeColor="text1"/>
                <w:sz w:val="24"/>
                <w:szCs w:val="24"/>
              </w:rPr>
            </w:pPr>
            <w:r w:rsidRPr="00523586">
              <w:rPr>
                <w:color w:val="000000" w:themeColor="text1"/>
                <w:sz w:val="24"/>
                <w:szCs w:val="24"/>
              </w:rPr>
              <w:t>99.73±52.73</w:t>
            </w:r>
          </w:p>
        </w:tc>
        <w:tc>
          <w:tcPr>
            <w:tcW w:w="898" w:type="pct"/>
            <w:tcBorders>
              <w:top w:val="single" w:sz="4" w:space="0" w:color="auto"/>
              <w:bottom w:val="nil"/>
            </w:tcBorders>
          </w:tcPr>
          <w:p w14:paraId="1B7B91D5" w14:textId="77777777" w:rsidR="00384537" w:rsidRPr="00523586" w:rsidRDefault="00384537" w:rsidP="00717799">
            <w:pPr>
              <w:rPr>
                <w:color w:val="000000" w:themeColor="text1"/>
                <w:sz w:val="24"/>
                <w:szCs w:val="24"/>
              </w:rPr>
            </w:pPr>
            <w:r w:rsidRPr="00523586">
              <w:rPr>
                <w:color w:val="000000" w:themeColor="text1"/>
                <w:sz w:val="24"/>
                <w:szCs w:val="24"/>
              </w:rPr>
              <w:t>5.07±1.31</w:t>
            </w:r>
          </w:p>
        </w:tc>
        <w:tc>
          <w:tcPr>
            <w:tcW w:w="1159" w:type="pct"/>
            <w:tcBorders>
              <w:top w:val="single" w:sz="4" w:space="0" w:color="auto"/>
              <w:bottom w:val="nil"/>
            </w:tcBorders>
          </w:tcPr>
          <w:p w14:paraId="6E964B67" w14:textId="77777777" w:rsidR="00384537" w:rsidRPr="00523586" w:rsidRDefault="00384537" w:rsidP="00717799">
            <w:pPr>
              <w:rPr>
                <w:color w:val="000000" w:themeColor="text1"/>
                <w:sz w:val="24"/>
                <w:szCs w:val="24"/>
              </w:rPr>
            </w:pPr>
            <w:r w:rsidRPr="00523586">
              <w:rPr>
                <w:color w:val="000000" w:themeColor="text1"/>
                <w:sz w:val="24"/>
                <w:szCs w:val="24"/>
              </w:rPr>
              <w:t>46978±2270</w:t>
            </w:r>
          </w:p>
        </w:tc>
      </w:tr>
      <w:tr w:rsidR="00384537" w:rsidRPr="00606552" w14:paraId="0BCEEDD6" w14:textId="77777777" w:rsidTr="00717799">
        <w:tc>
          <w:tcPr>
            <w:tcW w:w="781" w:type="pct"/>
            <w:tcBorders>
              <w:top w:val="nil"/>
              <w:bottom w:val="single" w:sz="4" w:space="0" w:color="auto"/>
            </w:tcBorders>
          </w:tcPr>
          <w:p w14:paraId="69954F7A" w14:textId="77777777" w:rsidR="00384537" w:rsidRPr="00523586" w:rsidRDefault="00384537" w:rsidP="00717799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cannulated screw </w:t>
            </w:r>
          </w:p>
        </w:tc>
        <w:tc>
          <w:tcPr>
            <w:tcW w:w="1010" w:type="pct"/>
            <w:tcBorders>
              <w:top w:val="nil"/>
              <w:bottom w:val="single" w:sz="4" w:space="0" w:color="auto"/>
            </w:tcBorders>
          </w:tcPr>
          <w:p w14:paraId="2016EDAA" w14:textId="77777777" w:rsidR="00384537" w:rsidRPr="00523586" w:rsidRDefault="00384537" w:rsidP="00717799">
            <w:pPr>
              <w:rPr>
                <w:color w:val="000000" w:themeColor="text1"/>
                <w:sz w:val="24"/>
                <w:szCs w:val="24"/>
              </w:rPr>
            </w:pPr>
            <w:r w:rsidRPr="00523586">
              <w:rPr>
                <w:color w:val="000000" w:themeColor="text1"/>
                <w:sz w:val="24"/>
                <w:szCs w:val="24"/>
              </w:rPr>
              <w:t>40.90±5.22</w:t>
            </w:r>
          </w:p>
        </w:tc>
        <w:tc>
          <w:tcPr>
            <w:tcW w:w="1151" w:type="pct"/>
            <w:tcBorders>
              <w:top w:val="nil"/>
              <w:bottom w:val="single" w:sz="4" w:space="0" w:color="auto"/>
            </w:tcBorders>
          </w:tcPr>
          <w:p w14:paraId="2AA84D47" w14:textId="77777777" w:rsidR="00384537" w:rsidRPr="00523586" w:rsidRDefault="00384537" w:rsidP="00717799">
            <w:pPr>
              <w:rPr>
                <w:color w:val="000000" w:themeColor="text1"/>
                <w:sz w:val="24"/>
                <w:szCs w:val="24"/>
              </w:rPr>
            </w:pPr>
            <w:r w:rsidRPr="00523586">
              <w:rPr>
                <w:color w:val="000000" w:themeColor="text1"/>
                <w:sz w:val="24"/>
                <w:szCs w:val="24"/>
              </w:rPr>
              <w:t>30.27±9.04</w:t>
            </w:r>
          </w:p>
        </w:tc>
        <w:tc>
          <w:tcPr>
            <w:tcW w:w="898" w:type="pct"/>
            <w:tcBorders>
              <w:top w:val="nil"/>
              <w:bottom w:val="single" w:sz="4" w:space="0" w:color="auto"/>
            </w:tcBorders>
          </w:tcPr>
          <w:p w14:paraId="15A97151" w14:textId="77777777" w:rsidR="00384537" w:rsidRPr="00523586" w:rsidRDefault="00384537" w:rsidP="00717799">
            <w:pPr>
              <w:rPr>
                <w:color w:val="000000" w:themeColor="text1"/>
                <w:sz w:val="24"/>
                <w:szCs w:val="24"/>
              </w:rPr>
            </w:pPr>
            <w:r w:rsidRPr="00523586">
              <w:rPr>
                <w:color w:val="000000" w:themeColor="text1"/>
                <w:sz w:val="24"/>
                <w:szCs w:val="24"/>
              </w:rPr>
              <w:t>5.33±1.52</w:t>
            </w:r>
          </w:p>
        </w:tc>
        <w:tc>
          <w:tcPr>
            <w:tcW w:w="1159" w:type="pct"/>
            <w:tcBorders>
              <w:top w:val="nil"/>
              <w:bottom w:val="single" w:sz="4" w:space="0" w:color="auto"/>
            </w:tcBorders>
          </w:tcPr>
          <w:p w14:paraId="206CDFB5" w14:textId="77777777" w:rsidR="00384537" w:rsidRPr="00523586" w:rsidRDefault="00384537" w:rsidP="00717799">
            <w:pPr>
              <w:rPr>
                <w:color w:val="000000" w:themeColor="text1"/>
                <w:sz w:val="24"/>
                <w:szCs w:val="24"/>
              </w:rPr>
            </w:pPr>
            <w:r w:rsidRPr="00523586">
              <w:rPr>
                <w:color w:val="000000" w:themeColor="text1"/>
                <w:sz w:val="24"/>
                <w:szCs w:val="24"/>
              </w:rPr>
              <w:t>15626±1732</w:t>
            </w:r>
          </w:p>
        </w:tc>
      </w:tr>
      <w:tr w:rsidR="00384537" w:rsidRPr="00606552" w14:paraId="128BBE8E" w14:textId="77777777" w:rsidTr="00717799">
        <w:tc>
          <w:tcPr>
            <w:tcW w:w="781" w:type="pct"/>
            <w:tcBorders>
              <w:top w:val="single" w:sz="4" w:space="0" w:color="auto"/>
            </w:tcBorders>
          </w:tcPr>
          <w:p w14:paraId="1C86DE5F" w14:textId="77777777" w:rsidR="00384537" w:rsidRPr="00523586" w:rsidRDefault="00384537" w:rsidP="00717799">
            <w:pPr>
              <w:rPr>
                <w:i/>
                <w:iCs/>
                <w:color w:val="000000" w:themeColor="text1"/>
                <w:sz w:val="24"/>
                <w:szCs w:val="24"/>
              </w:rPr>
            </w:pPr>
            <w:r w:rsidRPr="00523586">
              <w:rPr>
                <w:i/>
                <w:iCs/>
                <w:color w:val="000000" w:themeColor="text1"/>
                <w:sz w:val="24"/>
                <w:szCs w:val="24"/>
              </w:rPr>
              <w:t xml:space="preserve">t </w:t>
            </w:r>
          </w:p>
        </w:tc>
        <w:tc>
          <w:tcPr>
            <w:tcW w:w="1010" w:type="pct"/>
            <w:tcBorders>
              <w:top w:val="single" w:sz="4" w:space="0" w:color="auto"/>
            </w:tcBorders>
          </w:tcPr>
          <w:p w14:paraId="7D0D9BC1" w14:textId="77777777" w:rsidR="00384537" w:rsidRPr="00523586" w:rsidRDefault="00384537" w:rsidP="00717799">
            <w:pPr>
              <w:rPr>
                <w:color w:val="000000" w:themeColor="text1"/>
                <w:sz w:val="24"/>
                <w:szCs w:val="24"/>
              </w:rPr>
            </w:pPr>
            <w:r w:rsidRPr="00523586">
              <w:rPr>
                <w:color w:val="000000" w:themeColor="text1"/>
                <w:sz w:val="24"/>
                <w:szCs w:val="24"/>
              </w:rPr>
              <w:t>1.595</w:t>
            </w:r>
          </w:p>
        </w:tc>
        <w:tc>
          <w:tcPr>
            <w:tcW w:w="1151" w:type="pct"/>
            <w:tcBorders>
              <w:top w:val="single" w:sz="4" w:space="0" w:color="auto"/>
            </w:tcBorders>
          </w:tcPr>
          <w:p w14:paraId="0E1D32A1" w14:textId="77777777" w:rsidR="00384537" w:rsidRPr="00523586" w:rsidRDefault="00384537" w:rsidP="00717799">
            <w:pPr>
              <w:rPr>
                <w:color w:val="000000" w:themeColor="text1"/>
                <w:sz w:val="24"/>
                <w:szCs w:val="24"/>
              </w:rPr>
            </w:pPr>
            <w:r w:rsidRPr="00523586">
              <w:rPr>
                <w:color w:val="000000" w:themeColor="text1"/>
                <w:sz w:val="24"/>
                <w:szCs w:val="24"/>
              </w:rPr>
              <w:t>4.747</w:t>
            </w:r>
          </w:p>
        </w:tc>
        <w:tc>
          <w:tcPr>
            <w:tcW w:w="898" w:type="pct"/>
            <w:tcBorders>
              <w:top w:val="single" w:sz="4" w:space="0" w:color="auto"/>
            </w:tcBorders>
          </w:tcPr>
          <w:p w14:paraId="112BF32D" w14:textId="77777777" w:rsidR="00384537" w:rsidRPr="00523586" w:rsidRDefault="00384537" w:rsidP="00717799">
            <w:pPr>
              <w:rPr>
                <w:color w:val="000000" w:themeColor="text1"/>
                <w:sz w:val="24"/>
                <w:szCs w:val="24"/>
              </w:rPr>
            </w:pPr>
            <w:r w:rsidRPr="00523586">
              <w:rPr>
                <w:color w:val="000000" w:themeColor="text1"/>
                <w:sz w:val="24"/>
                <w:szCs w:val="24"/>
              </w:rPr>
              <w:t>1.547</w:t>
            </w:r>
          </w:p>
        </w:tc>
        <w:tc>
          <w:tcPr>
            <w:tcW w:w="1159" w:type="pct"/>
            <w:tcBorders>
              <w:top w:val="single" w:sz="4" w:space="0" w:color="auto"/>
            </w:tcBorders>
          </w:tcPr>
          <w:p w14:paraId="5E1CD106" w14:textId="77777777" w:rsidR="00384537" w:rsidRPr="00523586" w:rsidRDefault="00384537" w:rsidP="00717799">
            <w:pPr>
              <w:rPr>
                <w:color w:val="000000" w:themeColor="text1"/>
                <w:sz w:val="24"/>
                <w:szCs w:val="24"/>
              </w:rPr>
            </w:pPr>
            <w:r w:rsidRPr="00523586">
              <w:rPr>
                <w:color w:val="000000" w:themeColor="text1"/>
                <w:sz w:val="24"/>
                <w:szCs w:val="24"/>
              </w:rPr>
              <w:t>54.825</w:t>
            </w:r>
          </w:p>
        </w:tc>
      </w:tr>
      <w:tr w:rsidR="00384537" w:rsidRPr="00606552" w14:paraId="5AC3890C" w14:textId="77777777" w:rsidTr="00717799">
        <w:tc>
          <w:tcPr>
            <w:tcW w:w="781" w:type="pct"/>
          </w:tcPr>
          <w:p w14:paraId="161A0C3B" w14:textId="77777777" w:rsidR="00384537" w:rsidRPr="00523586" w:rsidRDefault="00384537" w:rsidP="00717799">
            <w:pPr>
              <w:rPr>
                <w:color w:val="000000" w:themeColor="text1"/>
                <w:sz w:val="24"/>
                <w:szCs w:val="24"/>
              </w:rPr>
            </w:pPr>
            <w:r w:rsidRPr="00523586">
              <w:rPr>
                <w:i/>
                <w:iCs/>
                <w:color w:val="000000" w:themeColor="text1"/>
                <w:sz w:val="24"/>
                <w:szCs w:val="24"/>
              </w:rPr>
              <w:t>P</w:t>
            </w:r>
            <w:r w:rsidRPr="00523586">
              <w:rPr>
                <w:color w:val="000000" w:themeColor="text1"/>
                <w:sz w:val="24"/>
                <w:szCs w:val="24"/>
              </w:rPr>
              <w:t xml:space="preserve"> value</w:t>
            </w:r>
          </w:p>
        </w:tc>
        <w:tc>
          <w:tcPr>
            <w:tcW w:w="1010" w:type="pct"/>
          </w:tcPr>
          <w:p w14:paraId="0053E138" w14:textId="77777777" w:rsidR="00384537" w:rsidRPr="00523586" w:rsidRDefault="00384537" w:rsidP="00717799">
            <w:pPr>
              <w:rPr>
                <w:color w:val="000000" w:themeColor="text1"/>
                <w:sz w:val="24"/>
                <w:szCs w:val="24"/>
              </w:rPr>
            </w:pPr>
            <w:r w:rsidRPr="00523586">
              <w:rPr>
                <w:color w:val="000000" w:themeColor="text1"/>
                <w:sz w:val="24"/>
                <w:szCs w:val="24"/>
              </w:rPr>
              <w:t>0.122</w:t>
            </w:r>
          </w:p>
        </w:tc>
        <w:tc>
          <w:tcPr>
            <w:tcW w:w="1151" w:type="pct"/>
          </w:tcPr>
          <w:p w14:paraId="2CF3D426" w14:textId="77777777" w:rsidR="00384537" w:rsidRPr="00523586" w:rsidRDefault="00384537" w:rsidP="00717799">
            <w:pPr>
              <w:rPr>
                <w:color w:val="000000" w:themeColor="text1"/>
                <w:sz w:val="24"/>
                <w:szCs w:val="24"/>
              </w:rPr>
            </w:pPr>
            <w:bookmarkStart w:id="0" w:name="_Hlk57930702"/>
            <w:r w:rsidRPr="00523586">
              <w:rPr>
                <w:color w:val="000000" w:themeColor="text1"/>
                <w:sz w:val="24"/>
                <w:szCs w:val="24"/>
              </w:rPr>
              <w:t>＜</w:t>
            </w:r>
            <w:r w:rsidRPr="00523586">
              <w:rPr>
                <w:color w:val="000000" w:themeColor="text1"/>
                <w:sz w:val="24"/>
                <w:szCs w:val="24"/>
              </w:rPr>
              <w:t>0.001</w:t>
            </w:r>
            <w:bookmarkEnd w:id="0"/>
          </w:p>
        </w:tc>
        <w:tc>
          <w:tcPr>
            <w:tcW w:w="898" w:type="pct"/>
          </w:tcPr>
          <w:p w14:paraId="211E6F21" w14:textId="77777777" w:rsidR="00384537" w:rsidRPr="00523586" w:rsidRDefault="00384537" w:rsidP="00717799">
            <w:pPr>
              <w:rPr>
                <w:color w:val="000000" w:themeColor="text1"/>
                <w:sz w:val="24"/>
                <w:szCs w:val="24"/>
              </w:rPr>
            </w:pPr>
            <w:r w:rsidRPr="00523586">
              <w:rPr>
                <w:color w:val="000000" w:themeColor="text1"/>
                <w:sz w:val="24"/>
                <w:szCs w:val="24"/>
              </w:rPr>
              <w:t>0.133</w:t>
            </w:r>
          </w:p>
        </w:tc>
        <w:tc>
          <w:tcPr>
            <w:tcW w:w="1159" w:type="pct"/>
          </w:tcPr>
          <w:p w14:paraId="279A0521" w14:textId="77777777" w:rsidR="00384537" w:rsidRPr="00523586" w:rsidRDefault="00384537" w:rsidP="00717799">
            <w:pPr>
              <w:rPr>
                <w:color w:val="000000" w:themeColor="text1"/>
                <w:sz w:val="24"/>
                <w:szCs w:val="24"/>
              </w:rPr>
            </w:pPr>
            <w:r w:rsidRPr="00523586">
              <w:rPr>
                <w:color w:val="000000" w:themeColor="text1"/>
                <w:sz w:val="24"/>
                <w:szCs w:val="24"/>
              </w:rPr>
              <w:t>＜</w:t>
            </w:r>
            <w:r w:rsidRPr="00523586">
              <w:rPr>
                <w:color w:val="000000" w:themeColor="text1"/>
                <w:sz w:val="24"/>
                <w:szCs w:val="24"/>
              </w:rPr>
              <w:t>0.001</w:t>
            </w:r>
          </w:p>
        </w:tc>
      </w:tr>
    </w:tbl>
    <w:p w14:paraId="483259F4" w14:textId="77777777" w:rsidR="00C42712" w:rsidRPr="00384537" w:rsidRDefault="00C42712" w:rsidP="00384537"/>
    <w:sectPr w:rsidR="00C42712" w:rsidRPr="003845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039836" w14:textId="77777777" w:rsidR="00EB7F68" w:rsidRDefault="00EB7F68" w:rsidP="00B66144">
      <w:r>
        <w:separator/>
      </w:r>
    </w:p>
  </w:endnote>
  <w:endnote w:type="continuationSeparator" w:id="0">
    <w:p w14:paraId="27684342" w14:textId="77777777" w:rsidR="00EB7F68" w:rsidRDefault="00EB7F68" w:rsidP="00B661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43AC849" w14:textId="77777777" w:rsidR="00EB7F68" w:rsidRDefault="00EB7F68" w:rsidP="00B66144">
      <w:r>
        <w:separator/>
      </w:r>
    </w:p>
  </w:footnote>
  <w:footnote w:type="continuationSeparator" w:id="0">
    <w:p w14:paraId="77092D71" w14:textId="77777777" w:rsidR="00EB7F68" w:rsidRDefault="00EB7F68" w:rsidP="00B661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16B4"/>
    <w:rsid w:val="00384537"/>
    <w:rsid w:val="00B116B4"/>
    <w:rsid w:val="00B66144"/>
    <w:rsid w:val="00C42712"/>
    <w:rsid w:val="00E04B13"/>
    <w:rsid w:val="00EB7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8DBB1D1-AE1C-4A21-8B43-CCD1C90F0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84537"/>
    <w:pPr>
      <w:spacing w:after="200" w:line="276" w:lineRule="auto"/>
    </w:pPr>
    <w:rPr>
      <w:rFonts w:eastAsia="宋体"/>
      <w:kern w:val="0"/>
      <w:sz w:val="22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6144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rFonts w:eastAsiaTheme="minorEastAsia"/>
      <w:kern w:val="2"/>
      <w:sz w:val="18"/>
      <w:szCs w:val="18"/>
      <w:lang w:eastAsia="zh-CN" w:bidi="ar-SA"/>
    </w:rPr>
  </w:style>
  <w:style w:type="character" w:customStyle="1" w:styleId="a4">
    <w:name w:val="页眉 字符"/>
    <w:basedOn w:val="a0"/>
    <w:link w:val="a3"/>
    <w:uiPriority w:val="99"/>
    <w:rsid w:val="00B6614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6144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rFonts w:eastAsiaTheme="minorEastAsia"/>
      <w:kern w:val="2"/>
      <w:sz w:val="18"/>
      <w:szCs w:val="18"/>
      <w:lang w:eastAsia="zh-CN" w:bidi="ar-SA"/>
    </w:rPr>
  </w:style>
  <w:style w:type="character" w:customStyle="1" w:styleId="a6">
    <w:name w:val="页脚 字符"/>
    <w:basedOn w:val="a0"/>
    <w:link w:val="a5"/>
    <w:uiPriority w:val="99"/>
    <w:rsid w:val="00B66144"/>
    <w:rPr>
      <w:sz w:val="18"/>
      <w:szCs w:val="18"/>
    </w:rPr>
  </w:style>
  <w:style w:type="table" w:styleId="a7">
    <w:name w:val="Table Grid"/>
    <w:basedOn w:val="a1"/>
    <w:uiPriority w:val="39"/>
    <w:qFormat/>
    <w:rsid w:val="00B66144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B6614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B6614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晓强</dc:creator>
  <cp:keywords/>
  <dc:description/>
  <cp:lastModifiedBy>周 晓强</cp:lastModifiedBy>
  <cp:revision>3</cp:revision>
  <dcterms:created xsi:type="dcterms:W3CDTF">2020-09-07T14:10:00Z</dcterms:created>
  <dcterms:modified xsi:type="dcterms:W3CDTF">2020-12-10T07:11:00Z</dcterms:modified>
</cp:coreProperties>
</file>