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BAA524" w14:textId="439FF20B" w:rsidR="00837362" w:rsidRPr="00443F86" w:rsidRDefault="00D91F95" w:rsidP="00443F86">
      <w:pPr>
        <w:autoSpaceDE w:val="0"/>
        <w:autoSpaceDN w:val="0"/>
        <w:adjustRightInd w:val="0"/>
        <w:spacing w:after="0" w:line="240" w:lineRule="auto"/>
        <w:jc w:val="center"/>
        <w:rPr>
          <w:rFonts w:asciiTheme="majorBidi" w:hAnsiTheme="majorBidi" w:cstheme="majorBidi"/>
          <w:b/>
          <w:bCs/>
          <w:sz w:val="28"/>
          <w:szCs w:val="28"/>
        </w:rPr>
      </w:pPr>
      <w:r>
        <w:rPr>
          <w:rFonts w:asciiTheme="majorBidi" w:hAnsiTheme="majorBidi" w:cstheme="majorBidi"/>
          <w:b/>
          <w:bCs/>
          <w:sz w:val="28"/>
          <w:szCs w:val="28"/>
        </w:rPr>
        <w:t xml:space="preserve">  </w:t>
      </w:r>
      <w:r w:rsidR="00837362" w:rsidRPr="00C9291D">
        <w:rPr>
          <w:rFonts w:asciiTheme="majorBidi" w:hAnsiTheme="majorBidi" w:cstheme="majorBidi"/>
          <w:b/>
          <w:bCs/>
          <w:sz w:val="28"/>
          <w:szCs w:val="28"/>
        </w:rPr>
        <w:t>Stability assessment for selection of elite sugarcane clones across multi-environment based on AMMI and GGE- biplot models</w:t>
      </w:r>
    </w:p>
    <w:p w14:paraId="295D9B81" w14:textId="77777777" w:rsidR="001229B9" w:rsidRDefault="001229B9" w:rsidP="007F4AFF">
      <w:pPr>
        <w:autoSpaceDE w:val="0"/>
        <w:autoSpaceDN w:val="0"/>
        <w:bidi w:val="0"/>
        <w:adjustRightInd w:val="0"/>
        <w:spacing w:after="0" w:line="240" w:lineRule="auto"/>
        <w:jc w:val="center"/>
        <w:rPr>
          <w:rFonts w:asciiTheme="majorBidi" w:hAnsiTheme="majorBidi" w:cstheme="majorBidi"/>
          <w:b/>
          <w:bCs/>
          <w:sz w:val="28"/>
          <w:szCs w:val="28"/>
        </w:rPr>
      </w:pPr>
    </w:p>
    <w:p w14:paraId="072378B0" w14:textId="77777777" w:rsidR="007F4AFF" w:rsidRPr="00C9291D" w:rsidRDefault="007F4AFF" w:rsidP="001229B9">
      <w:pPr>
        <w:autoSpaceDE w:val="0"/>
        <w:autoSpaceDN w:val="0"/>
        <w:bidi w:val="0"/>
        <w:adjustRightInd w:val="0"/>
        <w:spacing w:after="0" w:line="240" w:lineRule="auto"/>
        <w:jc w:val="center"/>
        <w:rPr>
          <w:rFonts w:asciiTheme="majorBidi" w:hAnsiTheme="majorBidi" w:cstheme="majorBidi"/>
          <w:b/>
          <w:bCs/>
          <w:sz w:val="28"/>
          <w:szCs w:val="28"/>
        </w:rPr>
      </w:pPr>
      <w:r w:rsidRPr="00C9291D">
        <w:rPr>
          <w:rFonts w:asciiTheme="majorBidi" w:hAnsiTheme="majorBidi" w:cstheme="majorBidi"/>
          <w:b/>
          <w:bCs/>
          <w:sz w:val="28"/>
          <w:szCs w:val="28"/>
        </w:rPr>
        <w:t>ABSTRACT</w:t>
      </w:r>
    </w:p>
    <w:p w14:paraId="76D99CB9" w14:textId="799FCC55" w:rsidR="007F4AFF" w:rsidRPr="00C9291D" w:rsidRDefault="007F4AFF" w:rsidP="00715D2E">
      <w:pPr>
        <w:autoSpaceDE w:val="0"/>
        <w:autoSpaceDN w:val="0"/>
        <w:bidi w:val="0"/>
        <w:adjustRightInd w:val="0"/>
        <w:spacing w:after="0" w:line="240" w:lineRule="auto"/>
        <w:jc w:val="both"/>
        <w:rPr>
          <w:rFonts w:asciiTheme="majorBidi" w:hAnsiTheme="majorBidi" w:cstheme="majorBidi"/>
          <w:sz w:val="24"/>
          <w:szCs w:val="24"/>
          <w:lang w:bidi="ar-EG"/>
        </w:rPr>
      </w:pPr>
      <w:r w:rsidRPr="00C9291D">
        <w:rPr>
          <w:rFonts w:asciiTheme="majorBidi" w:eastAsia="Calibri" w:hAnsiTheme="majorBidi" w:cstheme="majorBidi"/>
          <w:sz w:val="24"/>
          <w:szCs w:val="24"/>
        </w:rPr>
        <w:t xml:space="preserve">Seven field experiments were conducted at three </w:t>
      </w:r>
      <w:r w:rsidR="00443F86">
        <w:rPr>
          <w:rFonts w:asciiTheme="majorBidi" w:eastAsia="Calibri" w:hAnsiTheme="majorBidi" w:cstheme="majorBidi"/>
          <w:sz w:val="24"/>
          <w:szCs w:val="24"/>
        </w:rPr>
        <w:t xml:space="preserve">experiment </w:t>
      </w:r>
      <w:r w:rsidRPr="00C9291D">
        <w:rPr>
          <w:rFonts w:asciiTheme="majorBidi" w:eastAsia="Calibri" w:hAnsiTheme="majorBidi" w:cstheme="majorBidi"/>
          <w:sz w:val="24"/>
          <w:szCs w:val="24"/>
        </w:rPr>
        <w:t>stations</w:t>
      </w:r>
      <w:r w:rsidR="00715D2E">
        <w:rPr>
          <w:rFonts w:asciiTheme="majorBidi" w:eastAsia="Calibri" w:hAnsiTheme="majorBidi" w:cstheme="majorBidi"/>
          <w:sz w:val="24"/>
          <w:szCs w:val="24"/>
        </w:rPr>
        <w:t xml:space="preserve"> </w:t>
      </w:r>
      <w:r w:rsidR="00443F86">
        <w:rPr>
          <w:rFonts w:asciiTheme="majorBidi" w:eastAsia="Calibri" w:hAnsiTheme="majorBidi" w:cstheme="majorBidi"/>
          <w:sz w:val="24"/>
          <w:szCs w:val="24"/>
        </w:rPr>
        <w:t xml:space="preserve">representing major sugarcane producing regions in Egypt.  </w:t>
      </w:r>
      <w:r w:rsidR="00443F86">
        <w:rPr>
          <w:rFonts w:asciiTheme="majorBidi" w:hAnsiTheme="majorBidi" w:cstheme="majorBidi"/>
          <w:sz w:val="24"/>
          <w:szCs w:val="24"/>
        </w:rPr>
        <w:t>Each experiment comprised a</w:t>
      </w:r>
      <w:r w:rsidRPr="00C9291D">
        <w:rPr>
          <w:rFonts w:asciiTheme="majorBidi" w:hAnsiTheme="majorBidi" w:cstheme="majorBidi"/>
          <w:sz w:val="24"/>
          <w:szCs w:val="24"/>
        </w:rPr>
        <w:t xml:space="preserve"> randomized complete block design </w:t>
      </w:r>
      <w:r w:rsidR="00443F86">
        <w:rPr>
          <w:rFonts w:asciiTheme="majorBidi" w:hAnsiTheme="majorBidi" w:cstheme="majorBidi"/>
          <w:sz w:val="24"/>
          <w:szCs w:val="24"/>
        </w:rPr>
        <w:t xml:space="preserve">with </w:t>
      </w:r>
      <w:r w:rsidRPr="00C9291D">
        <w:rPr>
          <w:rFonts w:asciiTheme="majorBidi" w:hAnsiTheme="majorBidi" w:cstheme="majorBidi"/>
          <w:sz w:val="24"/>
          <w:szCs w:val="24"/>
        </w:rPr>
        <w:t xml:space="preserve">three replications. Fourteen elite breeding lines </w:t>
      </w:r>
      <w:r w:rsidR="00443F86">
        <w:rPr>
          <w:rFonts w:asciiTheme="majorBidi" w:hAnsiTheme="majorBidi" w:cstheme="majorBidi"/>
          <w:sz w:val="24"/>
          <w:szCs w:val="24"/>
        </w:rPr>
        <w:t xml:space="preserve">typical of those routinely generated in </w:t>
      </w:r>
      <w:r w:rsidRPr="00C9291D">
        <w:rPr>
          <w:rFonts w:asciiTheme="majorBidi" w:hAnsiTheme="majorBidi" w:cstheme="majorBidi"/>
          <w:sz w:val="24"/>
          <w:szCs w:val="24"/>
        </w:rPr>
        <w:t>the three final selection stages of sugarcane</w:t>
      </w:r>
      <w:r w:rsidR="00443F86">
        <w:rPr>
          <w:rFonts w:asciiTheme="majorBidi" w:hAnsiTheme="majorBidi" w:cstheme="majorBidi"/>
          <w:sz w:val="24"/>
          <w:szCs w:val="24"/>
        </w:rPr>
        <w:t xml:space="preserve"> breeding programs in Egypt, along with one check variety (GT54-9) </w:t>
      </w:r>
      <w:r w:rsidRPr="00C9291D">
        <w:rPr>
          <w:rFonts w:asciiTheme="majorBidi" w:hAnsiTheme="majorBidi" w:cstheme="majorBidi"/>
          <w:sz w:val="24"/>
          <w:szCs w:val="24"/>
        </w:rPr>
        <w:t xml:space="preserve">were </w:t>
      </w:r>
      <w:r w:rsidR="00443F86">
        <w:rPr>
          <w:rFonts w:asciiTheme="majorBidi" w:hAnsiTheme="majorBidi" w:cstheme="majorBidi"/>
          <w:sz w:val="24"/>
          <w:szCs w:val="24"/>
        </w:rPr>
        <w:t xml:space="preserve">evaluated for cane and sugar yield in this study </w:t>
      </w:r>
      <w:r w:rsidRPr="00C9291D">
        <w:rPr>
          <w:rFonts w:asciiTheme="majorBidi" w:hAnsiTheme="majorBidi" w:cstheme="majorBidi"/>
          <w:sz w:val="24"/>
          <w:szCs w:val="24"/>
        </w:rPr>
        <w:t xml:space="preserve"> during </w:t>
      </w:r>
      <w:r w:rsidR="00443F86">
        <w:rPr>
          <w:rFonts w:asciiTheme="majorBidi" w:hAnsiTheme="majorBidi" w:cstheme="majorBidi"/>
          <w:sz w:val="24"/>
          <w:szCs w:val="24"/>
        </w:rPr>
        <w:t xml:space="preserve">the </w:t>
      </w:r>
      <w:r w:rsidRPr="00C9291D">
        <w:rPr>
          <w:rFonts w:asciiTheme="majorBidi" w:hAnsiTheme="majorBidi" w:cstheme="majorBidi"/>
          <w:sz w:val="24"/>
          <w:szCs w:val="24"/>
        </w:rPr>
        <w:t>2018/2019, 2019/2020 and 2020/2021</w:t>
      </w:r>
      <w:r w:rsidR="00443F86">
        <w:rPr>
          <w:rFonts w:asciiTheme="majorBidi" w:hAnsiTheme="majorBidi" w:cstheme="majorBidi"/>
          <w:sz w:val="24"/>
          <w:szCs w:val="24"/>
        </w:rPr>
        <w:t xml:space="preserve"> seasons. S</w:t>
      </w:r>
      <w:r w:rsidRPr="00C9291D">
        <w:rPr>
          <w:rFonts w:asciiTheme="majorBidi" w:hAnsiTheme="majorBidi" w:cstheme="majorBidi"/>
          <w:sz w:val="24"/>
          <w:szCs w:val="24"/>
        </w:rPr>
        <w:t xml:space="preserve">tability </w:t>
      </w:r>
      <w:r w:rsidR="00443F86">
        <w:rPr>
          <w:rFonts w:asciiTheme="majorBidi" w:hAnsiTheme="majorBidi" w:cstheme="majorBidi"/>
          <w:sz w:val="24"/>
          <w:szCs w:val="24"/>
        </w:rPr>
        <w:t>parameters including  c</w:t>
      </w:r>
      <w:r w:rsidR="000E5B09" w:rsidRPr="00C9291D">
        <w:rPr>
          <w:rFonts w:asciiTheme="majorBidi" w:eastAsia="Calibri" w:hAnsiTheme="majorBidi" w:cstheme="majorBidi"/>
          <w:sz w:val="24"/>
          <w:szCs w:val="24"/>
        </w:rPr>
        <w:t>ultivar stability rank and superiority index</w:t>
      </w:r>
      <w:r w:rsidR="00443F86">
        <w:rPr>
          <w:rFonts w:asciiTheme="majorBidi" w:eastAsia="Calibri" w:hAnsiTheme="majorBidi" w:cstheme="majorBidi"/>
          <w:sz w:val="24"/>
          <w:szCs w:val="24"/>
        </w:rPr>
        <w:t xml:space="preserve"> were determined</w:t>
      </w:r>
      <w:r w:rsidR="000E5B09" w:rsidRPr="00C9291D">
        <w:rPr>
          <w:rFonts w:asciiTheme="majorBidi" w:eastAsia="Calibri" w:hAnsiTheme="majorBidi" w:cstheme="majorBidi"/>
          <w:sz w:val="24"/>
          <w:szCs w:val="24"/>
        </w:rPr>
        <w:t>.</w:t>
      </w:r>
      <w:r w:rsidR="000E5B09" w:rsidRPr="00C9291D">
        <w:rPr>
          <w:rFonts w:asciiTheme="majorBidi" w:hAnsiTheme="majorBidi" w:cstheme="majorBidi"/>
          <w:sz w:val="24"/>
          <w:szCs w:val="24"/>
        </w:rPr>
        <w:t xml:space="preserve"> </w:t>
      </w:r>
      <w:r w:rsidR="00443F86">
        <w:rPr>
          <w:rFonts w:asciiTheme="majorBidi" w:hAnsiTheme="majorBidi" w:cstheme="majorBidi"/>
          <w:sz w:val="24"/>
          <w:szCs w:val="24"/>
        </w:rPr>
        <w:t xml:space="preserve"> The data was also  investigated using</w:t>
      </w:r>
      <w:r w:rsidR="000E5B09" w:rsidRPr="00C9291D">
        <w:rPr>
          <w:rFonts w:asciiTheme="majorBidi" w:hAnsiTheme="majorBidi" w:cstheme="majorBidi"/>
          <w:sz w:val="24"/>
          <w:szCs w:val="24"/>
        </w:rPr>
        <w:t xml:space="preserve"> </w:t>
      </w:r>
      <w:r w:rsidR="007C1CE8" w:rsidRPr="00C9291D">
        <w:rPr>
          <w:rFonts w:asciiTheme="majorBidi" w:hAnsiTheme="majorBidi" w:cstheme="majorBidi"/>
          <w:sz w:val="24"/>
          <w:szCs w:val="24"/>
        </w:rPr>
        <w:t>GGE-biplot</w:t>
      </w:r>
      <w:r w:rsidR="00443F86">
        <w:rPr>
          <w:rFonts w:asciiTheme="majorBidi" w:hAnsiTheme="majorBidi" w:cstheme="majorBidi"/>
          <w:sz w:val="24"/>
          <w:szCs w:val="24"/>
        </w:rPr>
        <w:t>s</w:t>
      </w:r>
      <w:r w:rsidR="007C1CE8" w:rsidRPr="00C9291D">
        <w:rPr>
          <w:rFonts w:asciiTheme="majorBidi" w:hAnsiTheme="majorBidi" w:cstheme="majorBidi"/>
          <w:sz w:val="24"/>
          <w:szCs w:val="24"/>
        </w:rPr>
        <w:t xml:space="preserve">, </w:t>
      </w:r>
      <w:r w:rsidR="0020131F" w:rsidRPr="00C9291D">
        <w:rPr>
          <w:rFonts w:asciiTheme="majorBidi" w:hAnsiTheme="majorBidi" w:cstheme="majorBidi"/>
          <w:sz w:val="24"/>
          <w:szCs w:val="24"/>
        </w:rPr>
        <w:t>the</w:t>
      </w:r>
      <w:r w:rsidRPr="00C9291D">
        <w:rPr>
          <w:rFonts w:asciiTheme="majorBidi" w:hAnsiTheme="majorBidi" w:cstheme="majorBidi"/>
          <w:sz w:val="24"/>
          <w:szCs w:val="24"/>
        </w:rPr>
        <w:t xml:space="preserve"> additive main effects and multiplicative interaction model (AMMI)</w:t>
      </w:r>
      <w:r w:rsidR="00443F86">
        <w:rPr>
          <w:rFonts w:asciiTheme="majorBidi" w:hAnsiTheme="majorBidi" w:cstheme="majorBidi"/>
          <w:sz w:val="24"/>
          <w:szCs w:val="24"/>
        </w:rPr>
        <w:t>, and the AMMI stability value (ASV).  T</w:t>
      </w:r>
      <w:r w:rsidRPr="00C9291D">
        <w:rPr>
          <w:rFonts w:asciiTheme="majorBidi" w:hAnsiTheme="majorBidi" w:cstheme="majorBidi"/>
          <w:sz w:val="24"/>
          <w:szCs w:val="24"/>
        </w:rPr>
        <w:t>he genotype main effect was used to visualize the G x E interaction</w:t>
      </w:r>
      <w:r w:rsidR="00443F86">
        <w:rPr>
          <w:rFonts w:asciiTheme="majorBidi" w:eastAsia="Calibri" w:hAnsiTheme="majorBidi" w:cstheme="majorBidi"/>
          <w:sz w:val="24"/>
          <w:szCs w:val="24"/>
        </w:rPr>
        <w:t>.</w:t>
      </w:r>
      <w:r w:rsidR="0020131F" w:rsidRPr="00C9291D">
        <w:rPr>
          <w:sz w:val="24"/>
          <w:szCs w:val="24"/>
        </w:rPr>
        <w:t xml:space="preserve"> </w:t>
      </w:r>
      <w:r w:rsidR="00AE489E" w:rsidRPr="00C9291D">
        <w:rPr>
          <w:rFonts w:asciiTheme="majorBidi" w:hAnsiTheme="majorBidi" w:cstheme="majorBidi"/>
          <w:sz w:val="24"/>
          <w:szCs w:val="24"/>
        </w:rPr>
        <w:t>T</w:t>
      </w:r>
      <w:r w:rsidRPr="00C9291D">
        <w:rPr>
          <w:rFonts w:asciiTheme="majorBidi" w:hAnsiTheme="majorBidi" w:cstheme="majorBidi"/>
          <w:sz w:val="24"/>
          <w:szCs w:val="24"/>
        </w:rPr>
        <w:t xml:space="preserve">he results of these trials are of significance in guiding the selection and recommendation of superior sugarcane varieties and more stable in </w:t>
      </w:r>
      <w:r w:rsidR="003F1D56" w:rsidRPr="00C9291D">
        <w:rPr>
          <w:rFonts w:asciiTheme="majorBidi" w:hAnsiTheme="majorBidi" w:cstheme="majorBidi"/>
          <w:sz w:val="24"/>
          <w:szCs w:val="24"/>
        </w:rPr>
        <w:t>sugarcane production zones</w:t>
      </w:r>
      <w:r w:rsidRPr="00C9291D">
        <w:rPr>
          <w:rFonts w:asciiTheme="majorBidi" w:hAnsiTheme="majorBidi" w:cstheme="majorBidi"/>
          <w:sz w:val="24"/>
          <w:szCs w:val="24"/>
        </w:rPr>
        <w:t xml:space="preserve">. The clone G.2016-129 had </w:t>
      </w:r>
      <w:r w:rsidR="00443F86">
        <w:rPr>
          <w:rFonts w:asciiTheme="majorBidi" w:hAnsiTheme="majorBidi" w:cstheme="majorBidi"/>
          <w:sz w:val="24"/>
          <w:szCs w:val="24"/>
        </w:rPr>
        <w:t xml:space="preserve">a mean </w:t>
      </w:r>
      <w:r w:rsidRPr="00C9291D">
        <w:rPr>
          <w:rFonts w:asciiTheme="majorBidi" w:hAnsiTheme="majorBidi" w:cstheme="majorBidi"/>
          <w:sz w:val="24"/>
          <w:szCs w:val="24"/>
        </w:rPr>
        <w:t xml:space="preserve">sugar yield and </w:t>
      </w:r>
      <w:r w:rsidR="00443F86">
        <w:rPr>
          <w:rFonts w:asciiTheme="majorBidi" w:hAnsiTheme="majorBidi" w:cstheme="majorBidi"/>
          <w:sz w:val="24"/>
          <w:szCs w:val="24"/>
        </w:rPr>
        <w:t>c</w:t>
      </w:r>
      <w:r w:rsidRPr="00C9291D">
        <w:rPr>
          <w:rFonts w:asciiTheme="majorBidi" w:hAnsiTheme="majorBidi" w:cstheme="majorBidi"/>
          <w:sz w:val="24"/>
          <w:szCs w:val="24"/>
        </w:rPr>
        <w:t xml:space="preserve">ultivar </w:t>
      </w:r>
      <w:r w:rsidR="00443F86">
        <w:rPr>
          <w:rFonts w:asciiTheme="majorBidi" w:hAnsiTheme="majorBidi" w:cstheme="majorBidi"/>
          <w:sz w:val="24"/>
          <w:szCs w:val="24"/>
        </w:rPr>
        <w:t>s</w:t>
      </w:r>
      <w:r w:rsidRPr="00C9291D">
        <w:rPr>
          <w:rFonts w:asciiTheme="majorBidi" w:hAnsiTheme="majorBidi" w:cstheme="majorBidi"/>
          <w:sz w:val="24"/>
          <w:szCs w:val="24"/>
        </w:rPr>
        <w:t xml:space="preserve">uperiority index for sugar yield exceeding that of GT54-9, and hence was recommended for </w:t>
      </w:r>
      <w:r w:rsidR="00443F86">
        <w:rPr>
          <w:rFonts w:asciiTheme="majorBidi" w:hAnsiTheme="majorBidi" w:cstheme="majorBidi"/>
          <w:sz w:val="24"/>
          <w:szCs w:val="24"/>
        </w:rPr>
        <w:t xml:space="preserve">commercial </w:t>
      </w:r>
      <w:r w:rsidRPr="00C9291D">
        <w:rPr>
          <w:rFonts w:asciiTheme="majorBidi" w:hAnsiTheme="majorBidi" w:cstheme="majorBidi"/>
          <w:sz w:val="24"/>
          <w:szCs w:val="24"/>
        </w:rPr>
        <w:t>planting. Because of local conditions in Egypt, an elite sugarcane variety would have high and stable yield and would adapt to a wide range of environments. In the present study, only one clone G.2016-129 fit that definition by producing higher and more stable sugar yield than</w:t>
      </w:r>
      <w:r w:rsidR="000E5B09" w:rsidRPr="00C9291D">
        <w:rPr>
          <w:rFonts w:asciiTheme="majorBidi" w:hAnsiTheme="majorBidi" w:cstheme="majorBidi"/>
          <w:sz w:val="24"/>
          <w:szCs w:val="24"/>
        </w:rPr>
        <w:t xml:space="preserve"> the commercial variety GT 54-9</w:t>
      </w:r>
      <w:r w:rsidRPr="00C9291D">
        <w:rPr>
          <w:rFonts w:asciiTheme="majorBidi" w:hAnsiTheme="majorBidi" w:cstheme="majorBidi"/>
          <w:sz w:val="24"/>
          <w:szCs w:val="24"/>
        </w:rPr>
        <w:t>.</w:t>
      </w:r>
      <w:r w:rsidR="00E169F3">
        <w:rPr>
          <w:rFonts w:asciiTheme="majorBidi" w:hAnsiTheme="majorBidi" w:cstheme="majorBidi"/>
          <w:sz w:val="24"/>
          <w:szCs w:val="24"/>
          <w:lang w:bidi="ar-EG"/>
        </w:rPr>
        <w:t>.</w:t>
      </w:r>
      <w:r w:rsidRPr="00C9291D">
        <w:rPr>
          <w:rFonts w:asciiTheme="majorBidi" w:hAnsiTheme="majorBidi" w:cstheme="majorBidi"/>
          <w:sz w:val="24"/>
          <w:szCs w:val="24"/>
          <w:lang w:bidi="ar-EG"/>
        </w:rPr>
        <w:t xml:space="preserve"> </w:t>
      </w:r>
      <w:r w:rsidR="00715D2E" w:rsidRPr="00C9291D">
        <w:rPr>
          <w:rFonts w:asciiTheme="majorBidi" w:hAnsiTheme="majorBidi" w:cstheme="majorBidi"/>
          <w:sz w:val="24"/>
          <w:szCs w:val="24"/>
          <w:lang w:bidi="ar-EG"/>
        </w:rPr>
        <w:t>At the side of multivariate analyses, the ASV (AMMI stability value) supports selection of stable varieties in the AMMI Method. Varieties with lowest ASV are stable. Therefore, the results of this study exposed that G.2016-95, F-150 and G.2016-129 with lowest ASV for cane yield by contrast, G.2009-11, G.2016-128, F-150 and G.2016-95 with lowest ASV for sugar yield, were stable clones for cane and sugar yields, respectively</w:t>
      </w:r>
    </w:p>
    <w:p w14:paraId="155E6C88" w14:textId="77777777" w:rsidR="00B40600" w:rsidRPr="00C9291D" w:rsidRDefault="00B40600" w:rsidP="000E5B09">
      <w:pPr>
        <w:autoSpaceDE w:val="0"/>
        <w:autoSpaceDN w:val="0"/>
        <w:bidi w:val="0"/>
        <w:adjustRightInd w:val="0"/>
        <w:spacing w:after="0" w:line="240" w:lineRule="auto"/>
        <w:jc w:val="both"/>
        <w:rPr>
          <w:rFonts w:ascii="AdvPTimes" w:hAnsi="AdvPTimes" w:cs="AdvPTimes"/>
          <w:sz w:val="28"/>
          <w:szCs w:val="28"/>
        </w:rPr>
      </w:pPr>
    </w:p>
    <w:p w14:paraId="627652AE" w14:textId="77777777" w:rsidR="00B40600" w:rsidRPr="00C9291D" w:rsidRDefault="00B40600" w:rsidP="00B40600">
      <w:pPr>
        <w:autoSpaceDE w:val="0"/>
        <w:autoSpaceDN w:val="0"/>
        <w:bidi w:val="0"/>
        <w:adjustRightInd w:val="0"/>
        <w:spacing w:after="0" w:line="240" w:lineRule="auto"/>
        <w:jc w:val="both"/>
        <w:rPr>
          <w:rFonts w:asciiTheme="majorBidi" w:hAnsiTheme="majorBidi" w:cstheme="majorBidi"/>
          <w:sz w:val="24"/>
          <w:szCs w:val="24"/>
          <w:lang w:bidi="ar-EG"/>
        </w:rPr>
      </w:pPr>
    </w:p>
    <w:p w14:paraId="704EBCAB" w14:textId="77777777" w:rsidR="00FA3AFE" w:rsidRPr="00C9291D" w:rsidRDefault="00FA3AFE" w:rsidP="00FA3AFE">
      <w:pPr>
        <w:autoSpaceDE w:val="0"/>
        <w:autoSpaceDN w:val="0"/>
        <w:bidi w:val="0"/>
        <w:adjustRightInd w:val="0"/>
        <w:spacing w:after="0" w:line="240" w:lineRule="auto"/>
        <w:jc w:val="both"/>
        <w:rPr>
          <w:rFonts w:asciiTheme="majorBidi" w:hAnsiTheme="majorBidi" w:cstheme="majorBidi"/>
          <w:sz w:val="24"/>
          <w:szCs w:val="24"/>
          <w:lang w:bidi="ar-EG"/>
        </w:rPr>
      </w:pPr>
      <w:r w:rsidRPr="00C9291D">
        <w:rPr>
          <w:rFonts w:asciiTheme="majorBidi" w:hAnsiTheme="majorBidi" w:cstheme="majorBidi"/>
          <w:sz w:val="24"/>
          <w:szCs w:val="24"/>
          <w:lang w:bidi="ar-EG"/>
        </w:rPr>
        <w:t xml:space="preserve">Key </w:t>
      </w:r>
      <w:r w:rsidR="00051453" w:rsidRPr="00C9291D">
        <w:rPr>
          <w:rFonts w:asciiTheme="majorBidi" w:hAnsiTheme="majorBidi" w:cstheme="majorBidi"/>
          <w:sz w:val="24"/>
          <w:szCs w:val="24"/>
          <w:lang w:bidi="ar-EG"/>
        </w:rPr>
        <w:t>words:</w:t>
      </w:r>
      <w:r w:rsidR="00D5139B" w:rsidRPr="00C9291D">
        <w:rPr>
          <w:rFonts w:asciiTheme="majorBidi" w:hAnsiTheme="majorBidi" w:cstheme="majorBidi"/>
          <w:sz w:val="24"/>
          <w:szCs w:val="24"/>
          <w:lang w:bidi="ar-EG"/>
        </w:rPr>
        <w:t xml:space="preserve"> </w:t>
      </w:r>
      <w:r w:rsidRPr="00C9291D">
        <w:rPr>
          <w:rFonts w:asciiTheme="majorBidi" w:hAnsiTheme="majorBidi" w:cstheme="majorBidi"/>
          <w:sz w:val="24"/>
          <w:szCs w:val="24"/>
          <w:lang w:bidi="ar-EG"/>
        </w:rPr>
        <w:t>sugarcane,</w:t>
      </w:r>
      <w:r w:rsidRPr="00C9291D">
        <w:rPr>
          <w:rFonts w:asciiTheme="majorBidi" w:hAnsiTheme="majorBidi" w:cstheme="majorBidi"/>
          <w:sz w:val="24"/>
          <w:szCs w:val="24"/>
        </w:rPr>
        <w:t xml:space="preserve"> stability</w:t>
      </w:r>
      <w:r w:rsidRPr="00C9291D">
        <w:rPr>
          <w:rFonts w:asciiTheme="majorBidi" w:hAnsiTheme="majorBidi" w:cstheme="majorBidi"/>
          <w:sz w:val="24"/>
          <w:szCs w:val="24"/>
          <w:lang w:bidi="ar-EG"/>
        </w:rPr>
        <w:t>,</w:t>
      </w:r>
      <w:r w:rsidR="006F6316">
        <w:rPr>
          <w:rFonts w:asciiTheme="majorBidi" w:hAnsiTheme="majorBidi" w:cstheme="majorBidi"/>
          <w:sz w:val="24"/>
          <w:szCs w:val="24"/>
          <w:lang w:bidi="ar-EG"/>
        </w:rPr>
        <w:t xml:space="preserve"> GGE-biplot</w:t>
      </w:r>
      <w:r w:rsidRPr="00C9291D">
        <w:rPr>
          <w:rFonts w:asciiTheme="majorBidi" w:hAnsiTheme="majorBidi" w:cstheme="majorBidi"/>
          <w:sz w:val="24"/>
          <w:szCs w:val="24"/>
          <w:lang w:bidi="ar-EG"/>
        </w:rPr>
        <w:t xml:space="preserve"> AMMI, ASV, </w:t>
      </w:r>
      <w:r w:rsidRPr="00C9291D">
        <w:rPr>
          <w:rFonts w:asciiTheme="majorBidi" w:hAnsiTheme="majorBidi" w:cstheme="majorBidi"/>
          <w:sz w:val="24"/>
          <w:szCs w:val="24"/>
        </w:rPr>
        <w:t>Cultivar Superiority index</w:t>
      </w:r>
      <w:r w:rsidRPr="00C9291D">
        <w:rPr>
          <w:rFonts w:asciiTheme="majorBidi" w:hAnsiTheme="majorBidi" w:cstheme="majorBidi"/>
          <w:sz w:val="24"/>
          <w:szCs w:val="24"/>
          <w:lang w:bidi="ar-EG"/>
        </w:rPr>
        <w:t>,</w:t>
      </w:r>
    </w:p>
    <w:p w14:paraId="17A8D5B3" w14:textId="77777777" w:rsidR="00947CAE" w:rsidRPr="00C9291D" w:rsidRDefault="00947CAE" w:rsidP="00947CAE">
      <w:pPr>
        <w:autoSpaceDE w:val="0"/>
        <w:autoSpaceDN w:val="0"/>
        <w:bidi w:val="0"/>
        <w:adjustRightInd w:val="0"/>
        <w:spacing w:after="0" w:line="360" w:lineRule="auto"/>
        <w:jc w:val="both"/>
        <w:rPr>
          <w:rFonts w:asciiTheme="majorBidi" w:hAnsiTheme="majorBidi" w:cstheme="majorBidi"/>
          <w:b/>
          <w:bCs/>
          <w:sz w:val="28"/>
          <w:szCs w:val="28"/>
        </w:rPr>
      </w:pPr>
    </w:p>
    <w:p w14:paraId="431AE4F5" w14:textId="77777777" w:rsidR="009F0C7A" w:rsidRDefault="009F0C7A" w:rsidP="009F0C7A">
      <w:pPr>
        <w:autoSpaceDE w:val="0"/>
        <w:autoSpaceDN w:val="0"/>
        <w:bidi w:val="0"/>
        <w:adjustRightInd w:val="0"/>
        <w:spacing w:after="0" w:line="240" w:lineRule="auto"/>
        <w:jc w:val="center"/>
        <w:rPr>
          <w:rFonts w:asciiTheme="majorBidi" w:hAnsiTheme="majorBidi" w:cstheme="majorBidi"/>
          <w:b/>
          <w:bCs/>
          <w:sz w:val="28"/>
          <w:szCs w:val="28"/>
        </w:rPr>
      </w:pPr>
    </w:p>
    <w:p w14:paraId="79CE55EE" w14:textId="77777777" w:rsidR="001229B9" w:rsidRDefault="001229B9" w:rsidP="001229B9">
      <w:pPr>
        <w:autoSpaceDE w:val="0"/>
        <w:autoSpaceDN w:val="0"/>
        <w:bidi w:val="0"/>
        <w:adjustRightInd w:val="0"/>
        <w:spacing w:after="0" w:line="240" w:lineRule="auto"/>
        <w:jc w:val="center"/>
        <w:rPr>
          <w:rFonts w:asciiTheme="majorBidi" w:hAnsiTheme="majorBidi" w:cstheme="majorBidi"/>
          <w:b/>
          <w:bCs/>
          <w:sz w:val="28"/>
          <w:szCs w:val="28"/>
        </w:rPr>
      </w:pPr>
    </w:p>
    <w:p w14:paraId="7BC37DE0" w14:textId="77777777" w:rsidR="001229B9" w:rsidRDefault="001229B9" w:rsidP="001229B9">
      <w:pPr>
        <w:autoSpaceDE w:val="0"/>
        <w:autoSpaceDN w:val="0"/>
        <w:bidi w:val="0"/>
        <w:adjustRightInd w:val="0"/>
        <w:spacing w:after="0" w:line="240" w:lineRule="auto"/>
        <w:jc w:val="center"/>
        <w:rPr>
          <w:rFonts w:asciiTheme="majorBidi" w:hAnsiTheme="majorBidi" w:cstheme="majorBidi"/>
          <w:b/>
          <w:bCs/>
          <w:sz w:val="28"/>
          <w:szCs w:val="28"/>
        </w:rPr>
      </w:pPr>
    </w:p>
    <w:p w14:paraId="15C0E24E" w14:textId="77777777" w:rsidR="001229B9" w:rsidRPr="00C9291D" w:rsidRDefault="001229B9" w:rsidP="001229B9">
      <w:pPr>
        <w:autoSpaceDE w:val="0"/>
        <w:autoSpaceDN w:val="0"/>
        <w:bidi w:val="0"/>
        <w:adjustRightInd w:val="0"/>
        <w:spacing w:after="0" w:line="240" w:lineRule="auto"/>
        <w:jc w:val="center"/>
        <w:rPr>
          <w:rFonts w:asciiTheme="majorBidi" w:hAnsiTheme="majorBidi" w:cstheme="majorBidi"/>
          <w:b/>
          <w:bCs/>
          <w:sz w:val="28"/>
          <w:szCs w:val="28"/>
        </w:rPr>
      </w:pPr>
    </w:p>
    <w:p w14:paraId="23B67B6B" w14:textId="77777777" w:rsidR="004F54AB" w:rsidRPr="00C9291D" w:rsidRDefault="004F54AB" w:rsidP="004F54AB">
      <w:pPr>
        <w:autoSpaceDE w:val="0"/>
        <w:autoSpaceDN w:val="0"/>
        <w:bidi w:val="0"/>
        <w:adjustRightInd w:val="0"/>
        <w:spacing w:after="0" w:line="240" w:lineRule="auto"/>
        <w:jc w:val="center"/>
        <w:rPr>
          <w:rFonts w:asciiTheme="majorBidi" w:hAnsiTheme="majorBidi" w:cstheme="majorBidi"/>
          <w:b/>
          <w:bCs/>
          <w:sz w:val="28"/>
          <w:szCs w:val="28"/>
        </w:rPr>
      </w:pPr>
    </w:p>
    <w:p w14:paraId="2AA96A60" w14:textId="77777777" w:rsidR="00FB14B8" w:rsidRPr="00C9291D" w:rsidRDefault="00D745A5" w:rsidP="00D745A5">
      <w:pPr>
        <w:autoSpaceDE w:val="0"/>
        <w:autoSpaceDN w:val="0"/>
        <w:bidi w:val="0"/>
        <w:adjustRightInd w:val="0"/>
        <w:spacing w:after="0" w:line="360" w:lineRule="auto"/>
        <w:jc w:val="center"/>
        <w:rPr>
          <w:rFonts w:asciiTheme="majorBidi" w:hAnsiTheme="majorBidi" w:cstheme="majorBidi"/>
          <w:b/>
          <w:bCs/>
          <w:sz w:val="28"/>
          <w:szCs w:val="28"/>
        </w:rPr>
      </w:pPr>
      <w:r w:rsidRPr="00C9291D">
        <w:rPr>
          <w:rFonts w:asciiTheme="majorBidi" w:hAnsiTheme="majorBidi" w:cstheme="majorBidi"/>
          <w:b/>
          <w:bCs/>
          <w:sz w:val="28"/>
          <w:szCs w:val="28"/>
        </w:rPr>
        <w:t>INTRODUCTION</w:t>
      </w:r>
    </w:p>
    <w:p w14:paraId="2EE013DD" w14:textId="77777777" w:rsidR="00C40D33" w:rsidRDefault="00FB14B8" w:rsidP="003A0A52">
      <w:pPr>
        <w:autoSpaceDE w:val="0"/>
        <w:autoSpaceDN w:val="0"/>
        <w:bidi w:val="0"/>
        <w:adjustRightInd w:val="0"/>
        <w:spacing w:after="0" w:line="360" w:lineRule="auto"/>
        <w:ind w:firstLine="720"/>
        <w:jc w:val="both"/>
        <w:rPr>
          <w:rFonts w:asciiTheme="majorBidi" w:hAnsiTheme="majorBidi" w:cstheme="majorBidi"/>
          <w:sz w:val="28"/>
          <w:szCs w:val="28"/>
        </w:rPr>
      </w:pPr>
      <w:r w:rsidRPr="00C9291D">
        <w:rPr>
          <w:rFonts w:asciiTheme="majorBidi" w:hAnsiTheme="majorBidi" w:cstheme="majorBidi"/>
          <w:sz w:val="28"/>
          <w:szCs w:val="28"/>
        </w:rPr>
        <w:t>Sugarcane (Saccharum spp. hybrids) is a ma</w:t>
      </w:r>
      <w:r w:rsidR="00D155B7">
        <w:rPr>
          <w:rFonts w:asciiTheme="majorBidi" w:hAnsiTheme="majorBidi" w:cstheme="majorBidi"/>
          <w:sz w:val="28"/>
          <w:szCs w:val="28"/>
        </w:rPr>
        <w:t xml:space="preserve">jor </w:t>
      </w:r>
      <w:r w:rsidRPr="00C9291D">
        <w:rPr>
          <w:rFonts w:asciiTheme="majorBidi" w:hAnsiTheme="majorBidi" w:cstheme="majorBidi"/>
          <w:sz w:val="28"/>
          <w:szCs w:val="28"/>
        </w:rPr>
        <w:t>cash and industrial crop in Egypt. It has been planted since 641 AD, following the introduction of the crop by the Arabs. Sugarcane is presently plant</w:t>
      </w:r>
      <w:r w:rsidR="00D155B7">
        <w:rPr>
          <w:rFonts w:asciiTheme="majorBidi" w:hAnsiTheme="majorBidi" w:cstheme="majorBidi"/>
          <w:sz w:val="28"/>
          <w:szCs w:val="28"/>
        </w:rPr>
        <w:t xml:space="preserve">ed </w:t>
      </w:r>
      <w:r w:rsidRPr="00C9291D">
        <w:rPr>
          <w:rFonts w:asciiTheme="majorBidi" w:hAnsiTheme="majorBidi" w:cstheme="majorBidi"/>
          <w:sz w:val="28"/>
          <w:szCs w:val="28"/>
        </w:rPr>
        <w:t xml:space="preserve"> along the Nile River, from  </w:t>
      </w:r>
      <w:proofErr w:type="spellStart"/>
      <w:r w:rsidRPr="00C9291D">
        <w:rPr>
          <w:rFonts w:asciiTheme="majorBidi" w:hAnsiTheme="majorBidi" w:cstheme="majorBidi"/>
          <w:sz w:val="28"/>
          <w:szCs w:val="28"/>
        </w:rPr>
        <w:t>Shandaweel</w:t>
      </w:r>
      <w:proofErr w:type="spellEnd"/>
      <w:r w:rsidRPr="00C9291D">
        <w:rPr>
          <w:rFonts w:asciiTheme="majorBidi" w:hAnsiTheme="majorBidi" w:cstheme="majorBidi"/>
          <w:sz w:val="28"/>
          <w:szCs w:val="28"/>
        </w:rPr>
        <w:t xml:space="preserve"> station (</w:t>
      </w:r>
      <w:proofErr w:type="spellStart"/>
      <w:r w:rsidRPr="00C9291D">
        <w:rPr>
          <w:rFonts w:asciiTheme="majorBidi" w:hAnsiTheme="majorBidi" w:cstheme="majorBidi"/>
          <w:sz w:val="28"/>
          <w:szCs w:val="28"/>
        </w:rPr>
        <w:t>Sohag</w:t>
      </w:r>
      <w:proofErr w:type="spellEnd"/>
      <w:r w:rsidRPr="00C9291D">
        <w:rPr>
          <w:rFonts w:asciiTheme="majorBidi" w:hAnsiTheme="majorBidi" w:cstheme="majorBidi"/>
          <w:sz w:val="28"/>
          <w:szCs w:val="28"/>
        </w:rPr>
        <w:t xml:space="preserve"> governorate) (</w:t>
      </w:r>
      <w:r w:rsidRPr="00C9291D">
        <w:rPr>
          <w:rFonts w:asciiTheme="majorBidi" w:eastAsia="Calibri" w:hAnsiTheme="majorBidi" w:cstheme="majorBidi"/>
          <w:sz w:val="28"/>
          <w:szCs w:val="28"/>
        </w:rPr>
        <w:t xml:space="preserve">(latitude of 26 33° N, longitude of 31 41° E and altitude of 69 m above </w:t>
      </w:r>
      <w:r w:rsidRPr="00C9291D">
        <w:rPr>
          <w:rFonts w:asciiTheme="majorBidi" w:eastAsia="Calibri" w:hAnsiTheme="majorBidi" w:cstheme="majorBidi"/>
          <w:sz w:val="28"/>
          <w:szCs w:val="28"/>
        </w:rPr>
        <w:lastRenderedPageBreak/>
        <w:t>sea level)</w:t>
      </w:r>
      <w:r w:rsidRPr="00C9291D">
        <w:rPr>
          <w:rFonts w:asciiTheme="majorBidi" w:hAnsiTheme="majorBidi" w:cstheme="majorBidi"/>
          <w:sz w:val="28"/>
          <w:szCs w:val="28"/>
        </w:rPr>
        <w:t xml:space="preserve"> to </w:t>
      </w:r>
      <w:proofErr w:type="spellStart"/>
      <w:r w:rsidRPr="00C9291D">
        <w:rPr>
          <w:rFonts w:asciiTheme="majorBidi" w:hAnsiTheme="majorBidi" w:cstheme="majorBidi"/>
          <w:sz w:val="28"/>
          <w:szCs w:val="28"/>
        </w:rPr>
        <w:t>Kom</w:t>
      </w:r>
      <w:proofErr w:type="spellEnd"/>
      <w:r w:rsidRPr="00C9291D">
        <w:rPr>
          <w:rFonts w:asciiTheme="majorBidi" w:hAnsiTheme="majorBidi" w:cstheme="majorBidi"/>
          <w:sz w:val="28"/>
          <w:szCs w:val="28"/>
        </w:rPr>
        <w:t xml:space="preserve"> </w:t>
      </w:r>
      <w:proofErr w:type="spellStart"/>
      <w:r w:rsidRPr="00C9291D">
        <w:rPr>
          <w:rFonts w:asciiTheme="majorBidi" w:hAnsiTheme="majorBidi" w:cstheme="majorBidi"/>
          <w:sz w:val="28"/>
          <w:szCs w:val="28"/>
        </w:rPr>
        <w:t>Ombo</w:t>
      </w:r>
      <w:proofErr w:type="spellEnd"/>
      <w:r w:rsidRPr="00C9291D">
        <w:rPr>
          <w:rFonts w:asciiTheme="majorBidi" w:hAnsiTheme="majorBidi" w:cstheme="majorBidi"/>
          <w:sz w:val="28"/>
          <w:szCs w:val="28"/>
        </w:rPr>
        <w:t xml:space="preserve"> station (Aswan governorate) (24.46_ N and longitude of 32.93_ E).</w:t>
      </w:r>
      <w:r w:rsidR="00350DF8" w:rsidRPr="00C9291D">
        <w:rPr>
          <w:rFonts w:asciiTheme="majorBidi" w:hAnsiTheme="majorBidi" w:cstheme="majorBidi"/>
          <w:sz w:val="28"/>
          <w:szCs w:val="28"/>
          <w:lang w:bidi="ar-EG"/>
        </w:rPr>
        <w:t xml:space="preserve"> </w:t>
      </w:r>
      <w:r w:rsidR="003A0A52">
        <w:rPr>
          <w:rFonts w:asciiTheme="majorBidi" w:hAnsiTheme="majorBidi" w:cstheme="majorBidi"/>
          <w:sz w:val="28"/>
          <w:szCs w:val="28"/>
          <w:lang w:bidi="ar-EG"/>
        </w:rPr>
        <w:t xml:space="preserve">The last decade has seen significant advancements in the local breeding and selection programs in Egypt with current commercial cultivars originating from local programs. Local programs now conduct the whole range of activities necessary for variety development including controlled hybridization, early clonal selection and testing through </w:t>
      </w:r>
      <w:r w:rsidR="003A0A52" w:rsidRPr="00C9291D">
        <w:rPr>
          <w:rFonts w:asciiTheme="majorBidi" w:hAnsiTheme="majorBidi" w:cstheme="majorBidi"/>
          <w:sz w:val="28"/>
          <w:szCs w:val="28"/>
          <w:lang w:bidi="ar-EG"/>
        </w:rPr>
        <w:t>to</w:t>
      </w:r>
      <w:r w:rsidR="003A0A52" w:rsidRPr="00C9291D">
        <w:rPr>
          <w:rFonts w:asciiTheme="majorBidi" w:hAnsiTheme="majorBidi" w:cstheme="majorBidi"/>
          <w:sz w:val="28"/>
          <w:szCs w:val="28"/>
        </w:rPr>
        <w:t xml:space="preserve"> </w:t>
      </w:r>
      <w:r w:rsidR="003A0A52">
        <w:rPr>
          <w:rFonts w:asciiTheme="majorBidi" w:hAnsiTheme="majorBidi" w:cstheme="majorBidi"/>
          <w:sz w:val="28"/>
          <w:szCs w:val="28"/>
        </w:rPr>
        <w:t xml:space="preserve">the final </w:t>
      </w:r>
      <w:r w:rsidR="003A0A52" w:rsidRPr="00C9291D">
        <w:rPr>
          <w:rFonts w:asciiTheme="majorBidi" w:hAnsiTheme="majorBidi" w:cstheme="majorBidi"/>
          <w:sz w:val="28"/>
          <w:szCs w:val="28"/>
        </w:rPr>
        <w:t xml:space="preserve">varietal </w:t>
      </w:r>
      <w:r w:rsidR="003A0A52">
        <w:rPr>
          <w:rFonts w:asciiTheme="majorBidi" w:hAnsiTheme="majorBidi" w:cstheme="majorBidi"/>
          <w:sz w:val="28"/>
          <w:szCs w:val="28"/>
        </w:rPr>
        <w:t xml:space="preserve">testing stage </w:t>
      </w:r>
      <w:r w:rsidR="003A0A52" w:rsidRPr="00C9291D">
        <w:rPr>
          <w:rFonts w:asciiTheme="majorBidi" w:hAnsiTheme="majorBidi" w:cstheme="majorBidi"/>
          <w:sz w:val="28"/>
          <w:szCs w:val="28"/>
        </w:rPr>
        <w:t>in multi</w:t>
      </w:r>
      <w:r w:rsidR="003A0A52">
        <w:rPr>
          <w:rFonts w:asciiTheme="majorBidi" w:hAnsiTheme="majorBidi" w:cstheme="majorBidi"/>
          <w:sz w:val="28"/>
          <w:szCs w:val="28"/>
        </w:rPr>
        <w:t xml:space="preserve">ple </w:t>
      </w:r>
      <w:r w:rsidR="003A0A52" w:rsidRPr="00C9291D">
        <w:rPr>
          <w:rFonts w:asciiTheme="majorBidi" w:hAnsiTheme="majorBidi" w:cstheme="majorBidi"/>
          <w:sz w:val="28"/>
          <w:szCs w:val="28"/>
        </w:rPr>
        <w:t>locations</w:t>
      </w:r>
      <w:r w:rsidR="003A0A52" w:rsidRPr="00C9291D">
        <w:rPr>
          <w:rFonts w:asciiTheme="majorBidi" w:hAnsiTheme="majorBidi" w:cstheme="majorBidi"/>
          <w:b/>
          <w:bCs/>
          <w:sz w:val="28"/>
          <w:szCs w:val="28"/>
          <w:lang w:bidi="ar-EG"/>
        </w:rPr>
        <w:t>(1)</w:t>
      </w:r>
    </w:p>
    <w:p w14:paraId="23EE2A2D" w14:textId="1FD43AC2" w:rsidR="00FB14B8" w:rsidRPr="00C9291D" w:rsidRDefault="00C40D33" w:rsidP="00F3313F">
      <w:pPr>
        <w:autoSpaceDE w:val="0"/>
        <w:autoSpaceDN w:val="0"/>
        <w:bidi w:val="0"/>
        <w:adjustRightInd w:val="0"/>
        <w:spacing w:after="0" w:line="360" w:lineRule="auto"/>
        <w:ind w:firstLine="720"/>
        <w:jc w:val="both"/>
        <w:rPr>
          <w:rFonts w:asciiTheme="majorBidi" w:hAnsiTheme="majorBidi" w:cstheme="majorBidi"/>
          <w:b/>
          <w:bCs/>
          <w:sz w:val="28"/>
          <w:szCs w:val="28"/>
          <w:lang w:bidi="ar-EG"/>
        </w:rPr>
      </w:pPr>
      <w:r>
        <w:rPr>
          <w:rFonts w:asciiTheme="majorBidi" w:hAnsiTheme="majorBidi" w:cstheme="majorBidi"/>
          <w:sz w:val="28"/>
          <w:szCs w:val="28"/>
        </w:rPr>
        <w:t>Sugarcane v</w:t>
      </w:r>
      <w:r w:rsidRPr="00C9291D">
        <w:rPr>
          <w:rFonts w:asciiTheme="majorBidi" w:hAnsiTheme="majorBidi" w:cstheme="majorBidi"/>
          <w:sz w:val="28"/>
          <w:szCs w:val="28"/>
        </w:rPr>
        <w:t xml:space="preserve">arietal </w:t>
      </w:r>
      <w:r w:rsidR="00FB14B8" w:rsidRPr="00C9291D">
        <w:rPr>
          <w:rFonts w:asciiTheme="majorBidi" w:hAnsiTheme="majorBidi" w:cstheme="majorBidi"/>
          <w:sz w:val="28"/>
          <w:szCs w:val="28"/>
        </w:rPr>
        <w:t>selection from a series of different environments trials can be considered as a multi-characteristic selection in which the yields in multi- environments are synonymous with characters. As such an analysis of the data combined over various environments should be conducted so as to form selection index</w:t>
      </w:r>
      <w:r w:rsidR="00FB14B8" w:rsidRPr="00C9291D">
        <w:rPr>
          <w:rFonts w:asciiTheme="majorBidi" w:hAnsiTheme="majorBidi" w:cstheme="majorBidi"/>
          <w:sz w:val="28"/>
          <w:szCs w:val="28"/>
          <w:lang w:bidi="ar-EG"/>
        </w:rPr>
        <w:t xml:space="preserve"> (</w:t>
      </w:r>
      <w:r w:rsidR="00D7469D" w:rsidRPr="00C9291D">
        <w:rPr>
          <w:rFonts w:asciiTheme="majorBidi" w:hAnsiTheme="majorBidi" w:cstheme="majorBidi"/>
          <w:sz w:val="28"/>
          <w:szCs w:val="28"/>
          <w:lang w:bidi="ar-EG"/>
        </w:rPr>
        <w:t>2</w:t>
      </w:r>
      <w:r w:rsidR="00FB14B8" w:rsidRPr="00C9291D">
        <w:rPr>
          <w:rFonts w:asciiTheme="majorBidi" w:hAnsiTheme="majorBidi" w:cstheme="majorBidi"/>
          <w:sz w:val="28"/>
          <w:szCs w:val="28"/>
          <w:lang w:bidi="ar-EG"/>
        </w:rPr>
        <w:t>)</w:t>
      </w:r>
      <w:r w:rsidR="00D12E94" w:rsidRPr="00C9291D">
        <w:rPr>
          <w:rFonts w:asciiTheme="majorBidi" w:hAnsiTheme="majorBidi" w:cstheme="majorBidi"/>
          <w:sz w:val="28"/>
          <w:szCs w:val="28"/>
          <w:lang w:bidi="ar-EG"/>
        </w:rPr>
        <w:t>.</w:t>
      </w:r>
    </w:p>
    <w:p w14:paraId="02D4C9B5" w14:textId="23AFC808" w:rsidR="00956384" w:rsidRPr="00C9291D" w:rsidRDefault="00FB14B8" w:rsidP="00F3313F">
      <w:pPr>
        <w:autoSpaceDE w:val="0"/>
        <w:autoSpaceDN w:val="0"/>
        <w:bidi w:val="0"/>
        <w:adjustRightInd w:val="0"/>
        <w:spacing w:after="0" w:line="360" w:lineRule="auto"/>
        <w:jc w:val="both"/>
        <w:rPr>
          <w:rFonts w:asciiTheme="majorBidi" w:hAnsiTheme="majorBidi" w:cstheme="majorBidi"/>
          <w:sz w:val="28"/>
          <w:szCs w:val="28"/>
        </w:rPr>
      </w:pPr>
      <w:r w:rsidRPr="00C9291D">
        <w:rPr>
          <w:rFonts w:asciiTheme="majorBidi" w:hAnsiTheme="majorBidi" w:cstheme="majorBidi"/>
          <w:sz w:val="28"/>
          <w:szCs w:val="28"/>
        </w:rPr>
        <w:t xml:space="preserve"> </w:t>
      </w:r>
      <w:r w:rsidR="00D767CB" w:rsidRPr="00C9291D">
        <w:rPr>
          <w:rFonts w:asciiTheme="majorBidi" w:hAnsiTheme="majorBidi" w:cstheme="majorBidi"/>
          <w:sz w:val="28"/>
          <w:szCs w:val="28"/>
        </w:rPr>
        <w:tab/>
      </w:r>
      <w:r w:rsidR="00EA4EB2" w:rsidRPr="00C9291D">
        <w:rPr>
          <w:rFonts w:asciiTheme="majorBidi" w:hAnsiTheme="majorBidi" w:cstheme="majorBidi"/>
          <w:sz w:val="28"/>
          <w:szCs w:val="28"/>
        </w:rPr>
        <w:t>Stability</w:t>
      </w:r>
      <w:r w:rsidRPr="00C9291D">
        <w:rPr>
          <w:rFonts w:asciiTheme="majorBidi" w:hAnsiTheme="majorBidi" w:cstheme="majorBidi"/>
          <w:sz w:val="28"/>
          <w:szCs w:val="28"/>
        </w:rPr>
        <w:t xml:space="preserve"> </w:t>
      </w:r>
      <w:r w:rsidR="00EA4EB2" w:rsidRPr="00C9291D">
        <w:rPr>
          <w:rFonts w:asciiTheme="majorBidi" w:hAnsiTheme="majorBidi" w:cstheme="majorBidi"/>
          <w:sz w:val="28"/>
          <w:szCs w:val="28"/>
        </w:rPr>
        <w:t xml:space="preserve">and adaptability </w:t>
      </w:r>
      <w:r w:rsidRPr="00C9291D">
        <w:rPr>
          <w:rFonts w:asciiTheme="majorBidi" w:hAnsiTheme="majorBidi" w:cstheme="majorBidi"/>
          <w:sz w:val="28"/>
          <w:szCs w:val="28"/>
        </w:rPr>
        <w:t xml:space="preserve">are main criteria for selection </w:t>
      </w:r>
      <w:r w:rsidR="00F3313F">
        <w:rPr>
          <w:rFonts w:asciiTheme="majorBidi" w:hAnsiTheme="majorBidi" w:cstheme="majorBidi"/>
          <w:sz w:val="28"/>
          <w:szCs w:val="28"/>
        </w:rPr>
        <w:t>for genotype in</w:t>
      </w:r>
      <w:r w:rsidR="00F3313F" w:rsidRPr="00C9291D">
        <w:rPr>
          <w:rFonts w:asciiTheme="majorBidi" w:hAnsiTheme="majorBidi" w:cstheme="majorBidi"/>
          <w:sz w:val="28"/>
          <w:szCs w:val="28"/>
        </w:rPr>
        <w:t xml:space="preserve"> </w:t>
      </w:r>
      <w:r w:rsidRPr="00C9291D">
        <w:rPr>
          <w:rFonts w:asciiTheme="majorBidi" w:hAnsiTheme="majorBidi" w:cstheme="majorBidi"/>
          <w:sz w:val="28"/>
          <w:szCs w:val="28"/>
        </w:rPr>
        <w:t>any breeding program (</w:t>
      </w:r>
      <w:r w:rsidR="00D7469D" w:rsidRPr="00C9291D">
        <w:rPr>
          <w:rFonts w:asciiTheme="majorBidi" w:hAnsiTheme="majorBidi" w:cstheme="majorBidi"/>
          <w:sz w:val="28"/>
          <w:szCs w:val="28"/>
        </w:rPr>
        <w:t>3</w:t>
      </w:r>
      <w:r w:rsidRPr="00C9291D">
        <w:rPr>
          <w:rFonts w:asciiTheme="majorBidi" w:hAnsiTheme="majorBidi" w:cstheme="majorBidi"/>
          <w:sz w:val="28"/>
          <w:szCs w:val="28"/>
        </w:rPr>
        <w:t>)</w:t>
      </w:r>
      <w:r w:rsidR="00D7469D" w:rsidRPr="00C9291D">
        <w:rPr>
          <w:rFonts w:asciiTheme="majorBidi" w:hAnsiTheme="majorBidi" w:cstheme="majorBidi"/>
          <w:sz w:val="28"/>
          <w:szCs w:val="28"/>
        </w:rPr>
        <w:t>.</w:t>
      </w:r>
      <w:r w:rsidRPr="00C9291D">
        <w:rPr>
          <w:rFonts w:asciiTheme="majorBidi" w:hAnsiTheme="majorBidi" w:cstheme="majorBidi"/>
          <w:sz w:val="28"/>
          <w:szCs w:val="28"/>
        </w:rPr>
        <w:t xml:space="preserve"> Adapted and stable varieties with</w:t>
      </w:r>
      <w:r w:rsidR="00BD3F74" w:rsidRPr="00C9291D">
        <w:rPr>
          <w:rFonts w:asciiTheme="majorBidi" w:hAnsiTheme="majorBidi" w:cstheme="majorBidi"/>
          <w:sz w:val="28"/>
          <w:szCs w:val="28"/>
        </w:rPr>
        <w:t xml:space="preserve"> </w:t>
      </w:r>
      <w:r w:rsidRPr="00C9291D">
        <w:rPr>
          <w:rFonts w:asciiTheme="majorBidi" w:hAnsiTheme="majorBidi" w:cstheme="majorBidi"/>
          <w:sz w:val="28"/>
          <w:szCs w:val="28"/>
        </w:rPr>
        <w:t>high yield potential are identified throughout multi-</w:t>
      </w:r>
      <w:r w:rsidR="00350DF8" w:rsidRPr="00C9291D">
        <w:rPr>
          <w:rFonts w:asciiTheme="majorBidi" w:hAnsiTheme="majorBidi" w:cstheme="majorBidi"/>
          <w:sz w:val="28"/>
          <w:szCs w:val="28"/>
        </w:rPr>
        <w:t>location</w:t>
      </w:r>
      <w:r w:rsidRPr="00C9291D">
        <w:rPr>
          <w:rFonts w:asciiTheme="majorBidi" w:hAnsiTheme="majorBidi" w:cstheme="majorBidi"/>
          <w:sz w:val="28"/>
          <w:szCs w:val="28"/>
        </w:rPr>
        <w:t xml:space="preserve"> trials. Nevertheless, breeders invariably encounter </w:t>
      </w:r>
      <w:r w:rsidR="00B15E9A">
        <w:rPr>
          <w:rFonts w:asciiTheme="majorBidi" w:hAnsiTheme="majorBidi" w:cstheme="majorBidi"/>
          <w:sz w:val="28"/>
          <w:szCs w:val="28"/>
        </w:rPr>
        <w:t>genotype x environment interactions (</w:t>
      </w:r>
      <w:r w:rsidRPr="00C9291D">
        <w:rPr>
          <w:rFonts w:asciiTheme="majorBidi" w:hAnsiTheme="majorBidi" w:cstheme="majorBidi"/>
          <w:sz w:val="28"/>
          <w:szCs w:val="28"/>
        </w:rPr>
        <w:t>G</w:t>
      </w:r>
      <w:r w:rsidR="00B15E9A">
        <w:rPr>
          <w:rFonts w:asciiTheme="majorBidi" w:hAnsiTheme="majorBidi" w:cstheme="majorBidi"/>
          <w:sz w:val="28"/>
          <w:szCs w:val="28"/>
        </w:rPr>
        <w:t>EI)</w:t>
      </w:r>
      <w:r w:rsidR="00F3313F">
        <w:rPr>
          <w:rFonts w:asciiTheme="majorBidi" w:hAnsiTheme="majorBidi" w:cstheme="majorBidi"/>
          <w:sz w:val="28"/>
          <w:szCs w:val="28"/>
        </w:rPr>
        <w:t xml:space="preserve"> </w:t>
      </w:r>
      <w:r w:rsidRPr="00C9291D">
        <w:rPr>
          <w:rFonts w:asciiTheme="majorBidi" w:hAnsiTheme="majorBidi" w:cstheme="majorBidi"/>
          <w:sz w:val="28"/>
          <w:szCs w:val="28"/>
        </w:rPr>
        <w:t xml:space="preserve">when evaluating varieties </w:t>
      </w:r>
      <w:r w:rsidR="00F3313F" w:rsidRPr="00C9291D">
        <w:rPr>
          <w:rFonts w:asciiTheme="majorBidi" w:hAnsiTheme="majorBidi" w:cstheme="majorBidi"/>
          <w:sz w:val="28"/>
          <w:szCs w:val="28"/>
        </w:rPr>
        <w:t>over</w:t>
      </w:r>
      <w:r w:rsidRPr="00C9291D">
        <w:rPr>
          <w:rFonts w:asciiTheme="majorBidi" w:hAnsiTheme="majorBidi" w:cstheme="majorBidi"/>
          <w:sz w:val="28"/>
          <w:szCs w:val="28"/>
        </w:rPr>
        <w:t xml:space="preserve"> </w:t>
      </w:r>
      <w:r w:rsidR="002510D9" w:rsidRPr="00C9291D">
        <w:rPr>
          <w:rFonts w:asciiTheme="majorBidi" w:hAnsiTheme="majorBidi" w:cstheme="majorBidi"/>
          <w:sz w:val="28"/>
          <w:szCs w:val="28"/>
        </w:rPr>
        <w:t>several</w:t>
      </w:r>
      <w:r w:rsidRPr="00C9291D">
        <w:rPr>
          <w:rFonts w:asciiTheme="majorBidi" w:hAnsiTheme="majorBidi" w:cstheme="majorBidi"/>
          <w:sz w:val="28"/>
          <w:szCs w:val="28"/>
        </w:rPr>
        <w:t xml:space="preserve"> of environments, which co</w:t>
      </w:r>
      <w:r w:rsidR="00B15E9A">
        <w:rPr>
          <w:rFonts w:asciiTheme="majorBidi" w:hAnsiTheme="majorBidi" w:cstheme="majorBidi"/>
          <w:sz w:val="28"/>
          <w:szCs w:val="28"/>
        </w:rPr>
        <w:t xml:space="preserve">mplicates </w:t>
      </w:r>
      <w:r w:rsidR="00AD7ED8" w:rsidRPr="00C9291D">
        <w:rPr>
          <w:rFonts w:asciiTheme="majorBidi" w:hAnsiTheme="majorBidi" w:cstheme="majorBidi"/>
          <w:sz w:val="28"/>
          <w:szCs w:val="28"/>
        </w:rPr>
        <w:t>response of</w:t>
      </w:r>
      <w:r w:rsidRPr="00C9291D">
        <w:rPr>
          <w:rFonts w:asciiTheme="majorBidi" w:hAnsiTheme="majorBidi" w:cstheme="majorBidi"/>
          <w:sz w:val="28"/>
          <w:szCs w:val="28"/>
        </w:rPr>
        <w:t xml:space="preserve"> </w:t>
      </w:r>
      <w:r w:rsidR="00AD7ED8" w:rsidRPr="00C9291D">
        <w:rPr>
          <w:rFonts w:asciiTheme="majorBidi" w:hAnsiTheme="majorBidi" w:cstheme="majorBidi"/>
          <w:sz w:val="28"/>
          <w:szCs w:val="28"/>
        </w:rPr>
        <w:t xml:space="preserve">the </w:t>
      </w:r>
      <w:r w:rsidRPr="00C9291D">
        <w:rPr>
          <w:rFonts w:asciiTheme="majorBidi" w:hAnsiTheme="majorBidi" w:cstheme="majorBidi"/>
          <w:sz w:val="28"/>
          <w:szCs w:val="28"/>
        </w:rPr>
        <w:t xml:space="preserve">selection. It is important to quantify GEI in order to </w:t>
      </w:r>
      <w:r w:rsidR="00B15E9A">
        <w:rPr>
          <w:rFonts w:asciiTheme="majorBidi" w:hAnsiTheme="majorBidi" w:cstheme="majorBidi"/>
          <w:sz w:val="28"/>
          <w:szCs w:val="28"/>
        </w:rPr>
        <w:t xml:space="preserve">design selection methods which can </w:t>
      </w:r>
      <w:r w:rsidRPr="00C9291D">
        <w:rPr>
          <w:rFonts w:asciiTheme="majorBidi" w:hAnsiTheme="majorBidi" w:cstheme="majorBidi"/>
          <w:sz w:val="28"/>
          <w:szCs w:val="28"/>
        </w:rPr>
        <w:t xml:space="preserve">accurately </w:t>
      </w:r>
      <w:r w:rsidR="00AD7ED8" w:rsidRPr="00C9291D">
        <w:rPr>
          <w:rFonts w:asciiTheme="majorBidi" w:hAnsiTheme="majorBidi" w:cstheme="majorBidi"/>
          <w:sz w:val="28"/>
          <w:szCs w:val="28"/>
        </w:rPr>
        <w:t>recognize</w:t>
      </w:r>
      <w:r w:rsidRPr="00C9291D">
        <w:rPr>
          <w:rFonts w:asciiTheme="majorBidi" w:hAnsiTheme="majorBidi" w:cstheme="majorBidi"/>
          <w:sz w:val="28"/>
          <w:szCs w:val="28"/>
        </w:rPr>
        <w:t xml:space="preserve"> superior cultivars in the final selection </w:t>
      </w:r>
      <w:r w:rsidR="00AD7ED8" w:rsidRPr="00C9291D">
        <w:rPr>
          <w:rFonts w:asciiTheme="majorBidi" w:hAnsiTheme="majorBidi" w:cstheme="majorBidi"/>
          <w:sz w:val="28"/>
          <w:szCs w:val="28"/>
        </w:rPr>
        <w:t>stages</w:t>
      </w:r>
      <w:r w:rsidRPr="00C9291D">
        <w:rPr>
          <w:rFonts w:asciiTheme="majorBidi" w:hAnsiTheme="majorBidi" w:cstheme="majorBidi"/>
          <w:sz w:val="28"/>
          <w:szCs w:val="28"/>
        </w:rPr>
        <w:t xml:space="preserve"> and predict their potential performance in </w:t>
      </w:r>
      <w:r w:rsidR="00AD7ED8" w:rsidRPr="00C9291D">
        <w:rPr>
          <w:rFonts w:asciiTheme="majorBidi" w:hAnsiTheme="majorBidi" w:cstheme="majorBidi"/>
          <w:sz w:val="28"/>
          <w:szCs w:val="28"/>
        </w:rPr>
        <w:t>numerous</w:t>
      </w:r>
      <w:r w:rsidRPr="00C9291D">
        <w:rPr>
          <w:rFonts w:asciiTheme="majorBidi" w:hAnsiTheme="majorBidi" w:cstheme="majorBidi"/>
          <w:sz w:val="28"/>
          <w:szCs w:val="28"/>
        </w:rPr>
        <w:t xml:space="preserve"> environments. The cultivar superiority index </w:t>
      </w:r>
      <w:r w:rsidR="002F3E74" w:rsidRPr="00C9291D">
        <w:rPr>
          <w:rFonts w:asciiTheme="majorBidi" w:hAnsiTheme="majorBidi" w:cstheme="majorBidi"/>
          <w:sz w:val="28"/>
          <w:szCs w:val="28"/>
        </w:rPr>
        <w:t>and stability</w:t>
      </w:r>
      <w:r w:rsidR="001F3EB3" w:rsidRPr="00C9291D">
        <w:rPr>
          <w:rFonts w:asciiTheme="majorBidi" w:hAnsiTheme="majorBidi" w:cstheme="majorBidi"/>
          <w:sz w:val="28"/>
          <w:szCs w:val="28"/>
        </w:rPr>
        <w:t xml:space="preserve"> measurements</w:t>
      </w:r>
      <w:r w:rsidR="002F3E74" w:rsidRPr="00C9291D">
        <w:rPr>
          <w:rFonts w:asciiTheme="majorBidi" w:hAnsiTheme="majorBidi" w:cstheme="majorBidi"/>
          <w:sz w:val="28"/>
          <w:szCs w:val="28"/>
        </w:rPr>
        <w:t xml:space="preserve"> </w:t>
      </w:r>
      <w:r w:rsidRPr="00C9291D">
        <w:rPr>
          <w:rFonts w:asciiTheme="majorBidi" w:hAnsiTheme="majorBidi" w:cstheme="majorBidi"/>
          <w:sz w:val="28"/>
          <w:szCs w:val="28"/>
        </w:rPr>
        <w:t>(</w:t>
      </w:r>
      <w:r w:rsidR="00194026" w:rsidRPr="00C9291D">
        <w:rPr>
          <w:rFonts w:asciiTheme="majorBidi" w:hAnsiTheme="majorBidi" w:cstheme="majorBidi"/>
          <w:sz w:val="28"/>
          <w:szCs w:val="28"/>
        </w:rPr>
        <w:t>4</w:t>
      </w:r>
      <w:r w:rsidRPr="00C9291D">
        <w:rPr>
          <w:rFonts w:asciiTheme="majorBidi" w:hAnsiTheme="majorBidi" w:cstheme="majorBidi"/>
          <w:sz w:val="28"/>
          <w:szCs w:val="28"/>
        </w:rPr>
        <w:t xml:space="preserve">; </w:t>
      </w:r>
      <w:r w:rsidR="009856F7" w:rsidRPr="00C9291D">
        <w:rPr>
          <w:rFonts w:asciiTheme="majorBidi" w:hAnsiTheme="majorBidi" w:cstheme="majorBidi"/>
          <w:sz w:val="28"/>
          <w:szCs w:val="28"/>
        </w:rPr>
        <w:t>5</w:t>
      </w:r>
      <w:r w:rsidRPr="00C9291D">
        <w:rPr>
          <w:rFonts w:asciiTheme="majorBidi" w:hAnsiTheme="majorBidi" w:cstheme="majorBidi"/>
          <w:sz w:val="28"/>
          <w:szCs w:val="28"/>
        </w:rPr>
        <w:t xml:space="preserve">), </w:t>
      </w:r>
      <w:r w:rsidR="00BF3823" w:rsidRPr="00C9291D">
        <w:rPr>
          <w:rFonts w:asciiTheme="majorBidi" w:hAnsiTheme="majorBidi" w:cstheme="majorBidi"/>
          <w:sz w:val="28"/>
          <w:szCs w:val="28"/>
        </w:rPr>
        <w:t>AMMI (</w:t>
      </w:r>
      <w:r w:rsidR="00B15E9A">
        <w:rPr>
          <w:rFonts w:asciiTheme="majorBidi" w:hAnsiTheme="majorBidi" w:cstheme="majorBidi"/>
          <w:sz w:val="28"/>
          <w:szCs w:val="28"/>
        </w:rPr>
        <w:t>A</w:t>
      </w:r>
      <w:r w:rsidR="00BF3823" w:rsidRPr="00C9291D">
        <w:rPr>
          <w:rFonts w:asciiTheme="majorBidi" w:hAnsiTheme="majorBidi" w:cstheme="majorBidi"/>
          <w:sz w:val="28"/>
          <w:szCs w:val="28"/>
        </w:rPr>
        <w:t>dditive main effects and multiplicative interaction) (</w:t>
      </w:r>
      <w:r w:rsidR="00142C87" w:rsidRPr="00C9291D">
        <w:rPr>
          <w:rFonts w:asciiTheme="majorBidi" w:hAnsiTheme="majorBidi" w:cstheme="majorBidi"/>
          <w:sz w:val="28"/>
          <w:szCs w:val="28"/>
        </w:rPr>
        <w:t>6;</w:t>
      </w:r>
      <w:r w:rsidR="00BF3823" w:rsidRPr="00C9291D">
        <w:rPr>
          <w:rFonts w:asciiTheme="majorBidi" w:hAnsiTheme="majorBidi" w:cstheme="majorBidi"/>
          <w:sz w:val="28"/>
          <w:szCs w:val="28"/>
        </w:rPr>
        <w:t xml:space="preserve"> </w:t>
      </w:r>
      <w:r w:rsidR="000E76BA" w:rsidRPr="00C9291D">
        <w:rPr>
          <w:rFonts w:asciiTheme="majorBidi" w:hAnsiTheme="majorBidi" w:cstheme="majorBidi"/>
          <w:sz w:val="28"/>
          <w:szCs w:val="28"/>
        </w:rPr>
        <w:t>7</w:t>
      </w:r>
      <w:r w:rsidR="00BF3823" w:rsidRPr="00C9291D">
        <w:rPr>
          <w:rFonts w:asciiTheme="majorBidi" w:hAnsiTheme="majorBidi" w:cstheme="majorBidi"/>
          <w:sz w:val="28"/>
          <w:szCs w:val="28"/>
        </w:rPr>
        <w:t>) and GGE (genotype and genotype by environment)</w:t>
      </w:r>
      <w:r w:rsidR="001F3EB3" w:rsidRPr="00C9291D">
        <w:rPr>
          <w:rFonts w:asciiTheme="majorBidi" w:hAnsiTheme="majorBidi" w:cstheme="majorBidi"/>
          <w:sz w:val="28"/>
          <w:szCs w:val="28"/>
        </w:rPr>
        <w:t xml:space="preserve"> </w:t>
      </w:r>
      <w:r w:rsidR="00BF3823" w:rsidRPr="00C9291D">
        <w:rPr>
          <w:rFonts w:asciiTheme="majorBidi" w:hAnsiTheme="majorBidi" w:cstheme="majorBidi"/>
          <w:sz w:val="28"/>
          <w:szCs w:val="28"/>
        </w:rPr>
        <w:t>biplot analysis (</w:t>
      </w:r>
      <w:r w:rsidR="000E76BA" w:rsidRPr="00C9291D">
        <w:rPr>
          <w:rFonts w:asciiTheme="majorBidi" w:hAnsiTheme="majorBidi" w:cstheme="majorBidi"/>
          <w:sz w:val="28"/>
          <w:szCs w:val="28"/>
        </w:rPr>
        <w:t>8</w:t>
      </w:r>
      <w:r w:rsidR="00BF3823" w:rsidRPr="00C9291D">
        <w:rPr>
          <w:rFonts w:asciiTheme="majorBidi" w:hAnsiTheme="majorBidi" w:cstheme="majorBidi"/>
          <w:sz w:val="28"/>
          <w:szCs w:val="28"/>
        </w:rPr>
        <w:t xml:space="preserve">; </w:t>
      </w:r>
      <w:r w:rsidR="000E76BA" w:rsidRPr="00C9291D">
        <w:rPr>
          <w:rFonts w:asciiTheme="majorBidi" w:hAnsiTheme="majorBidi" w:cstheme="majorBidi"/>
          <w:sz w:val="28"/>
          <w:szCs w:val="28"/>
        </w:rPr>
        <w:t>9</w:t>
      </w:r>
      <w:r w:rsidR="00830B04" w:rsidRPr="00C9291D">
        <w:rPr>
          <w:rFonts w:asciiTheme="majorBidi" w:hAnsiTheme="majorBidi" w:cstheme="majorBidi"/>
          <w:sz w:val="28"/>
          <w:szCs w:val="28"/>
        </w:rPr>
        <w:t>) techniques</w:t>
      </w:r>
      <w:r w:rsidR="00BF3823" w:rsidRPr="00C9291D">
        <w:rPr>
          <w:rFonts w:asciiTheme="majorBidi" w:hAnsiTheme="majorBidi" w:cstheme="majorBidi"/>
          <w:sz w:val="28"/>
          <w:szCs w:val="28"/>
        </w:rPr>
        <w:t xml:space="preserve"> are the most commonly </w:t>
      </w:r>
      <w:r w:rsidR="00830B04" w:rsidRPr="00C9291D">
        <w:rPr>
          <w:rFonts w:asciiTheme="majorBidi" w:hAnsiTheme="majorBidi" w:cstheme="majorBidi"/>
          <w:sz w:val="28"/>
          <w:szCs w:val="28"/>
        </w:rPr>
        <w:t>used multivariate</w:t>
      </w:r>
      <w:r w:rsidR="00BF3823" w:rsidRPr="00C9291D">
        <w:rPr>
          <w:rFonts w:asciiTheme="majorBidi" w:hAnsiTheme="majorBidi" w:cstheme="majorBidi"/>
          <w:sz w:val="28"/>
          <w:szCs w:val="28"/>
        </w:rPr>
        <w:t xml:space="preserve"> approaches to </w:t>
      </w:r>
      <w:proofErr w:type="spellStart"/>
      <w:r w:rsidR="00BF3823" w:rsidRPr="00C9291D">
        <w:rPr>
          <w:rFonts w:asciiTheme="majorBidi" w:hAnsiTheme="majorBidi" w:cstheme="majorBidi"/>
          <w:sz w:val="28"/>
          <w:szCs w:val="28"/>
        </w:rPr>
        <w:t>analys</w:t>
      </w:r>
      <w:r w:rsidR="00B15E9A">
        <w:rPr>
          <w:rFonts w:asciiTheme="majorBidi" w:hAnsiTheme="majorBidi" w:cstheme="majorBidi"/>
          <w:sz w:val="28"/>
          <w:szCs w:val="28"/>
        </w:rPr>
        <w:t>e</w:t>
      </w:r>
      <w:proofErr w:type="spellEnd"/>
      <w:r w:rsidR="00F3313F">
        <w:rPr>
          <w:rFonts w:asciiTheme="majorBidi" w:hAnsiTheme="majorBidi" w:cstheme="majorBidi"/>
          <w:sz w:val="28"/>
          <w:szCs w:val="28"/>
        </w:rPr>
        <w:t xml:space="preserve"> is </w:t>
      </w:r>
      <w:r w:rsidR="00BF3823" w:rsidRPr="00C9291D">
        <w:rPr>
          <w:rFonts w:asciiTheme="majorBidi" w:hAnsiTheme="majorBidi" w:cstheme="majorBidi"/>
          <w:sz w:val="28"/>
          <w:szCs w:val="28"/>
        </w:rPr>
        <w:t xml:space="preserve"> data collected from </w:t>
      </w:r>
      <w:r w:rsidR="00B15E9A">
        <w:rPr>
          <w:rFonts w:asciiTheme="majorBidi" w:hAnsiTheme="majorBidi" w:cstheme="majorBidi"/>
          <w:sz w:val="28"/>
          <w:szCs w:val="28"/>
        </w:rPr>
        <w:t>m</w:t>
      </w:r>
      <w:r w:rsidR="00BF3823" w:rsidRPr="00C9291D">
        <w:rPr>
          <w:rFonts w:asciiTheme="majorBidi" w:hAnsiTheme="majorBidi" w:cstheme="majorBidi"/>
          <w:sz w:val="28"/>
          <w:szCs w:val="28"/>
        </w:rPr>
        <w:t>ulti-environment trials.</w:t>
      </w:r>
    </w:p>
    <w:p w14:paraId="384AD190" w14:textId="0FC2332F" w:rsidR="00BF3823" w:rsidRPr="00C9291D" w:rsidRDefault="00FB14B8" w:rsidP="008F74A1">
      <w:pPr>
        <w:autoSpaceDE w:val="0"/>
        <w:autoSpaceDN w:val="0"/>
        <w:bidi w:val="0"/>
        <w:adjustRightInd w:val="0"/>
        <w:spacing w:after="0" w:line="360" w:lineRule="auto"/>
        <w:ind w:firstLine="720"/>
        <w:jc w:val="both"/>
        <w:rPr>
          <w:rFonts w:asciiTheme="majorBidi" w:hAnsiTheme="majorBidi" w:cstheme="majorBidi"/>
          <w:sz w:val="28"/>
          <w:szCs w:val="28"/>
        </w:rPr>
      </w:pPr>
      <w:r w:rsidRPr="00C9291D">
        <w:rPr>
          <w:rFonts w:asciiTheme="majorBidi" w:hAnsiTheme="majorBidi" w:cstheme="majorBidi"/>
          <w:sz w:val="28"/>
          <w:szCs w:val="28"/>
        </w:rPr>
        <w:t xml:space="preserve">The </w:t>
      </w:r>
      <w:r w:rsidR="00BE01D9" w:rsidRPr="00C9291D">
        <w:rPr>
          <w:rFonts w:asciiTheme="majorBidi" w:hAnsiTheme="majorBidi" w:cstheme="majorBidi"/>
          <w:sz w:val="28"/>
          <w:szCs w:val="28"/>
        </w:rPr>
        <w:t xml:space="preserve">GGE-biplot and </w:t>
      </w:r>
      <w:r w:rsidR="00FD7B6C" w:rsidRPr="00C9291D">
        <w:rPr>
          <w:rFonts w:asciiTheme="majorBidi" w:hAnsiTheme="majorBidi" w:cstheme="majorBidi"/>
          <w:sz w:val="28"/>
          <w:szCs w:val="28"/>
        </w:rPr>
        <w:t>AMMI model</w:t>
      </w:r>
      <w:r w:rsidR="00BE01D9" w:rsidRPr="00C9291D">
        <w:rPr>
          <w:rFonts w:asciiTheme="majorBidi" w:hAnsiTheme="majorBidi" w:cstheme="majorBidi"/>
          <w:sz w:val="28"/>
          <w:szCs w:val="28"/>
        </w:rPr>
        <w:t>s</w:t>
      </w:r>
      <w:r w:rsidRPr="00C9291D">
        <w:rPr>
          <w:rFonts w:asciiTheme="majorBidi" w:hAnsiTheme="majorBidi" w:cstheme="majorBidi"/>
          <w:sz w:val="28"/>
          <w:szCs w:val="28"/>
        </w:rPr>
        <w:t xml:space="preserve"> can be</w:t>
      </w:r>
      <w:r w:rsidR="000054EB" w:rsidRPr="00C9291D">
        <w:rPr>
          <w:rFonts w:asciiTheme="majorBidi" w:hAnsiTheme="majorBidi" w:cstheme="majorBidi"/>
          <w:sz w:val="28"/>
          <w:szCs w:val="28"/>
        </w:rPr>
        <w:t xml:space="preserve"> </w:t>
      </w:r>
      <w:r w:rsidRPr="00C9291D">
        <w:rPr>
          <w:rFonts w:asciiTheme="majorBidi" w:hAnsiTheme="majorBidi" w:cstheme="majorBidi"/>
          <w:sz w:val="28"/>
          <w:szCs w:val="28"/>
        </w:rPr>
        <w:t>used to support the</w:t>
      </w:r>
      <w:r w:rsidR="0051101A" w:rsidRPr="00C9291D">
        <w:rPr>
          <w:rFonts w:asciiTheme="majorBidi" w:hAnsiTheme="majorBidi" w:cstheme="majorBidi"/>
          <w:sz w:val="28"/>
          <w:szCs w:val="28"/>
        </w:rPr>
        <w:t xml:space="preserve"> stability</w:t>
      </w:r>
      <w:r w:rsidRPr="00C9291D">
        <w:rPr>
          <w:rFonts w:asciiTheme="majorBidi" w:hAnsiTheme="majorBidi" w:cstheme="majorBidi"/>
          <w:sz w:val="28"/>
          <w:szCs w:val="28"/>
        </w:rPr>
        <w:t xml:space="preserve"> </w:t>
      </w:r>
      <w:r w:rsidR="0051101A" w:rsidRPr="00C9291D">
        <w:rPr>
          <w:rFonts w:asciiTheme="majorBidi" w:hAnsiTheme="majorBidi" w:cstheme="majorBidi"/>
          <w:sz w:val="28"/>
          <w:szCs w:val="28"/>
        </w:rPr>
        <w:t xml:space="preserve">and </w:t>
      </w:r>
      <w:r w:rsidRPr="00C9291D">
        <w:rPr>
          <w:rFonts w:asciiTheme="majorBidi" w:hAnsiTheme="majorBidi" w:cstheme="majorBidi"/>
          <w:sz w:val="28"/>
          <w:szCs w:val="28"/>
        </w:rPr>
        <w:t>superiority indices in</w:t>
      </w:r>
      <w:r w:rsidR="000054EB" w:rsidRPr="00C9291D">
        <w:rPr>
          <w:rFonts w:asciiTheme="majorBidi" w:hAnsiTheme="majorBidi" w:cstheme="majorBidi"/>
          <w:sz w:val="28"/>
          <w:szCs w:val="28"/>
        </w:rPr>
        <w:t xml:space="preserve"> </w:t>
      </w:r>
      <w:r w:rsidR="00FD7B6C" w:rsidRPr="00C9291D">
        <w:rPr>
          <w:rFonts w:asciiTheme="majorBidi" w:hAnsiTheme="majorBidi" w:cstheme="majorBidi"/>
          <w:sz w:val="28"/>
          <w:szCs w:val="28"/>
        </w:rPr>
        <w:t>recognizing</w:t>
      </w:r>
      <w:r w:rsidRPr="00C9291D">
        <w:rPr>
          <w:rFonts w:asciiTheme="majorBidi" w:hAnsiTheme="majorBidi" w:cstheme="majorBidi"/>
          <w:sz w:val="28"/>
          <w:szCs w:val="28"/>
        </w:rPr>
        <w:t xml:space="preserve"> </w:t>
      </w:r>
      <w:r w:rsidR="00FD7B6C" w:rsidRPr="00C9291D">
        <w:rPr>
          <w:rFonts w:asciiTheme="majorBidi" w:hAnsiTheme="majorBidi" w:cstheme="majorBidi"/>
          <w:sz w:val="28"/>
          <w:szCs w:val="28"/>
        </w:rPr>
        <w:t>varieties</w:t>
      </w:r>
      <w:r w:rsidRPr="00C9291D">
        <w:rPr>
          <w:rFonts w:asciiTheme="majorBidi" w:hAnsiTheme="majorBidi" w:cstheme="majorBidi"/>
          <w:sz w:val="28"/>
          <w:szCs w:val="28"/>
        </w:rPr>
        <w:t xml:space="preserve"> with both specific</w:t>
      </w:r>
      <w:r w:rsidR="000054EB" w:rsidRPr="00C9291D">
        <w:rPr>
          <w:rFonts w:asciiTheme="majorBidi" w:hAnsiTheme="majorBidi" w:cstheme="majorBidi"/>
          <w:sz w:val="28"/>
          <w:szCs w:val="28"/>
        </w:rPr>
        <w:t xml:space="preserve"> </w:t>
      </w:r>
      <w:r w:rsidR="00FD7B6C" w:rsidRPr="00C9291D">
        <w:rPr>
          <w:rFonts w:asciiTheme="majorBidi" w:hAnsiTheme="majorBidi" w:cstheme="majorBidi"/>
          <w:sz w:val="28"/>
          <w:szCs w:val="28"/>
        </w:rPr>
        <w:lastRenderedPageBreak/>
        <w:t xml:space="preserve">and broad </w:t>
      </w:r>
      <w:r w:rsidRPr="00C9291D">
        <w:rPr>
          <w:rFonts w:asciiTheme="majorBidi" w:hAnsiTheme="majorBidi" w:cstheme="majorBidi"/>
          <w:sz w:val="28"/>
          <w:szCs w:val="28"/>
        </w:rPr>
        <w:t>adaptation (</w:t>
      </w:r>
      <w:r w:rsidR="000E76BA" w:rsidRPr="00C9291D">
        <w:rPr>
          <w:rFonts w:asciiTheme="majorBidi" w:hAnsiTheme="majorBidi" w:cstheme="majorBidi"/>
          <w:sz w:val="28"/>
          <w:szCs w:val="28"/>
        </w:rPr>
        <w:t>10</w:t>
      </w:r>
      <w:r w:rsidRPr="00C9291D">
        <w:rPr>
          <w:rFonts w:asciiTheme="majorBidi" w:hAnsiTheme="majorBidi" w:cstheme="majorBidi"/>
          <w:sz w:val="28"/>
          <w:szCs w:val="28"/>
        </w:rPr>
        <w:t>).</w:t>
      </w:r>
      <w:r w:rsidR="001E1BCF" w:rsidRPr="00C9291D">
        <w:rPr>
          <w:rFonts w:asciiTheme="majorBidi" w:hAnsiTheme="majorBidi" w:cstheme="majorBidi"/>
          <w:b/>
          <w:bCs/>
          <w:sz w:val="28"/>
          <w:szCs w:val="28"/>
          <w:lang w:bidi="ar-EG"/>
        </w:rPr>
        <w:t xml:space="preserve"> </w:t>
      </w:r>
      <w:r w:rsidR="00B21B1A" w:rsidRPr="00C9291D">
        <w:rPr>
          <w:rFonts w:asciiTheme="majorBidi" w:hAnsiTheme="majorBidi" w:cstheme="majorBidi"/>
          <w:sz w:val="28"/>
          <w:szCs w:val="28"/>
        </w:rPr>
        <w:t xml:space="preserve"> </w:t>
      </w:r>
      <w:r w:rsidR="001E1BCF" w:rsidRPr="00C9291D">
        <w:rPr>
          <w:rFonts w:asciiTheme="majorBidi" w:hAnsiTheme="majorBidi" w:cstheme="majorBidi"/>
          <w:sz w:val="28"/>
          <w:szCs w:val="28"/>
        </w:rPr>
        <w:t xml:space="preserve">Multi-environment trials are </w:t>
      </w:r>
      <w:r w:rsidR="00B15E9A">
        <w:rPr>
          <w:rFonts w:asciiTheme="majorBidi" w:hAnsiTheme="majorBidi" w:cstheme="majorBidi"/>
          <w:sz w:val="28"/>
          <w:szCs w:val="28"/>
        </w:rPr>
        <w:t xml:space="preserve">important </w:t>
      </w:r>
      <w:r w:rsidR="001E1BCF" w:rsidRPr="00C9291D">
        <w:rPr>
          <w:rFonts w:asciiTheme="majorBidi" w:hAnsiTheme="majorBidi" w:cstheme="majorBidi"/>
          <w:sz w:val="28"/>
          <w:szCs w:val="28"/>
        </w:rPr>
        <w:t>for proper ranking of candidate cultivars and to recognize representative selection or production environments (</w:t>
      </w:r>
      <w:r w:rsidR="009E0831" w:rsidRPr="00C9291D">
        <w:rPr>
          <w:rFonts w:asciiTheme="majorBidi" w:hAnsiTheme="majorBidi" w:cstheme="majorBidi"/>
          <w:sz w:val="28"/>
          <w:szCs w:val="28"/>
        </w:rPr>
        <w:t>11</w:t>
      </w:r>
      <w:r w:rsidR="001E1BCF" w:rsidRPr="00C9291D">
        <w:rPr>
          <w:rFonts w:asciiTheme="majorBidi" w:hAnsiTheme="majorBidi" w:cstheme="majorBidi"/>
          <w:sz w:val="28"/>
          <w:szCs w:val="28"/>
        </w:rPr>
        <w:t>).</w:t>
      </w:r>
      <w:r w:rsidR="001E1BCF" w:rsidRPr="00C9291D">
        <w:rPr>
          <w:rFonts w:asciiTheme="majorBidi" w:hAnsiTheme="majorBidi" w:cstheme="majorBidi"/>
          <w:b/>
          <w:bCs/>
          <w:sz w:val="28"/>
          <w:szCs w:val="28"/>
          <w:lang w:bidi="ar-EG"/>
        </w:rPr>
        <w:t xml:space="preserve"> </w:t>
      </w:r>
      <w:r w:rsidR="00134577" w:rsidRPr="00C9291D">
        <w:rPr>
          <w:rFonts w:asciiTheme="majorBidi" w:hAnsiTheme="majorBidi" w:cstheme="majorBidi"/>
          <w:sz w:val="28"/>
          <w:szCs w:val="28"/>
        </w:rPr>
        <w:t>This could accelerate breeding efficiency (12) and strengthen the competitiveness of seed production over developed yield (13</w:t>
      </w:r>
      <w:r w:rsidR="00134577" w:rsidRPr="00C9291D">
        <w:rPr>
          <w:rFonts w:asciiTheme="majorBidi" w:hAnsiTheme="majorBidi" w:cstheme="majorBidi"/>
          <w:b/>
          <w:bCs/>
          <w:sz w:val="28"/>
          <w:szCs w:val="28"/>
          <w:lang w:bidi="ar-EG"/>
        </w:rPr>
        <w:t>).</w:t>
      </w:r>
    </w:p>
    <w:p w14:paraId="29564C9F" w14:textId="3A822834" w:rsidR="00EC5633" w:rsidRPr="00C9291D" w:rsidRDefault="00EC5633" w:rsidP="006D18DB">
      <w:pPr>
        <w:autoSpaceDE w:val="0"/>
        <w:autoSpaceDN w:val="0"/>
        <w:bidi w:val="0"/>
        <w:adjustRightInd w:val="0"/>
        <w:spacing w:after="0" w:line="360" w:lineRule="auto"/>
        <w:jc w:val="both"/>
        <w:rPr>
          <w:rFonts w:asciiTheme="majorBidi" w:hAnsiTheme="majorBidi" w:cstheme="majorBidi"/>
          <w:sz w:val="28"/>
          <w:szCs w:val="28"/>
        </w:rPr>
      </w:pPr>
      <w:r w:rsidRPr="00C9291D">
        <w:rPr>
          <w:rFonts w:asciiTheme="majorBidi" w:hAnsiTheme="majorBidi" w:cstheme="majorBidi"/>
          <w:sz w:val="28"/>
          <w:szCs w:val="28"/>
        </w:rPr>
        <w:t xml:space="preserve">Cultivar superiority index is an alternative tool </w:t>
      </w:r>
      <w:r w:rsidR="00B15E9A">
        <w:rPr>
          <w:rFonts w:asciiTheme="majorBidi" w:hAnsiTheme="majorBidi" w:cstheme="majorBidi"/>
          <w:sz w:val="28"/>
          <w:szCs w:val="28"/>
        </w:rPr>
        <w:t xml:space="preserve">for </w:t>
      </w:r>
      <w:r w:rsidRPr="00C9291D">
        <w:rPr>
          <w:rFonts w:asciiTheme="majorBidi" w:hAnsiTheme="majorBidi" w:cstheme="majorBidi"/>
          <w:sz w:val="28"/>
          <w:szCs w:val="28"/>
        </w:rPr>
        <w:t>assessing mean performance and stability simultaneously (</w:t>
      </w:r>
      <w:r w:rsidR="009856F7" w:rsidRPr="00C9291D">
        <w:rPr>
          <w:rFonts w:asciiTheme="majorBidi" w:hAnsiTheme="majorBidi" w:cstheme="majorBidi"/>
          <w:sz w:val="28"/>
          <w:szCs w:val="28"/>
        </w:rPr>
        <w:t>5</w:t>
      </w:r>
      <w:r w:rsidRPr="00C9291D">
        <w:rPr>
          <w:rFonts w:asciiTheme="majorBidi" w:hAnsiTheme="majorBidi" w:cstheme="majorBidi"/>
          <w:sz w:val="28"/>
          <w:szCs w:val="28"/>
        </w:rPr>
        <w:t xml:space="preserve">). </w:t>
      </w:r>
      <w:r w:rsidR="006D18DB" w:rsidRPr="00C9291D">
        <w:rPr>
          <w:rFonts w:asciiTheme="majorBidi" w:hAnsiTheme="majorBidi" w:cstheme="majorBidi"/>
          <w:sz w:val="28"/>
          <w:szCs w:val="28"/>
        </w:rPr>
        <w:t>The</w:t>
      </w:r>
      <w:r w:rsidRPr="00C9291D">
        <w:rPr>
          <w:rFonts w:asciiTheme="majorBidi" w:hAnsiTheme="majorBidi" w:cstheme="majorBidi"/>
          <w:sz w:val="28"/>
          <w:szCs w:val="28"/>
        </w:rPr>
        <w:t xml:space="preserve"> cultivar superiority index defined as the mean square difference between a cultivar’s observed value and the best variety within a given environment. This index can be a powerful tool for breeders to selection new sugarcane colons.</w:t>
      </w:r>
      <w:r w:rsidR="007E4600" w:rsidRPr="00C9291D">
        <w:rPr>
          <w:rFonts w:asciiTheme="majorBidi" w:hAnsiTheme="majorBidi" w:cstheme="majorBidi"/>
          <w:sz w:val="28"/>
          <w:szCs w:val="28"/>
        </w:rPr>
        <w:t xml:space="preserve"> </w:t>
      </w:r>
      <w:r w:rsidR="00AB0134">
        <w:rPr>
          <w:rFonts w:asciiTheme="majorBidi" w:hAnsiTheme="majorBidi" w:cstheme="majorBidi"/>
          <w:sz w:val="28"/>
          <w:szCs w:val="28"/>
        </w:rPr>
        <w:t>(Comment:  need to discuss what a superior variety is a bit more.  For example, are you after a high yielding variety with high stability, OR, maybe you could be after varieties that perform particularly well at each individual site instead of overall stable yield.  Etc.  These options depend on whether you are chasing broad adaptation or specific adaptation.)</w:t>
      </w:r>
    </w:p>
    <w:p w14:paraId="6EC628EE" w14:textId="77777777" w:rsidR="00B22B40" w:rsidRPr="00C9291D" w:rsidRDefault="00FB14B8" w:rsidP="00BD3F74">
      <w:pPr>
        <w:autoSpaceDE w:val="0"/>
        <w:autoSpaceDN w:val="0"/>
        <w:bidi w:val="0"/>
        <w:adjustRightInd w:val="0"/>
        <w:spacing w:after="0" w:line="360" w:lineRule="auto"/>
        <w:jc w:val="both"/>
        <w:rPr>
          <w:rFonts w:asciiTheme="majorBidi" w:hAnsiTheme="majorBidi" w:cstheme="majorBidi"/>
          <w:sz w:val="28"/>
          <w:szCs w:val="28"/>
        </w:rPr>
      </w:pPr>
      <w:r w:rsidRPr="00C9291D">
        <w:rPr>
          <w:rFonts w:asciiTheme="majorBidi" w:hAnsiTheme="majorBidi" w:cstheme="majorBidi"/>
          <w:sz w:val="28"/>
          <w:szCs w:val="28"/>
        </w:rPr>
        <w:t xml:space="preserve">Thus, the main objectives of this study were to </w:t>
      </w:r>
    </w:p>
    <w:p w14:paraId="431D2301" w14:textId="347B44BE" w:rsidR="00FB14B8" w:rsidRPr="00C9291D" w:rsidRDefault="00FB14B8" w:rsidP="00512D82">
      <w:pPr>
        <w:autoSpaceDE w:val="0"/>
        <w:autoSpaceDN w:val="0"/>
        <w:bidi w:val="0"/>
        <w:adjustRightInd w:val="0"/>
        <w:spacing w:after="0" w:line="360" w:lineRule="auto"/>
        <w:jc w:val="both"/>
        <w:rPr>
          <w:rFonts w:asciiTheme="majorBidi" w:hAnsiTheme="majorBidi" w:cstheme="majorBidi"/>
          <w:sz w:val="28"/>
          <w:szCs w:val="28"/>
        </w:rPr>
      </w:pPr>
      <w:r w:rsidRPr="00C9291D">
        <w:rPr>
          <w:rFonts w:asciiTheme="majorBidi" w:hAnsiTheme="majorBidi" w:cstheme="majorBidi"/>
          <w:sz w:val="28"/>
          <w:szCs w:val="28"/>
        </w:rPr>
        <w:t>1</w:t>
      </w:r>
      <w:r w:rsidR="003F3A2A">
        <w:rPr>
          <w:rFonts w:asciiTheme="majorBidi" w:hAnsiTheme="majorBidi" w:cstheme="majorBidi"/>
          <w:sz w:val="28"/>
          <w:szCs w:val="28"/>
        </w:rPr>
        <w:t xml:space="preserve">. </w:t>
      </w:r>
      <w:r w:rsidR="00A262A0" w:rsidRPr="00C9291D">
        <w:rPr>
          <w:rFonts w:asciiTheme="majorBidi" w:hAnsiTheme="majorBidi" w:cstheme="majorBidi"/>
          <w:sz w:val="28"/>
          <w:szCs w:val="28"/>
        </w:rPr>
        <w:t>Determine</w:t>
      </w:r>
      <w:r w:rsidR="00BD3F74" w:rsidRPr="00C9291D">
        <w:rPr>
          <w:rFonts w:asciiTheme="majorBidi" w:hAnsiTheme="majorBidi" w:cstheme="majorBidi"/>
          <w:sz w:val="28"/>
          <w:szCs w:val="28"/>
        </w:rPr>
        <w:t xml:space="preserve"> the cane and sugar yield stability of studied genotypes using different stability</w:t>
      </w:r>
      <w:r w:rsidR="00A262A0" w:rsidRPr="00C9291D">
        <w:rPr>
          <w:rFonts w:asciiTheme="majorBidi" w:hAnsiTheme="majorBidi" w:cstheme="majorBidi"/>
          <w:sz w:val="28"/>
          <w:szCs w:val="28"/>
        </w:rPr>
        <w:t xml:space="preserve"> </w:t>
      </w:r>
      <w:r w:rsidR="00BD3F74" w:rsidRPr="00C9291D">
        <w:rPr>
          <w:rFonts w:asciiTheme="majorBidi" w:hAnsiTheme="majorBidi" w:cstheme="majorBidi"/>
          <w:sz w:val="28"/>
          <w:szCs w:val="28"/>
        </w:rPr>
        <w:t>measures and compare those stability statistics</w:t>
      </w:r>
      <w:r w:rsidR="00A262A0" w:rsidRPr="00C9291D">
        <w:rPr>
          <w:rFonts w:asciiTheme="majorBidi" w:hAnsiTheme="majorBidi" w:cstheme="majorBidi"/>
          <w:sz w:val="28"/>
          <w:szCs w:val="28"/>
        </w:rPr>
        <w:t xml:space="preserve"> </w:t>
      </w:r>
      <w:r w:rsidR="00235FC9">
        <w:rPr>
          <w:rFonts w:asciiTheme="majorBidi" w:hAnsiTheme="majorBidi" w:cstheme="majorBidi"/>
          <w:sz w:val="28"/>
          <w:szCs w:val="28"/>
        </w:rPr>
        <w:t xml:space="preserve">from trials conducted across seven </w:t>
      </w:r>
      <w:r w:rsidR="00BD3F74" w:rsidRPr="00C9291D">
        <w:rPr>
          <w:rFonts w:asciiTheme="majorBidi" w:hAnsiTheme="majorBidi" w:cstheme="majorBidi"/>
          <w:sz w:val="28"/>
          <w:szCs w:val="28"/>
        </w:rPr>
        <w:t>test environments</w:t>
      </w:r>
      <w:r w:rsidR="00A262A0" w:rsidRPr="00C9291D">
        <w:rPr>
          <w:rFonts w:asciiTheme="majorBidi" w:hAnsiTheme="majorBidi" w:cstheme="majorBidi"/>
          <w:sz w:val="28"/>
          <w:szCs w:val="28"/>
        </w:rPr>
        <w:t>.</w:t>
      </w:r>
    </w:p>
    <w:p w14:paraId="4FD4B09C" w14:textId="7808E9F0" w:rsidR="00A262A0" w:rsidRPr="00C9291D" w:rsidRDefault="00512D82" w:rsidP="00512D82">
      <w:pPr>
        <w:autoSpaceDE w:val="0"/>
        <w:autoSpaceDN w:val="0"/>
        <w:bidi w:val="0"/>
        <w:adjustRightInd w:val="0"/>
        <w:spacing w:after="0" w:line="360" w:lineRule="auto"/>
        <w:jc w:val="both"/>
        <w:rPr>
          <w:rFonts w:asciiTheme="majorBidi" w:hAnsiTheme="majorBidi" w:cstheme="majorBidi"/>
          <w:sz w:val="28"/>
          <w:szCs w:val="28"/>
        </w:rPr>
      </w:pPr>
      <w:r w:rsidRPr="00C9291D">
        <w:rPr>
          <w:rFonts w:asciiTheme="majorBidi" w:hAnsiTheme="majorBidi" w:cstheme="majorBidi"/>
          <w:sz w:val="28"/>
          <w:szCs w:val="28"/>
        </w:rPr>
        <w:t>2</w:t>
      </w:r>
      <w:r w:rsidR="003F3A2A">
        <w:rPr>
          <w:rFonts w:asciiTheme="majorBidi" w:hAnsiTheme="majorBidi" w:cstheme="majorBidi"/>
          <w:sz w:val="28"/>
          <w:szCs w:val="28"/>
        </w:rPr>
        <w:t xml:space="preserve">.  </w:t>
      </w:r>
      <w:r w:rsidR="00A262A0" w:rsidRPr="00C9291D">
        <w:rPr>
          <w:rFonts w:asciiTheme="majorBidi" w:hAnsiTheme="majorBidi" w:cstheme="majorBidi"/>
          <w:sz w:val="28"/>
          <w:szCs w:val="28"/>
        </w:rPr>
        <w:t xml:space="preserve">Identify new </w:t>
      </w:r>
      <w:r w:rsidRPr="00C9291D">
        <w:rPr>
          <w:rFonts w:asciiTheme="majorBidi" w:hAnsiTheme="majorBidi" w:cstheme="majorBidi"/>
          <w:sz w:val="28"/>
          <w:szCs w:val="28"/>
        </w:rPr>
        <w:t xml:space="preserve">sugarcane genotypes with stable and high cane and sugar yield </w:t>
      </w:r>
      <w:r w:rsidR="00A262A0" w:rsidRPr="00C9291D">
        <w:rPr>
          <w:rFonts w:asciiTheme="majorBidi" w:hAnsiTheme="majorBidi" w:cstheme="majorBidi"/>
          <w:sz w:val="28"/>
          <w:szCs w:val="28"/>
        </w:rPr>
        <w:t xml:space="preserve">for </w:t>
      </w:r>
      <w:r w:rsidR="00BD3846" w:rsidRPr="00C9291D">
        <w:rPr>
          <w:rFonts w:asciiTheme="majorBidi" w:hAnsiTheme="majorBidi" w:cstheme="majorBidi"/>
          <w:sz w:val="28"/>
          <w:szCs w:val="28"/>
        </w:rPr>
        <w:t xml:space="preserve">release and registration </w:t>
      </w:r>
      <w:r w:rsidR="00A262A0" w:rsidRPr="00C9291D">
        <w:rPr>
          <w:rFonts w:asciiTheme="majorBidi" w:hAnsiTheme="majorBidi" w:cstheme="majorBidi"/>
          <w:sz w:val="28"/>
          <w:szCs w:val="28"/>
        </w:rPr>
        <w:t>through selection indices</w:t>
      </w:r>
      <w:r w:rsidR="000973BB" w:rsidRPr="00C9291D">
        <w:rPr>
          <w:rFonts w:asciiTheme="majorBidi" w:hAnsiTheme="majorBidi" w:cstheme="majorBidi"/>
          <w:sz w:val="28"/>
          <w:szCs w:val="28"/>
        </w:rPr>
        <w:t xml:space="preserve"> and cultivar superiority index</w:t>
      </w:r>
      <w:r w:rsidRPr="00C9291D">
        <w:rPr>
          <w:rFonts w:asciiTheme="majorBidi" w:hAnsiTheme="majorBidi" w:cstheme="majorBidi"/>
          <w:sz w:val="28"/>
          <w:szCs w:val="28"/>
        </w:rPr>
        <w:t xml:space="preserve"> by the AMMI and GGE-biplot models</w:t>
      </w:r>
      <w:r w:rsidR="00A262A0" w:rsidRPr="00C9291D">
        <w:rPr>
          <w:rFonts w:asciiTheme="majorBidi" w:hAnsiTheme="majorBidi" w:cstheme="majorBidi"/>
          <w:sz w:val="28"/>
          <w:szCs w:val="28"/>
        </w:rPr>
        <w:t>.</w:t>
      </w:r>
    </w:p>
    <w:p w14:paraId="2D8822F2" w14:textId="77777777" w:rsidR="007C1CE8" w:rsidRPr="00C9291D" w:rsidRDefault="007C1CE8" w:rsidP="007C1CE8">
      <w:pPr>
        <w:autoSpaceDE w:val="0"/>
        <w:autoSpaceDN w:val="0"/>
        <w:bidi w:val="0"/>
        <w:adjustRightInd w:val="0"/>
        <w:spacing w:after="0" w:line="360" w:lineRule="auto"/>
        <w:jc w:val="center"/>
        <w:rPr>
          <w:rFonts w:asciiTheme="majorBidi" w:hAnsiTheme="majorBidi" w:cstheme="majorBidi"/>
          <w:b/>
          <w:bCs/>
          <w:sz w:val="28"/>
          <w:szCs w:val="28"/>
        </w:rPr>
      </w:pPr>
    </w:p>
    <w:p w14:paraId="5AB16253" w14:textId="77777777" w:rsidR="00983BC1" w:rsidRPr="00C9291D" w:rsidRDefault="00983BC1" w:rsidP="007C1CE8">
      <w:pPr>
        <w:autoSpaceDE w:val="0"/>
        <w:autoSpaceDN w:val="0"/>
        <w:bidi w:val="0"/>
        <w:adjustRightInd w:val="0"/>
        <w:spacing w:after="0" w:line="360" w:lineRule="auto"/>
        <w:jc w:val="center"/>
        <w:rPr>
          <w:rFonts w:asciiTheme="majorBidi" w:hAnsiTheme="majorBidi" w:cstheme="majorBidi"/>
          <w:b/>
          <w:bCs/>
          <w:sz w:val="28"/>
          <w:szCs w:val="28"/>
        </w:rPr>
      </w:pPr>
      <w:r w:rsidRPr="00C9291D">
        <w:rPr>
          <w:rFonts w:asciiTheme="majorBidi" w:hAnsiTheme="majorBidi" w:cstheme="majorBidi"/>
          <w:b/>
          <w:bCs/>
          <w:sz w:val="28"/>
          <w:szCs w:val="28"/>
        </w:rPr>
        <w:t>Materials and Methods</w:t>
      </w:r>
    </w:p>
    <w:p w14:paraId="6215DDC5" w14:textId="77777777" w:rsidR="00983BC1" w:rsidRPr="00C9291D" w:rsidRDefault="00983BC1" w:rsidP="00D745A5">
      <w:pPr>
        <w:autoSpaceDE w:val="0"/>
        <w:autoSpaceDN w:val="0"/>
        <w:bidi w:val="0"/>
        <w:adjustRightInd w:val="0"/>
        <w:spacing w:after="0" w:line="360" w:lineRule="auto"/>
        <w:jc w:val="both"/>
        <w:rPr>
          <w:rFonts w:asciiTheme="majorBidi" w:hAnsiTheme="majorBidi" w:cstheme="majorBidi"/>
          <w:b/>
          <w:bCs/>
          <w:sz w:val="28"/>
          <w:szCs w:val="28"/>
        </w:rPr>
      </w:pPr>
      <w:r w:rsidRPr="00C9291D">
        <w:rPr>
          <w:rFonts w:asciiTheme="majorBidi" w:hAnsiTheme="majorBidi" w:cstheme="majorBidi"/>
          <w:b/>
          <w:bCs/>
          <w:sz w:val="28"/>
          <w:szCs w:val="28"/>
        </w:rPr>
        <w:t>Experimental Materials</w:t>
      </w:r>
    </w:p>
    <w:p w14:paraId="7BE9C3AD" w14:textId="194C936D" w:rsidR="00983BC1" w:rsidRPr="00C9291D" w:rsidRDefault="00983BC1" w:rsidP="00C202D8">
      <w:pPr>
        <w:autoSpaceDE w:val="0"/>
        <w:autoSpaceDN w:val="0"/>
        <w:bidi w:val="0"/>
        <w:adjustRightInd w:val="0"/>
        <w:spacing w:after="0" w:line="360" w:lineRule="auto"/>
        <w:ind w:firstLine="720"/>
        <w:jc w:val="both"/>
        <w:rPr>
          <w:rFonts w:asciiTheme="majorBidi" w:hAnsiTheme="majorBidi" w:cstheme="majorBidi"/>
          <w:sz w:val="28"/>
          <w:szCs w:val="28"/>
        </w:rPr>
      </w:pPr>
      <w:r w:rsidRPr="00C9291D">
        <w:rPr>
          <w:rFonts w:asciiTheme="majorBidi" w:hAnsiTheme="majorBidi" w:cstheme="majorBidi"/>
          <w:sz w:val="28"/>
          <w:szCs w:val="28"/>
        </w:rPr>
        <w:t xml:space="preserve">The sugarcane genotypes </w:t>
      </w:r>
      <w:r w:rsidR="00C202D8">
        <w:rPr>
          <w:rFonts w:asciiTheme="majorBidi" w:hAnsiTheme="majorBidi" w:cstheme="majorBidi"/>
          <w:sz w:val="28"/>
          <w:szCs w:val="28"/>
        </w:rPr>
        <w:t xml:space="preserve">including </w:t>
      </w:r>
      <w:r w:rsidRPr="00C9291D">
        <w:rPr>
          <w:rFonts w:asciiTheme="majorBidi" w:hAnsiTheme="majorBidi" w:cstheme="majorBidi"/>
          <w:sz w:val="28"/>
          <w:szCs w:val="28"/>
        </w:rPr>
        <w:t>1</w:t>
      </w:r>
      <w:r w:rsidR="00651F70" w:rsidRPr="00C9291D">
        <w:rPr>
          <w:rFonts w:asciiTheme="majorBidi" w:hAnsiTheme="majorBidi" w:cstheme="majorBidi"/>
          <w:sz w:val="28"/>
          <w:szCs w:val="28"/>
        </w:rPr>
        <w:t>4</w:t>
      </w:r>
      <w:r w:rsidRPr="00C9291D">
        <w:rPr>
          <w:rFonts w:asciiTheme="majorBidi" w:hAnsiTheme="majorBidi" w:cstheme="majorBidi"/>
          <w:sz w:val="28"/>
          <w:szCs w:val="28"/>
        </w:rPr>
        <w:t xml:space="preserve"> elite breeding lines</w:t>
      </w:r>
      <w:r w:rsidR="00651F70" w:rsidRPr="00C9291D">
        <w:rPr>
          <w:rFonts w:asciiTheme="majorBidi" w:hAnsiTheme="majorBidi" w:cstheme="majorBidi"/>
          <w:sz w:val="28"/>
          <w:szCs w:val="28"/>
        </w:rPr>
        <w:t xml:space="preserve"> and one check variety GT54-9</w:t>
      </w:r>
      <w:r w:rsidRPr="00C9291D">
        <w:rPr>
          <w:rFonts w:asciiTheme="majorBidi" w:hAnsiTheme="majorBidi" w:cstheme="majorBidi"/>
          <w:sz w:val="28"/>
          <w:szCs w:val="28"/>
        </w:rPr>
        <w:t xml:space="preserve"> at the</w:t>
      </w:r>
      <w:r w:rsidR="00901787" w:rsidRPr="00C9291D">
        <w:rPr>
          <w:rFonts w:asciiTheme="majorBidi" w:hAnsiTheme="majorBidi" w:cstheme="majorBidi"/>
          <w:sz w:val="28"/>
          <w:szCs w:val="28"/>
        </w:rPr>
        <w:t xml:space="preserve"> three</w:t>
      </w:r>
      <w:r w:rsidRPr="00C9291D">
        <w:rPr>
          <w:rFonts w:asciiTheme="majorBidi" w:hAnsiTheme="majorBidi" w:cstheme="majorBidi"/>
          <w:sz w:val="28"/>
          <w:szCs w:val="28"/>
        </w:rPr>
        <w:t xml:space="preserve"> final selection stages </w:t>
      </w:r>
      <w:r w:rsidR="00AA7E56" w:rsidRPr="00C9291D">
        <w:rPr>
          <w:rFonts w:asciiTheme="majorBidi" w:hAnsiTheme="majorBidi" w:cstheme="majorBidi"/>
          <w:sz w:val="28"/>
          <w:szCs w:val="28"/>
        </w:rPr>
        <w:t xml:space="preserve">(Main </w:t>
      </w:r>
      <w:r w:rsidR="00923FDB" w:rsidRPr="00C9291D">
        <w:rPr>
          <w:rFonts w:asciiTheme="majorBidi" w:hAnsiTheme="majorBidi" w:cstheme="majorBidi"/>
          <w:sz w:val="28"/>
          <w:szCs w:val="28"/>
        </w:rPr>
        <w:t>Experiment,</w:t>
      </w:r>
      <w:r w:rsidR="00AA7E56" w:rsidRPr="00C9291D">
        <w:rPr>
          <w:rFonts w:asciiTheme="majorBidi" w:hAnsiTheme="majorBidi" w:cstheme="majorBidi"/>
          <w:sz w:val="28"/>
          <w:szCs w:val="28"/>
        </w:rPr>
        <w:t xml:space="preserve"> </w:t>
      </w:r>
      <w:r w:rsidR="00901787" w:rsidRPr="00C9291D">
        <w:rPr>
          <w:rFonts w:asciiTheme="majorBidi" w:hAnsiTheme="majorBidi" w:cstheme="majorBidi"/>
          <w:sz w:val="28"/>
          <w:szCs w:val="28"/>
        </w:rPr>
        <w:t xml:space="preserve">Final Experiment and Demonstration) </w:t>
      </w:r>
      <w:r w:rsidRPr="00C9291D">
        <w:rPr>
          <w:rFonts w:asciiTheme="majorBidi" w:hAnsiTheme="majorBidi" w:cstheme="majorBidi"/>
          <w:sz w:val="28"/>
          <w:szCs w:val="28"/>
        </w:rPr>
        <w:t>were used in this study</w:t>
      </w:r>
      <w:r w:rsidR="00C202D8">
        <w:rPr>
          <w:rFonts w:asciiTheme="majorBidi" w:hAnsiTheme="majorBidi" w:cstheme="majorBidi"/>
          <w:sz w:val="28"/>
          <w:szCs w:val="28"/>
        </w:rPr>
        <w:t>.</w:t>
      </w:r>
      <w:r w:rsidR="00C202D8" w:rsidRPr="00C9291D">
        <w:rPr>
          <w:rFonts w:asciiTheme="majorBidi" w:hAnsiTheme="majorBidi" w:cstheme="majorBidi"/>
          <w:sz w:val="28"/>
          <w:szCs w:val="28"/>
        </w:rPr>
        <w:t xml:space="preserve"> </w:t>
      </w:r>
      <w:r w:rsidR="00C202D8">
        <w:rPr>
          <w:rFonts w:asciiTheme="majorBidi" w:hAnsiTheme="majorBidi" w:cstheme="majorBidi"/>
          <w:sz w:val="28"/>
          <w:szCs w:val="28"/>
        </w:rPr>
        <w:t xml:space="preserve">The genotypes </w:t>
      </w:r>
      <w:r w:rsidR="00B22B40" w:rsidRPr="00C9291D">
        <w:rPr>
          <w:rFonts w:asciiTheme="majorBidi" w:hAnsiTheme="majorBidi" w:cstheme="majorBidi"/>
          <w:sz w:val="28"/>
          <w:szCs w:val="28"/>
        </w:rPr>
        <w:t>were</w:t>
      </w:r>
      <w:r w:rsidRPr="00C9291D">
        <w:rPr>
          <w:rFonts w:asciiTheme="majorBidi" w:hAnsiTheme="majorBidi" w:cstheme="majorBidi"/>
          <w:sz w:val="28"/>
          <w:szCs w:val="28"/>
        </w:rPr>
        <w:t xml:space="preserve"> developed by Sugar Crop Research Institute </w:t>
      </w:r>
      <w:r w:rsidRPr="00C9291D">
        <w:rPr>
          <w:rFonts w:asciiTheme="majorBidi" w:hAnsiTheme="majorBidi" w:cstheme="majorBidi"/>
          <w:sz w:val="28"/>
          <w:szCs w:val="28"/>
        </w:rPr>
        <w:lastRenderedPageBreak/>
        <w:t>breeding facilities, Agriculture Research Center (ARC), Egypt during 2018/2019, 2019/2020 and 2020/2021 seasons</w:t>
      </w:r>
      <w:r w:rsidR="00D2547A">
        <w:rPr>
          <w:rFonts w:asciiTheme="majorBidi" w:hAnsiTheme="majorBidi" w:cstheme="majorBidi"/>
          <w:sz w:val="28"/>
          <w:szCs w:val="28"/>
        </w:rPr>
        <w:t xml:space="preserve"> </w:t>
      </w:r>
      <w:r w:rsidR="00C202D8">
        <w:rPr>
          <w:rFonts w:asciiTheme="majorBidi" w:hAnsiTheme="majorBidi" w:cstheme="majorBidi"/>
          <w:sz w:val="28"/>
          <w:szCs w:val="28"/>
        </w:rPr>
        <w:t>and</w:t>
      </w:r>
      <w:r w:rsidR="00C202D8" w:rsidRPr="00C9291D">
        <w:rPr>
          <w:rFonts w:asciiTheme="majorBidi" w:hAnsiTheme="majorBidi" w:cstheme="majorBidi"/>
          <w:sz w:val="28"/>
          <w:szCs w:val="28"/>
        </w:rPr>
        <w:t xml:space="preserve"> </w:t>
      </w:r>
      <w:r w:rsidRPr="00C9291D">
        <w:rPr>
          <w:rFonts w:asciiTheme="majorBidi" w:hAnsiTheme="majorBidi" w:cstheme="majorBidi"/>
          <w:sz w:val="28"/>
          <w:szCs w:val="28"/>
        </w:rPr>
        <w:t xml:space="preserve">could be considered representative of </w:t>
      </w:r>
      <w:r w:rsidR="003F3A2A">
        <w:rPr>
          <w:rFonts w:asciiTheme="majorBidi" w:hAnsiTheme="majorBidi" w:cstheme="majorBidi"/>
          <w:sz w:val="28"/>
          <w:szCs w:val="28"/>
        </w:rPr>
        <w:t xml:space="preserve"> clones typically evaluated </w:t>
      </w:r>
      <w:r w:rsidRPr="00C9291D">
        <w:rPr>
          <w:rFonts w:asciiTheme="majorBidi" w:hAnsiTheme="majorBidi" w:cstheme="majorBidi"/>
          <w:sz w:val="28"/>
          <w:szCs w:val="28"/>
        </w:rPr>
        <w:t xml:space="preserve">in the Egyptian sugarcane breeding program (Table 1). </w:t>
      </w:r>
    </w:p>
    <w:p w14:paraId="1BF0D889" w14:textId="77777777" w:rsidR="003D5831" w:rsidRPr="00C9291D" w:rsidRDefault="003D5831" w:rsidP="003D5831">
      <w:pPr>
        <w:bidi w:val="0"/>
        <w:rPr>
          <w:rFonts w:asciiTheme="majorBidi" w:hAnsiTheme="majorBidi" w:cstheme="majorBidi"/>
          <w:sz w:val="28"/>
          <w:szCs w:val="28"/>
        </w:rPr>
      </w:pPr>
    </w:p>
    <w:p w14:paraId="01AFBA98" w14:textId="77777777" w:rsidR="008E536B" w:rsidRPr="00C9291D" w:rsidRDefault="008E536B" w:rsidP="00512D82">
      <w:pPr>
        <w:autoSpaceDE w:val="0"/>
        <w:autoSpaceDN w:val="0"/>
        <w:bidi w:val="0"/>
        <w:adjustRightInd w:val="0"/>
        <w:spacing w:after="0" w:line="360" w:lineRule="auto"/>
        <w:jc w:val="both"/>
        <w:rPr>
          <w:rFonts w:asciiTheme="majorBidi" w:hAnsiTheme="majorBidi" w:cstheme="majorBidi"/>
          <w:b/>
          <w:bCs/>
          <w:sz w:val="28"/>
          <w:szCs w:val="28"/>
        </w:rPr>
      </w:pPr>
      <w:r w:rsidRPr="00C9291D">
        <w:rPr>
          <w:rFonts w:asciiTheme="majorBidi" w:hAnsiTheme="majorBidi" w:cstheme="majorBidi"/>
          <w:b/>
          <w:bCs/>
          <w:sz w:val="28"/>
          <w:szCs w:val="28"/>
        </w:rPr>
        <w:t>Experimental Design</w:t>
      </w:r>
      <w:r w:rsidR="00512D82" w:rsidRPr="00C9291D">
        <w:rPr>
          <w:rFonts w:asciiTheme="majorBidi" w:hAnsiTheme="majorBidi" w:cstheme="majorBidi"/>
          <w:b/>
          <w:bCs/>
          <w:sz w:val="28"/>
          <w:szCs w:val="28"/>
        </w:rPr>
        <w:t xml:space="preserve"> and </w:t>
      </w:r>
      <w:r w:rsidR="00CA6440" w:rsidRPr="00C9291D">
        <w:rPr>
          <w:rFonts w:asciiTheme="majorBidi" w:hAnsiTheme="majorBidi" w:cstheme="majorBidi"/>
          <w:b/>
          <w:bCs/>
          <w:sz w:val="28"/>
          <w:szCs w:val="28"/>
        </w:rPr>
        <w:t>g</w:t>
      </w:r>
      <w:r w:rsidRPr="00C9291D">
        <w:rPr>
          <w:rFonts w:asciiTheme="majorBidi" w:hAnsiTheme="majorBidi" w:cstheme="majorBidi"/>
          <w:b/>
          <w:bCs/>
          <w:sz w:val="28"/>
          <w:szCs w:val="28"/>
        </w:rPr>
        <w:t xml:space="preserve">rowing </w:t>
      </w:r>
      <w:r w:rsidR="00CA6440" w:rsidRPr="00C9291D">
        <w:rPr>
          <w:rFonts w:asciiTheme="majorBidi" w:hAnsiTheme="majorBidi" w:cstheme="majorBidi"/>
          <w:b/>
          <w:bCs/>
          <w:sz w:val="28"/>
          <w:szCs w:val="28"/>
        </w:rPr>
        <w:t>c</w:t>
      </w:r>
      <w:r w:rsidRPr="00C9291D">
        <w:rPr>
          <w:rFonts w:asciiTheme="majorBidi" w:hAnsiTheme="majorBidi" w:cstheme="majorBidi"/>
          <w:b/>
          <w:bCs/>
          <w:sz w:val="28"/>
          <w:szCs w:val="28"/>
        </w:rPr>
        <w:t>onditions</w:t>
      </w:r>
      <w:r w:rsidR="00CA7BB9" w:rsidRPr="00C9291D">
        <w:rPr>
          <w:rFonts w:asciiTheme="majorBidi" w:hAnsiTheme="majorBidi" w:cstheme="majorBidi"/>
          <w:b/>
          <w:bCs/>
          <w:sz w:val="28"/>
          <w:szCs w:val="28"/>
        </w:rPr>
        <w:t xml:space="preserve"> </w:t>
      </w:r>
    </w:p>
    <w:p w14:paraId="4D95FCE2" w14:textId="3B359EB6" w:rsidR="008E536B" w:rsidRPr="00C9291D" w:rsidRDefault="008E536B" w:rsidP="00C202D8">
      <w:pPr>
        <w:autoSpaceDE w:val="0"/>
        <w:autoSpaceDN w:val="0"/>
        <w:bidi w:val="0"/>
        <w:adjustRightInd w:val="0"/>
        <w:spacing w:after="0" w:line="360" w:lineRule="auto"/>
        <w:ind w:firstLine="720"/>
        <w:jc w:val="both"/>
        <w:rPr>
          <w:rFonts w:asciiTheme="majorBidi" w:eastAsia="Calibri" w:hAnsiTheme="majorBidi" w:cstheme="majorBidi"/>
          <w:sz w:val="28"/>
          <w:szCs w:val="28"/>
        </w:rPr>
      </w:pPr>
      <w:r w:rsidRPr="00C9291D">
        <w:rPr>
          <w:rFonts w:asciiTheme="majorBidi" w:hAnsiTheme="majorBidi" w:cstheme="majorBidi"/>
          <w:sz w:val="28"/>
          <w:szCs w:val="28"/>
        </w:rPr>
        <w:t xml:space="preserve">A randomized complete block design </w:t>
      </w:r>
      <w:r w:rsidR="00C202D8">
        <w:rPr>
          <w:rFonts w:asciiTheme="majorBidi" w:hAnsiTheme="majorBidi" w:cstheme="majorBidi"/>
          <w:sz w:val="28"/>
          <w:szCs w:val="28"/>
        </w:rPr>
        <w:t>with</w:t>
      </w:r>
      <w:r w:rsidR="00C202D8" w:rsidRPr="00C9291D">
        <w:rPr>
          <w:rFonts w:asciiTheme="majorBidi" w:hAnsiTheme="majorBidi" w:cstheme="majorBidi"/>
          <w:sz w:val="28"/>
          <w:szCs w:val="28"/>
        </w:rPr>
        <w:t xml:space="preserve"> </w:t>
      </w:r>
      <w:r w:rsidRPr="00C9291D">
        <w:rPr>
          <w:rFonts w:asciiTheme="majorBidi" w:hAnsiTheme="majorBidi" w:cstheme="majorBidi"/>
          <w:sz w:val="28"/>
          <w:szCs w:val="28"/>
        </w:rPr>
        <w:t xml:space="preserve">three replications was used in each of the seven experiments. </w:t>
      </w:r>
      <w:r w:rsidRPr="00C9291D">
        <w:rPr>
          <w:rFonts w:asciiTheme="majorBidi" w:eastAsia="Calibri" w:hAnsiTheme="majorBidi" w:cstheme="majorBidi"/>
          <w:sz w:val="28"/>
          <w:szCs w:val="28"/>
        </w:rPr>
        <w:t xml:space="preserve">Each </w:t>
      </w:r>
      <w:r w:rsidRPr="00C9291D">
        <w:rPr>
          <w:rFonts w:asciiTheme="majorBidi" w:hAnsiTheme="majorBidi" w:cstheme="majorBidi"/>
          <w:sz w:val="28"/>
          <w:szCs w:val="28"/>
        </w:rPr>
        <w:t xml:space="preserve">experimental plot </w:t>
      </w:r>
      <w:r w:rsidRPr="00C9291D">
        <w:rPr>
          <w:rFonts w:asciiTheme="majorBidi" w:eastAsia="Calibri" w:hAnsiTheme="majorBidi" w:cstheme="majorBidi"/>
          <w:sz w:val="28"/>
          <w:szCs w:val="28"/>
        </w:rPr>
        <w:t>was 42 m</w:t>
      </w:r>
      <w:r w:rsidRPr="00C9291D">
        <w:rPr>
          <w:rFonts w:asciiTheme="majorBidi" w:eastAsia="Calibri" w:hAnsiTheme="majorBidi" w:cstheme="majorBidi"/>
          <w:position w:val="6"/>
          <w:sz w:val="28"/>
          <w:szCs w:val="28"/>
        </w:rPr>
        <w:t>2</w:t>
      </w:r>
      <w:r w:rsidRPr="00C9291D">
        <w:rPr>
          <w:rFonts w:asciiTheme="majorBidi" w:eastAsia="Calibri" w:hAnsiTheme="majorBidi" w:cstheme="majorBidi"/>
          <w:sz w:val="28"/>
          <w:szCs w:val="28"/>
        </w:rPr>
        <w:t xml:space="preserve"> including 6 rows of 7 m in length and 1.0 m </w:t>
      </w:r>
      <w:r w:rsidR="003F3A2A">
        <w:rPr>
          <w:rFonts w:asciiTheme="majorBidi" w:eastAsia="Calibri" w:hAnsiTheme="majorBidi" w:cstheme="majorBidi"/>
          <w:sz w:val="28"/>
          <w:szCs w:val="28"/>
        </w:rPr>
        <w:t>row spacing</w:t>
      </w:r>
      <w:r w:rsidRPr="00C9291D">
        <w:rPr>
          <w:rFonts w:asciiTheme="majorBidi" w:eastAsia="Calibri" w:hAnsiTheme="majorBidi" w:cstheme="majorBidi"/>
          <w:sz w:val="28"/>
          <w:szCs w:val="28"/>
        </w:rPr>
        <w:t xml:space="preserve">. </w:t>
      </w:r>
    </w:p>
    <w:p w14:paraId="0E1355A1" w14:textId="71D7BD42" w:rsidR="00656F37" w:rsidRPr="0017427C" w:rsidRDefault="00CA6440" w:rsidP="00F353AA">
      <w:pPr>
        <w:autoSpaceDE w:val="0"/>
        <w:autoSpaceDN w:val="0"/>
        <w:bidi w:val="0"/>
        <w:adjustRightInd w:val="0"/>
        <w:spacing w:after="0" w:line="360" w:lineRule="auto"/>
        <w:ind w:firstLine="720"/>
        <w:jc w:val="both"/>
        <w:rPr>
          <w:rFonts w:asciiTheme="majorBidi" w:hAnsiTheme="majorBidi" w:cstheme="majorBidi"/>
          <w:sz w:val="28"/>
          <w:szCs w:val="28"/>
          <w:highlight w:val="yellow"/>
        </w:rPr>
      </w:pPr>
      <w:r w:rsidRPr="00C9291D">
        <w:rPr>
          <w:rFonts w:asciiTheme="majorBidi" w:eastAsia="Calibri" w:hAnsiTheme="majorBidi" w:cstheme="majorBidi"/>
          <w:sz w:val="28"/>
          <w:szCs w:val="28"/>
        </w:rPr>
        <w:t>All</w:t>
      </w:r>
      <w:r w:rsidR="00983BC1" w:rsidRPr="00C9291D">
        <w:rPr>
          <w:rFonts w:asciiTheme="majorBidi" w:eastAsia="Calibri" w:hAnsiTheme="majorBidi" w:cstheme="majorBidi"/>
          <w:sz w:val="28"/>
          <w:szCs w:val="28"/>
        </w:rPr>
        <w:t xml:space="preserve"> field experiments were conducted at three stations for</w:t>
      </w:r>
      <w:r w:rsidR="00983BC1" w:rsidRPr="00C9291D">
        <w:rPr>
          <w:rFonts w:asciiTheme="majorBidi" w:hAnsiTheme="majorBidi" w:cstheme="majorBidi"/>
          <w:sz w:val="28"/>
          <w:szCs w:val="28"/>
        </w:rPr>
        <w:t xml:space="preserve"> selection</w:t>
      </w:r>
      <w:r w:rsidR="001A7C3D" w:rsidRPr="00C9291D">
        <w:rPr>
          <w:rFonts w:asciiTheme="majorBidi" w:hAnsiTheme="majorBidi" w:cstheme="majorBidi"/>
          <w:sz w:val="28"/>
          <w:szCs w:val="28"/>
        </w:rPr>
        <w:t xml:space="preserve"> </w:t>
      </w:r>
      <w:r w:rsidR="00983BC1" w:rsidRPr="00C9291D">
        <w:rPr>
          <w:rFonts w:asciiTheme="majorBidi" w:hAnsiTheme="majorBidi" w:cstheme="majorBidi"/>
          <w:sz w:val="28"/>
          <w:szCs w:val="28"/>
        </w:rPr>
        <w:t xml:space="preserve">trials, extending from southern to middle Egypt, namely </w:t>
      </w:r>
      <w:proofErr w:type="spellStart"/>
      <w:r w:rsidR="00983BC1" w:rsidRPr="00C9291D">
        <w:rPr>
          <w:rFonts w:asciiTheme="majorBidi" w:hAnsiTheme="majorBidi" w:cstheme="majorBidi"/>
          <w:sz w:val="28"/>
          <w:szCs w:val="28"/>
        </w:rPr>
        <w:t>Kom</w:t>
      </w:r>
      <w:proofErr w:type="spellEnd"/>
      <w:r w:rsidR="003D5831" w:rsidRPr="00C9291D">
        <w:rPr>
          <w:rFonts w:asciiTheme="majorBidi" w:hAnsiTheme="majorBidi" w:cstheme="majorBidi"/>
          <w:sz w:val="28"/>
          <w:szCs w:val="28"/>
        </w:rPr>
        <w:t xml:space="preserve"> </w:t>
      </w:r>
      <w:proofErr w:type="spellStart"/>
      <w:r w:rsidR="00983BC1" w:rsidRPr="00C9291D">
        <w:rPr>
          <w:rFonts w:asciiTheme="majorBidi" w:hAnsiTheme="majorBidi" w:cstheme="majorBidi"/>
          <w:sz w:val="28"/>
          <w:szCs w:val="28"/>
        </w:rPr>
        <w:t>Ombo</w:t>
      </w:r>
      <w:proofErr w:type="spellEnd"/>
      <w:r w:rsidR="00983BC1" w:rsidRPr="00C9291D">
        <w:rPr>
          <w:rFonts w:asciiTheme="majorBidi" w:hAnsiTheme="majorBidi" w:cstheme="majorBidi"/>
          <w:sz w:val="28"/>
          <w:szCs w:val="28"/>
        </w:rPr>
        <w:t xml:space="preserve"> station (Aswan governorate), </w:t>
      </w:r>
      <w:proofErr w:type="spellStart"/>
      <w:r w:rsidR="00983BC1" w:rsidRPr="00C9291D">
        <w:rPr>
          <w:rFonts w:asciiTheme="majorBidi" w:hAnsiTheme="majorBidi" w:cstheme="majorBidi"/>
          <w:sz w:val="28"/>
          <w:szCs w:val="28"/>
        </w:rPr>
        <w:t>Shandaweel</w:t>
      </w:r>
      <w:proofErr w:type="spellEnd"/>
      <w:r w:rsidR="00983BC1" w:rsidRPr="00C9291D">
        <w:rPr>
          <w:rFonts w:asciiTheme="majorBidi" w:hAnsiTheme="majorBidi" w:cstheme="majorBidi"/>
          <w:sz w:val="28"/>
          <w:szCs w:val="28"/>
        </w:rPr>
        <w:t xml:space="preserve"> station (</w:t>
      </w:r>
      <w:proofErr w:type="spellStart"/>
      <w:r w:rsidR="00983BC1" w:rsidRPr="00C9291D">
        <w:rPr>
          <w:rFonts w:asciiTheme="majorBidi" w:hAnsiTheme="majorBidi" w:cstheme="majorBidi"/>
          <w:sz w:val="28"/>
          <w:szCs w:val="28"/>
        </w:rPr>
        <w:t>Sohag</w:t>
      </w:r>
      <w:proofErr w:type="spellEnd"/>
      <w:r w:rsidR="00983BC1" w:rsidRPr="00C9291D">
        <w:rPr>
          <w:rFonts w:asciiTheme="majorBidi" w:hAnsiTheme="majorBidi" w:cstheme="majorBidi"/>
          <w:sz w:val="28"/>
          <w:szCs w:val="28"/>
        </w:rPr>
        <w:t xml:space="preserve"> governorate) and Mattana Station (Luxor governorate. These stations cover </w:t>
      </w:r>
      <w:r w:rsidR="000B4B7E" w:rsidRPr="00C9291D">
        <w:rPr>
          <w:rFonts w:asciiTheme="majorBidi" w:hAnsiTheme="majorBidi" w:cstheme="majorBidi"/>
          <w:sz w:val="28"/>
          <w:szCs w:val="28"/>
        </w:rPr>
        <w:t>the</w:t>
      </w:r>
      <w:r w:rsidR="00983BC1" w:rsidRPr="00C9291D">
        <w:rPr>
          <w:rFonts w:asciiTheme="majorBidi" w:hAnsiTheme="majorBidi" w:cstheme="majorBidi"/>
          <w:sz w:val="28"/>
          <w:szCs w:val="28"/>
        </w:rPr>
        <w:t xml:space="preserve"> range of</w:t>
      </w:r>
      <w:r w:rsidR="000B4B7E" w:rsidRPr="00C9291D">
        <w:rPr>
          <w:rFonts w:asciiTheme="majorBidi" w:hAnsiTheme="majorBidi" w:cstheme="majorBidi"/>
          <w:sz w:val="28"/>
          <w:szCs w:val="28"/>
        </w:rPr>
        <w:t xml:space="preserve"> </w:t>
      </w:r>
      <w:r w:rsidR="003F3A2A">
        <w:rPr>
          <w:rFonts w:asciiTheme="majorBidi" w:hAnsiTheme="majorBidi" w:cstheme="majorBidi"/>
          <w:sz w:val="28"/>
          <w:szCs w:val="28"/>
        </w:rPr>
        <w:t xml:space="preserve">the </w:t>
      </w:r>
      <w:r w:rsidR="000B4B7E" w:rsidRPr="00C9291D">
        <w:rPr>
          <w:rFonts w:asciiTheme="majorBidi" w:hAnsiTheme="majorBidi" w:cstheme="majorBidi"/>
          <w:sz w:val="28"/>
          <w:szCs w:val="28"/>
        </w:rPr>
        <w:t xml:space="preserve">sugarcane </w:t>
      </w:r>
      <w:r w:rsidR="00656F37" w:rsidRPr="00C9291D">
        <w:rPr>
          <w:rFonts w:asciiTheme="majorBidi" w:hAnsiTheme="majorBidi" w:cstheme="majorBidi"/>
          <w:sz w:val="28"/>
          <w:szCs w:val="28"/>
        </w:rPr>
        <w:t>production area</w:t>
      </w:r>
      <w:r w:rsidR="00983BC1" w:rsidRPr="00C9291D">
        <w:rPr>
          <w:rFonts w:asciiTheme="majorBidi" w:hAnsiTheme="majorBidi" w:cstheme="majorBidi"/>
          <w:sz w:val="28"/>
          <w:szCs w:val="28"/>
        </w:rPr>
        <w:t xml:space="preserve"> (Table2)</w:t>
      </w:r>
      <w:r w:rsidR="00656F37" w:rsidRPr="00C9291D">
        <w:rPr>
          <w:rFonts w:asciiTheme="majorBidi" w:hAnsiTheme="majorBidi" w:cstheme="majorBidi"/>
          <w:sz w:val="28"/>
          <w:szCs w:val="28"/>
        </w:rPr>
        <w:t xml:space="preserve">. </w:t>
      </w:r>
      <w:r w:rsidR="003F3A2A">
        <w:rPr>
          <w:rFonts w:asciiTheme="majorBidi" w:hAnsiTheme="majorBidi" w:cstheme="majorBidi"/>
          <w:sz w:val="28"/>
          <w:szCs w:val="28"/>
        </w:rPr>
        <w:t xml:space="preserve">The experiments </w:t>
      </w:r>
      <w:r w:rsidR="00656F37" w:rsidRPr="00C9291D">
        <w:rPr>
          <w:rFonts w:asciiTheme="majorBidi" w:eastAsia="Calibri" w:hAnsiTheme="majorBidi" w:cstheme="majorBidi"/>
          <w:sz w:val="28"/>
          <w:szCs w:val="28"/>
        </w:rPr>
        <w:t>were planted during March and harvested after twelve months, in all seasons. Irrigation was withh</w:t>
      </w:r>
      <w:r w:rsidR="000C28AF">
        <w:rPr>
          <w:rFonts w:asciiTheme="majorBidi" w:eastAsia="Calibri" w:hAnsiTheme="majorBidi" w:cstheme="majorBidi"/>
          <w:sz w:val="28"/>
          <w:szCs w:val="28"/>
        </w:rPr>
        <w:t>e</w:t>
      </w:r>
      <w:r w:rsidR="00656F37" w:rsidRPr="00C9291D">
        <w:rPr>
          <w:rFonts w:asciiTheme="majorBidi" w:eastAsia="Calibri" w:hAnsiTheme="majorBidi" w:cstheme="majorBidi"/>
          <w:sz w:val="28"/>
          <w:szCs w:val="28"/>
        </w:rPr>
        <w:t xml:space="preserve">ld for one month before harvesting. </w:t>
      </w:r>
      <w:r w:rsidR="00656F37" w:rsidRPr="00C9291D">
        <w:rPr>
          <w:rFonts w:asciiTheme="majorBidi" w:hAnsiTheme="majorBidi" w:cstheme="majorBidi"/>
          <w:sz w:val="28"/>
          <w:szCs w:val="28"/>
        </w:rPr>
        <w:t xml:space="preserve">Other agricultural practices were done </w:t>
      </w:r>
      <w:r w:rsidR="000C28AF">
        <w:rPr>
          <w:rFonts w:asciiTheme="majorBidi" w:hAnsiTheme="majorBidi" w:cstheme="majorBidi"/>
          <w:sz w:val="28"/>
          <w:szCs w:val="28"/>
        </w:rPr>
        <w:t xml:space="preserve">following </w:t>
      </w:r>
      <w:r w:rsidR="00656F37" w:rsidRPr="00C9291D">
        <w:rPr>
          <w:rFonts w:asciiTheme="majorBidi" w:hAnsiTheme="majorBidi" w:cstheme="majorBidi"/>
          <w:sz w:val="28"/>
          <w:szCs w:val="28"/>
        </w:rPr>
        <w:t xml:space="preserve">recommended </w:t>
      </w:r>
      <w:r w:rsidR="000C28AF">
        <w:rPr>
          <w:rFonts w:asciiTheme="majorBidi" w:hAnsiTheme="majorBidi" w:cstheme="majorBidi"/>
          <w:sz w:val="28"/>
          <w:szCs w:val="28"/>
        </w:rPr>
        <w:t xml:space="preserve">commercial practice </w:t>
      </w:r>
      <w:r w:rsidR="00656F37" w:rsidRPr="00C9291D">
        <w:rPr>
          <w:rFonts w:asciiTheme="majorBidi" w:hAnsiTheme="majorBidi" w:cstheme="majorBidi"/>
          <w:sz w:val="28"/>
          <w:szCs w:val="28"/>
        </w:rPr>
        <w:t>for the three regions.</w:t>
      </w:r>
      <w:r w:rsidR="00045980" w:rsidRPr="00045980">
        <w:rPr>
          <w:sz w:val="20"/>
          <w:szCs w:val="20"/>
        </w:rPr>
        <w:t xml:space="preserve"> </w:t>
      </w:r>
      <w:r w:rsidR="00045980" w:rsidRPr="002B32E2">
        <w:rPr>
          <w:rFonts w:asciiTheme="majorBidi" w:hAnsiTheme="majorBidi" w:cstheme="majorBidi"/>
          <w:sz w:val="28"/>
          <w:szCs w:val="28"/>
        </w:rPr>
        <w:t>the plants  were harvested at 12 months after planting</w:t>
      </w:r>
      <w:r w:rsidR="00F353AA">
        <w:rPr>
          <w:rFonts w:asciiTheme="majorBidi" w:hAnsiTheme="majorBidi" w:cstheme="majorBidi"/>
          <w:sz w:val="28"/>
          <w:szCs w:val="28"/>
        </w:rPr>
        <w:t xml:space="preserve"> for all seasons. </w:t>
      </w:r>
    </w:p>
    <w:p w14:paraId="15BCD332" w14:textId="7C847353" w:rsidR="00FB5450" w:rsidRPr="00C9291D" w:rsidRDefault="00FB5450" w:rsidP="00FB5450">
      <w:pPr>
        <w:autoSpaceDE w:val="0"/>
        <w:autoSpaceDN w:val="0"/>
        <w:bidi w:val="0"/>
        <w:adjustRightInd w:val="0"/>
        <w:spacing w:after="0" w:line="360" w:lineRule="auto"/>
        <w:ind w:firstLine="720"/>
        <w:jc w:val="both"/>
        <w:rPr>
          <w:rFonts w:asciiTheme="majorBidi" w:eastAsia="Calibri" w:hAnsiTheme="majorBidi" w:cstheme="majorBidi"/>
          <w:sz w:val="28"/>
          <w:szCs w:val="28"/>
        </w:rPr>
      </w:pPr>
    </w:p>
    <w:p w14:paraId="4CB41C5F" w14:textId="77777777" w:rsidR="00142C87" w:rsidRPr="00C9291D" w:rsidRDefault="00142C87" w:rsidP="003D5831">
      <w:pPr>
        <w:bidi w:val="0"/>
        <w:rPr>
          <w:rFonts w:asciiTheme="majorBidi" w:eastAsia="Calibri" w:hAnsiTheme="majorBidi" w:cstheme="majorBidi"/>
          <w:b/>
          <w:bCs/>
          <w:sz w:val="28"/>
          <w:szCs w:val="28"/>
        </w:rPr>
      </w:pPr>
    </w:p>
    <w:p w14:paraId="34B1572F" w14:textId="77777777" w:rsidR="00046ABC" w:rsidRPr="00C9291D" w:rsidRDefault="00046ABC" w:rsidP="00142C87">
      <w:pPr>
        <w:bidi w:val="0"/>
        <w:rPr>
          <w:rFonts w:asciiTheme="majorBidi" w:eastAsia="Calibri" w:hAnsiTheme="majorBidi" w:cstheme="majorBidi"/>
          <w:b/>
          <w:bCs/>
          <w:sz w:val="28"/>
          <w:szCs w:val="28"/>
        </w:rPr>
      </w:pPr>
      <w:r w:rsidRPr="00C9291D">
        <w:rPr>
          <w:rFonts w:asciiTheme="majorBidi" w:eastAsia="Calibri" w:hAnsiTheme="majorBidi" w:cstheme="majorBidi"/>
          <w:b/>
          <w:bCs/>
          <w:sz w:val="28"/>
          <w:szCs w:val="28"/>
        </w:rPr>
        <w:t>Statistical Analysis</w:t>
      </w:r>
    </w:p>
    <w:p w14:paraId="126A646B" w14:textId="5721DC97" w:rsidR="00647C36" w:rsidRPr="00C9291D" w:rsidRDefault="00ED1739" w:rsidP="00134577">
      <w:pPr>
        <w:bidi w:val="0"/>
        <w:spacing w:line="360" w:lineRule="auto"/>
        <w:ind w:firstLine="720"/>
        <w:jc w:val="both"/>
        <w:rPr>
          <w:rFonts w:ascii="Times New Roman" w:hAnsi="Times New Roman" w:cs="Times New Roman"/>
          <w:sz w:val="28"/>
          <w:szCs w:val="28"/>
          <w:lang w:bidi="ar-EG"/>
        </w:rPr>
      </w:pPr>
      <w:r w:rsidRPr="00C9291D">
        <w:rPr>
          <w:rFonts w:ascii="Times New Roman" w:hAnsi="Times New Roman" w:cs="Times New Roman"/>
          <w:sz w:val="28"/>
          <w:szCs w:val="28"/>
          <w:lang w:bidi="ar-EG"/>
        </w:rPr>
        <w:t xml:space="preserve">Analyses of variance were </w:t>
      </w:r>
      <w:r w:rsidR="00E724DB" w:rsidRPr="00C9291D">
        <w:rPr>
          <w:rFonts w:asciiTheme="majorBidi" w:eastAsia="Calibri" w:hAnsiTheme="majorBidi" w:cstheme="majorBidi"/>
          <w:sz w:val="28"/>
          <w:szCs w:val="28"/>
        </w:rPr>
        <w:t xml:space="preserve">separately </w:t>
      </w:r>
      <w:r w:rsidR="00DC0405" w:rsidRPr="00C9291D">
        <w:rPr>
          <w:rFonts w:ascii="Times New Roman" w:hAnsi="Times New Roman" w:cs="Times New Roman"/>
          <w:sz w:val="28"/>
          <w:szCs w:val="28"/>
          <w:lang w:bidi="ar-EG"/>
        </w:rPr>
        <w:t xml:space="preserve">carried out </w:t>
      </w:r>
      <w:r w:rsidR="00E724DB" w:rsidRPr="00C9291D">
        <w:rPr>
          <w:rFonts w:asciiTheme="majorBidi" w:eastAsia="Calibri" w:hAnsiTheme="majorBidi" w:cstheme="majorBidi"/>
          <w:sz w:val="28"/>
          <w:szCs w:val="28"/>
        </w:rPr>
        <w:t>as a randomized complete block design</w:t>
      </w:r>
      <w:r w:rsidR="00DC0405" w:rsidRPr="00C9291D">
        <w:rPr>
          <w:rFonts w:asciiTheme="majorBidi" w:eastAsia="Calibri" w:hAnsiTheme="majorBidi" w:cstheme="majorBidi"/>
          <w:sz w:val="28"/>
          <w:szCs w:val="28"/>
        </w:rPr>
        <w:t xml:space="preserve"> </w:t>
      </w:r>
      <w:r w:rsidR="00E724DB" w:rsidRPr="00C9291D">
        <w:rPr>
          <w:rFonts w:asciiTheme="majorBidi" w:eastAsia="Calibri" w:hAnsiTheme="majorBidi" w:cstheme="majorBidi"/>
          <w:sz w:val="28"/>
          <w:szCs w:val="28"/>
        </w:rPr>
        <w:t xml:space="preserve">(RCBD) </w:t>
      </w:r>
      <w:r w:rsidR="00E724DB" w:rsidRPr="00C9291D">
        <w:rPr>
          <w:rFonts w:ascii="Times New Roman" w:hAnsi="Times New Roman" w:cs="Times New Roman"/>
          <w:sz w:val="28"/>
          <w:szCs w:val="28"/>
          <w:lang w:bidi="ar-EG"/>
        </w:rPr>
        <w:t>for each of the seven environments</w:t>
      </w:r>
      <w:r w:rsidRPr="00C9291D">
        <w:rPr>
          <w:rFonts w:ascii="Times New Roman" w:hAnsi="Times New Roman" w:cs="Times New Roman"/>
          <w:sz w:val="28"/>
          <w:szCs w:val="28"/>
          <w:lang w:bidi="ar-EG"/>
        </w:rPr>
        <w:t xml:space="preserve"> for the collected data</w:t>
      </w:r>
      <w:r w:rsidR="00E724DB" w:rsidRPr="00C9291D">
        <w:rPr>
          <w:rFonts w:ascii="Times New Roman" w:hAnsi="Times New Roman" w:cs="Times New Roman"/>
          <w:sz w:val="28"/>
          <w:szCs w:val="28"/>
          <w:lang w:bidi="ar-EG"/>
        </w:rPr>
        <w:t xml:space="preserve"> </w:t>
      </w:r>
      <w:r w:rsidR="00647C36" w:rsidRPr="00C9291D">
        <w:rPr>
          <w:rFonts w:ascii="Times New Roman" w:hAnsi="Times New Roman" w:cs="Times New Roman"/>
          <w:sz w:val="28"/>
          <w:szCs w:val="28"/>
          <w:lang w:bidi="ar-EG"/>
        </w:rPr>
        <w:t>as</w:t>
      </w:r>
      <w:r w:rsidRPr="00C9291D">
        <w:rPr>
          <w:rFonts w:ascii="Times New Roman" w:hAnsi="Times New Roman" w:cs="Times New Roman"/>
          <w:sz w:val="28"/>
          <w:szCs w:val="28"/>
          <w:lang w:bidi="ar-EG"/>
        </w:rPr>
        <w:t xml:space="preserve"> (</w:t>
      </w:r>
      <w:r w:rsidR="00134577" w:rsidRPr="00014E88">
        <w:rPr>
          <w:rFonts w:ascii="Times New Roman" w:hAnsi="Times New Roman" w:cs="Times New Roman"/>
          <w:color w:val="00B0F0"/>
          <w:sz w:val="28"/>
          <w:szCs w:val="28"/>
          <w:lang w:bidi="ar-EG"/>
        </w:rPr>
        <w:t>14</w:t>
      </w:r>
      <w:r w:rsidRPr="00C9291D">
        <w:rPr>
          <w:rFonts w:ascii="Times New Roman" w:hAnsi="Times New Roman" w:cs="Times New Roman"/>
          <w:sz w:val="28"/>
          <w:szCs w:val="28"/>
          <w:lang w:bidi="ar-EG"/>
        </w:rPr>
        <w:t xml:space="preserve">). The </w:t>
      </w:r>
      <w:r w:rsidR="00647C36" w:rsidRPr="00C9291D">
        <w:rPr>
          <w:rFonts w:ascii="Times New Roman" w:hAnsi="Times New Roman" w:cs="Times New Roman"/>
          <w:sz w:val="28"/>
          <w:szCs w:val="28"/>
          <w:lang w:bidi="ar-EG"/>
        </w:rPr>
        <w:t xml:space="preserve">Means were compared by the </w:t>
      </w:r>
      <w:proofErr w:type="spellStart"/>
      <w:r w:rsidR="00647C36" w:rsidRPr="00C9291D">
        <w:rPr>
          <w:rFonts w:ascii="Times New Roman" w:hAnsi="Times New Roman" w:cs="Times New Roman"/>
          <w:sz w:val="28"/>
          <w:szCs w:val="28"/>
          <w:lang w:bidi="ar-EG"/>
        </w:rPr>
        <w:t>Tukey’s</w:t>
      </w:r>
      <w:proofErr w:type="spellEnd"/>
      <w:r w:rsidR="00647C36" w:rsidRPr="00C9291D">
        <w:rPr>
          <w:rFonts w:ascii="Times New Roman" w:hAnsi="Times New Roman" w:cs="Times New Roman"/>
          <w:sz w:val="28"/>
          <w:szCs w:val="28"/>
          <w:lang w:bidi="ar-EG"/>
        </w:rPr>
        <w:t xml:space="preserve"> test (p &lt; 0.05) </w:t>
      </w:r>
      <w:r w:rsidR="00647C36" w:rsidRPr="00C9291D">
        <w:rPr>
          <w:rFonts w:asciiTheme="majorBidi" w:eastAsia="Calibri" w:hAnsiTheme="majorBidi" w:cstheme="majorBidi"/>
          <w:sz w:val="28"/>
          <w:szCs w:val="28"/>
        </w:rPr>
        <w:t>using the Minitab 14 software</w:t>
      </w:r>
      <w:r w:rsidR="00647C36" w:rsidRPr="00C9291D">
        <w:rPr>
          <w:rFonts w:ascii="Times New Roman" w:hAnsi="Times New Roman" w:cs="Times New Roman"/>
          <w:sz w:val="28"/>
          <w:szCs w:val="28"/>
          <w:lang w:bidi="ar-EG"/>
        </w:rPr>
        <w:t>.</w:t>
      </w:r>
      <w:r w:rsidR="00B15854">
        <w:rPr>
          <w:rFonts w:ascii="Times New Roman" w:hAnsi="Times New Roman" w:cs="Times New Roman"/>
          <w:sz w:val="28"/>
          <w:szCs w:val="28"/>
          <w:lang w:bidi="ar-EG"/>
        </w:rPr>
        <w:t xml:space="preserve">  </w:t>
      </w:r>
    </w:p>
    <w:p w14:paraId="169B1525" w14:textId="77777777" w:rsidR="00647C36" w:rsidRPr="00C9291D" w:rsidRDefault="00647C36" w:rsidP="00B834A9">
      <w:pPr>
        <w:bidi w:val="0"/>
        <w:rPr>
          <w:rFonts w:asciiTheme="majorBidi" w:eastAsia="Calibri" w:hAnsiTheme="majorBidi" w:cstheme="majorBidi"/>
          <w:b/>
          <w:bCs/>
          <w:sz w:val="28"/>
          <w:szCs w:val="28"/>
        </w:rPr>
      </w:pPr>
      <w:r w:rsidRPr="00C9291D">
        <w:rPr>
          <w:rFonts w:asciiTheme="majorBidi" w:eastAsia="Calibri" w:hAnsiTheme="majorBidi" w:cstheme="majorBidi"/>
          <w:b/>
          <w:bCs/>
          <w:sz w:val="28"/>
          <w:szCs w:val="28"/>
        </w:rPr>
        <w:t xml:space="preserve">Stability Analysis and Genotype </w:t>
      </w:r>
      <w:r w:rsidR="00B834A9" w:rsidRPr="00C9291D">
        <w:rPr>
          <w:rFonts w:asciiTheme="majorBidi" w:eastAsia="Calibri" w:hAnsiTheme="majorBidi" w:cstheme="majorBidi"/>
          <w:b/>
          <w:bCs/>
          <w:sz w:val="28"/>
          <w:szCs w:val="28"/>
        </w:rPr>
        <w:t>by</w:t>
      </w:r>
      <w:r w:rsidRPr="00C9291D">
        <w:rPr>
          <w:rFonts w:asciiTheme="majorBidi" w:eastAsia="Calibri" w:hAnsiTheme="majorBidi" w:cstheme="majorBidi"/>
          <w:b/>
          <w:bCs/>
          <w:sz w:val="28"/>
          <w:szCs w:val="28"/>
        </w:rPr>
        <w:t xml:space="preserve"> Interaction (G </w:t>
      </w:r>
      <w:r w:rsidR="00B834A9" w:rsidRPr="00C9291D">
        <w:rPr>
          <w:rFonts w:asciiTheme="majorBidi" w:eastAsia="Calibri" w:hAnsiTheme="majorBidi" w:cstheme="majorBidi"/>
          <w:b/>
          <w:bCs/>
          <w:sz w:val="28"/>
          <w:szCs w:val="28"/>
        </w:rPr>
        <w:t>x</w:t>
      </w:r>
      <w:r w:rsidRPr="00C9291D">
        <w:rPr>
          <w:rFonts w:asciiTheme="majorBidi" w:eastAsia="Calibri" w:hAnsiTheme="majorBidi" w:cstheme="majorBidi"/>
          <w:b/>
          <w:bCs/>
          <w:sz w:val="28"/>
          <w:szCs w:val="28"/>
        </w:rPr>
        <w:t xml:space="preserve"> E)</w:t>
      </w:r>
    </w:p>
    <w:p w14:paraId="5686EFBA" w14:textId="77777777" w:rsidR="00647C36" w:rsidRPr="00C9291D" w:rsidRDefault="00647C36" w:rsidP="00EF5124">
      <w:pPr>
        <w:autoSpaceDE w:val="0"/>
        <w:autoSpaceDN w:val="0"/>
        <w:bidi w:val="0"/>
        <w:adjustRightInd w:val="0"/>
        <w:spacing w:after="0" w:line="360" w:lineRule="auto"/>
        <w:ind w:firstLine="720"/>
        <w:jc w:val="both"/>
        <w:rPr>
          <w:rFonts w:asciiTheme="majorBidi" w:eastAsia="Calibri" w:hAnsiTheme="majorBidi" w:cstheme="majorBidi"/>
          <w:sz w:val="28"/>
          <w:szCs w:val="28"/>
        </w:rPr>
      </w:pPr>
      <w:r w:rsidRPr="00C9291D">
        <w:rPr>
          <w:rFonts w:asciiTheme="majorBidi" w:eastAsia="Calibri" w:hAnsiTheme="majorBidi" w:cstheme="majorBidi"/>
          <w:sz w:val="28"/>
          <w:szCs w:val="28"/>
        </w:rPr>
        <w:lastRenderedPageBreak/>
        <w:t>The following stability measurements were performed on cane and sugar yields under the seven environments (two locations × two year plus one location x three years), superiority measure [</w:t>
      </w:r>
      <w:r w:rsidR="00A34AE2" w:rsidRPr="00014E88">
        <w:rPr>
          <w:rFonts w:asciiTheme="majorBidi" w:eastAsia="Calibri" w:hAnsiTheme="majorBidi" w:cstheme="majorBidi"/>
          <w:color w:val="00B0F0"/>
          <w:sz w:val="28"/>
          <w:szCs w:val="28"/>
        </w:rPr>
        <w:t>5</w:t>
      </w:r>
      <w:r w:rsidRPr="00C9291D">
        <w:rPr>
          <w:rFonts w:asciiTheme="majorBidi" w:eastAsia="Calibri" w:hAnsiTheme="majorBidi" w:cstheme="majorBidi"/>
          <w:sz w:val="28"/>
          <w:szCs w:val="28"/>
        </w:rPr>
        <w:t>], and mean absolute rank difference of varieties on the environment [</w:t>
      </w:r>
      <w:r w:rsidR="00A34AE2" w:rsidRPr="00014E88">
        <w:rPr>
          <w:rFonts w:asciiTheme="majorBidi" w:eastAsia="Calibri" w:hAnsiTheme="majorBidi" w:cstheme="majorBidi"/>
          <w:color w:val="00B0F0"/>
          <w:sz w:val="28"/>
          <w:szCs w:val="28"/>
        </w:rPr>
        <w:t>15</w:t>
      </w:r>
      <w:r w:rsidRPr="00014E88">
        <w:rPr>
          <w:rFonts w:asciiTheme="majorBidi" w:eastAsia="Calibri" w:hAnsiTheme="majorBidi" w:cstheme="majorBidi"/>
          <w:color w:val="00B0F0"/>
          <w:sz w:val="28"/>
          <w:szCs w:val="28"/>
        </w:rPr>
        <w:t xml:space="preserve">]. </w:t>
      </w:r>
      <w:r w:rsidRPr="00C9291D">
        <w:rPr>
          <w:rFonts w:asciiTheme="majorBidi" w:eastAsia="Calibri" w:hAnsiTheme="majorBidi" w:cstheme="majorBidi"/>
          <w:sz w:val="28"/>
          <w:szCs w:val="28"/>
        </w:rPr>
        <w:t>Additionally, the additive main effects and multiplicative interaction model (AMMI) [</w:t>
      </w:r>
      <w:r w:rsidR="00EF5124" w:rsidRPr="00014E88">
        <w:rPr>
          <w:rFonts w:asciiTheme="majorBidi" w:eastAsia="Calibri" w:hAnsiTheme="majorBidi" w:cstheme="majorBidi"/>
          <w:color w:val="00B0F0"/>
          <w:sz w:val="28"/>
          <w:szCs w:val="28"/>
        </w:rPr>
        <w:t>16</w:t>
      </w:r>
      <w:r w:rsidRPr="00C9291D">
        <w:rPr>
          <w:rFonts w:asciiTheme="majorBidi" w:eastAsia="Calibri" w:hAnsiTheme="majorBidi" w:cstheme="majorBidi"/>
          <w:sz w:val="28"/>
          <w:szCs w:val="28"/>
        </w:rPr>
        <w:t>] was applied on the cane and sugar yields. Then the genotype main effect [</w:t>
      </w:r>
      <w:r w:rsidR="00EF5124" w:rsidRPr="00C9291D">
        <w:rPr>
          <w:rFonts w:asciiTheme="majorBidi" w:eastAsia="Calibri" w:hAnsiTheme="majorBidi" w:cstheme="majorBidi"/>
          <w:sz w:val="28"/>
          <w:szCs w:val="28"/>
        </w:rPr>
        <w:t>15</w:t>
      </w:r>
      <w:r w:rsidRPr="00C9291D">
        <w:rPr>
          <w:rFonts w:asciiTheme="majorBidi" w:eastAsia="Calibri" w:hAnsiTheme="majorBidi" w:cstheme="majorBidi"/>
          <w:sz w:val="28"/>
          <w:szCs w:val="28"/>
        </w:rPr>
        <w:t xml:space="preserve">] was used to visualize the G x E interaction. </w:t>
      </w:r>
    </w:p>
    <w:p w14:paraId="11A790C2" w14:textId="3B6F6334" w:rsidR="00633353" w:rsidRPr="00C9291D" w:rsidRDefault="00983BC1" w:rsidP="00222525">
      <w:pPr>
        <w:autoSpaceDE w:val="0"/>
        <w:autoSpaceDN w:val="0"/>
        <w:bidi w:val="0"/>
        <w:adjustRightInd w:val="0"/>
        <w:spacing w:after="0" w:line="360" w:lineRule="auto"/>
        <w:jc w:val="both"/>
        <w:rPr>
          <w:rFonts w:asciiTheme="majorBidi" w:hAnsiTheme="majorBidi" w:cstheme="majorBidi"/>
          <w:sz w:val="28"/>
          <w:szCs w:val="28"/>
        </w:rPr>
      </w:pPr>
      <w:r w:rsidRPr="00C9291D">
        <w:rPr>
          <w:rFonts w:asciiTheme="majorBidi" w:hAnsiTheme="majorBidi" w:cstheme="majorBidi"/>
          <w:sz w:val="28"/>
          <w:szCs w:val="28"/>
        </w:rPr>
        <w:t xml:space="preserve">The ASV is the distance from the coordinate point to the origin in a two- dimensional plot of </w:t>
      </w:r>
      <w:r w:rsidR="008B7640">
        <w:rPr>
          <w:rFonts w:asciiTheme="majorBidi" w:hAnsiTheme="majorBidi" w:cstheme="majorBidi"/>
          <w:sz w:val="28"/>
          <w:szCs w:val="28"/>
        </w:rPr>
        <w:t>scores for</w:t>
      </w:r>
      <w:r w:rsidR="0054233E" w:rsidRPr="0054233E">
        <w:rPr>
          <w:rFonts w:ascii="AdvPTimes" w:hAnsi="AdvPTimes" w:cs="AdvPTimes"/>
          <w:sz w:val="20"/>
          <w:szCs w:val="20"/>
        </w:rPr>
        <w:t xml:space="preserve"> </w:t>
      </w:r>
      <w:r w:rsidR="0054233E" w:rsidRPr="009C7A94">
        <w:rPr>
          <w:rFonts w:asciiTheme="majorBidi" w:hAnsiTheme="majorBidi" w:cstheme="majorBidi"/>
          <w:sz w:val="28"/>
          <w:szCs w:val="28"/>
        </w:rPr>
        <w:t>interaction principal component analysis</w:t>
      </w:r>
      <w:r w:rsidR="008B7640">
        <w:rPr>
          <w:rFonts w:asciiTheme="majorBidi" w:hAnsiTheme="majorBidi" w:cstheme="majorBidi"/>
          <w:sz w:val="28"/>
          <w:szCs w:val="28"/>
        </w:rPr>
        <w:t xml:space="preserve"> </w:t>
      </w:r>
      <w:r w:rsidRPr="00C9291D">
        <w:rPr>
          <w:rFonts w:asciiTheme="majorBidi" w:hAnsiTheme="majorBidi" w:cstheme="majorBidi"/>
          <w:sz w:val="28"/>
          <w:szCs w:val="28"/>
        </w:rPr>
        <w:t xml:space="preserve">IPCA1 </w:t>
      </w:r>
      <w:r w:rsidR="008B7640">
        <w:rPr>
          <w:rFonts w:asciiTheme="majorBidi" w:hAnsiTheme="majorBidi" w:cstheme="majorBidi"/>
          <w:sz w:val="28"/>
          <w:szCs w:val="28"/>
        </w:rPr>
        <w:t xml:space="preserve">and </w:t>
      </w:r>
      <w:r w:rsidRPr="00C9291D">
        <w:rPr>
          <w:rFonts w:asciiTheme="majorBidi" w:hAnsiTheme="majorBidi" w:cstheme="majorBidi"/>
          <w:sz w:val="28"/>
          <w:szCs w:val="28"/>
        </w:rPr>
        <w:t xml:space="preserve">IPCA2 scores in the </w:t>
      </w:r>
      <w:r w:rsidR="00633353" w:rsidRPr="00C9291D">
        <w:rPr>
          <w:rFonts w:asciiTheme="majorBidi" w:hAnsiTheme="majorBidi" w:cstheme="majorBidi"/>
          <w:sz w:val="28"/>
          <w:szCs w:val="28"/>
        </w:rPr>
        <w:t xml:space="preserve">additive means effect and multiplicative interaction </w:t>
      </w:r>
      <w:r w:rsidRPr="00C9291D">
        <w:rPr>
          <w:rFonts w:asciiTheme="majorBidi" w:hAnsiTheme="majorBidi" w:cstheme="majorBidi"/>
          <w:sz w:val="28"/>
          <w:szCs w:val="28"/>
        </w:rPr>
        <w:t xml:space="preserve">model </w:t>
      </w:r>
      <w:r w:rsidRPr="00014E88">
        <w:rPr>
          <w:rFonts w:asciiTheme="majorBidi" w:hAnsiTheme="majorBidi" w:cstheme="majorBidi"/>
          <w:color w:val="00B0F0"/>
          <w:sz w:val="28"/>
          <w:szCs w:val="28"/>
        </w:rPr>
        <w:t>(</w:t>
      </w:r>
      <w:r w:rsidR="00EF25F1" w:rsidRPr="00014E88">
        <w:rPr>
          <w:rFonts w:asciiTheme="majorBidi" w:hAnsiTheme="majorBidi" w:cstheme="majorBidi"/>
          <w:color w:val="00B0F0"/>
          <w:sz w:val="28"/>
          <w:szCs w:val="28"/>
        </w:rPr>
        <w:t>17</w:t>
      </w:r>
      <w:r w:rsidRPr="00C9291D">
        <w:rPr>
          <w:rFonts w:asciiTheme="majorBidi" w:hAnsiTheme="majorBidi" w:cstheme="majorBidi"/>
          <w:sz w:val="28"/>
          <w:szCs w:val="28"/>
        </w:rPr>
        <w:t xml:space="preserve">). </w:t>
      </w:r>
      <w:r w:rsidR="00633353" w:rsidRPr="00C9291D">
        <w:rPr>
          <w:rFonts w:asciiTheme="majorBidi" w:hAnsiTheme="majorBidi" w:cstheme="majorBidi"/>
          <w:sz w:val="28"/>
          <w:szCs w:val="28"/>
        </w:rPr>
        <w:t>As</w:t>
      </w:r>
      <w:r w:rsidRPr="00C9291D">
        <w:rPr>
          <w:rFonts w:asciiTheme="majorBidi" w:hAnsiTheme="majorBidi" w:cstheme="majorBidi"/>
          <w:sz w:val="28"/>
          <w:szCs w:val="28"/>
        </w:rPr>
        <w:t xml:space="preserve"> the IPCA1 score contributes more to the </w:t>
      </w:r>
      <w:r w:rsidR="003B0C5B" w:rsidRPr="00C9291D">
        <w:rPr>
          <w:rFonts w:asciiTheme="majorBidi" w:hAnsiTheme="majorBidi" w:cstheme="majorBidi"/>
          <w:sz w:val="28"/>
          <w:szCs w:val="28"/>
        </w:rPr>
        <w:t xml:space="preserve">genotype by </w:t>
      </w:r>
      <w:r w:rsidR="00D745A5" w:rsidRPr="00C9291D">
        <w:rPr>
          <w:rFonts w:asciiTheme="majorBidi" w:hAnsiTheme="majorBidi" w:cstheme="majorBidi"/>
          <w:sz w:val="28"/>
          <w:szCs w:val="28"/>
        </w:rPr>
        <w:t>environment interaction</w:t>
      </w:r>
      <w:r w:rsidRPr="00C9291D">
        <w:rPr>
          <w:rFonts w:asciiTheme="majorBidi" w:hAnsiTheme="majorBidi" w:cstheme="majorBidi"/>
          <w:sz w:val="28"/>
          <w:szCs w:val="28"/>
        </w:rPr>
        <w:t xml:space="preserve"> sum of squares, a weighted value is </w:t>
      </w:r>
      <w:r w:rsidR="003B0C5B" w:rsidRPr="00C9291D">
        <w:rPr>
          <w:rFonts w:asciiTheme="majorBidi" w:hAnsiTheme="majorBidi" w:cstheme="majorBidi"/>
          <w:sz w:val="28"/>
          <w:szCs w:val="28"/>
        </w:rPr>
        <w:t>desired</w:t>
      </w:r>
      <w:r w:rsidRPr="00C9291D">
        <w:rPr>
          <w:rFonts w:asciiTheme="majorBidi" w:hAnsiTheme="majorBidi" w:cstheme="majorBidi"/>
          <w:sz w:val="28"/>
          <w:szCs w:val="28"/>
        </w:rPr>
        <w:t xml:space="preserve">. This was </w:t>
      </w:r>
      <w:r w:rsidR="00633353" w:rsidRPr="00C9291D">
        <w:rPr>
          <w:rFonts w:asciiTheme="majorBidi" w:hAnsiTheme="majorBidi" w:cstheme="majorBidi"/>
          <w:sz w:val="28"/>
          <w:szCs w:val="28"/>
        </w:rPr>
        <w:t>estimated</w:t>
      </w:r>
      <w:r w:rsidRPr="00C9291D">
        <w:rPr>
          <w:rFonts w:asciiTheme="majorBidi" w:hAnsiTheme="majorBidi" w:cstheme="majorBidi"/>
          <w:sz w:val="28"/>
          <w:szCs w:val="28"/>
        </w:rPr>
        <w:t xml:space="preserve"> for each </w:t>
      </w:r>
      <w:r w:rsidR="003B0C5B" w:rsidRPr="00C9291D">
        <w:rPr>
          <w:rFonts w:asciiTheme="majorBidi" w:hAnsiTheme="majorBidi" w:cstheme="majorBidi"/>
          <w:sz w:val="28"/>
          <w:szCs w:val="28"/>
        </w:rPr>
        <w:t>cultivar and</w:t>
      </w:r>
      <w:r w:rsidRPr="00C9291D">
        <w:rPr>
          <w:rFonts w:asciiTheme="majorBidi" w:hAnsiTheme="majorBidi" w:cstheme="majorBidi"/>
          <w:sz w:val="28"/>
          <w:szCs w:val="28"/>
        </w:rPr>
        <w:t xml:space="preserve"> each environment </w:t>
      </w:r>
      <w:r w:rsidR="003B0C5B" w:rsidRPr="00C9291D">
        <w:rPr>
          <w:rFonts w:asciiTheme="majorBidi" w:hAnsiTheme="majorBidi" w:cstheme="majorBidi"/>
          <w:sz w:val="28"/>
          <w:szCs w:val="28"/>
        </w:rPr>
        <w:t>giving</w:t>
      </w:r>
      <w:r w:rsidRPr="00C9291D">
        <w:rPr>
          <w:rFonts w:asciiTheme="majorBidi" w:hAnsiTheme="majorBidi" w:cstheme="majorBidi"/>
          <w:sz w:val="28"/>
          <w:szCs w:val="28"/>
        </w:rPr>
        <w:t xml:space="preserve"> to the relative contribution </w:t>
      </w:r>
      <w:r w:rsidR="003B0C5B" w:rsidRPr="00C9291D">
        <w:rPr>
          <w:rFonts w:asciiTheme="majorBidi" w:hAnsiTheme="majorBidi" w:cstheme="majorBidi"/>
          <w:sz w:val="28"/>
          <w:szCs w:val="28"/>
        </w:rPr>
        <w:t>of IPCA1</w:t>
      </w:r>
      <w:r w:rsidRPr="00C9291D">
        <w:rPr>
          <w:rFonts w:asciiTheme="majorBidi" w:hAnsiTheme="majorBidi" w:cstheme="majorBidi"/>
          <w:sz w:val="28"/>
          <w:szCs w:val="28"/>
        </w:rPr>
        <w:t xml:space="preserve"> to IPCA2 </w:t>
      </w:r>
      <w:r w:rsidR="003F10C5" w:rsidRPr="00C9291D">
        <w:rPr>
          <w:rFonts w:asciiTheme="majorBidi" w:hAnsiTheme="majorBidi" w:cstheme="majorBidi"/>
          <w:sz w:val="28"/>
          <w:szCs w:val="28"/>
        </w:rPr>
        <w:t xml:space="preserve">as per </w:t>
      </w:r>
      <w:r w:rsidR="00EF25F1" w:rsidRPr="00C9291D">
        <w:rPr>
          <w:rFonts w:asciiTheme="majorBidi" w:hAnsiTheme="majorBidi" w:cstheme="majorBidi"/>
          <w:sz w:val="28"/>
          <w:szCs w:val="28"/>
        </w:rPr>
        <w:t>(</w:t>
      </w:r>
      <w:r w:rsidR="00EF25F1" w:rsidRPr="00014E88">
        <w:rPr>
          <w:rFonts w:asciiTheme="majorBidi" w:hAnsiTheme="majorBidi" w:cstheme="majorBidi"/>
          <w:color w:val="00B0F0"/>
          <w:sz w:val="28"/>
          <w:szCs w:val="28"/>
        </w:rPr>
        <w:t xml:space="preserve">18 </w:t>
      </w:r>
      <w:r w:rsidR="000E5B09" w:rsidRPr="00014E88">
        <w:rPr>
          <w:rFonts w:asciiTheme="majorBidi" w:hAnsiTheme="majorBidi" w:cstheme="majorBidi"/>
          <w:color w:val="00B0F0"/>
          <w:sz w:val="28"/>
          <w:szCs w:val="28"/>
        </w:rPr>
        <w:t>;</w:t>
      </w:r>
      <w:r w:rsidR="003F10C5" w:rsidRPr="00014E88">
        <w:rPr>
          <w:rFonts w:asciiTheme="majorBidi" w:hAnsiTheme="majorBidi" w:cstheme="majorBidi"/>
          <w:color w:val="00B0F0"/>
          <w:sz w:val="28"/>
          <w:szCs w:val="28"/>
        </w:rPr>
        <w:t xml:space="preserve"> </w:t>
      </w:r>
      <w:r w:rsidR="00EF25F1" w:rsidRPr="00014E88">
        <w:rPr>
          <w:rFonts w:asciiTheme="majorBidi" w:hAnsiTheme="majorBidi" w:cstheme="majorBidi"/>
          <w:color w:val="00B0F0"/>
          <w:sz w:val="28"/>
          <w:szCs w:val="28"/>
        </w:rPr>
        <w:t>19</w:t>
      </w:r>
      <w:r w:rsidR="00EF25F1" w:rsidRPr="00C9291D">
        <w:rPr>
          <w:rFonts w:asciiTheme="majorBidi" w:hAnsiTheme="majorBidi" w:cstheme="majorBidi"/>
          <w:sz w:val="28"/>
          <w:szCs w:val="28"/>
        </w:rPr>
        <w:t>)</w:t>
      </w:r>
      <w:r w:rsidR="003F10C5" w:rsidRPr="00C9291D">
        <w:rPr>
          <w:rFonts w:asciiTheme="majorBidi" w:hAnsiTheme="majorBidi" w:cstheme="majorBidi"/>
          <w:sz w:val="28"/>
          <w:szCs w:val="28"/>
        </w:rPr>
        <w:t>.</w:t>
      </w:r>
      <w:r w:rsidR="00F46F33">
        <w:rPr>
          <w:rFonts w:asciiTheme="majorBidi" w:hAnsiTheme="majorBidi" w:cstheme="majorBidi"/>
          <w:sz w:val="28"/>
          <w:szCs w:val="28"/>
        </w:rPr>
        <w:t xml:space="preserve"> (This paragraph should be written in more detail and made clearer – currently not clear exactly what is meant).</w:t>
      </w:r>
    </w:p>
    <w:p w14:paraId="692435DB" w14:textId="75599D7C" w:rsidR="00F56F02" w:rsidRDefault="00F46F33" w:rsidP="00B834A9">
      <w:pPr>
        <w:autoSpaceDE w:val="0"/>
        <w:autoSpaceDN w:val="0"/>
        <w:bidi w:val="0"/>
        <w:adjustRightInd w:val="0"/>
        <w:spacing w:after="0" w:line="360" w:lineRule="auto"/>
        <w:ind w:firstLine="720"/>
        <w:jc w:val="both"/>
        <w:rPr>
          <w:rFonts w:asciiTheme="majorBidi" w:hAnsiTheme="majorBidi" w:cstheme="majorBidi"/>
          <w:sz w:val="28"/>
          <w:szCs w:val="28"/>
        </w:rPr>
      </w:pPr>
      <w:r>
        <w:rPr>
          <w:rFonts w:asciiTheme="majorBidi" w:hAnsiTheme="majorBidi" w:cstheme="majorBidi"/>
          <w:sz w:val="28"/>
          <w:szCs w:val="28"/>
        </w:rPr>
        <w:t xml:space="preserve">The </w:t>
      </w:r>
      <w:r w:rsidR="00B834A9" w:rsidRPr="00C9291D">
        <w:rPr>
          <w:rFonts w:asciiTheme="majorBidi" w:hAnsiTheme="majorBidi" w:cstheme="majorBidi"/>
          <w:sz w:val="28"/>
          <w:szCs w:val="28"/>
        </w:rPr>
        <w:t xml:space="preserve">GGE-biplot (genotype main effect plus G </w:t>
      </w:r>
      <w:proofErr w:type="spellStart"/>
      <w:r w:rsidR="00B834A9" w:rsidRPr="00C9291D">
        <w:rPr>
          <w:rFonts w:asciiTheme="majorBidi" w:hAnsiTheme="majorBidi" w:cstheme="majorBidi"/>
          <w:sz w:val="28"/>
          <w:szCs w:val="28"/>
        </w:rPr>
        <w:t>xE</w:t>
      </w:r>
      <w:proofErr w:type="spellEnd"/>
      <w:r w:rsidR="00B834A9" w:rsidRPr="00C9291D">
        <w:rPr>
          <w:rFonts w:asciiTheme="majorBidi" w:hAnsiTheme="majorBidi" w:cstheme="majorBidi"/>
          <w:sz w:val="28"/>
          <w:szCs w:val="28"/>
        </w:rPr>
        <w:t xml:space="preserve"> interaction) [24] was used to visualize the </w:t>
      </w:r>
      <w:r>
        <w:rPr>
          <w:rFonts w:asciiTheme="majorBidi" w:hAnsiTheme="majorBidi" w:cstheme="majorBidi"/>
          <w:sz w:val="28"/>
          <w:szCs w:val="28"/>
        </w:rPr>
        <w:t>GEI.</w:t>
      </w:r>
      <w:r w:rsidR="00B834A9" w:rsidRPr="00C9291D">
        <w:rPr>
          <w:rFonts w:asciiTheme="majorBidi" w:hAnsiTheme="majorBidi" w:cstheme="majorBidi"/>
          <w:sz w:val="28"/>
          <w:szCs w:val="28"/>
        </w:rPr>
        <w:t xml:space="preserve"> </w:t>
      </w:r>
      <w:r>
        <w:rPr>
          <w:rFonts w:asciiTheme="majorBidi" w:hAnsiTheme="majorBidi" w:cstheme="majorBidi"/>
          <w:sz w:val="28"/>
          <w:szCs w:val="28"/>
        </w:rPr>
        <w:t xml:space="preserve">All </w:t>
      </w:r>
      <w:r w:rsidR="00B834A9" w:rsidRPr="00C9291D">
        <w:rPr>
          <w:rFonts w:asciiTheme="majorBidi" w:hAnsiTheme="majorBidi" w:cstheme="majorBidi"/>
          <w:sz w:val="28"/>
          <w:szCs w:val="28"/>
        </w:rPr>
        <w:t>stability and G x E analysis was performed using GeneStat-18 software program.</w:t>
      </w:r>
      <w:r>
        <w:rPr>
          <w:rFonts w:asciiTheme="majorBidi" w:hAnsiTheme="majorBidi" w:cstheme="majorBidi"/>
          <w:sz w:val="28"/>
          <w:szCs w:val="28"/>
        </w:rPr>
        <w:t xml:space="preserve">  </w:t>
      </w:r>
    </w:p>
    <w:p w14:paraId="64692250" w14:textId="3AB5BD19" w:rsidR="00B834A9" w:rsidRDefault="00F46F33" w:rsidP="00F56F02">
      <w:pPr>
        <w:autoSpaceDE w:val="0"/>
        <w:autoSpaceDN w:val="0"/>
        <w:bidi w:val="0"/>
        <w:adjustRightInd w:val="0"/>
        <w:spacing w:after="0" w:line="360" w:lineRule="auto"/>
        <w:ind w:firstLine="720"/>
        <w:jc w:val="both"/>
        <w:rPr>
          <w:rFonts w:asciiTheme="majorBidi" w:hAnsiTheme="majorBidi" w:cstheme="majorBidi"/>
          <w:sz w:val="28"/>
          <w:szCs w:val="28"/>
        </w:rPr>
      </w:pPr>
      <w:r>
        <w:rPr>
          <w:rFonts w:asciiTheme="majorBidi" w:hAnsiTheme="majorBidi" w:cstheme="majorBidi"/>
          <w:sz w:val="28"/>
          <w:szCs w:val="28"/>
        </w:rPr>
        <w:t>Need to add some commentary on how the GGE-biplot is interpreted, for readers unfamiliar with the technique.</w:t>
      </w:r>
      <w:r w:rsidR="00F56F02">
        <w:rPr>
          <w:rFonts w:asciiTheme="majorBidi" w:hAnsiTheme="majorBidi" w:cstheme="majorBidi"/>
          <w:sz w:val="28"/>
          <w:szCs w:val="28"/>
        </w:rPr>
        <w:t xml:space="preserve"> </w:t>
      </w:r>
    </w:p>
    <w:p w14:paraId="6628F3F1" w14:textId="174E87A0" w:rsidR="00F56F02" w:rsidRDefault="00F56F02" w:rsidP="00F56F02">
      <w:pPr>
        <w:autoSpaceDE w:val="0"/>
        <w:autoSpaceDN w:val="0"/>
        <w:bidi w:val="0"/>
        <w:adjustRightInd w:val="0"/>
        <w:spacing w:after="0" w:line="360" w:lineRule="auto"/>
        <w:ind w:firstLine="720"/>
        <w:jc w:val="both"/>
        <w:rPr>
          <w:rFonts w:asciiTheme="majorBidi" w:hAnsiTheme="majorBidi" w:cstheme="majorBidi"/>
          <w:sz w:val="28"/>
          <w:szCs w:val="28"/>
        </w:rPr>
      </w:pPr>
      <w:r>
        <w:rPr>
          <w:rFonts w:asciiTheme="majorBidi" w:hAnsiTheme="majorBidi" w:cstheme="majorBidi"/>
          <w:sz w:val="28"/>
          <w:szCs w:val="28"/>
        </w:rPr>
        <w:t>(Need to also explain the superiority index)</w:t>
      </w:r>
    </w:p>
    <w:p w14:paraId="3230363E" w14:textId="7E9DAF2D" w:rsidR="00F56F02" w:rsidRDefault="00F56F02" w:rsidP="00F56F02">
      <w:pPr>
        <w:autoSpaceDE w:val="0"/>
        <w:autoSpaceDN w:val="0"/>
        <w:bidi w:val="0"/>
        <w:adjustRightInd w:val="0"/>
        <w:spacing w:after="0" w:line="360" w:lineRule="auto"/>
        <w:ind w:firstLine="720"/>
        <w:jc w:val="both"/>
        <w:rPr>
          <w:rFonts w:asciiTheme="majorBidi" w:hAnsiTheme="majorBidi" w:cstheme="majorBidi"/>
          <w:sz w:val="28"/>
          <w:szCs w:val="28"/>
        </w:rPr>
      </w:pPr>
    </w:p>
    <w:p w14:paraId="02565C92" w14:textId="77777777" w:rsidR="00F56F02" w:rsidRPr="00C9291D" w:rsidRDefault="00F56F02" w:rsidP="00F56F02">
      <w:pPr>
        <w:autoSpaceDE w:val="0"/>
        <w:autoSpaceDN w:val="0"/>
        <w:bidi w:val="0"/>
        <w:adjustRightInd w:val="0"/>
        <w:spacing w:after="0" w:line="360" w:lineRule="auto"/>
        <w:ind w:firstLine="720"/>
        <w:jc w:val="both"/>
        <w:rPr>
          <w:rFonts w:asciiTheme="majorBidi" w:hAnsiTheme="majorBidi" w:cstheme="majorBidi"/>
          <w:sz w:val="28"/>
          <w:szCs w:val="28"/>
        </w:rPr>
      </w:pPr>
    </w:p>
    <w:p w14:paraId="30564DFA" w14:textId="77777777" w:rsidR="00983BC1" w:rsidRPr="00C9291D" w:rsidRDefault="00661FDF" w:rsidP="00661FDF">
      <w:pPr>
        <w:tabs>
          <w:tab w:val="left" w:pos="2175"/>
        </w:tabs>
        <w:autoSpaceDE w:val="0"/>
        <w:autoSpaceDN w:val="0"/>
        <w:bidi w:val="0"/>
        <w:adjustRightInd w:val="0"/>
        <w:spacing w:after="0" w:line="240" w:lineRule="auto"/>
        <w:rPr>
          <w:rFonts w:asciiTheme="majorBidi" w:hAnsiTheme="majorBidi" w:cstheme="majorBidi"/>
          <w:b/>
          <w:bCs/>
          <w:sz w:val="28"/>
          <w:szCs w:val="28"/>
        </w:rPr>
      </w:pPr>
      <w:r w:rsidRPr="00C9291D">
        <w:rPr>
          <w:rFonts w:asciiTheme="majorBidi" w:hAnsiTheme="majorBidi" w:cstheme="majorBidi"/>
          <w:sz w:val="28"/>
          <w:szCs w:val="28"/>
        </w:rPr>
        <w:tab/>
      </w:r>
    </w:p>
    <w:p w14:paraId="79FA2D68" w14:textId="77777777" w:rsidR="003F10C5" w:rsidRPr="00C9291D" w:rsidRDefault="003F10C5" w:rsidP="00D745A5">
      <w:pPr>
        <w:bidi w:val="0"/>
        <w:spacing w:line="360" w:lineRule="auto"/>
        <w:jc w:val="center"/>
        <w:rPr>
          <w:rFonts w:asciiTheme="majorBidi" w:hAnsiTheme="majorBidi" w:cstheme="majorBidi"/>
          <w:b/>
          <w:bCs/>
          <w:sz w:val="28"/>
          <w:szCs w:val="28"/>
        </w:rPr>
      </w:pPr>
    </w:p>
    <w:p w14:paraId="0DACFAD3" w14:textId="77777777" w:rsidR="00257DAD" w:rsidRPr="00C9291D" w:rsidRDefault="00257DAD" w:rsidP="00257DAD">
      <w:pPr>
        <w:bidi w:val="0"/>
        <w:spacing w:line="360" w:lineRule="auto"/>
        <w:jc w:val="center"/>
        <w:rPr>
          <w:rFonts w:asciiTheme="majorBidi" w:hAnsiTheme="majorBidi" w:cstheme="majorBidi"/>
          <w:b/>
          <w:bCs/>
          <w:sz w:val="28"/>
          <w:szCs w:val="28"/>
        </w:rPr>
      </w:pPr>
    </w:p>
    <w:p w14:paraId="401F36DC" w14:textId="77777777" w:rsidR="00E70DA7" w:rsidRPr="00C9291D" w:rsidRDefault="00D745A5" w:rsidP="003F10C5">
      <w:pPr>
        <w:bidi w:val="0"/>
        <w:spacing w:line="360" w:lineRule="auto"/>
        <w:jc w:val="center"/>
        <w:rPr>
          <w:rFonts w:asciiTheme="majorBidi" w:hAnsiTheme="majorBidi" w:cstheme="majorBidi"/>
          <w:b/>
          <w:bCs/>
          <w:sz w:val="28"/>
          <w:szCs w:val="28"/>
        </w:rPr>
      </w:pPr>
      <w:r w:rsidRPr="00C9291D">
        <w:rPr>
          <w:rFonts w:asciiTheme="majorBidi" w:hAnsiTheme="majorBidi" w:cstheme="majorBidi"/>
          <w:b/>
          <w:bCs/>
          <w:sz w:val="28"/>
          <w:szCs w:val="28"/>
        </w:rPr>
        <w:t>RESULTS</w:t>
      </w:r>
    </w:p>
    <w:p w14:paraId="08887755" w14:textId="77777777" w:rsidR="003A5BA5" w:rsidRPr="00C9291D" w:rsidRDefault="003A5BA5" w:rsidP="003A5BA5">
      <w:pPr>
        <w:autoSpaceDE w:val="0"/>
        <w:autoSpaceDN w:val="0"/>
        <w:bidi w:val="0"/>
        <w:adjustRightInd w:val="0"/>
        <w:spacing w:after="0" w:line="360" w:lineRule="auto"/>
        <w:jc w:val="both"/>
        <w:rPr>
          <w:rFonts w:asciiTheme="majorBidi" w:hAnsiTheme="majorBidi" w:cstheme="majorBidi"/>
          <w:b/>
          <w:bCs/>
          <w:sz w:val="28"/>
          <w:szCs w:val="28"/>
        </w:rPr>
      </w:pPr>
      <w:r w:rsidRPr="00C9291D">
        <w:rPr>
          <w:rFonts w:asciiTheme="majorBidi" w:hAnsiTheme="majorBidi" w:cstheme="majorBidi"/>
          <w:b/>
          <w:bCs/>
          <w:sz w:val="28"/>
          <w:szCs w:val="28"/>
        </w:rPr>
        <w:lastRenderedPageBreak/>
        <w:t xml:space="preserve">Performance of sugarcane genotypes across seven environments </w:t>
      </w:r>
    </w:p>
    <w:p w14:paraId="7656B072" w14:textId="10CB3EDA" w:rsidR="003A5BA5" w:rsidRPr="00C9291D" w:rsidRDefault="003A5BA5" w:rsidP="00C9291D">
      <w:pPr>
        <w:autoSpaceDE w:val="0"/>
        <w:autoSpaceDN w:val="0"/>
        <w:bidi w:val="0"/>
        <w:adjustRightInd w:val="0"/>
        <w:spacing w:after="0" w:line="360" w:lineRule="auto"/>
        <w:ind w:firstLine="720"/>
        <w:jc w:val="both"/>
        <w:rPr>
          <w:rFonts w:asciiTheme="majorBidi" w:hAnsiTheme="majorBidi" w:cstheme="majorBidi"/>
          <w:i/>
          <w:iCs/>
          <w:sz w:val="28"/>
          <w:szCs w:val="28"/>
        </w:rPr>
      </w:pPr>
      <w:r w:rsidRPr="00C9291D">
        <w:rPr>
          <w:rFonts w:asciiTheme="majorBidi" w:hAnsiTheme="majorBidi" w:cstheme="majorBidi"/>
          <w:sz w:val="28"/>
          <w:szCs w:val="28"/>
        </w:rPr>
        <w:t>Table (</w:t>
      </w:r>
      <w:r w:rsidR="00C9291D" w:rsidRPr="00C9291D">
        <w:rPr>
          <w:rFonts w:asciiTheme="majorBidi" w:hAnsiTheme="majorBidi" w:cstheme="majorBidi"/>
          <w:sz w:val="28"/>
          <w:szCs w:val="28"/>
        </w:rPr>
        <w:t>3</w:t>
      </w:r>
      <w:r w:rsidRPr="00C9291D">
        <w:rPr>
          <w:rFonts w:asciiTheme="majorBidi" w:hAnsiTheme="majorBidi" w:cstheme="majorBidi"/>
          <w:sz w:val="28"/>
          <w:szCs w:val="28"/>
        </w:rPr>
        <w:t xml:space="preserve"> and </w:t>
      </w:r>
      <w:r w:rsidR="00C9291D" w:rsidRPr="00C9291D">
        <w:rPr>
          <w:rFonts w:asciiTheme="majorBidi" w:hAnsiTheme="majorBidi" w:cstheme="majorBidi"/>
          <w:sz w:val="28"/>
          <w:szCs w:val="28"/>
        </w:rPr>
        <w:t>4</w:t>
      </w:r>
      <w:r w:rsidRPr="00C9291D">
        <w:rPr>
          <w:rFonts w:asciiTheme="majorBidi" w:hAnsiTheme="majorBidi" w:cstheme="majorBidi"/>
          <w:sz w:val="28"/>
          <w:szCs w:val="28"/>
        </w:rPr>
        <w:t>) shown the performance of sugarcane genotypes across seven environments, that the genotypes varied significantly in cane and sugar yield, respectively.  G2 (</w:t>
      </w:r>
      <w:r w:rsidRPr="00C9291D">
        <w:rPr>
          <w:rFonts w:ascii="Times New Roman" w:eastAsia="Times New Roman" w:hAnsi="Times New Roman" w:cs="Times New Roman"/>
          <w:sz w:val="24"/>
          <w:szCs w:val="24"/>
        </w:rPr>
        <w:t>G.2016-168</w:t>
      </w:r>
      <w:r w:rsidRPr="00C9291D">
        <w:rPr>
          <w:rFonts w:asciiTheme="majorBidi" w:hAnsiTheme="majorBidi" w:cstheme="majorBidi"/>
          <w:sz w:val="28"/>
          <w:szCs w:val="28"/>
        </w:rPr>
        <w:t xml:space="preserve"> ) produced the higher value of cane yield of 68.04 and 67.68 ton.acre-1,in E1 and E2 which was 8.9% and 6.2% higher than the check variety GT. 54-9 (Table 5). </w:t>
      </w:r>
      <w:r w:rsidRPr="00C9291D">
        <w:rPr>
          <w:rFonts w:asciiTheme="majorBidi" w:hAnsiTheme="majorBidi" w:cstheme="majorBidi"/>
          <w:i/>
          <w:iCs/>
          <w:sz w:val="28"/>
          <w:szCs w:val="28"/>
        </w:rPr>
        <w:t xml:space="preserve">Additionally, </w:t>
      </w:r>
      <w:r w:rsidRPr="00C9291D">
        <w:rPr>
          <w:rFonts w:ascii="Times New Roman" w:eastAsia="Times New Roman" w:hAnsi="Times New Roman" w:cs="Times New Roman"/>
          <w:sz w:val="24"/>
          <w:szCs w:val="24"/>
        </w:rPr>
        <w:t>G.2016-168</w:t>
      </w:r>
      <w:r w:rsidRPr="00C9291D">
        <w:rPr>
          <w:rFonts w:asciiTheme="majorBidi" w:hAnsiTheme="majorBidi" w:cstheme="majorBidi"/>
          <w:sz w:val="28"/>
          <w:szCs w:val="28"/>
        </w:rPr>
        <w:t xml:space="preserve"> produced </w:t>
      </w:r>
      <w:r w:rsidR="00200EDD">
        <w:rPr>
          <w:rFonts w:asciiTheme="majorBidi" w:hAnsiTheme="majorBidi" w:cstheme="majorBidi"/>
          <w:sz w:val="28"/>
          <w:szCs w:val="28"/>
        </w:rPr>
        <w:t xml:space="preserve">a </w:t>
      </w:r>
      <w:r w:rsidRPr="00C9291D">
        <w:rPr>
          <w:rFonts w:asciiTheme="majorBidi" w:hAnsiTheme="majorBidi" w:cstheme="majorBidi"/>
          <w:sz w:val="28"/>
          <w:szCs w:val="28"/>
        </w:rPr>
        <w:t>sugar yield of 8.45 and 8.04 ton.acre</w:t>
      </w:r>
      <w:r w:rsidRPr="00C9291D">
        <w:rPr>
          <w:rFonts w:asciiTheme="majorBidi" w:hAnsiTheme="majorBidi" w:cstheme="majorBidi"/>
          <w:sz w:val="28"/>
          <w:szCs w:val="28"/>
          <w:vertAlign w:val="superscript"/>
        </w:rPr>
        <w:t>-1</w:t>
      </w:r>
      <w:r w:rsidRPr="00C9291D">
        <w:rPr>
          <w:rFonts w:asciiTheme="majorBidi" w:hAnsiTheme="majorBidi" w:cstheme="majorBidi"/>
          <w:sz w:val="28"/>
          <w:szCs w:val="28"/>
        </w:rPr>
        <w:t xml:space="preserve"> , in E1 and E2</w:t>
      </w:r>
      <w:r w:rsidR="00200EDD">
        <w:rPr>
          <w:rFonts w:asciiTheme="majorBidi" w:hAnsiTheme="majorBidi" w:cstheme="majorBidi"/>
          <w:sz w:val="28"/>
          <w:szCs w:val="28"/>
        </w:rPr>
        <w:t>, respectively,</w:t>
      </w:r>
      <w:r w:rsidRPr="00C9291D">
        <w:rPr>
          <w:rFonts w:asciiTheme="majorBidi" w:hAnsiTheme="majorBidi" w:cstheme="majorBidi"/>
          <w:sz w:val="28"/>
          <w:szCs w:val="28"/>
        </w:rPr>
        <w:t xml:space="preserve"> which was 30% and 20.5% higher than the check variety GT. 54-9. </w:t>
      </w:r>
      <w:r w:rsidRPr="00C9291D">
        <w:rPr>
          <w:rFonts w:asciiTheme="majorBidi" w:hAnsiTheme="majorBidi" w:cstheme="majorBidi"/>
          <w:i/>
          <w:iCs/>
          <w:sz w:val="28"/>
          <w:szCs w:val="28"/>
        </w:rPr>
        <w:t xml:space="preserve">  </w:t>
      </w:r>
    </w:p>
    <w:p w14:paraId="44507F31" w14:textId="77777777" w:rsidR="003A5BA5" w:rsidRPr="00C9291D" w:rsidRDefault="003A5BA5" w:rsidP="003A5BA5">
      <w:pPr>
        <w:bidi w:val="0"/>
        <w:spacing w:line="360" w:lineRule="auto"/>
        <w:jc w:val="center"/>
        <w:rPr>
          <w:rFonts w:asciiTheme="majorBidi" w:hAnsiTheme="majorBidi" w:cstheme="majorBidi"/>
          <w:b/>
          <w:bCs/>
          <w:sz w:val="28"/>
          <w:szCs w:val="28"/>
        </w:rPr>
      </w:pPr>
    </w:p>
    <w:p w14:paraId="5F2C4F8B" w14:textId="77777777" w:rsidR="003A5BA5" w:rsidRPr="00C9291D" w:rsidRDefault="003A5BA5" w:rsidP="00063861">
      <w:pPr>
        <w:autoSpaceDE w:val="0"/>
        <w:autoSpaceDN w:val="0"/>
        <w:bidi w:val="0"/>
        <w:adjustRightInd w:val="0"/>
        <w:spacing w:after="0" w:line="360" w:lineRule="auto"/>
        <w:rPr>
          <w:rFonts w:asciiTheme="majorBidi" w:hAnsiTheme="majorBidi" w:cstheme="majorBidi"/>
          <w:b/>
          <w:bCs/>
          <w:sz w:val="28"/>
          <w:szCs w:val="28"/>
        </w:rPr>
      </w:pPr>
    </w:p>
    <w:p w14:paraId="41F4720B" w14:textId="77777777" w:rsidR="003A5BA5" w:rsidRPr="00C9291D" w:rsidRDefault="003A5BA5" w:rsidP="003A5BA5">
      <w:pPr>
        <w:autoSpaceDE w:val="0"/>
        <w:autoSpaceDN w:val="0"/>
        <w:bidi w:val="0"/>
        <w:adjustRightInd w:val="0"/>
        <w:spacing w:after="0" w:line="360" w:lineRule="auto"/>
        <w:rPr>
          <w:rFonts w:asciiTheme="majorBidi" w:hAnsiTheme="majorBidi" w:cstheme="majorBidi"/>
          <w:b/>
          <w:bCs/>
          <w:sz w:val="28"/>
          <w:szCs w:val="28"/>
        </w:rPr>
      </w:pPr>
    </w:p>
    <w:p w14:paraId="59C7F513" w14:textId="77777777" w:rsidR="003A5BA5" w:rsidRPr="00C9291D" w:rsidRDefault="003A5BA5" w:rsidP="003A5BA5">
      <w:pPr>
        <w:autoSpaceDE w:val="0"/>
        <w:autoSpaceDN w:val="0"/>
        <w:bidi w:val="0"/>
        <w:adjustRightInd w:val="0"/>
        <w:spacing w:after="0" w:line="360" w:lineRule="auto"/>
        <w:rPr>
          <w:rFonts w:asciiTheme="majorBidi" w:hAnsiTheme="majorBidi" w:cstheme="majorBidi"/>
          <w:b/>
          <w:bCs/>
          <w:sz w:val="28"/>
          <w:szCs w:val="28"/>
        </w:rPr>
      </w:pPr>
    </w:p>
    <w:p w14:paraId="6711B503" w14:textId="77777777" w:rsidR="003A5BA5" w:rsidRPr="00C9291D" w:rsidRDefault="003A5BA5" w:rsidP="003A5BA5">
      <w:pPr>
        <w:autoSpaceDE w:val="0"/>
        <w:autoSpaceDN w:val="0"/>
        <w:bidi w:val="0"/>
        <w:adjustRightInd w:val="0"/>
        <w:spacing w:after="0" w:line="360" w:lineRule="auto"/>
        <w:rPr>
          <w:rFonts w:asciiTheme="majorBidi" w:hAnsiTheme="majorBidi" w:cstheme="majorBidi"/>
          <w:b/>
          <w:bCs/>
          <w:sz w:val="28"/>
          <w:szCs w:val="28"/>
        </w:rPr>
      </w:pPr>
    </w:p>
    <w:p w14:paraId="1E643DDA" w14:textId="77777777" w:rsidR="003A5BA5" w:rsidRPr="00C9291D" w:rsidRDefault="003A5BA5" w:rsidP="003A5BA5">
      <w:pPr>
        <w:autoSpaceDE w:val="0"/>
        <w:autoSpaceDN w:val="0"/>
        <w:bidi w:val="0"/>
        <w:adjustRightInd w:val="0"/>
        <w:spacing w:after="0" w:line="360" w:lineRule="auto"/>
        <w:rPr>
          <w:rFonts w:asciiTheme="majorBidi" w:hAnsiTheme="majorBidi" w:cstheme="majorBidi"/>
          <w:b/>
          <w:bCs/>
          <w:sz w:val="28"/>
          <w:szCs w:val="28"/>
        </w:rPr>
      </w:pPr>
    </w:p>
    <w:p w14:paraId="06A59563" w14:textId="77777777" w:rsidR="00063861" w:rsidRPr="00C9291D" w:rsidRDefault="00063861" w:rsidP="003A5BA5">
      <w:pPr>
        <w:autoSpaceDE w:val="0"/>
        <w:autoSpaceDN w:val="0"/>
        <w:bidi w:val="0"/>
        <w:adjustRightInd w:val="0"/>
        <w:spacing w:after="0" w:line="360" w:lineRule="auto"/>
        <w:rPr>
          <w:rFonts w:asciiTheme="majorBidi" w:hAnsiTheme="majorBidi" w:cstheme="majorBidi"/>
          <w:b/>
          <w:bCs/>
          <w:sz w:val="28"/>
          <w:szCs w:val="28"/>
        </w:rPr>
      </w:pPr>
      <w:r w:rsidRPr="00C9291D">
        <w:rPr>
          <w:rFonts w:asciiTheme="majorBidi" w:hAnsiTheme="majorBidi" w:cstheme="majorBidi"/>
          <w:b/>
          <w:bCs/>
          <w:sz w:val="28"/>
          <w:szCs w:val="28"/>
        </w:rPr>
        <w:t>Additive main effect and multiplicative interaction</w:t>
      </w:r>
      <w:r w:rsidR="003F10C5" w:rsidRPr="00C9291D">
        <w:rPr>
          <w:rFonts w:asciiTheme="majorBidi" w:hAnsiTheme="majorBidi" w:cstheme="majorBidi"/>
          <w:b/>
          <w:bCs/>
          <w:sz w:val="28"/>
          <w:szCs w:val="28"/>
        </w:rPr>
        <w:t xml:space="preserve"> </w:t>
      </w:r>
      <w:r w:rsidRPr="00C9291D">
        <w:rPr>
          <w:rFonts w:asciiTheme="majorBidi" w:hAnsiTheme="majorBidi" w:cstheme="majorBidi"/>
          <w:b/>
          <w:bCs/>
          <w:sz w:val="28"/>
          <w:szCs w:val="28"/>
        </w:rPr>
        <w:t>(AMMI)</w:t>
      </w:r>
    </w:p>
    <w:p w14:paraId="1960AB7E" w14:textId="2FD6BB43" w:rsidR="000D28CD" w:rsidRPr="00C9291D" w:rsidRDefault="00063861" w:rsidP="00C9291D">
      <w:pPr>
        <w:autoSpaceDE w:val="0"/>
        <w:autoSpaceDN w:val="0"/>
        <w:bidi w:val="0"/>
        <w:adjustRightInd w:val="0"/>
        <w:spacing w:after="0" w:line="360" w:lineRule="auto"/>
        <w:ind w:firstLine="720"/>
        <w:jc w:val="both"/>
        <w:rPr>
          <w:rFonts w:asciiTheme="majorBidi" w:hAnsiTheme="majorBidi" w:cstheme="majorBidi"/>
          <w:sz w:val="28"/>
          <w:szCs w:val="28"/>
        </w:rPr>
      </w:pPr>
      <w:r w:rsidRPr="00C9291D">
        <w:rPr>
          <w:rFonts w:asciiTheme="majorBidi" w:hAnsiTheme="majorBidi" w:cstheme="majorBidi"/>
          <w:sz w:val="28"/>
          <w:szCs w:val="28"/>
        </w:rPr>
        <w:t>The combined analysis of variance for cane and sugar yield show</w:t>
      </w:r>
      <w:r w:rsidR="008B7640">
        <w:rPr>
          <w:rFonts w:asciiTheme="majorBidi" w:hAnsiTheme="majorBidi" w:cstheme="majorBidi"/>
          <w:sz w:val="28"/>
          <w:szCs w:val="28"/>
        </w:rPr>
        <w:t>ed</w:t>
      </w:r>
      <w:r w:rsidRPr="00C9291D">
        <w:rPr>
          <w:rFonts w:asciiTheme="majorBidi" w:hAnsiTheme="majorBidi" w:cstheme="majorBidi"/>
          <w:sz w:val="28"/>
          <w:szCs w:val="28"/>
        </w:rPr>
        <w:t xml:space="preserve"> that genotypes (G) contributed 12% and 17.8% respectively to the total sum of squares while environments (E) contributed 21.4% and 8.4% respectively. G</w:t>
      </w:r>
      <w:r w:rsidR="008B7640">
        <w:rPr>
          <w:rFonts w:asciiTheme="majorBidi" w:hAnsiTheme="majorBidi" w:cstheme="majorBidi"/>
          <w:sz w:val="28"/>
          <w:szCs w:val="28"/>
        </w:rPr>
        <w:t xml:space="preserve">EI </w:t>
      </w:r>
      <w:r w:rsidRPr="00C9291D">
        <w:rPr>
          <w:rFonts w:asciiTheme="majorBidi" w:hAnsiTheme="majorBidi" w:cstheme="majorBidi"/>
          <w:sz w:val="28"/>
          <w:szCs w:val="28"/>
        </w:rPr>
        <w:t xml:space="preserve">contributed to 66.3% and 73.4% to the total sum of squares of cane and sugar yield respectively (Table </w:t>
      </w:r>
      <w:r w:rsidR="00C9291D" w:rsidRPr="00C9291D">
        <w:rPr>
          <w:rFonts w:asciiTheme="majorBidi" w:hAnsiTheme="majorBidi" w:cstheme="majorBidi"/>
          <w:sz w:val="28"/>
          <w:szCs w:val="28"/>
        </w:rPr>
        <w:t>5</w:t>
      </w:r>
      <w:r w:rsidRPr="00C9291D">
        <w:rPr>
          <w:rFonts w:asciiTheme="majorBidi" w:hAnsiTheme="majorBidi" w:cstheme="majorBidi"/>
          <w:sz w:val="28"/>
          <w:szCs w:val="28"/>
        </w:rPr>
        <w:t xml:space="preserve">). </w:t>
      </w:r>
      <w:r w:rsidR="008B7640">
        <w:rPr>
          <w:rFonts w:asciiTheme="majorBidi" w:hAnsiTheme="majorBidi" w:cstheme="majorBidi"/>
          <w:sz w:val="28"/>
          <w:szCs w:val="28"/>
        </w:rPr>
        <w:t>T</w:t>
      </w:r>
      <w:r w:rsidRPr="00C9291D">
        <w:rPr>
          <w:rFonts w:asciiTheme="majorBidi" w:hAnsiTheme="majorBidi" w:cstheme="majorBidi"/>
          <w:sz w:val="28"/>
          <w:szCs w:val="28"/>
        </w:rPr>
        <w:t>he first</w:t>
      </w:r>
      <w:r w:rsidR="00E224B1" w:rsidRPr="00C9291D">
        <w:rPr>
          <w:rFonts w:asciiTheme="majorBidi" w:hAnsiTheme="majorBidi" w:cstheme="majorBidi"/>
          <w:sz w:val="28"/>
          <w:szCs w:val="28"/>
        </w:rPr>
        <w:t xml:space="preserve"> and second</w:t>
      </w:r>
      <w:r w:rsidRPr="00C9291D">
        <w:rPr>
          <w:rFonts w:asciiTheme="majorBidi" w:hAnsiTheme="majorBidi" w:cstheme="majorBidi"/>
          <w:sz w:val="28"/>
          <w:szCs w:val="28"/>
        </w:rPr>
        <w:t xml:space="preserve"> interaction principal component axis (IPCA1 and </w:t>
      </w:r>
      <w:r w:rsidR="00E224B1" w:rsidRPr="00C9291D">
        <w:rPr>
          <w:rFonts w:asciiTheme="majorBidi" w:hAnsiTheme="majorBidi" w:cstheme="majorBidi"/>
          <w:sz w:val="28"/>
          <w:szCs w:val="28"/>
        </w:rPr>
        <w:t xml:space="preserve">IPCA2) </w:t>
      </w:r>
      <w:r w:rsidRPr="00C9291D">
        <w:rPr>
          <w:rFonts w:asciiTheme="majorBidi" w:hAnsiTheme="majorBidi" w:cstheme="majorBidi"/>
          <w:sz w:val="28"/>
          <w:szCs w:val="28"/>
        </w:rPr>
        <w:t xml:space="preserve">were highly significant and accounted for </w:t>
      </w:r>
      <w:r w:rsidR="00E224B1" w:rsidRPr="00C9291D">
        <w:rPr>
          <w:rFonts w:asciiTheme="majorBidi" w:hAnsiTheme="majorBidi" w:cstheme="majorBidi"/>
          <w:sz w:val="28"/>
          <w:szCs w:val="28"/>
        </w:rPr>
        <w:t>56.11</w:t>
      </w:r>
      <w:r w:rsidRPr="00C9291D">
        <w:rPr>
          <w:rFonts w:asciiTheme="majorBidi" w:hAnsiTheme="majorBidi" w:cstheme="majorBidi"/>
          <w:sz w:val="28"/>
          <w:szCs w:val="28"/>
        </w:rPr>
        <w:t xml:space="preserve">and </w:t>
      </w:r>
      <w:r w:rsidR="00E224B1" w:rsidRPr="00C9291D">
        <w:rPr>
          <w:rFonts w:asciiTheme="majorBidi" w:hAnsiTheme="majorBidi" w:cstheme="majorBidi"/>
          <w:sz w:val="28"/>
          <w:szCs w:val="28"/>
        </w:rPr>
        <w:t>20.81</w:t>
      </w:r>
      <w:r w:rsidRPr="00C9291D">
        <w:rPr>
          <w:rFonts w:asciiTheme="majorBidi" w:hAnsiTheme="majorBidi" w:cstheme="majorBidi"/>
          <w:sz w:val="28"/>
          <w:szCs w:val="28"/>
        </w:rPr>
        <w:t>%</w:t>
      </w:r>
      <w:r w:rsidR="00E224B1" w:rsidRPr="00C9291D">
        <w:rPr>
          <w:rFonts w:asciiTheme="majorBidi" w:hAnsiTheme="majorBidi" w:cstheme="majorBidi"/>
          <w:sz w:val="28"/>
          <w:szCs w:val="28"/>
        </w:rPr>
        <w:t xml:space="preserve"> </w:t>
      </w:r>
      <w:r w:rsidR="008B7640">
        <w:rPr>
          <w:rFonts w:asciiTheme="majorBidi" w:hAnsiTheme="majorBidi" w:cstheme="majorBidi"/>
          <w:sz w:val="28"/>
          <w:szCs w:val="28"/>
        </w:rPr>
        <w:t xml:space="preserve">of the sums of squares </w:t>
      </w:r>
      <w:r w:rsidR="00E224B1" w:rsidRPr="00C9291D">
        <w:rPr>
          <w:rFonts w:asciiTheme="majorBidi" w:hAnsiTheme="majorBidi" w:cstheme="majorBidi"/>
          <w:sz w:val="28"/>
          <w:szCs w:val="28"/>
        </w:rPr>
        <w:t xml:space="preserve">for cane yield and </w:t>
      </w:r>
      <w:r w:rsidR="00E224B1" w:rsidRPr="00C9291D">
        <w:rPr>
          <w:rFonts w:ascii="Times New Roman" w:eastAsia="Times New Roman" w:hAnsi="Times New Roman" w:cs="Times New Roman"/>
          <w:sz w:val="24"/>
          <w:szCs w:val="24"/>
        </w:rPr>
        <w:t>44.06</w:t>
      </w:r>
      <w:r w:rsidR="000D28CD" w:rsidRPr="00C9291D">
        <w:rPr>
          <w:rFonts w:asciiTheme="majorBidi" w:hAnsiTheme="majorBidi" w:cstheme="majorBidi"/>
          <w:sz w:val="28"/>
          <w:szCs w:val="28"/>
        </w:rPr>
        <w:t xml:space="preserve"> and</w:t>
      </w:r>
      <w:r w:rsidR="000D28CD" w:rsidRPr="00C9291D">
        <w:rPr>
          <w:rFonts w:ascii="Times New Roman" w:eastAsia="Times New Roman" w:hAnsi="Times New Roman" w:cs="Times New Roman"/>
          <w:sz w:val="24"/>
          <w:szCs w:val="24"/>
        </w:rPr>
        <w:t xml:space="preserve"> 28.52</w:t>
      </w:r>
      <w:r w:rsidR="000D28CD" w:rsidRPr="00C9291D">
        <w:rPr>
          <w:rFonts w:asciiTheme="majorBidi" w:hAnsiTheme="majorBidi" w:cstheme="majorBidi"/>
          <w:sz w:val="28"/>
          <w:szCs w:val="28"/>
        </w:rPr>
        <w:t>% for</w:t>
      </w:r>
      <w:r w:rsidR="00E224B1" w:rsidRPr="00C9291D">
        <w:rPr>
          <w:rFonts w:asciiTheme="majorBidi" w:hAnsiTheme="majorBidi" w:cstheme="majorBidi"/>
          <w:sz w:val="28"/>
          <w:szCs w:val="28"/>
        </w:rPr>
        <w:t xml:space="preserve"> sugar yield</w:t>
      </w:r>
      <w:r w:rsidRPr="00C9291D">
        <w:rPr>
          <w:rFonts w:asciiTheme="majorBidi" w:hAnsiTheme="majorBidi" w:cstheme="majorBidi"/>
          <w:sz w:val="28"/>
          <w:szCs w:val="28"/>
        </w:rPr>
        <w:t xml:space="preserve"> of the total GEI variation, respectively.</w:t>
      </w:r>
      <w:r w:rsidR="000D28CD" w:rsidRPr="00C9291D">
        <w:rPr>
          <w:rFonts w:asciiTheme="majorBidi" w:hAnsiTheme="majorBidi" w:cstheme="majorBidi"/>
          <w:sz w:val="28"/>
          <w:szCs w:val="28"/>
        </w:rPr>
        <w:t xml:space="preserve"> The G</w:t>
      </w:r>
      <w:r w:rsidR="00E86D2B">
        <w:rPr>
          <w:rFonts w:asciiTheme="majorBidi" w:hAnsiTheme="majorBidi" w:cstheme="majorBidi"/>
          <w:sz w:val="28"/>
          <w:szCs w:val="28"/>
        </w:rPr>
        <w:t xml:space="preserve">EI </w:t>
      </w:r>
      <w:r w:rsidR="000D28CD" w:rsidRPr="00C9291D">
        <w:rPr>
          <w:rFonts w:asciiTheme="majorBidi" w:hAnsiTheme="majorBidi" w:cstheme="majorBidi"/>
          <w:sz w:val="28"/>
          <w:szCs w:val="28"/>
        </w:rPr>
        <w:t>was highly significant implying differential response of genotypes to environments (</w:t>
      </w:r>
      <w:r w:rsidR="000D28CD" w:rsidRPr="00014E88">
        <w:rPr>
          <w:rFonts w:asciiTheme="majorBidi" w:hAnsiTheme="majorBidi" w:cstheme="majorBidi"/>
          <w:b/>
          <w:bCs/>
          <w:color w:val="00B0F0"/>
          <w:sz w:val="28"/>
          <w:szCs w:val="28"/>
        </w:rPr>
        <w:t>20</w:t>
      </w:r>
      <w:r w:rsidR="000D28CD" w:rsidRPr="00C9291D">
        <w:rPr>
          <w:rFonts w:asciiTheme="majorBidi" w:hAnsiTheme="majorBidi" w:cstheme="majorBidi"/>
          <w:sz w:val="28"/>
          <w:szCs w:val="28"/>
        </w:rPr>
        <w:t xml:space="preserve">). </w:t>
      </w:r>
    </w:p>
    <w:p w14:paraId="2C9FC0EA" w14:textId="77777777" w:rsidR="001B776D" w:rsidRPr="00C9291D" w:rsidRDefault="001B776D" w:rsidP="001B776D">
      <w:pPr>
        <w:autoSpaceDE w:val="0"/>
        <w:autoSpaceDN w:val="0"/>
        <w:bidi w:val="0"/>
        <w:adjustRightInd w:val="0"/>
        <w:spacing w:after="0" w:line="360" w:lineRule="auto"/>
        <w:jc w:val="both"/>
        <w:rPr>
          <w:rFonts w:asciiTheme="majorBidi" w:hAnsiTheme="majorBidi" w:cstheme="majorBidi"/>
          <w:sz w:val="28"/>
          <w:szCs w:val="28"/>
        </w:rPr>
      </w:pPr>
    </w:p>
    <w:p w14:paraId="7AFF302E" w14:textId="77777777" w:rsidR="007E0D10" w:rsidRPr="00C9291D" w:rsidRDefault="007E0D10" w:rsidP="007E0D10">
      <w:pPr>
        <w:autoSpaceDE w:val="0"/>
        <w:autoSpaceDN w:val="0"/>
        <w:bidi w:val="0"/>
        <w:adjustRightInd w:val="0"/>
        <w:spacing w:after="0" w:line="360" w:lineRule="auto"/>
        <w:jc w:val="both"/>
        <w:rPr>
          <w:rFonts w:asciiTheme="majorBidi" w:hAnsiTheme="majorBidi" w:cstheme="majorBidi"/>
          <w:sz w:val="28"/>
          <w:szCs w:val="28"/>
        </w:rPr>
      </w:pPr>
    </w:p>
    <w:p w14:paraId="2AE8512B" w14:textId="77777777" w:rsidR="000D28CD" w:rsidRPr="00C9291D" w:rsidRDefault="000D28CD" w:rsidP="000D28CD">
      <w:pPr>
        <w:autoSpaceDE w:val="0"/>
        <w:autoSpaceDN w:val="0"/>
        <w:bidi w:val="0"/>
        <w:adjustRightInd w:val="0"/>
        <w:spacing w:after="0" w:line="360" w:lineRule="auto"/>
        <w:jc w:val="both"/>
        <w:rPr>
          <w:rFonts w:asciiTheme="majorBidi" w:hAnsiTheme="majorBidi" w:cstheme="majorBidi"/>
          <w:sz w:val="28"/>
          <w:szCs w:val="28"/>
        </w:rPr>
      </w:pPr>
    </w:p>
    <w:p w14:paraId="2D7EAD39" w14:textId="010C5979" w:rsidR="00FD55F4" w:rsidRPr="00C9291D" w:rsidRDefault="00FD55F4" w:rsidP="00317C57">
      <w:pPr>
        <w:autoSpaceDE w:val="0"/>
        <w:autoSpaceDN w:val="0"/>
        <w:bidi w:val="0"/>
        <w:adjustRightInd w:val="0"/>
        <w:spacing w:after="0" w:line="360" w:lineRule="auto"/>
        <w:jc w:val="both"/>
        <w:rPr>
          <w:rFonts w:asciiTheme="majorBidi" w:hAnsiTheme="majorBidi" w:cstheme="majorBidi"/>
          <w:sz w:val="28"/>
          <w:szCs w:val="28"/>
          <w:lang w:bidi="ar-EG"/>
        </w:rPr>
      </w:pPr>
      <w:r w:rsidRPr="00C9291D">
        <w:rPr>
          <w:rFonts w:asciiTheme="majorBidi" w:hAnsiTheme="majorBidi" w:cstheme="majorBidi"/>
          <w:sz w:val="28"/>
          <w:szCs w:val="28"/>
        </w:rPr>
        <w:t>An ideal environment (</w:t>
      </w:r>
      <w:r w:rsidR="009B17EB" w:rsidRPr="00014E88">
        <w:rPr>
          <w:rFonts w:asciiTheme="majorBidi" w:hAnsiTheme="majorBidi" w:cstheme="majorBidi"/>
          <w:b/>
          <w:bCs/>
          <w:color w:val="00B0F0"/>
          <w:sz w:val="28"/>
          <w:szCs w:val="28"/>
        </w:rPr>
        <w:t>21</w:t>
      </w:r>
      <w:r w:rsidRPr="00C9291D">
        <w:rPr>
          <w:rFonts w:asciiTheme="majorBidi" w:hAnsiTheme="majorBidi" w:cstheme="majorBidi"/>
          <w:b/>
          <w:bCs/>
          <w:sz w:val="28"/>
          <w:szCs w:val="28"/>
        </w:rPr>
        <w:t>)</w:t>
      </w:r>
      <w:r w:rsidRPr="00C9291D">
        <w:rPr>
          <w:rFonts w:asciiTheme="majorBidi" w:hAnsiTheme="majorBidi" w:cstheme="majorBidi"/>
          <w:sz w:val="28"/>
          <w:szCs w:val="28"/>
        </w:rPr>
        <w:t xml:space="preserve"> and genotype are the one which is on the central circle (Fig</w:t>
      </w:r>
      <w:r w:rsidR="00B10671" w:rsidRPr="00C9291D">
        <w:rPr>
          <w:rFonts w:asciiTheme="majorBidi" w:hAnsiTheme="majorBidi" w:cstheme="majorBidi"/>
          <w:sz w:val="28"/>
          <w:szCs w:val="28"/>
        </w:rPr>
        <w:t>.</w:t>
      </w:r>
      <w:r w:rsidRPr="00C9291D">
        <w:rPr>
          <w:rFonts w:asciiTheme="majorBidi" w:hAnsiTheme="majorBidi" w:cstheme="majorBidi"/>
          <w:sz w:val="28"/>
          <w:szCs w:val="28"/>
        </w:rPr>
        <w:t>1 and 2)</w:t>
      </w:r>
      <w:r w:rsidR="00200EDD">
        <w:rPr>
          <w:rFonts w:asciiTheme="majorBidi" w:hAnsiTheme="majorBidi" w:cstheme="majorBidi"/>
          <w:sz w:val="28"/>
          <w:szCs w:val="28"/>
        </w:rPr>
        <w:t>.</w:t>
      </w:r>
      <w:r w:rsidRPr="00C9291D">
        <w:rPr>
          <w:rFonts w:asciiTheme="majorBidi" w:hAnsiTheme="majorBidi" w:cstheme="majorBidi"/>
          <w:sz w:val="28"/>
          <w:szCs w:val="28"/>
        </w:rPr>
        <w:t xml:space="preserve"> Thus, Fig. 1 and 2 shows the comparison plot for clones, and a model clone is one which is near or at the middle of the concentric circle. </w:t>
      </w:r>
      <w:r w:rsidR="003416C2">
        <w:rPr>
          <w:rFonts w:asciiTheme="majorBidi" w:hAnsiTheme="majorBidi" w:cstheme="majorBidi"/>
          <w:sz w:val="28"/>
          <w:szCs w:val="28"/>
        </w:rPr>
        <w:t xml:space="preserve">Based on this assumption, </w:t>
      </w:r>
      <w:r w:rsidRPr="00C9291D">
        <w:rPr>
          <w:rFonts w:asciiTheme="majorBidi" w:hAnsiTheme="majorBidi" w:cstheme="majorBidi"/>
          <w:sz w:val="28"/>
          <w:szCs w:val="28"/>
        </w:rPr>
        <w:t xml:space="preserve">G7 (G2016-129) </w:t>
      </w:r>
      <w:r w:rsidR="003416C2">
        <w:rPr>
          <w:rFonts w:asciiTheme="majorBidi" w:hAnsiTheme="majorBidi" w:cstheme="majorBidi"/>
          <w:sz w:val="28"/>
          <w:szCs w:val="28"/>
        </w:rPr>
        <w:t xml:space="preserve">was the most ideal </w:t>
      </w:r>
      <w:r w:rsidRPr="00C9291D">
        <w:rPr>
          <w:rFonts w:asciiTheme="majorBidi" w:hAnsiTheme="majorBidi" w:cstheme="majorBidi"/>
          <w:sz w:val="28"/>
          <w:szCs w:val="28"/>
        </w:rPr>
        <w:t>clone</w:t>
      </w:r>
      <w:r w:rsidR="003416C2">
        <w:rPr>
          <w:rFonts w:asciiTheme="majorBidi" w:hAnsiTheme="majorBidi" w:cstheme="majorBidi"/>
          <w:sz w:val="28"/>
          <w:szCs w:val="28"/>
        </w:rPr>
        <w:t xml:space="preserve">, with </w:t>
      </w:r>
      <w:r w:rsidRPr="00C9291D">
        <w:rPr>
          <w:rFonts w:asciiTheme="majorBidi" w:hAnsiTheme="majorBidi" w:cstheme="majorBidi"/>
          <w:sz w:val="28"/>
          <w:szCs w:val="28"/>
        </w:rPr>
        <w:t xml:space="preserve">high mean cane </w:t>
      </w:r>
      <w:r w:rsidR="00317C57">
        <w:rPr>
          <w:rFonts w:asciiTheme="majorBidi" w:hAnsiTheme="majorBidi" w:cstheme="majorBidi"/>
          <w:sz w:val="28"/>
          <w:szCs w:val="28"/>
        </w:rPr>
        <w:t>,</w:t>
      </w:r>
      <w:r w:rsidR="00317C57" w:rsidRPr="00C9291D">
        <w:rPr>
          <w:rFonts w:asciiTheme="majorBidi" w:hAnsiTheme="majorBidi" w:cstheme="majorBidi"/>
          <w:sz w:val="28"/>
          <w:szCs w:val="28"/>
        </w:rPr>
        <w:t xml:space="preserve"> </w:t>
      </w:r>
      <w:r w:rsidRPr="00C9291D">
        <w:rPr>
          <w:rFonts w:asciiTheme="majorBidi" w:hAnsiTheme="majorBidi" w:cstheme="majorBidi"/>
          <w:sz w:val="28"/>
          <w:szCs w:val="28"/>
        </w:rPr>
        <w:t xml:space="preserve">sugar yields and </w:t>
      </w:r>
      <w:r w:rsidR="003416C2">
        <w:rPr>
          <w:rFonts w:asciiTheme="majorBidi" w:hAnsiTheme="majorBidi" w:cstheme="majorBidi"/>
          <w:sz w:val="28"/>
          <w:szCs w:val="28"/>
        </w:rPr>
        <w:t xml:space="preserve">high </w:t>
      </w:r>
      <w:r w:rsidRPr="00C9291D">
        <w:rPr>
          <w:rFonts w:asciiTheme="majorBidi" w:hAnsiTheme="majorBidi" w:cstheme="majorBidi"/>
          <w:sz w:val="28"/>
          <w:szCs w:val="28"/>
        </w:rPr>
        <w:t>stability</w:t>
      </w:r>
      <w:r w:rsidR="003416C2">
        <w:rPr>
          <w:rFonts w:asciiTheme="majorBidi" w:hAnsiTheme="majorBidi" w:cstheme="majorBidi"/>
          <w:sz w:val="28"/>
          <w:szCs w:val="28"/>
        </w:rPr>
        <w:t>.</w:t>
      </w:r>
    </w:p>
    <w:p w14:paraId="6FC82BEF" w14:textId="77777777" w:rsidR="00044EB1" w:rsidRPr="00C9291D" w:rsidRDefault="00044EB1" w:rsidP="00637A24">
      <w:pPr>
        <w:autoSpaceDE w:val="0"/>
        <w:autoSpaceDN w:val="0"/>
        <w:bidi w:val="0"/>
        <w:adjustRightInd w:val="0"/>
        <w:spacing w:after="0" w:line="240" w:lineRule="auto"/>
        <w:jc w:val="center"/>
        <w:rPr>
          <w:rFonts w:asciiTheme="majorBidi" w:hAnsiTheme="majorBidi" w:cstheme="majorBidi"/>
          <w:sz w:val="28"/>
          <w:szCs w:val="28"/>
        </w:rPr>
      </w:pPr>
    </w:p>
    <w:p w14:paraId="5C4E0790" w14:textId="77777777" w:rsidR="00044EB1" w:rsidRPr="00C9291D" w:rsidRDefault="00044EB1" w:rsidP="00044EB1">
      <w:pPr>
        <w:autoSpaceDE w:val="0"/>
        <w:autoSpaceDN w:val="0"/>
        <w:bidi w:val="0"/>
        <w:adjustRightInd w:val="0"/>
        <w:spacing w:after="0" w:line="240" w:lineRule="auto"/>
        <w:jc w:val="both"/>
        <w:rPr>
          <w:rFonts w:asciiTheme="majorBidi" w:hAnsiTheme="majorBidi" w:cstheme="majorBidi"/>
          <w:b/>
          <w:bCs/>
          <w:lang w:bidi="ar-EG"/>
        </w:rPr>
      </w:pPr>
    </w:p>
    <w:p w14:paraId="38850FA1" w14:textId="77777777" w:rsidR="00044EB1" w:rsidRPr="00C9291D" w:rsidRDefault="00044EB1" w:rsidP="00044EB1">
      <w:pPr>
        <w:autoSpaceDE w:val="0"/>
        <w:autoSpaceDN w:val="0"/>
        <w:bidi w:val="0"/>
        <w:adjustRightInd w:val="0"/>
        <w:spacing w:after="0" w:line="240" w:lineRule="auto"/>
        <w:rPr>
          <w:rFonts w:asciiTheme="majorBidi" w:hAnsiTheme="majorBidi" w:cstheme="majorBidi"/>
          <w:noProof/>
          <w:sz w:val="28"/>
          <w:szCs w:val="28"/>
        </w:rPr>
      </w:pPr>
    </w:p>
    <w:p w14:paraId="63B5780A" w14:textId="77777777" w:rsidR="003A5BA5" w:rsidRPr="00C9291D" w:rsidRDefault="003A5BA5" w:rsidP="003A5BA5">
      <w:pPr>
        <w:autoSpaceDE w:val="0"/>
        <w:autoSpaceDN w:val="0"/>
        <w:bidi w:val="0"/>
        <w:adjustRightInd w:val="0"/>
        <w:spacing w:after="0" w:line="240" w:lineRule="auto"/>
        <w:rPr>
          <w:rFonts w:asciiTheme="majorBidi" w:hAnsiTheme="majorBidi" w:cstheme="majorBidi"/>
          <w:noProof/>
          <w:sz w:val="28"/>
          <w:szCs w:val="28"/>
        </w:rPr>
      </w:pPr>
    </w:p>
    <w:p w14:paraId="43CB0EB2" w14:textId="77777777" w:rsidR="003A5BA5" w:rsidRPr="00C9291D" w:rsidRDefault="003A5BA5" w:rsidP="003A5BA5">
      <w:pPr>
        <w:autoSpaceDE w:val="0"/>
        <w:autoSpaceDN w:val="0"/>
        <w:bidi w:val="0"/>
        <w:adjustRightInd w:val="0"/>
        <w:spacing w:after="0" w:line="240" w:lineRule="auto"/>
        <w:rPr>
          <w:rFonts w:asciiTheme="majorBidi" w:hAnsiTheme="majorBidi" w:cstheme="majorBidi"/>
          <w:noProof/>
          <w:sz w:val="28"/>
          <w:szCs w:val="28"/>
        </w:rPr>
      </w:pPr>
    </w:p>
    <w:p w14:paraId="5FFF8E31" w14:textId="77777777" w:rsidR="003A5BA5" w:rsidRPr="00C9291D" w:rsidRDefault="003A5BA5" w:rsidP="003A5BA5">
      <w:pPr>
        <w:autoSpaceDE w:val="0"/>
        <w:autoSpaceDN w:val="0"/>
        <w:bidi w:val="0"/>
        <w:adjustRightInd w:val="0"/>
        <w:spacing w:after="0" w:line="240" w:lineRule="auto"/>
        <w:rPr>
          <w:rFonts w:asciiTheme="majorBidi" w:hAnsiTheme="majorBidi" w:cstheme="majorBidi"/>
          <w:noProof/>
          <w:sz w:val="28"/>
          <w:szCs w:val="28"/>
        </w:rPr>
      </w:pPr>
    </w:p>
    <w:p w14:paraId="69FECB3C" w14:textId="77777777" w:rsidR="003A5BA5" w:rsidRPr="00C9291D" w:rsidRDefault="003A5BA5" w:rsidP="003A5BA5">
      <w:pPr>
        <w:autoSpaceDE w:val="0"/>
        <w:autoSpaceDN w:val="0"/>
        <w:bidi w:val="0"/>
        <w:adjustRightInd w:val="0"/>
        <w:spacing w:after="0" w:line="240" w:lineRule="auto"/>
        <w:rPr>
          <w:rFonts w:asciiTheme="majorBidi" w:hAnsiTheme="majorBidi" w:cstheme="majorBidi"/>
          <w:noProof/>
          <w:sz w:val="28"/>
          <w:szCs w:val="28"/>
        </w:rPr>
      </w:pPr>
    </w:p>
    <w:p w14:paraId="6EC7AA0A" w14:textId="2405199A" w:rsidR="003A5BA5" w:rsidRPr="00C9291D" w:rsidRDefault="003A5BA5" w:rsidP="003A5BA5">
      <w:pPr>
        <w:autoSpaceDE w:val="0"/>
        <w:autoSpaceDN w:val="0"/>
        <w:bidi w:val="0"/>
        <w:adjustRightInd w:val="0"/>
        <w:spacing w:after="0" w:line="240" w:lineRule="auto"/>
        <w:rPr>
          <w:rFonts w:asciiTheme="majorBidi" w:hAnsiTheme="majorBidi" w:cstheme="majorBidi"/>
          <w:noProof/>
          <w:sz w:val="28"/>
          <w:szCs w:val="28"/>
        </w:rPr>
      </w:pPr>
    </w:p>
    <w:p w14:paraId="4E9A4B9C" w14:textId="77777777" w:rsidR="00B10671" w:rsidRPr="00C9291D" w:rsidRDefault="00B10671" w:rsidP="00B10671">
      <w:pPr>
        <w:autoSpaceDE w:val="0"/>
        <w:autoSpaceDN w:val="0"/>
        <w:bidi w:val="0"/>
        <w:adjustRightInd w:val="0"/>
        <w:spacing w:after="0" w:line="240" w:lineRule="auto"/>
        <w:jc w:val="both"/>
        <w:rPr>
          <w:rFonts w:asciiTheme="majorBidi" w:hAnsiTheme="majorBidi" w:cstheme="majorBidi"/>
          <w:b/>
          <w:bCs/>
          <w:sz w:val="20"/>
          <w:szCs w:val="20"/>
        </w:rPr>
      </w:pPr>
    </w:p>
    <w:p w14:paraId="10538940" w14:textId="77777777" w:rsidR="00D36518" w:rsidRPr="00C9291D" w:rsidRDefault="00D36518" w:rsidP="00D36518">
      <w:pPr>
        <w:bidi w:val="0"/>
        <w:spacing w:line="360" w:lineRule="auto"/>
        <w:ind w:firstLine="720"/>
        <w:jc w:val="both"/>
        <w:rPr>
          <w:rFonts w:asciiTheme="majorBidi" w:hAnsiTheme="majorBidi" w:cstheme="majorBidi"/>
          <w:sz w:val="28"/>
          <w:szCs w:val="28"/>
        </w:rPr>
      </w:pPr>
    </w:p>
    <w:p w14:paraId="6FC50D1A" w14:textId="37907B4E" w:rsidR="007F4AFF" w:rsidRPr="00C9291D" w:rsidRDefault="00063861" w:rsidP="00C9291D">
      <w:pPr>
        <w:bidi w:val="0"/>
        <w:spacing w:line="360" w:lineRule="auto"/>
        <w:ind w:firstLine="720"/>
        <w:jc w:val="both"/>
        <w:rPr>
          <w:rFonts w:asciiTheme="majorBidi" w:hAnsiTheme="majorBidi" w:cstheme="majorBidi"/>
          <w:sz w:val="28"/>
          <w:szCs w:val="28"/>
          <w:lang w:bidi="ar-EG"/>
        </w:rPr>
      </w:pPr>
      <w:r w:rsidRPr="00C9291D">
        <w:rPr>
          <w:rFonts w:asciiTheme="majorBidi" w:hAnsiTheme="majorBidi" w:cstheme="majorBidi"/>
          <w:sz w:val="28"/>
          <w:szCs w:val="28"/>
        </w:rPr>
        <w:t>The analysis AMMI stability values (</w:t>
      </w:r>
      <w:smartTag w:uri="urn:schemas-microsoft-com:office:smarttags" w:element="stockticker">
        <w:r w:rsidRPr="00C9291D">
          <w:rPr>
            <w:rFonts w:asciiTheme="majorBidi" w:hAnsiTheme="majorBidi" w:cstheme="majorBidi"/>
            <w:sz w:val="28"/>
            <w:szCs w:val="28"/>
          </w:rPr>
          <w:t>ASV</w:t>
        </w:r>
      </w:smartTag>
      <w:r w:rsidRPr="00C9291D">
        <w:rPr>
          <w:rFonts w:asciiTheme="majorBidi" w:hAnsiTheme="majorBidi" w:cstheme="majorBidi"/>
          <w:sz w:val="28"/>
          <w:szCs w:val="28"/>
        </w:rPr>
        <w:t>) exposed that some sugarcane genotypes have high adaptation; though, most of genotypes have specific adaptability</w:t>
      </w:r>
      <w:r w:rsidR="003416C2">
        <w:rPr>
          <w:rFonts w:asciiTheme="majorBidi" w:hAnsiTheme="majorBidi" w:cstheme="majorBidi"/>
          <w:sz w:val="28"/>
          <w:szCs w:val="28"/>
        </w:rPr>
        <w:t xml:space="preserve"> (Table 6?)</w:t>
      </w:r>
      <w:r w:rsidRPr="00C9291D">
        <w:rPr>
          <w:rFonts w:asciiTheme="majorBidi" w:hAnsiTheme="majorBidi" w:cstheme="majorBidi"/>
          <w:sz w:val="28"/>
          <w:szCs w:val="28"/>
        </w:rPr>
        <w:t xml:space="preserve">. </w:t>
      </w:r>
      <w:r w:rsidR="003416C2">
        <w:rPr>
          <w:rFonts w:asciiTheme="majorBidi" w:hAnsiTheme="majorBidi" w:cstheme="majorBidi"/>
          <w:sz w:val="28"/>
          <w:szCs w:val="28"/>
        </w:rPr>
        <w:t xml:space="preserve"> The </w:t>
      </w:r>
      <w:r w:rsidRPr="00C9291D">
        <w:rPr>
          <w:rFonts w:asciiTheme="majorBidi" w:hAnsiTheme="majorBidi" w:cstheme="majorBidi"/>
          <w:sz w:val="28"/>
          <w:szCs w:val="28"/>
        </w:rPr>
        <w:t xml:space="preserve">ASV </w:t>
      </w:r>
      <w:r w:rsidR="003416C2">
        <w:rPr>
          <w:rFonts w:asciiTheme="majorBidi" w:hAnsiTheme="majorBidi" w:cstheme="majorBidi"/>
          <w:sz w:val="28"/>
          <w:szCs w:val="28"/>
        </w:rPr>
        <w:t xml:space="preserve">values showed </w:t>
      </w:r>
      <w:r w:rsidRPr="00C9291D">
        <w:rPr>
          <w:rFonts w:asciiTheme="majorBidi" w:hAnsiTheme="majorBidi" w:cstheme="majorBidi"/>
          <w:sz w:val="28"/>
          <w:szCs w:val="28"/>
        </w:rPr>
        <w:t xml:space="preserve">variations in cane yield stability among the fifteen sugarcane clones (Table </w:t>
      </w:r>
      <w:r w:rsidR="003416C2">
        <w:rPr>
          <w:rFonts w:asciiTheme="majorBidi" w:hAnsiTheme="majorBidi" w:cstheme="majorBidi"/>
          <w:sz w:val="28"/>
          <w:szCs w:val="28"/>
        </w:rPr>
        <w:t>6</w:t>
      </w:r>
      <w:r w:rsidRPr="00C9291D">
        <w:rPr>
          <w:rFonts w:asciiTheme="majorBidi" w:hAnsiTheme="majorBidi" w:cstheme="majorBidi"/>
          <w:sz w:val="28"/>
          <w:szCs w:val="28"/>
        </w:rPr>
        <w:t>).</w:t>
      </w:r>
      <w:r w:rsidR="009E4A74" w:rsidRPr="00C9291D">
        <w:rPr>
          <w:rFonts w:asciiTheme="majorBidi" w:hAnsiTheme="majorBidi" w:cstheme="majorBidi"/>
          <w:sz w:val="28"/>
          <w:szCs w:val="28"/>
        </w:rPr>
        <w:t xml:space="preserve"> </w:t>
      </w:r>
      <w:r w:rsidRPr="00C9291D">
        <w:rPr>
          <w:rFonts w:asciiTheme="majorBidi" w:hAnsiTheme="majorBidi" w:cstheme="majorBidi"/>
          <w:sz w:val="28"/>
          <w:szCs w:val="28"/>
        </w:rPr>
        <w:t xml:space="preserve">According to </w:t>
      </w:r>
      <w:r w:rsidR="009B17EB" w:rsidRPr="00C9291D">
        <w:rPr>
          <w:rFonts w:asciiTheme="majorBidi" w:hAnsiTheme="majorBidi" w:cstheme="majorBidi"/>
          <w:sz w:val="28"/>
          <w:szCs w:val="28"/>
        </w:rPr>
        <w:t>(</w:t>
      </w:r>
      <w:r w:rsidR="009B17EB" w:rsidRPr="00014E88">
        <w:rPr>
          <w:rFonts w:asciiTheme="majorBidi" w:hAnsiTheme="majorBidi" w:cstheme="majorBidi"/>
          <w:color w:val="00B0F0"/>
          <w:sz w:val="28"/>
          <w:szCs w:val="28"/>
        </w:rPr>
        <w:t>18</w:t>
      </w:r>
      <w:r w:rsidRPr="00C9291D">
        <w:rPr>
          <w:rFonts w:asciiTheme="majorBidi" w:hAnsiTheme="majorBidi" w:cstheme="majorBidi"/>
          <w:sz w:val="28"/>
          <w:szCs w:val="28"/>
        </w:rPr>
        <w:t>), a stable cultivar is defined as one with AMMI stability values (</w:t>
      </w:r>
      <w:smartTag w:uri="urn:schemas-microsoft-com:office:smarttags" w:element="stockticker">
        <w:r w:rsidRPr="00C9291D">
          <w:rPr>
            <w:rFonts w:asciiTheme="majorBidi" w:hAnsiTheme="majorBidi" w:cstheme="majorBidi"/>
            <w:sz w:val="28"/>
            <w:szCs w:val="28"/>
          </w:rPr>
          <w:t>ASV</w:t>
        </w:r>
      </w:smartTag>
      <w:r w:rsidRPr="00C9291D">
        <w:rPr>
          <w:rFonts w:asciiTheme="majorBidi" w:hAnsiTheme="majorBidi" w:cstheme="majorBidi"/>
          <w:sz w:val="28"/>
          <w:szCs w:val="28"/>
        </w:rPr>
        <w:t>) value close to zero.  The larger the ASV value, either negative or positive, the more specifically adapted a genotype was to certain environments. A smaller ASV value indicated a more stable genotype across environments (</w:t>
      </w:r>
      <w:r w:rsidR="00EF25F1" w:rsidRPr="00014E88">
        <w:rPr>
          <w:rFonts w:asciiTheme="majorBidi" w:hAnsiTheme="majorBidi" w:cstheme="majorBidi"/>
          <w:color w:val="00B0F0"/>
          <w:sz w:val="28"/>
          <w:szCs w:val="28"/>
        </w:rPr>
        <w:t>17</w:t>
      </w:r>
      <w:r w:rsidRPr="00C9291D">
        <w:rPr>
          <w:rFonts w:asciiTheme="majorBidi" w:hAnsiTheme="majorBidi" w:cstheme="majorBidi"/>
          <w:sz w:val="28"/>
          <w:szCs w:val="28"/>
        </w:rPr>
        <w:t>).</w:t>
      </w:r>
      <w:r w:rsidR="00D12E94" w:rsidRPr="00C9291D">
        <w:rPr>
          <w:rFonts w:asciiTheme="majorBidi" w:hAnsiTheme="majorBidi" w:cstheme="majorBidi"/>
          <w:sz w:val="28"/>
          <w:szCs w:val="28"/>
        </w:rPr>
        <w:t xml:space="preserve"> </w:t>
      </w:r>
      <w:r w:rsidRPr="00C9291D">
        <w:rPr>
          <w:rFonts w:asciiTheme="majorBidi" w:hAnsiTheme="majorBidi" w:cstheme="majorBidi"/>
          <w:sz w:val="28"/>
          <w:szCs w:val="28"/>
        </w:rPr>
        <w:t xml:space="preserve">Consequently, the genotypes G.2016-95 and F-150 with </w:t>
      </w:r>
      <w:smartTag w:uri="urn:schemas-microsoft-com:office:smarttags" w:element="stockticker">
        <w:r w:rsidRPr="00C9291D">
          <w:rPr>
            <w:rFonts w:asciiTheme="majorBidi" w:hAnsiTheme="majorBidi" w:cstheme="majorBidi"/>
            <w:sz w:val="28"/>
            <w:szCs w:val="28"/>
          </w:rPr>
          <w:t>ASV</w:t>
        </w:r>
      </w:smartTag>
      <w:r w:rsidRPr="00C9291D">
        <w:rPr>
          <w:rFonts w:asciiTheme="majorBidi" w:hAnsiTheme="majorBidi" w:cstheme="majorBidi"/>
          <w:sz w:val="28"/>
          <w:szCs w:val="28"/>
        </w:rPr>
        <w:t xml:space="preserve"> of 0.54 and 1.48, respectively, in addition to G.2016-129 with </w:t>
      </w:r>
      <w:smartTag w:uri="urn:schemas-microsoft-com:office:smarttags" w:element="stockticker">
        <w:r w:rsidRPr="00C9291D">
          <w:rPr>
            <w:rFonts w:asciiTheme="majorBidi" w:hAnsiTheme="majorBidi" w:cstheme="majorBidi"/>
            <w:sz w:val="28"/>
            <w:szCs w:val="28"/>
          </w:rPr>
          <w:t>ASV</w:t>
        </w:r>
      </w:smartTag>
      <w:r w:rsidRPr="00C9291D">
        <w:rPr>
          <w:rFonts w:asciiTheme="majorBidi" w:hAnsiTheme="majorBidi" w:cstheme="majorBidi"/>
          <w:sz w:val="28"/>
          <w:szCs w:val="28"/>
        </w:rPr>
        <w:t xml:space="preserve"> of 1.64  were the most stable, while the genotypes such as G.99-80, G.2016-158 and G.2016-62 were the least stable (Table </w:t>
      </w:r>
      <w:r w:rsidR="00C9291D" w:rsidRPr="00C9291D">
        <w:rPr>
          <w:rFonts w:asciiTheme="majorBidi" w:hAnsiTheme="majorBidi" w:cstheme="majorBidi"/>
          <w:sz w:val="28"/>
          <w:szCs w:val="28"/>
        </w:rPr>
        <w:t>6</w:t>
      </w:r>
      <w:r w:rsidRPr="00C9291D">
        <w:rPr>
          <w:rFonts w:asciiTheme="majorBidi" w:hAnsiTheme="majorBidi" w:cstheme="majorBidi"/>
          <w:sz w:val="28"/>
          <w:szCs w:val="28"/>
        </w:rPr>
        <w:t xml:space="preserve">). As well as </w:t>
      </w:r>
      <w:smartTag w:uri="urn:schemas-microsoft-com:office:smarttags" w:element="stockticker">
        <w:r w:rsidRPr="00C9291D">
          <w:rPr>
            <w:rFonts w:asciiTheme="majorBidi" w:hAnsiTheme="majorBidi" w:cstheme="majorBidi"/>
            <w:sz w:val="28"/>
            <w:szCs w:val="28"/>
          </w:rPr>
          <w:t>ASV</w:t>
        </w:r>
      </w:smartTag>
      <w:r w:rsidRPr="00C9291D">
        <w:rPr>
          <w:rFonts w:asciiTheme="majorBidi" w:hAnsiTheme="majorBidi" w:cstheme="majorBidi"/>
          <w:sz w:val="28"/>
          <w:szCs w:val="28"/>
        </w:rPr>
        <w:t xml:space="preserve"> exposed variations in sugar yield stability among the 15 sugarcane</w:t>
      </w:r>
      <w:r w:rsidRPr="00C9291D">
        <w:rPr>
          <w:rFonts w:asciiTheme="majorBidi" w:hAnsiTheme="majorBidi" w:cstheme="majorBidi"/>
          <w:b/>
          <w:bCs/>
          <w:sz w:val="28"/>
          <w:szCs w:val="28"/>
        </w:rPr>
        <w:t xml:space="preserve"> </w:t>
      </w:r>
      <w:r w:rsidRPr="00C9291D">
        <w:rPr>
          <w:rFonts w:asciiTheme="majorBidi" w:hAnsiTheme="majorBidi" w:cstheme="majorBidi"/>
          <w:sz w:val="28"/>
          <w:szCs w:val="28"/>
        </w:rPr>
        <w:t>genotypes. On the other hand the genotypes G.2009-11, G.2016-128 and G.2016-129 were the most stable</w:t>
      </w:r>
      <w:r w:rsidR="00E37149">
        <w:rPr>
          <w:rFonts w:asciiTheme="majorBidi" w:hAnsiTheme="majorBidi" w:cstheme="majorBidi"/>
          <w:sz w:val="28"/>
          <w:szCs w:val="28"/>
        </w:rPr>
        <w:t xml:space="preserve"> for sugar yield</w:t>
      </w:r>
      <w:r w:rsidRPr="00C9291D">
        <w:rPr>
          <w:rFonts w:asciiTheme="majorBidi" w:hAnsiTheme="majorBidi" w:cstheme="majorBidi"/>
          <w:sz w:val="28"/>
          <w:szCs w:val="28"/>
        </w:rPr>
        <w:t>.</w:t>
      </w:r>
    </w:p>
    <w:p w14:paraId="759488C4" w14:textId="77777777" w:rsidR="00D36518" w:rsidRPr="00C9291D" w:rsidRDefault="00D36518" w:rsidP="00D36518">
      <w:pPr>
        <w:bidi w:val="0"/>
        <w:spacing w:line="360" w:lineRule="auto"/>
        <w:ind w:firstLine="720"/>
        <w:jc w:val="both"/>
        <w:rPr>
          <w:rFonts w:asciiTheme="majorBidi" w:hAnsiTheme="majorBidi" w:cstheme="majorBidi"/>
          <w:sz w:val="28"/>
          <w:szCs w:val="28"/>
          <w:lang w:bidi="ar-EG"/>
        </w:rPr>
      </w:pPr>
    </w:p>
    <w:p w14:paraId="62EF6527" w14:textId="77777777" w:rsidR="001005A4" w:rsidRPr="00C9291D" w:rsidRDefault="001005A4" w:rsidP="00463F9F">
      <w:pPr>
        <w:autoSpaceDE w:val="0"/>
        <w:autoSpaceDN w:val="0"/>
        <w:bidi w:val="0"/>
        <w:adjustRightInd w:val="0"/>
        <w:spacing w:after="0" w:line="240" w:lineRule="auto"/>
        <w:rPr>
          <w:rFonts w:asciiTheme="majorBidi" w:hAnsiTheme="majorBidi" w:cstheme="majorBidi"/>
          <w:sz w:val="28"/>
          <w:szCs w:val="28"/>
          <w:lang w:bidi="ar-EG"/>
        </w:rPr>
      </w:pPr>
    </w:p>
    <w:p w14:paraId="150863C2" w14:textId="77777777" w:rsidR="003C6F4F" w:rsidRPr="00C9291D" w:rsidRDefault="003C6F4F" w:rsidP="001A58A3">
      <w:pPr>
        <w:bidi w:val="0"/>
        <w:spacing w:line="360" w:lineRule="auto"/>
        <w:jc w:val="both"/>
        <w:rPr>
          <w:rFonts w:asciiTheme="majorBidi" w:hAnsiTheme="majorBidi" w:cstheme="majorBidi"/>
          <w:b/>
          <w:bCs/>
          <w:sz w:val="28"/>
          <w:szCs w:val="28"/>
        </w:rPr>
      </w:pPr>
    </w:p>
    <w:p w14:paraId="7DE7D41A" w14:textId="77777777" w:rsidR="00063861" w:rsidRPr="00C9291D" w:rsidRDefault="00063861" w:rsidP="00293010">
      <w:pPr>
        <w:autoSpaceDE w:val="0"/>
        <w:autoSpaceDN w:val="0"/>
        <w:bidi w:val="0"/>
        <w:adjustRightInd w:val="0"/>
        <w:spacing w:after="0" w:line="360" w:lineRule="auto"/>
        <w:jc w:val="both"/>
        <w:rPr>
          <w:rFonts w:asciiTheme="majorBidi" w:hAnsiTheme="majorBidi" w:cstheme="majorBidi"/>
          <w:b/>
          <w:bCs/>
          <w:sz w:val="28"/>
          <w:szCs w:val="28"/>
        </w:rPr>
      </w:pPr>
      <w:r w:rsidRPr="00C9291D">
        <w:rPr>
          <w:rFonts w:asciiTheme="majorBidi" w:hAnsiTheme="majorBidi" w:cstheme="majorBidi"/>
          <w:b/>
          <w:bCs/>
          <w:sz w:val="28"/>
          <w:szCs w:val="28"/>
        </w:rPr>
        <w:t xml:space="preserve">Stability </w:t>
      </w:r>
      <w:r w:rsidR="00293010" w:rsidRPr="00C9291D">
        <w:rPr>
          <w:rFonts w:asciiTheme="majorBidi" w:hAnsiTheme="majorBidi" w:cstheme="majorBidi"/>
          <w:b/>
          <w:bCs/>
          <w:sz w:val="28"/>
          <w:szCs w:val="28"/>
        </w:rPr>
        <w:t xml:space="preserve">measurements </w:t>
      </w:r>
      <w:r w:rsidRPr="00C9291D">
        <w:rPr>
          <w:rFonts w:asciiTheme="majorBidi" w:hAnsiTheme="majorBidi" w:cstheme="majorBidi"/>
          <w:b/>
          <w:bCs/>
          <w:sz w:val="28"/>
          <w:szCs w:val="28"/>
        </w:rPr>
        <w:t xml:space="preserve">and cultivar superiority </w:t>
      </w:r>
      <w:r w:rsidR="00293010" w:rsidRPr="00C9291D">
        <w:rPr>
          <w:rFonts w:asciiTheme="majorBidi" w:hAnsiTheme="majorBidi" w:cstheme="majorBidi"/>
          <w:b/>
          <w:bCs/>
          <w:sz w:val="28"/>
          <w:szCs w:val="28"/>
        </w:rPr>
        <w:t>index</w:t>
      </w:r>
    </w:p>
    <w:p w14:paraId="41C0E65A" w14:textId="696FB845" w:rsidR="00063861" w:rsidRPr="00C9291D" w:rsidRDefault="00063861" w:rsidP="00C9291D">
      <w:pPr>
        <w:autoSpaceDE w:val="0"/>
        <w:autoSpaceDN w:val="0"/>
        <w:bidi w:val="0"/>
        <w:adjustRightInd w:val="0"/>
        <w:spacing w:after="0" w:line="360" w:lineRule="auto"/>
        <w:jc w:val="both"/>
        <w:rPr>
          <w:rFonts w:asciiTheme="majorBidi" w:hAnsiTheme="majorBidi" w:cstheme="majorBidi"/>
          <w:sz w:val="28"/>
          <w:szCs w:val="28"/>
        </w:rPr>
      </w:pPr>
      <w:r w:rsidRPr="00C9291D">
        <w:rPr>
          <w:rFonts w:asciiTheme="majorBidi" w:hAnsiTheme="majorBidi" w:cstheme="majorBidi"/>
          <w:sz w:val="28"/>
          <w:szCs w:val="28"/>
        </w:rPr>
        <w:t xml:space="preserve">The sugarcane genotypes were ranked according to their superiority indices, cane and sugar yield and stability measures over the seven environments (Tables </w:t>
      </w:r>
      <w:r w:rsidR="00C9291D" w:rsidRPr="00C9291D">
        <w:rPr>
          <w:rFonts w:asciiTheme="majorBidi" w:hAnsiTheme="majorBidi" w:cstheme="majorBidi"/>
          <w:sz w:val="28"/>
          <w:szCs w:val="28"/>
        </w:rPr>
        <w:t>7</w:t>
      </w:r>
      <w:r w:rsidRPr="00C9291D">
        <w:rPr>
          <w:rFonts w:asciiTheme="majorBidi" w:hAnsiTheme="majorBidi" w:cstheme="majorBidi"/>
          <w:sz w:val="28"/>
          <w:szCs w:val="28"/>
        </w:rPr>
        <w:t xml:space="preserve"> &amp;</w:t>
      </w:r>
      <w:r w:rsidR="00C9291D" w:rsidRPr="00C9291D">
        <w:rPr>
          <w:rFonts w:asciiTheme="majorBidi" w:hAnsiTheme="majorBidi" w:cstheme="majorBidi"/>
          <w:sz w:val="28"/>
          <w:szCs w:val="28"/>
        </w:rPr>
        <w:t>8</w:t>
      </w:r>
      <w:r w:rsidRPr="00C9291D">
        <w:rPr>
          <w:rFonts w:asciiTheme="majorBidi" w:hAnsiTheme="majorBidi" w:cstheme="majorBidi"/>
          <w:sz w:val="28"/>
          <w:szCs w:val="28"/>
        </w:rPr>
        <w:t xml:space="preserve">). Sugarcane genotypes exhibited variances in their means superiority and stability values. Cultivar superiority index varied from 69 to </w:t>
      </w:r>
      <w:r w:rsidRPr="00C9291D">
        <w:rPr>
          <w:rFonts w:asciiTheme="majorBidi" w:hAnsiTheme="majorBidi" w:cstheme="majorBidi"/>
          <w:b/>
          <w:bCs/>
          <w:sz w:val="28"/>
          <w:szCs w:val="28"/>
        </w:rPr>
        <w:t>378.10</w:t>
      </w:r>
      <w:r w:rsidRPr="00C9291D">
        <w:rPr>
          <w:rFonts w:asciiTheme="majorBidi" w:hAnsiTheme="majorBidi" w:cstheme="majorBidi"/>
          <w:sz w:val="28"/>
          <w:szCs w:val="28"/>
        </w:rPr>
        <w:t xml:space="preserve">. GT54-9 showed the highest mean cane yield, and was regarded as greatest superior and stable genotype with a superiority index of 69 and stability values of </w:t>
      </w:r>
      <w:r w:rsidR="00B2543C" w:rsidRPr="00C9291D">
        <w:rPr>
          <w:rFonts w:asciiTheme="majorBidi" w:hAnsiTheme="majorBidi" w:cstheme="majorBidi"/>
          <w:sz w:val="28"/>
          <w:szCs w:val="28"/>
        </w:rPr>
        <w:t>123.7</w:t>
      </w:r>
      <w:r w:rsidRPr="00C9291D">
        <w:rPr>
          <w:rFonts w:asciiTheme="majorBidi" w:hAnsiTheme="majorBidi" w:cstheme="majorBidi"/>
          <w:sz w:val="28"/>
          <w:szCs w:val="28"/>
        </w:rPr>
        <w:t xml:space="preserve">. </w:t>
      </w:r>
      <w:r w:rsidR="00F56F02">
        <w:rPr>
          <w:rFonts w:asciiTheme="majorBidi" w:hAnsiTheme="majorBidi" w:cstheme="majorBidi"/>
          <w:sz w:val="28"/>
          <w:szCs w:val="28"/>
        </w:rPr>
        <w:t>By</w:t>
      </w:r>
      <w:r w:rsidRPr="00C9291D">
        <w:rPr>
          <w:rFonts w:asciiTheme="majorBidi" w:hAnsiTheme="majorBidi" w:cstheme="majorBidi"/>
          <w:sz w:val="28"/>
          <w:szCs w:val="28"/>
        </w:rPr>
        <w:t xml:space="preserve"> contrast, G.2016-129 genotype recorded the highest mean sugar yield, and was regarded as maximum superior and stable genotype with a superiority index of </w:t>
      </w:r>
      <w:r w:rsidR="004271C0" w:rsidRPr="00C9291D">
        <w:rPr>
          <w:rFonts w:asciiTheme="majorBidi" w:hAnsiTheme="majorBidi" w:cstheme="majorBidi"/>
          <w:sz w:val="28"/>
          <w:szCs w:val="28"/>
        </w:rPr>
        <w:t>0.66</w:t>
      </w:r>
      <w:r w:rsidRPr="00C9291D">
        <w:rPr>
          <w:rFonts w:asciiTheme="majorBidi" w:hAnsiTheme="majorBidi" w:cstheme="majorBidi"/>
          <w:sz w:val="28"/>
          <w:szCs w:val="28"/>
        </w:rPr>
        <w:t xml:space="preserve"> and stability values of </w:t>
      </w:r>
      <w:r w:rsidR="004271C0" w:rsidRPr="00C9291D">
        <w:rPr>
          <w:rFonts w:asciiTheme="majorBidi" w:hAnsiTheme="majorBidi" w:cstheme="majorBidi"/>
          <w:sz w:val="28"/>
          <w:szCs w:val="28"/>
        </w:rPr>
        <w:t>0.46</w:t>
      </w:r>
      <w:r w:rsidRPr="00C9291D">
        <w:rPr>
          <w:rFonts w:asciiTheme="majorBidi" w:hAnsiTheme="majorBidi" w:cstheme="majorBidi"/>
          <w:sz w:val="28"/>
          <w:szCs w:val="28"/>
        </w:rPr>
        <w:t xml:space="preserve">.  GT54-9 ranked second in terms of superiority index in sugar yield however its cane yield was the highest mean.  </w:t>
      </w:r>
    </w:p>
    <w:p w14:paraId="474D316F" w14:textId="77777777" w:rsidR="00063861" w:rsidRPr="00C9291D" w:rsidRDefault="00063861" w:rsidP="00063861">
      <w:pPr>
        <w:autoSpaceDE w:val="0"/>
        <w:autoSpaceDN w:val="0"/>
        <w:bidi w:val="0"/>
        <w:adjustRightInd w:val="0"/>
        <w:spacing w:after="0" w:line="240" w:lineRule="auto"/>
        <w:rPr>
          <w:rFonts w:asciiTheme="majorBidi" w:hAnsiTheme="majorBidi" w:cstheme="majorBidi"/>
          <w:sz w:val="28"/>
          <w:szCs w:val="28"/>
        </w:rPr>
      </w:pPr>
    </w:p>
    <w:p w14:paraId="776E4437" w14:textId="77777777" w:rsidR="00076B02" w:rsidRPr="00C9291D" w:rsidRDefault="00076B02" w:rsidP="00076B02">
      <w:pPr>
        <w:autoSpaceDE w:val="0"/>
        <w:autoSpaceDN w:val="0"/>
        <w:bidi w:val="0"/>
        <w:adjustRightInd w:val="0"/>
        <w:spacing w:after="0" w:line="240" w:lineRule="auto"/>
        <w:rPr>
          <w:rFonts w:asciiTheme="majorBidi" w:hAnsiTheme="majorBidi" w:cstheme="majorBidi"/>
          <w:b/>
          <w:bCs/>
          <w:sz w:val="28"/>
          <w:szCs w:val="28"/>
        </w:rPr>
      </w:pPr>
    </w:p>
    <w:p w14:paraId="5C3BEA77" w14:textId="77777777" w:rsidR="00076B02" w:rsidRPr="00C9291D" w:rsidRDefault="00076B02" w:rsidP="00076B02">
      <w:pPr>
        <w:autoSpaceDE w:val="0"/>
        <w:autoSpaceDN w:val="0"/>
        <w:bidi w:val="0"/>
        <w:adjustRightInd w:val="0"/>
        <w:spacing w:after="0" w:line="240" w:lineRule="auto"/>
        <w:rPr>
          <w:rFonts w:asciiTheme="majorBidi" w:hAnsiTheme="majorBidi" w:cstheme="majorBidi"/>
          <w:b/>
          <w:bCs/>
          <w:sz w:val="28"/>
          <w:szCs w:val="28"/>
        </w:rPr>
      </w:pPr>
    </w:p>
    <w:p w14:paraId="6721C21C" w14:textId="77777777" w:rsidR="00076B02" w:rsidRPr="00C9291D" w:rsidRDefault="00076B02" w:rsidP="00076B02">
      <w:pPr>
        <w:autoSpaceDE w:val="0"/>
        <w:autoSpaceDN w:val="0"/>
        <w:bidi w:val="0"/>
        <w:adjustRightInd w:val="0"/>
        <w:spacing w:after="0" w:line="240" w:lineRule="auto"/>
        <w:rPr>
          <w:rFonts w:asciiTheme="majorBidi" w:hAnsiTheme="majorBidi" w:cstheme="majorBidi"/>
          <w:b/>
          <w:bCs/>
          <w:sz w:val="28"/>
          <w:szCs w:val="28"/>
        </w:rPr>
      </w:pPr>
    </w:p>
    <w:p w14:paraId="15209EBD" w14:textId="77777777" w:rsidR="00014E88" w:rsidRDefault="00014E88" w:rsidP="00F07549">
      <w:pPr>
        <w:autoSpaceDE w:val="0"/>
        <w:autoSpaceDN w:val="0"/>
        <w:bidi w:val="0"/>
        <w:adjustRightInd w:val="0"/>
        <w:spacing w:after="0" w:line="360" w:lineRule="auto"/>
        <w:jc w:val="both"/>
        <w:rPr>
          <w:rFonts w:ascii="AdvPTimes" w:hAnsi="AdvPTimes" w:cs="AdvPTimes"/>
          <w:b/>
          <w:bCs/>
          <w:sz w:val="28"/>
          <w:szCs w:val="28"/>
        </w:rPr>
      </w:pPr>
    </w:p>
    <w:p w14:paraId="1F768816" w14:textId="77777777" w:rsidR="00F07549" w:rsidRPr="00C9291D" w:rsidRDefault="00F07549" w:rsidP="00014E88">
      <w:pPr>
        <w:autoSpaceDE w:val="0"/>
        <w:autoSpaceDN w:val="0"/>
        <w:bidi w:val="0"/>
        <w:adjustRightInd w:val="0"/>
        <w:spacing w:after="0" w:line="360" w:lineRule="auto"/>
        <w:jc w:val="both"/>
        <w:rPr>
          <w:rFonts w:ascii="AdvPTimes" w:hAnsi="AdvPTimes" w:cs="AdvPTimes"/>
          <w:b/>
          <w:bCs/>
          <w:sz w:val="28"/>
          <w:szCs w:val="28"/>
        </w:rPr>
      </w:pPr>
      <w:r w:rsidRPr="00C9291D">
        <w:rPr>
          <w:rFonts w:ascii="AdvPTimes" w:hAnsi="AdvPTimes" w:cs="AdvPTimes"/>
          <w:b/>
          <w:bCs/>
          <w:sz w:val="28"/>
          <w:szCs w:val="28"/>
        </w:rPr>
        <w:t xml:space="preserve">GGE biplot: genotypic discriminating ability and representativeness of the studied environments </w:t>
      </w:r>
    </w:p>
    <w:p w14:paraId="214F7C26" w14:textId="6B7BAFCD" w:rsidR="00F07549" w:rsidRPr="00C9291D" w:rsidRDefault="00F07549" w:rsidP="00EF5124">
      <w:pPr>
        <w:autoSpaceDE w:val="0"/>
        <w:autoSpaceDN w:val="0"/>
        <w:bidi w:val="0"/>
        <w:adjustRightInd w:val="0"/>
        <w:spacing w:after="0" w:line="360" w:lineRule="auto"/>
        <w:jc w:val="both"/>
        <w:rPr>
          <w:rFonts w:ascii="AdvPTimes" w:hAnsi="AdvPTimes" w:cs="AdvPTimes"/>
          <w:sz w:val="28"/>
          <w:szCs w:val="28"/>
        </w:rPr>
      </w:pPr>
      <w:r w:rsidRPr="00C9291D">
        <w:rPr>
          <w:rFonts w:ascii="AdvPTimes" w:hAnsi="AdvPTimes" w:cs="AdvPTimes"/>
          <w:sz w:val="28"/>
          <w:szCs w:val="28"/>
        </w:rPr>
        <w:t>The GGE -biplot method show</w:t>
      </w:r>
      <w:r w:rsidR="00F56F02">
        <w:rPr>
          <w:rFonts w:ascii="AdvPTimes" w:hAnsi="AdvPTimes" w:cs="AdvPTimes"/>
          <w:sz w:val="28"/>
          <w:szCs w:val="28"/>
        </w:rPr>
        <w:t>ed</w:t>
      </w:r>
      <w:r w:rsidRPr="00C9291D">
        <w:rPr>
          <w:rFonts w:ascii="AdvPTimes" w:hAnsi="AdvPTimes" w:cs="AdvPTimes"/>
          <w:sz w:val="28"/>
          <w:szCs w:val="28"/>
        </w:rPr>
        <w:t xml:space="preserve"> that the PC1 and PC2 </w:t>
      </w:r>
      <w:r w:rsidR="00F56F02">
        <w:rPr>
          <w:rFonts w:ascii="AdvPTimes" w:hAnsi="AdvPTimes" w:cs="AdvPTimes"/>
          <w:sz w:val="28"/>
          <w:szCs w:val="28"/>
        </w:rPr>
        <w:t xml:space="preserve">could explain </w:t>
      </w:r>
      <w:r w:rsidRPr="00C9291D">
        <w:rPr>
          <w:rFonts w:ascii="AdvPTimes" w:hAnsi="AdvPTimes" w:cs="AdvPTimes"/>
          <w:sz w:val="28"/>
          <w:szCs w:val="28"/>
        </w:rPr>
        <w:t xml:space="preserve">65.98% and 64.11% of total GEI variation for </w:t>
      </w:r>
      <w:r w:rsidR="00F56F02">
        <w:rPr>
          <w:rFonts w:ascii="AdvPTimes" w:hAnsi="AdvPTimes" w:cs="AdvPTimes"/>
          <w:sz w:val="28"/>
          <w:szCs w:val="28"/>
        </w:rPr>
        <w:t>c</w:t>
      </w:r>
      <w:r w:rsidRPr="00C9291D">
        <w:rPr>
          <w:rFonts w:ascii="AdvPTimes" w:hAnsi="AdvPTimes" w:cs="AdvPTimes"/>
          <w:sz w:val="28"/>
          <w:szCs w:val="28"/>
        </w:rPr>
        <w:t>ane and sugar yields, respectively (Figs. 3, 4). Stable varieties and environments with small IPCA-1 and IPCA-2 scores are close the origin of the GGE biplot graph (</w:t>
      </w:r>
      <w:r w:rsidR="00EF5124" w:rsidRPr="00014E88">
        <w:rPr>
          <w:rFonts w:ascii="AdvPTimes" w:hAnsi="AdvPTimes" w:cs="AdvPTimes"/>
          <w:color w:val="00B0F0"/>
          <w:sz w:val="28"/>
          <w:szCs w:val="28"/>
        </w:rPr>
        <w:t>22</w:t>
      </w:r>
      <w:r w:rsidRPr="00C9291D">
        <w:rPr>
          <w:rFonts w:ascii="AdvPTimes" w:hAnsi="AdvPTimes" w:cs="AdvPTimes"/>
          <w:sz w:val="28"/>
          <w:szCs w:val="28"/>
        </w:rPr>
        <w:t>). Which-won-where GGE-biplot charts are separated by an equality line into sectors in which dissimilar mega environments can be noticed (</w:t>
      </w:r>
      <w:r w:rsidR="00EF5124" w:rsidRPr="00014E88">
        <w:rPr>
          <w:rFonts w:ascii="AdvPTimes" w:hAnsi="AdvPTimes" w:cs="AdvPTimes"/>
          <w:color w:val="00B0F0"/>
          <w:sz w:val="28"/>
          <w:szCs w:val="28"/>
        </w:rPr>
        <w:t>22</w:t>
      </w:r>
      <w:r w:rsidRPr="00014E88">
        <w:rPr>
          <w:rFonts w:ascii="AdvPTimes" w:hAnsi="AdvPTimes" w:cs="AdvPTimes"/>
          <w:color w:val="00B0F0"/>
          <w:sz w:val="28"/>
          <w:szCs w:val="28"/>
        </w:rPr>
        <w:t>, 2</w:t>
      </w:r>
      <w:r w:rsidR="00EF5124" w:rsidRPr="00014E88">
        <w:rPr>
          <w:rFonts w:ascii="AdvPTimes" w:hAnsi="AdvPTimes" w:cs="AdvPTimes"/>
          <w:color w:val="00B0F0"/>
          <w:sz w:val="28"/>
          <w:szCs w:val="28"/>
        </w:rPr>
        <w:t>3</w:t>
      </w:r>
      <w:r w:rsidRPr="00C9291D">
        <w:rPr>
          <w:rFonts w:ascii="AdvPTimes" w:hAnsi="AdvPTimes" w:cs="AdvPTimes"/>
          <w:sz w:val="28"/>
          <w:szCs w:val="28"/>
        </w:rPr>
        <w:t xml:space="preserve">). In this experiment, the equality line divided the studied </w:t>
      </w:r>
      <w:r w:rsidRPr="00C9291D">
        <w:rPr>
          <w:rFonts w:ascii="AdvPTimes" w:hAnsi="AdvPTimes" w:cs="AdvPTimes"/>
          <w:sz w:val="28"/>
          <w:szCs w:val="28"/>
        </w:rPr>
        <w:lastRenderedPageBreak/>
        <w:t>environments into six mega- environments for cane yield and four mega- environments for sugar yields (Figs. 2, 3, 4). For cane yields, the first mega environment consisted of E1 and E4 (Fig. 3), while the first mega environment for sugar yields included E1, E2 and E5 (Fig. 4). Fig. 3 and 4 help visualize the distance between each environment and the perfect environment, ‘‘model studied environment’’, which is at the middle of the concentric circles. Therefore, E1 and E4 for cane yield and E1, E2 and E5 for sugar yield, respectively were the greatest representative environment and had the maximum ability for discriminating varieties with respect to cane and sugar yields.</w:t>
      </w:r>
    </w:p>
    <w:p w14:paraId="015A9493" w14:textId="32332D34" w:rsidR="00F07549" w:rsidRPr="00C9291D" w:rsidRDefault="00F07549" w:rsidP="00134577">
      <w:pPr>
        <w:autoSpaceDE w:val="0"/>
        <w:autoSpaceDN w:val="0"/>
        <w:bidi w:val="0"/>
        <w:adjustRightInd w:val="0"/>
        <w:spacing w:after="0" w:line="360" w:lineRule="auto"/>
        <w:jc w:val="both"/>
        <w:rPr>
          <w:rFonts w:ascii="AdvPTimes" w:hAnsi="AdvPTimes" w:cs="AdvPTimes"/>
          <w:sz w:val="28"/>
          <w:szCs w:val="28"/>
        </w:rPr>
      </w:pPr>
      <w:r w:rsidRPr="00C9291D">
        <w:rPr>
          <w:rFonts w:asciiTheme="majorBidi" w:hAnsiTheme="majorBidi" w:cstheme="majorBidi"/>
          <w:sz w:val="28"/>
          <w:szCs w:val="28"/>
        </w:rPr>
        <w:t>The vertex clone connected by the polygon in Fig. 5 were G14 and G7 for cane yield (Fig 5a).</w:t>
      </w:r>
      <w:r w:rsidR="00AF46A5">
        <w:rPr>
          <w:rFonts w:asciiTheme="majorBidi" w:hAnsiTheme="majorBidi" w:cstheme="majorBidi"/>
          <w:sz w:val="28"/>
          <w:szCs w:val="28"/>
        </w:rPr>
        <w:t xml:space="preserve">   A</w:t>
      </w:r>
      <w:r w:rsidRPr="00C9291D">
        <w:rPr>
          <w:rFonts w:asciiTheme="majorBidi" w:hAnsiTheme="majorBidi" w:cstheme="majorBidi"/>
          <w:sz w:val="28"/>
          <w:szCs w:val="28"/>
        </w:rPr>
        <w:t xml:space="preserve">dditionally,   G7 (G2016-129) </w:t>
      </w:r>
      <w:r w:rsidR="00AF46A5">
        <w:rPr>
          <w:rFonts w:asciiTheme="majorBidi" w:hAnsiTheme="majorBidi" w:cstheme="majorBidi"/>
          <w:sz w:val="28"/>
          <w:szCs w:val="28"/>
        </w:rPr>
        <w:t xml:space="preserve">was the vertex clone </w:t>
      </w:r>
      <w:r w:rsidRPr="00C9291D">
        <w:rPr>
          <w:rFonts w:asciiTheme="majorBidi" w:hAnsiTheme="majorBidi" w:cstheme="majorBidi"/>
          <w:sz w:val="28"/>
          <w:szCs w:val="28"/>
        </w:rPr>
        <w:t>for sugar yield (Fig. 5b) . The vertex clones were th</w:t>
      </w:r>
      <w:r w:rsidR="00AF46A5">
        <w:rPr>
          <w:rFonts w:asciiTheme="majorBidi" w:hAnsiTheme="majorBidi" w:cstheme="majorBidi"/>
          <w:sz w:val="28"/>
          <w:szCs w:val="28"/>
        </w:rPr>
        <w:t>ose</w:t>
      </w:r>
      <w:r w:rsidRPr="00C9291D">
        <w:rPr>
          <w:rFonts w:asciiTheme="majorBidi" w:hAnsiTheme="majorBidi" w:cstheme="majorBidi"/>
          <w:sz w:val="28"/>
          <w:szCs w:val="28"/>
        </w:rPr>
        <w:t xml:space="preserve"> extreme from the origin of the GGE biplot, signifying that </w:t>
      </w:r>
      <w:r w:rsidR="00AF46A5">
        <w:rPr>
          <w:rFonts w:asciiTheme="majorBidi" w:hAnsiTheme="majorBidi" w:cstheme="majorBidi"/>
          <w:sz w:val="28"/>
          <w:szCs w:val="28"/>
        </w:rPr>
        <w:t xml:space="preserve">these were </w:t>
      </w:r>
      <w:r w:rsidRPr="00C9291D">
        <w:rPr>
          <w:rFonts w:asciiTheme="majorBidi" w:hAnsiTheme="majorBidi" w:cstheme="majorBidi"/>
          <w:sz w:val="28"/>
          <w:szCs w:val="28"/>
        </w:rPr>
        <w:t xml:space="preserve">either the </w:t>
      </w:r>
      <w:r w:rsidR="00AF46A5">
        <w:rPr>
          <w:rFonts w:asciiTheme="majorBidi" w:hAnsiTheme="majorBidi" w:cstheme="majorBidi"/>
          <w:sz w:val="28"/>
          <w:szCs w:val="28"/>
        </w:rPr>
        <w:t xml:space="preserve">best </w:t>
      </w:r>
      <w:r w:rsidRPr="00C9291D">
        <w:rPr>
          <w:rFonts w:asciiTheme="majorBidi" w:hAnsiTheme="majorBidi" w:cstheme="majorBidi"/>
          <w:sz w:val="28"/>
          <w:szCs w:val="28"/>
        </w:rPr>
        <w:t xml:space="preserve">performers in terms of sugar yield in all or some </w:t>
      </w:r>
      <w:r w:rsidR="00AF46A5">
        <w:rPr>
          <w:rFonts w:asciiTheme="majorBidi" w:hAnsiTheme="majorBidi" w:cstheme="majorBidi"/>
          <w:sz w:val="28"/>
          <w:szCs w:val="28"/>
        </w:rPr>
        <w:t xml:space="preserve">of </w:t>
      </w:r>
      <w:r w:rsidRPr="00C9291D">
        <w:rPr>
          <w:rFonts w:asciiTheme="majorBidi" w:hAnsiTheme="majorBidi" w:cstheme="majorBidi"/>
          <w:sz w:val="28"/>
          <w:szCs w:val="28"/>
        </w:rPr>
        <w:t>the environments based on their direction from origin</w:t>
      </w:r>
      <w:r w:rsidR="00AF46A5">
        <w:rPr>
          <w:rFonts w:asciiTheme="majorBidi" w:hAnsiTheme="majorBidi" w:cstheme="majorBidi"/>
          <w:sz w:val="28"/>
          <w:szCs w:val="28"/>
        </w:rPr>
        <w:t xml:space="preserve"> (24). </w:t>
      </w:r>
      <w:r w:rsidRPr="00C9291D">
        <w:rPr>
          <w:rFonts w:asciiTheme="majorBidi" w:hAnsiTheme="majorBidi" w:cstheme="majorBidi"/>
          <w:sz w:val="20"/>
          <w:szCs w:val="20"/>
        </w:rPr>
        <w:t xml:space="preserve"> </w:t>
      </w:r>
    </w:p>
    <w:p w14:paraId="0B028BEB" w14:textId="77777777" w:rsidR="00F07549" w:rsidRPr="00C9291D" w:rsidRDefault="00F07549" w:rsidP="00F07549">
      <w:pPr>
        <w:autoSpaceDE w:val="0"/>
        <w:autoSpaceDN w:val="0"/>
        <w:bidi w:val="0"/>
        <w:adjustRightInd w:val="0"/>
        <w:spacing w:after="0" w:line="240" w:lineRule="auto"/>
        <w:jc w:val="both"/>
        <w:rPr>
          <w:rFonts w:ascii="AdvPTimes" w:hAnsi="AdvPTimes" w:cs="AdvPTimes"/>
          <w:sz w:val="28"/>
          <w:szCs w:val="28"/>
        </w:rPr>
      </w:pPr>
    </w:p>
    <w:p w14:paraId="7BBE78E8" w14:textId="77777777" w:rsidR="00F07549" w:rsidRPr="00C9291D" w:rsidRDefault="00F07549" w:rsidP="00F07549">
      <w:pPr>
        <w:autoSpaceDE w:val="0"/>
        <w:autoSpaceDN w:val="0"/>
        <w:bidi w:val="0"/>
        <w:adjustRightInd w:val="0"/>
        <w:spacing w:after="0" w:line="240" w:lineRule="auto"/>
        <w:jc w:val="both"/>
        <w:rPr>
          <w:rFonts w:ascii="AdvPTimes" w:hAnsi="AdvPTimes" w:cs="AdvPTimes"/>
          <w:sz w:val="28"/>
          <w:szCs w:val="28"/>
        </w:rPr>
      </w:pPr>
    </w:p>
    <w:p w14:paraId="55314D03" w14:textId="77777777" w:rsidR="00F07549" w:rsidRPr="00C9291D" w:rsidRDefault="00F07549" w:rsidP="00F07549">
      <w:pPr>
        <w:autoSpaceDE w:val="0"/>
        <w:autoSpaceDN w:val="0"/>
        <w:bidi w:val="0"/>
        <w:adjustRightInd w:val="0"/>
        <w:spacing w:after="0" w:line="240" w:lineRule="auto"/>
        <w:rPr>
          <w:rFonts w:asciiTheme="majorBidi" w:hAnsiTheme="majorBidi" w:cstheme="majorBidi"/>
          <w:sz w:val="28"/>
          <w:szCs w:val="28"/>
        </w:rPr>
      </w:pPr>
      <w:r w:rsidRPr="00C9291D">
        <w:rPr>
          <w:rFonts w:asciiTheme="majorBidi" w:hAnsiTheme="majorBidi" w:cstheme="majorBidi"/>
          <w:sz w:val="28"/>
          <w:szCs w:val="28"/>
        </w:rPr>
        <w:t>1</w:t>
      </w:r>
    </w:p>
    <w:p w14:paraId="5F643D89" w14:textId="346E4403" w:rsidR="00F07549" w:rsidRPr="00C9291D" w:rsidRDefault="00F07549" w:rsidP="00D36518">
      <w:pPr>
        <w:autoSpaceDE w:val="0"/>
        <w:autoSpaceDN w:val="0"/>
        <w:bidi w:val="0"/>
        <w:adjustRightInd w:val="0"/>
        <w:spacing w:after="0" w:line="240" w:lineRule="auto"/>
        <w:jc w:val="center"/>
        <w:rPr>
          <w:rFonts w:asciiTheme="majorBidi" w:hAnsiTheme="majorBidi" w:cstheme="majorBidi"/>
          <w:sz w:val="28"/>
          <w:szCs w:val="28"/>
          <w:lang w:bidi="ar-EG"/>
        </w:rPr>
      </w:pPr>
    </w:p>
    <w:p w14:paraId="23999B9F" w14:textId="77777777" w:rsidR="00F07549" w:rsidRPr="00C9291D" w:rsidRDefault="00F07549" w:rsidP="00F07549">
      <w:pPr>
        <w:autoSpaceDE w:val="0"/>
        <w:autoSpaceDN w:val="0"/>
        <w:bidi w:val="0"/>
        <w:adjustRightInd w:val="0"/>
        <w:spacing w:after="0" w:line="240" w:lineRule="auto"/>
        <w:rPr>
          <w:rFonts w:asciiTheme="majorBidi" w:hAnsiTheme="majorBidi" w:cstheme="majorBidi"/>
          <w:sz w:val="28"/>
          <w:szCs w:val="28"/>
        </w:rPr>
      </w:pPr>
    </w:p>
    <w:p w14:paraId="638B7289" w14:textId="77777777" w:rsidR="00F07549" w:rsidRPr="00C9291D" w:rsidRDefault="00F07549" w:rsidP="00F07549">
      <w:pPr>
        <w:autoSpaceDE w:val="0"/>
        <w:autoSpaceDN w:val="0"/>
        <w:bidi w:val="0"/>
        <w:adjustRightInd w:val="0"/>
        <w:spacing w:after="0" w:line="240" w:lineRule="auto"/>
        <w:rPr>
          <w:rFonts w:asciiTheme="majorBidi" w:hAnsiTheme="majorBidi" w:cstheme="majorBidi"/>
        </w:rPr>
      </w:pPr>
    </w:p>
    <w:p w14:paraId="77B5EEAC" w14:textId="5EBAF188" w:rsidR="00F07549" w:rsidRPr="00C9291D" w:rsidRDefault="00F07549" w:rsidP="00F07549">
      <w:pPr>
        <w:autoSpaceDE w:val="0"/>
        <w:autoSpaceDN w:val="0"/>
        <w:bidi w:val="0"/>
        <w:adjustRightInd w:val="0"/>
        <w:spacing w:after="0" w:line="240" w:lineRule="auto"/>
        <w:rPr>
          <w:rFonts w:asciiTheme="majorBidi" w:hAnsiTheme="majorBidi" w:cstheme="majorBidi"/>
          <w:sz w:val="28"/>
          <w:szCs w:val="28"/>
        </w:rPr>
      </w:pPr>
    </w:p>
    <w:p w14:paraId="199234D2" w14:textId="77777777" w:rsidR="00F07549" w:rsidRPr="00C9291D" w:rsidRDefault="00F07549" w:rsidP="00F07549">
      <w:pPr>
        <w:autoSpaceDE w:val="0"/>
        <w:autoSpaceDN w:val="0"/>
        <w:bidi w:val="0"/>
        <w:adjustRightInd w:val="0"/>
        <w:spacing w:after="0" w:line="240" w:lineRule="auto"/>
        <w:rPr>
          <w:rFonts w:asciiTheme="majorBidi" w:hAnsiTheme="majorBidi" w:cstheme="majorBidi"/>
          <w:sz w:val="28"/>
          <w:szCs w:val="28"/>
        </w:rPr>
      </w:pPr>
    </w:p>
    <w:p w14:paraId="5CE87448" w14:textId="77777777" w:rsidR="00F07549" w:rsidRPr="00C9291D" w:rsidRDefault="00F07549" w:rsidP="00F07549">
      <w:pPr>
        <w:autoSpaceDE w:val="0"/>
        <w:autoSpaceDN w:val="0"/>
        <w:bidi w:val="0"/>
        <w:adjustRightInd w:val="0"/>
        <w:spacing w:after="0" w:line="240" w:lineRule="auto"/>
        <w:rPr>
          <w:noProof/>
        </w:rPr>
      </w:pPr>
    </w:p>
    <w:p w14:paraId="5CC1D987" w14:textId="77777777" w:rsidR="00F07549" w:rsidRPr="00C9291D" w:rsidRDefault="00F07549" w:rsidP="00F07549">
      <w:pPr>
        <w:autoSpaceDE w:val="0"/>
        <w:autoSpaceDN w:val="0"/>
        <w:bidi w:val="0"/>
        <w:adjustRightInd w:val="0"/>
        <w:spacing w:after="0" w:line="240" w:lineRule="auto"/>
        <w:rPr>
          <w:noProof/>
        </w:rPr>
      </w:pPr>
    </w:p>
    <w:p w14:paraId="13C2F50D" w14:textId="77777777" w:rsidR="00F07549" w:rsidRPr="00C9291D" w:rsidRDefault="00F07549" w:rsidP="00F07549">
      <w:pPr>
        <w:autoSpaceDE w:val="0"/>
        <w:autoSpaceDN w:val="0"/>
        <w:bidi w:val="0"/>
        <w:adjustRightInd w:val="0"/>
        <w:spacing w:after="0" w:line="240" w:lineRule="auto"/>
        <w:rPr>
          <w:noProof/>
        </w:rPr>
      </w:pPr>
    </w:p>
    <w:p w14:paraId="393FA181" w14:textId="77777777" w:rsidR="00F07549" w:rsidRPr="00C9291D" w:rsidRDefault="00F07549" w:rsidP="00F07549">
      <w:pPr>
        <w:autoSpaceDE w:val="0"/>
        <w:autoSpaceDN w:val="0"/>
        <w:bidi w:val="0"/>
        <w:adjustRightInd w:val="0"/>
        <w:spacing w:after="0" w:line="240" w:lineRule="auto"/>
        <w:rPr>
          <w:noProof/>
        </w:rPr>
      </w:pPr>
    </w:p>
    <w:p w14:paraId="5923AB07" w14:textId="77777777" w:rsidR="00F07549" w:rsidRPr="00C9291D" w:rsidRDefault="00F07549" w:rsidP="00F07549">
      <w:pPr>
        <w:autoSpaceDE w:val="0"/>
        <w:autoSpaceDN w:val="0"/>
        <w:bidi w:val="0"/>
        <w:adjustRightInd w:val="0"/>
        <w:spacing w:after="0" w:line="240" w:lineRule="auto"/>
        <w:rPr>
          <w:noProof/>
        </w:rPr>
      </w:pPr>
    </w:p>
    <w:p w14:paraId="48650B3A" w14:textId="77777777" w:rsidR="00F07549" w:rsidRPr="00C9291D" w:rsidRDefault="00F07549" w:rsidP="00F07549">
      <w:pPr>
        <w:autoSpaceDE w:val="0"/>
        <w:autoSpaceDN w:val="0"/>
        <w:bidi w:val="0"/>
        <w:adjustRightInd w:val="0"/>
        <w:spacing w:after="0" w:line="240" w:lineRule="auto"/>
        <w:rPr>
          <w:noProof/>
        </w:rPr>
      </w:pPr>
    </w:p>
    <w:p w14:paraId="676C882F" w14:textId="605B979D" w:rsidR="00F07549" w:rsidRPr="00C9291D" w:rsidRDefault="00F07549" w:rsidP="00D36518">
      <w:pPr>
        <w:autoSpaceDE w:val="0"/>
        <w:autoSpaceDN w:val="0"/>
        <w:bidi w:val="0"/>
        <w:adjustRightInd w:val="0"/>
        <w:spacing w:after="0" w:line="240" w:lineRule="auto"/>
        <w:jc w:val="center"/>
        <w:rPr>
          <w:noProof/>
        </w:rPr>
      </w:pPr>
    </w:p>
    <w:p w14:paraId="49B1644A" w14:textId="77777777" w:rsidR="00F07549" w:rsidRPr="00C9291D" w:rsidRDefault="00F07549" w:rsidP="00F07549">
      <w:pPr>
        <w:autoSpaceDE w:val="0"/>
        <w:autoSpaceDN w:val="0"/>
        <w:bidi w:val="0"/>
        <w:adjustRightInd w:val="0"/>
        <w:spacing w:after="0" w:line="240" w:lineRule="auto"/>
        <w:rPr>
          <w:noProof/>
        </w:rPr>
      </w:pPr>
    </w:p>
    <w:p w14:paraId="7239C07C" w14:textId="77777777" w:rsidR="00F07549" w:rsidRPr="00C9291D" w:rsidRDefault="00F07549" w:rsidP="00F07549">
      <w:pPr>
        <w:autoSpaceDE w:val="0"/>
        <w:autoSpaceDN w:val="0"/>
        <w:bidi w:val="0"/>
        <w:adjustRightInd w:val="0"/>
        <w:spacing w:after="0" w:line="240" w:lineRule="auto"/>
        <w:rPr>
          <w:noProof/>
        </w:rPr>
      </w:pPr>
    </w:p>
    <w:p w14:paraId="2C9A4B6F" w14:textId="77777777" w:rsidR="00D36518" w:rsidRPr="00C9291D" w:rsidRDefault="00D36518" w:rsidP="00D36518">
      <w:pPr>
        <w:autoSpaceDE w:val="0"/>
        <w:autoSpaceDN w:val="0"/>
        <w:bidi w:val="0"/>
        <w:adjustRightInd w:val="0"/>
        <w:spacing w:after="0" w:line="240" w:lineRule="auto"/>
        <w:jc w:val="center"/>
        <w:rPr>
          <w:noProof/>
        </w:rPr>
      </w:pPr>
    </w:p>
    <w:p w14:paraId="364CBADD" w14:textId="02F9A476" w:rsidR="00D36518" w:rsidRPr="00C9291D" w:rsidRDefault="00D36518" w:rsidP="00D36518">
      <w:pPr>
        <w:autoSpaceDE w:val="0"/>
        <w:autoSpaceDN w:val="0"/>
        <w:bidi w:val="0"/>
        <w:adjustRightInd w:val="0"/>
        <w:spacing w:after="0" w:line="240" w:lineRule="auto"/>
        <w:jc w:val="center"/>
        <w:rPr>
          <w:noProof/>
        </w:rPr>
      </w:pPr>
    </w:p>
    <w:p w14:paraId="5B7DDB49" w14:textId="77777777" w:rsidR="00F07549" w:rsidRPr="00C9291D" w:rsidRDefault="00F07549" w:rsidP="00F07549">
      <w:pPr>
        <w:autoSpaceDE w:val="0"/>
        <w:autoSpaceDN w:val="0"/>
        <w:bidi w:val="0"/>
        <w:adjustRightInd w:val="0"/>
        <w:spacing w:after="0" w:line="240" w:lineRule="auto"/>
        <w:jc w:val="both"/>
        <w:rPr>
          <w:rFonts w:asciiTheme="majorBidi" w:hAnsiTheme="majorBidi" w:cstheme="majorBidi"/>
          <w:sz w:val="28"/>
          <w:szCs w:val="28"/>
        </w:rPr>
      </w:pPr>
      <w:bookmarkStart w:id="0" w:name="_GoBack"/>
      <w:bookmarkEnd w:id="0"/>
    </w:p>
    <w:p w14:paraId="2403A483" w14:textId="77777777" w:rsidR="00F07549" w:rsidRPr="00C9291D" w:rsidRDefault="00F07549" w:rsidP="00F07549">
      <w:pPr>
        <w:autoSpaceDE w:val="0"/>
        <w:autoSpaceDN w:val="0"/>
        <w:bidi w:val="0"/>
        <w:adjustRightInd w:val="0"/>
        <w:spacing w:after="0" w:line="240" w:lineRule="auto"/>
        <w:jc w:val="both"/>
        <w:rPr>
          <w:rFonts w:ascii="AdvPTimes" w:hAnsi="AdvPTimes" w:cs="AdvPTimes"/>
        </w:rPr>
      </w:pPr>
    </w:p>
    <w:p w14:paraId="3ACB0743" w14:textId="77777777" w:rsidR="00F07549" w:rsidRPr="00C9291D" w:rsidRDefault="00F07549" w:rsidP="00F07549">
      <w:pPr>
        <w:autoSpaceDE w:val="0"/>
        <w:autoSpaceDN w:val="0"/>
        <w:bidi w:val="0"/>
        <w:adjustRightInd w:val="0"/>
        <w:spacing w:after="0" w:line="240" w:lineRule="auto"/>
        <w:jc w:val="both"/>
        <w:rPr>
          <w:rFonts w:ascii="AdvPTimes" w:hAnsi="AdvPTimes" w:cs="AdvPTimes"/>
          <w:sz w:val="28"/>
          <w:szCs w:val="28"/>
        </w:rPr>
      </w:pPr>
    </w:p>
    <w:p w14:paraId="19E26EBB" w14:textId="77777777" w:rsidR="00F07549" w:rsidRPr="00C9291D" w:rsidRDefault="00F07549" w:rsidP="00F07549">
      <w:pPr>
        <w:autoSpaceDE w:val="0"/>
        <w:autoSpaceDN w:val="0"/>
        <w:bidi w:val="0"/>
        <w:adjustRightInd w:val="0"/>
        <w:spacing w:after="0" w:line="240" w:lineRule="auto"/>
        <w:jc w:val="both"/>
        <w:rPr>
          <w:rFonts w:ascii="AdvPTimes" w:hAnsi="AdvPTimes" w:cs="AdvPTimes"/>
          <w:sz w:val="28"/>
          <w:szCs w:val="28"/>
        </w:rPr>
      </w:pPr>
    </w:p>
    <w:p w14:paraId="1EBECA29" w14:textId="77777777" w:rsidR="00F07549" w:rsidRPr="00C9291D" w:rsidRDefault="00F07549" w:rsidP="00F07549">
      <w:pPr>
        <w:autoSpaceDE w:val="0"/>
        <w:autoSpaceDN w:val="0"/>
        <w:bidi w:val="0"/>
        <w:adjustRightInd w:val="0"/>
        <w:spacing w:after="0" w:line="360" w:lineRule="auto"/>
        <w:jc w:val="center"/>
        <w:rPr>
          <w:rFonts w:asciiTheme="majorBidi" w:hAnsiTheme="majorBidi" w:cstheme="majorBidi"/>
          <w:b/>
          <w:bCs/>
          <w:sz w:val="28"/>
          <w:szCs w:val="28"/>
        </w:rPr>
      </w:pPr>
    </w:p>
    <w:p w14:paraId="185E52A6" w14:textId="77777777" w:rsidR="00247035" w:rsidRPr="00C9291D" w:rsidRDefault="00247035" w:rsidP="00F07549">
      <w:pPr>
        <w:autoSpaceDE w:val="0"/>
        <w:autoSpaceDN w:val="0"/>
        <w:bidi w:val="0"/>
        <w:adjustRightInd w:val="0"/>
        <w:spacing w:after="0" w:line="360" w:lineRule="auto"/>
        <w:jc w:val="center"/>
        <w:rPr>
          <w:rFonts w:asciiTheme="majorBidi" w:hAnsiTheme="majorBidi" w:cstheme="majorBidi"/>
          <w:b/>
          <w:bCs/>
          <w:sz w:val="28"/>
          <w:szCs w:val="28"/>
        </w:rPr>
      </w:pPr>
      <w:r w:rsidRPr="00C9291D">
        <w:rPr>
          <w:rFonts w:asciiTheme="majorBidi" w:hAnsiTheme="majorBidi" w:cstheme="majorBidi"/>
          <w:b/>
          <w:bCs/>
          <w:sz w:val="28"/>
          <w:szCs w:val="28"/>
        </w:rPr>
        <w:t>Discussion</w:t>
      </w:r>
    </w:p>
    <w:p w14:paraId="75957647" w14:textId="77777777" w:rsidR="00AE1F28" w:rsidRPr="00C9291D" w:rsidRDefault="001363E0" w:rsidP="000E5B09">
      <w:pPr>
        <w:autoSpaceDE w:val="0"/>
        <w:autoSpaceDN w:val="0"/>
        <w:bidi w:val="0"/>
        <w:adjustRightInd w:val="0"/>
        <w:spacing w:after="0" w:line="360" w:lineRule="auto"/>
        <w:jc w:val="both"/>
        <w:rPr>
          <w:rFonts w:asciiTheme="majorBidi" w:hAnsiTheme="majorBidi" w:cstheme="majorBidi"/>
          <w:sz w:val="28"/>
          <w:szCs w:val="28"/>
        </w:rPr>
      </w:pPr>
      <w:r w:rsidRPr="00C9291D">
        <w:rPr>
          <w:rFonts w:asciiTheme="majorBidi" w:hAnsiTheme="majorBidi" w:cstheme="majorBidi"/>
          <w:sz w:val="28"/>
          <w:szCs w:val="28"/>
        </w:rPr>
        <w:t>Fifteen</w:t>
      </w:r>
      <w:r w:rsidR="00247035" w:rsidRPr="00C9291D">
        <w:rPr>
          <w:rFonts w:asciiTheme="majorBidi" w:hAnsiTheme="majorBidi" w:cstheme="majorBidi"/>
          <w:sz w:val="28"/>
          <w:szCs w:val="28"/>
        </w:rPr>
        <w:t xml:space="preserve"> sugarcane</w:t>
      </w:r>
      <w:r w:rsidRPr="00C9291D">
        <w:rPr>
          <w:rFonts w:asciiTheme="majorBidi" w:hAnsiTheme="majorBidi" w:cstheme="majorBidi"/>
          <w:sz w:val="28"/>
          <w:szCs w:val="28"/>
        </w:rPr>
        <w:t xml:space="preserve"> genotypes</w:t>
      </w:r>
      <w:r w:rsidR="00247035" w:rsidRPr="00C9291D">
        <w:rPr>
          <w:rFonts w:asciiTheme="majorBidi" w:hAnsiTheme="majorBidi" w:cstheme="majorBidi"/>
          <w:sz w:val="28"/>
          <w:szCs w:val="28"/>
        </w:rPr>
        <w:t xml:space="preserve"> were evaluated for </w:t>
      </w:r>
      <w:r w:rsidRPr="00C9291D">
        <w:rPr>
          <w:rFonts w:asciiTheme="majorBidi" w:hAnsiTheme="majorBidi" w:cstheme="majorBidi"/>
          <w:sz w:val="28"/>
          <w:szCs w:val="28"/>
        </w:rPr>
        <w:t xml:space="preserve">cane and sugar </w:t>
      </w:r>
      <w:r w:rsidR="00247035" w:rsidRPr="00C9291D">
        <w:rPr>
          <w:rFonts w:asciiTheme="majorBidi" w:hAnsiTheme="majorBidi" w:cstheme="majorBidi"/>
          <w:sz w:val="28"/>
          <w:szCs w:val="28"/>
        </w:rPr>
        <w:t xml:space="preserve">yield potential and stability in this study. These </w:t>
      </w:r>
      <w:r w:rsidR="00296509" w:rsidRPr="00C9291D">
        <w:rPr>
          <w:rFonts w:asciiTheme="majorBidi" w:hAnsiTheme="majorBidi" w:cstheme="majorBidi"/>
          <w:sz w:val="28"/>
          <w:szCs w:val="28"/>
        </w:rPr>
        <w:t>involved</w:t>
      </w:r>
      <w:r w:rsidRPr="00C9291D">
        <w:rPr>
          <w:rFonts w:asciiTheme="majorBidi" w:hAnsiTheme="majorBidi" w:cstheme="majorBidi"/>
          <w:sz w:val="28"/>
          <w:szCs w:val="28"/>
        </w:rPr>
        <w:t xml:space="preserve"> </w:t>
      </w:r>
      <w:r w:rsidR="00296509" w:rsidRPr="00C9291D">
        <w:rPr>
          <w:rFonts w:asciiTheme="majorBidi" w:hAnsiTheme="majorBidi" w:cstheme="majorBidi"/>
          <w:sz w:val="28"/>
          <w:szCs w:val="28"/>
        </w:rPr>
        <w:t>fourteen</w:t>
      </w:r>
      <w:r w:rsidRPr="00C9291D">
        <w:rPr>
          <w:rFonts w:asciiTheme="majorBidi" w:hAnsiTheme="majorBidi" w:cstheme="majorBidi"/>
          <w:sz w:val="28"/>
          <w:szCs w:val="28"/>
        </w:rPr>
        <w:t xml:space="preserve"> elite breeding lines at the final selection stages of sugarcane clones were used in this study developed by Sugar Crop Research </w:t>
      </w:r>
      <w:r w:rsidR="00247035" w:rsidRPr="00C9291D">
        <w:rPr>
          <w:rFonts w:asciiTheme="majorBidi" w:hAnsiTheme="majorBidi" w:cstheme="majorBidi"/>
          <w:sz w:val="28"/>
          <w:szCs w:val="28"/>
        </w:rPr>
        <w:t xml:space="preserve">and one check </w:t>
      </w:r>
      <w:r w:rsidR="00BC2E9D" w:rsidRPr="00C9291D">
        <w:rPr>
          <w:rFonts w:asciiTheme="majorBidi" w:hAnsiTheme="majorBidi" w:cstheme="majorBidi"/>
          <w:sz w:val="28"/>
          <w:szCs w:val="28"/>
        </w:rPr>
        <w:t>variety GT54-9</w:t>
      </w:r>
      <w:r w:rsidR="00247035" w:rsidRPr="00C9291D">
        <w:rPr>
          <w:rFonts w:asciiTheme="majorBidi" w:hAnsiTheme="majorBidi" w:cstheme="majorBidi"/>
          <w:sz w:val="28"/>
          <w:szCs w:val="28"/>
        </w:rPr>
        <w:t xml:space="preserve">. These </w:t>
      </w:r>
      <w:r w:rsidR="00BC2E9D" w:rsidRPr="00C9291D">
        <w:rPr>
          <w:rFonts w:asciiTheme="majorBidi" w:hAnsiTheme="majorBidi" w:cstheme="majorBidi"/>
          <w:sz w:val="28"/>
          <w:szCs w:val="28"/>
        </w:rPr>
        <w:t>clones</w:t>
      </w:r>
      <w:r w:rsidR="00247035" w:rsidRPr="00C9291D">
        <w:rPr>
          <w:rFonts w:asciiTheme="majorBidi" w:hAnsiTheme="majorBidi" w:cstheme="majorBidi"/>
          <w:sz w:val="28"/>
          <w:szCs w:val="28"/>
        </w:rPr>
        <w:t xml:space="preserve"> are highly representative products of the sugarcane breeding</w:t>
      </w:r>
      <w:r w:rsidR="00296509" w:rsidRPr="00C9291D">
        <w:rPr>
          <w:rFonts w:asciiTheme="majorBidi" w:hAnsiTheme="majorBidi" w:cstheme="majorBidi"/>
          <w:sz w:val="28"/>
          <w:szCs w:val="28"/>
        </w:rPr>
        <w:t xml:space="preserve"> program</w:t>
      </w:r>
      <w:r w:rsidR="00247035" w:rsidRPr="00C9291D">
        <w:rPr>
          <w:rFonts w:asciiTheme="majorBidi" w:hAnsiTheme="majorBidi" w:cstheme="majorBidi"/>
          <w:sz w:val="28"/>
          <w:szCs w:val="28"/>
        </w:rPr>
        <w:t xml:space="preserve"> efforts in </w:t>
      </w:r>
      <w:r w:rsidR="00BC2E9D" w:rsidRPr="00C9291D">
        <w:rPr>
          <w:rFonts w:asciiTheme="majorBidi" w:hAnsiTheme="majorBidi" w:cstheme="majorBidi"/>
          <w:sz w:val="28"/>
          <w:szCs w:val="28"/>
        </w:rPr>
        <w:t>Egypt</w:t>
      </w:r>
      <w:r w:rsidR="00247035" w:rsidRPr="00C9291D">
        <w:rPr>
          <w:rFonts w:asciiTheme="majorBidi" w:hAnsiTheme="majorBidi" w:cstheme="majorBidi"/>
          <w:sz w:val="28"/>
          <w:szCs w:val="28"/>
        </w:rPr>
        <w:t xml:space="preserve">. </w:t>
      </w:r>
      <w:r w:rsidR="00BC2E9D" w:rsidRPr="00C9291D">
        <w:rPr>
          <w:rFonts w:asciiTheme="majorBidi" w:hAnsiTheme="majorBidi" w:cstheme="majorBidi"/>
          <w:sz w:val="28"/>
          <w:szCs w:val="28"/>
        </w:rPr>
        <w:t>As well</w:t>
      </w:r>
      <w:r w:rsidR="00247035" w:rsidRPr="00C9291D">
        <w:rPr>
          <w:rFonts w:asciiTheme="majorBidi" w:hAnsiTheme="majorBidi" w:cstheme="majorBidi"/>
          <w:sz w:val="28"/>
          <w:szCs w:val="28"/>
        </w:rPr>
        <w:t xml:space="preserve">, </w:t>
      </w:r>
      <w:r w:rsidR="00BC2E9D" w:rsidRPr="00C9291D">
        <w:rPr>
          <w:rFonts w:asciiTheme="majorBidi" w:hAnsiTheme="majorBidi" w:cstheme="majorBidi"/>
          <w:sz w:val="28"/>
          <w:szCs w:val="28"/>
        </w:rPr>
        <w:t>seven</w:t>
      </w:r>
      <w:r w:rsidR="00247035" w:rsidRPr="00C9291D">
        <w:rPr>
          <w:rFonts w:asciiTheme="majorBidi" w:hAnsiTheme="majorBidi" w:cstheme="majorBidi"/>
          <w:sz w:val="28"/>
          <w:szCs w:val="28"/>
        </w:rPr>
        <w:t xml:space="preserve"> pilot test </w:t>
      </w:r>
      <w:r w:rsidR="00BC2E9D" w:rsidRPr="00C9291D">
        <w:rPr>
          <w:rFonts w:asciiTheme="majorBidi" w:hAnsiTheme="majorBidi" w:cstheme="majorBidi"/>
          <w:sz w:val="28"/>
          <w:szCs w:val="28"/>
        </w:rPr>
        <w:t>environments were</w:t>
      </w:r>
      <w:r w:rsidR="00247035" w:rsidRPr="00C9291D">
        <w:rPr>
          <w:rFonts w:asciiTheme="majorBidi" w:hAnsiTheme="majorBidi" w:cstheme="majorBidi"/>
          <w:sz w:val="28"/>
          <w:szCs w:val="28"/>
        </w:rPr>
        <w:t xml:space="preserve"> </w:t>
      </w:r>
      <w:r w:rsidR="00BC2E9D" w:rsidRPr="00C9291D">
        <w:rPr>
          <w:rFonts w:asciiTheme="majorBidi" w:hAnsiTheme="majorBidi" w:cstheme="majorBidi"/>
          <w:sz w:val="28"/>
          <w:szCs w:val="28"/>
        </w:rPr>
        <w:t>selected</w:t>
      </w:r>
      <w:r w:rsidR="00247035" w:rsidRPr="00C9291D">
        <w:rPr>
          <w:rFonts w:asciiTheme="majorBidi" w:hAnsiTheme="majorBidi" w:cstheme="majorBidi"/>
          <w:sz w:val="28"/>
          <w:szCs w:val="28"/>
        </w:rPr>
        <w:t xml:space="preserve"> from the </w:t>
      </w:r>
      <w:r w:rsidR="00BC2E9D" w:rsidRPr="00C9291D">
        <w:rPr>
          <w:rFonts w:asciiTheme="majorBidi" w:hAnsiTheme="majorBidi" w:cstheme="majorBidi"/>
          <w:sz w:val="28"/>
          <w:szCs w:val="28"/>
        </w:rPr>
        <w:t>all</w:t>
      </w:r>
      <w:r w:rsidR="00247035" w:rsidRPr="00C9291D">
        <w:rPr>
          <w:rFonts w:asciiTheme="majorBidi" w:hAnsiTheme="majorBidi" w:cstheme="majorBidi"/>
          <w:sz w:val="28"/>
          <w:szCs w:val="28"/>
        </w:rPr>
        <w:t xml:space="preserve"> sugarcane</w:t>
      </w:r>
      <w:r w:rsidRPr="00C9291D">
        <w:rPr>
          <w:rFonts w:asciiTheme="majorBidi" w:hAnsiTheme="majorBidi" w:cstheme="majorBidi"/>
          <w:sz w:val="28"/>
          <w:szCs w:val="28"/>
        </w:rPr>
        <w:t xml:space="preserve"> </w:t>
      </w:r>
      <w:r w:rsidR="00247035" w:rsidRPr="00C9291D">
        <w:rPr>
          <w:rFonts w:asciiTheme="majorBidi" w:hAnsiTheme="majorBidi" w:cstheme="majorBidi"/>
          <w:sz w:val="28"/>
          <w:szCs w:val="28"/>
        </w:rPr>
        <w:t xml:space="preserve">production </w:t>
      </w:r>
      <w:r w:rsidR="00BC2E9D" w:rsidRPr="00C9291D">
        <w:rPr>
          <w:rFonts w:asciiTheme="majorBidi" w:hAnsiTheme="majorBidi" w:cstheme="majorBidi"/>
          <w:sz w:val="28"/>
          <w:szCs w:val="28"/>
        </w:rPr>
        <w:t>zones</w:t>
      </w:r>
      <w:r w:rsidR="00247035" w:rsidRPr="00C9291D">
        <w:rPr>
          <w:rFonts w:asciiTheme="majorBidi" w:hAnsiTheme="majorBidi" w:cstheme="majorBidi"/>
          <w:sz w:val="28"/>
          <w:szCs w:val="28"/>
        </w:rPr>
        <w:t xml:space="preserve"> for evaluation and demonstration purposes. Hence, the results of </w:t>
      </w:r>
      <w:r w:rsidR="00A94F6E" w:rsidRPr="00C9291D">
        <w:rPr>
          <w:rFonts w:asciiTheme="majorBidi" w:hAnsiTheme="majorBidi" w:cstheme="majorBidi"/>
          <w:sz w:val="28"/>
          <w:szCs w:val="28"/>
        </w:rPr>
        <w:t>these trials</w:t>
      </w:r>
      <w:r w:rsidR="00247035" w:rsidRPr="00C9291D">
        <w:rPr>
          <w:rFonts w:asciiTheme="majorBidi" w:hAnsiTheme="majorBidi" w:cstheme="majorBidi"/>
          <w:sz w:val="28"/>
          <w:szCs w:val="28"/>
        </w:rPr>
        <w:t xml:space="preserve"> are</w:t>
      </w:r>
      <w:r w:rsidRPr="00C9291D">
        <w:rPr>
          <w:rFonts w:asciiTheme="majorBidi" w:hAnsiTheme="majorBidi" w:cstheme="majorBidi"/>
          <w:sz w:val="28"/>
          <w:szCs w:val="28"/>
        </w:rPr>
        <w:t xml:space="preserve"> </w:t>
      </w:r>
      <w:r w:rsidR="00247035" w:rsidRPr="00C9291D">
        <w:rPr>
          <w:rFonts w:asciiTheme="majorBidi" w:hAnsiTheme="majorBidi" w:cstheme="majorBidi"/>
          <w:sz w:val="28"/>
          <w:szCs w:val="28"/>
        </w:rPr>
        <w:t xml:space="preserve">of significance in guiding the selection and recommendation of superior sugarcane </w:t>
      </w:r>
      <w:r w:rsidR="00A94F6E" w:rsidRPr="00C9291D">
        <w:rPr>
          <w:rFonts w:asciiTheme="majorBidi" w:hAnsiTheme="majorBidi" w:cstheme="majorBidi"/>
          <w:sz w:val="28"/>
          <w:szCs w:val="28"/>
        </w:rPr>
        <w:t>varieties</w:t>
      </w:r>
      <w:r w:rsidR="00AC15EE" w:rsidRPr="00C9291D">
        <w:rPr>
          <w:rFonts w:asciiTheme="majorBidi" w:hAnsiTheme="majorBidi" w:cstheme="majorBidi"/>
          <w:sz w:val="28"/>
          <w:szCs w:val="28"/>
        </w:rPr>
        <w:t xml:space="preserve"> and more </w:t>
      </w:r>
      <w:r w:rsidR="00A234CA" w:rsidRPr="00C9291D">
        <w:rPr>
          <w:rFonts w:asciiTheme="majorBidi" w:hAnsiTheme="majorBidi" w:cstheme="majorBidi"/>
          <w:sz w:val="28"/>
          <w:szCs w:val="28"/>
        </w:rPr>
        <w:t>stable in</w:t>
      </w:r>
      <w:r w:rsidR="00247035" w:rsidRPr="00C9291D">
        <w:rPr>
          <w:rFonts w:asciiTheme="majorBidi" w:hAnsiTheme="majorBidi" w:cstheme="majorBidi"/>
          <w:sz w:val="28"/>
          <w:szCs w:val="28"/>
        </w:rPr>
        <w:t xml:space="preserve"> </w:t>
      </w:r>
      <w:r w:rsidR="00A94F6E" w:rsidRPr="00C9291D">
        <w:rPr>
          <w:rFonts w:asciiTheme="majorBidi" w:hAnsiTheme="majorBidi" w:cstheme="majorBidi"/>
          <w:sz w:val="28"/>
          <w:szCs w:val="28"/>
        </w:rPr>
        <w:t>Egypt</w:t>
      </w:r>
      <w:r w:rsidR="00247035" w:rsidRPr="00C9291D">
        <w:rPr>
          <w:rFonts w:asciiTheme="majorBidi" w:hAnsiTheme="majorBidi" w:cstheme="majorBidi"/>
          <w:sz w:val="28"/>
          <w:szCs w:val="28"/>
        </w:rPr>
        <w:t>.</w:t>
      </w:r>
      <w:r w:rsidRPr="00C9291D">
        <w:rPr>
          <w:rFonts w:asciiTheme="majorBidi" w:hAnsiTheme="majorBidi" w:cstheme="majorBidi"/>
          <w:sz w:val="28"/>
          <w:szCs w:val="28"/>
        </w:rPr>
        <w:t xml:space="preserve"> </w:t>
      </w:r>
      <w:r w:rsidR="00AC15EE" w:rsidRPr="00C9291D">
        <w:rPr>
          <w:rFonts w:asciiTheme="majorBidi" w:hAnsiTheme="majorBidi" w:cstheme="majorBidi"/>
          <w:sz w:val="28"/>
          <w:szCs w:val="28"/>
        </w:rPr>
        <w:t>Five</w:t>
      </w:r>
      <w:r w:rsidR="00247035" w:rsidRPr="00C9291D">
        <w:rPr>
          <w:rFonts w:asciiTheme="majorBidi" w:hAnsiTheme="majorBidi" w:cstheme="majorBidi"/>
          <w:sz w:val="28"/>
          <w:szCs w:val="28"/>
        </w:rPr>
        <w:t xml:space="preserve"> </w:t>
      </w:r>
      <w:r w:rsidR="00AC15EE" w:rsidRPr="00C9291D">
        <w:rPr>
          <w:rFonts w:asciiTheme="majorBidi" w:hAnsiTheme="majorBidi" w:cstheme="majorBidi"/>
          <w:sz w:val="28"/>
          <w:szCs w:val="28"/>
        </w:rPr>
        <w:t>clones</w:t>
      </w:r>
      <w:r w:rsidR="00247035" w:rsidRPr="00C9291D">
        <w:rPr>
          <w:rFonts w:asciiTheme="majorBidi" w:hAnsiTheme="majorBidi" w:cstheme="majorBidi"/>
          <w:sz w:val="28"/>
          <w:szCs w:val="28"/>
        </w:rPr>
        <w:t xml:space="preserve">, namely, </w:t>
      </w:r>
      <w:r w:rsidR="00AC15EE" w:rsidRPr="00C9291D">
        <w:rPr>
          <w:rFonts w:asciiTheme="majorBidi" w:hAnsiTheme="majorBidi" w:cstheme="majorBidi"/>
          <w:sz w:val="28"/>
          <w:szCs w:val="28"/>
        </w:rPr>
        <w:t>G7</w:t>
      </w:r>
      <w:r w:rsidR="00DB3215" w:rsidRPr="00C9291D">
        <w:rPr>
          <w:rFonts w:asciiTheme="majorBidi" w:hAnsiTheme="majorBidi" w:cstheme="majorBidi"/>
          <w:sz w:val="28"/>
          <w:szCs w:val="28"/>
        </w:rPr>
        <w:t xml:space="preserve"> (G.2016-129),</w:t>
      </w:r>
      <w:r w:rsidR="00AC15EE" w:rsidRPr="00C9291D">
        <w:rPr>
          <w:rFonts w:asciiTheme="majorBidi" w:hAnsiTheme="majorBidi" w:cstheme="majorBidi"/>
          <w:sz w:val="28"/>
          <w:szCs w:val="28"/>
        </w:rPr>
        <w:t xml:space="preserve"> G15</w:t>
      </w:r>
      <w:r w:rsidR="00956425" w:rsidRPr="00C9291D">
        <w:t xml:space="preserve"> (</w:t>
      </w:r>
      <w:r w:rsidR="00956425" w:rsidRPr="00C9291D">
        <w:rPr>
          <w:rFonts w:asciiTheme="majorBidi" w:hAnsiTheme="majorBidi" w:cstheme="majorBidi"/>
          <w:sz w:val="28"/>
          <w:szCs w:val="28"/>
        </w:rPr>
        <w:t>G.T.54-9),</w:t>
      </w:r>
      <w:r w:rsidR="00AC15EE" w:rsidRPr="00C9291D">
        <w:rPr>
          <w:rFonts w:asciiTheme="majorBidi" w:hAnsiTheme="majorBidi" w:cstheme="majorBidi"/>
          <w:sz w:val="28"/>
          <w:szCs w:val="28"/>
        </w:rPr>
        <w:t xml:space="preserve"> G2</w:t>
      </w:r>
      <w:r w:rsidR="00DB3215" w:rsidRPr="00C9291D">
        <w:t xml:space="preserve"> </w:t>
      </w:r>
      <w:r w:rsidR="00DB3215" w:rsidRPr="00C9291D">
        <w:rPr>
          <w:rFonts w:asciiTheme="majorBidi" w:hAnsiTheme="majorBidi" w:cstheme="majorBidi"/>
          <w:sz w:val="28"/>
          <w:szCs w:val="28"/>
        </w:rPr>
        <w:t>(G.2016-168),</w:t>
      </w:r>
      <w:r w:rsidR="00843D29" w:rsidRPr="00C9291D">
        <w:rPr>
          <w:rFonts w:asciiTheme="majorBidi" w:hAnsiTheme="majorBidi" w:cstheme="majorBidi"/>
          <w:sz w:val="28"/>
          <w:szCs w:val="28"/>
        </w:rPr>
        <w:t xml:space="preserve"> </w:t>
      </w:r>
      <w:r w:rsidR="00AC15EE" w:rsidRPr="00C9291D">
        <w:rPr>
          <w:rFonts w:asciiTheme="majorBidi" w:hAnsiTheme="majorBidi" w:cstheme="majorBidi"/>
          <w:sz w:val="28"/>
          <w:szCs w:val="28"/>
        </w:rPr>
        <w:t>G13</w:t>
      </w:r>
      <w:r w:rsidR="00D36518" w:rsidRPr="00C9291D">
        <w:rPr>
          <w:rFonts w:asciiTheme="majorBidi" w:hAnsiTheme="majorBidi" w:cstheme="majorBidi"/>
          <w:sz w:val="28"/>
          <w:szCs w:val="28"/>
        </w:rPr>
        <w:t xml:space="preserve"> </w:t>
      </w:r>
      <w:r w:rsidR="00DC2092" w:rsidRPr="00C9291D">
        <w:rPr>
          <w:rFonts w:asciiTheme="majorBidi" w:hAnsiTheme="majorBidi" w:cstheme="majorBidi"/>
          <w:sz w:val="28"/>
          <w:szCs w:val="28"/>
        </w:rPr>
        <w:t>(G.2005-47)</w:t>
      </w:r>
      <w:r w:rsidR="00AC15EE" w:rsidRPr="00C9291D">
        <w:rPr>
          <w:rFonts w:asciiTheme="majorBidi" w:hAnsiTheme="majorBidi" w:cstheme="majorBidi"/>
          <w:sz w:val="28"/>
          <w:szCs w:val="28"/>
        </w:rPr>
        <w:t xml:space="preserve"> and G1</w:t>
      </w:r>
      <w:r w:rsidR="00DB3215" w:rsidRPr="00C9291D">
        <w:t xml:space="preserve"> </w:t>
      </w:r>
      <w:r w:rsidR="00DB3215" w:rsidRPr="00C9291D">
        <w:rPr>
          <w:rFonts w:asciiTheme="majorBidi" w:hAnsiTheme="majorBidi" w:cstheme="majorBidi"/>
          <w:sz w:val="28"/>
          <w:szCs w:val="28"/>
        </w:rPr>
        <w:t>(F-150)</w:t>
      </w:r>
      <w:r w:rsidR="00247035" w:rsidRPr="00C9291D">
        <w:rPr>
          <w:rFonts w:asciiTheme="majorBidi" w:hAnsiTheme="majorBidi" w:cstheme="majorBidi"/>
          <w:sz w:val="28"/>
          <w:szCs w:val="28"/>
        </w:rPr>
        <w:t xml:space="preserve"> produced both high </w:t>
      </w:r>
      <w:r w:rsidR="00AC15EE" w:rsidRPr="00C9291D">
        <w:rPr>
          <w:rFonts w:asciiTheme="majorBidi" w:hAnsiTheme="majorBidi" w:cstheme="majorBidi"/>
          <w:sz w:val="28"/>
          <w:szCs w:val="28"/>
        </w:rPr>
        <w:t>sugar</w:t>
      </w:r>
      <w:r w:rsidR="00247035" w:rsidRPr="00C9291D">
        <w:rPr>
          <w:rFonts w:asciiTheme="majorBidi" w:hAnsiTheme="majorBidi" w:cstheme="majorBidi"/>
          <w:sz w:val="28"/>
          <w:szCs w:val="28"/>
        </w:rPr>
        <w:t xml:space="preserve"> and </w:t>
      </w:r>
      <w:r w:rsidR="00AC15EE" w:rsidRPr="00C9291D">
        <w:rPr>
          <w:rFonts w:asciiTheme="majorBidi" w:hAnsiTheme="majorBidi" w:cstheme="majorBidi"/>
          <w:sz w:val="28"/>
          <w:szCs w:val="28"/>
        </w:rPr>
        <w:t>cane</w:t>
      </w:r>
      <w:r w:rsidR="00247035" w:rsidRPr="00C9291D">
        <w:rPr>
          <w:rFonts w:asciiTheme="majorBidi" w:hAnsiTheme="majorBidi" w:cstheme="majorBidi"/>
          <w:sz w:val="28"/>
          <w:szCs w:val="28"/>
        </w:rPr>
        <w:t xml:space="preserve"> yields as were predicted by the </w:t>
      </w:r>
      <w:r w:rsidR="007C1CE8" w:rsidRPr="00C9291D">
        <w:rPr>
          <w:rFonts w:asciiTheme="majorBidi" w:hAnsiTheme="majorBidi" w:cstheme="majorBidi"/>
          <w:sz w:val="28"/>
          <w:szCs w:val="28"/>
        </w:rPr>
        <w:t xml:space="preserve">GGE and </w:t>
      </w:r>
      <w:r w:rsidR="00AC15EE" w:rsidRPr="00C9291D">
        <w:rPr>
          <w:rFonts w:asciiTheme="majorBidi" w:hAnsiTheme="majorBidi" w:cstheme="majorBidi"/>
          <w:sz w:val="28"/>
          <w:szCs w:val="28"/>
        </w:rPr>
        <w:t>AMMI</w:t>
      </w:r>
      <w:r w:rsidR="00247035" w:rsidRPr="00C9291D">
        <w:rPr>
          <w:rFonts w:asciiTheme="majorBidi" w:hAnsiTheme="majorBidi" w:cstheme="majorBidi"/>
          <w:sz w:val="28"/>
          <w:szCs w:val="28"/>
        </w:rPr>
        <w:t xml:space="preserve"> biplots</w:t>
      </w:r>
      <w:r w:rsidR="007C1CE8" w:rsidRPr="00C9291D">
        <w:rPr>
          <w:rFonts w:asciiTheme="majorBidi" w:hAnsiTheme="majorBidi" w:cstheme="majorBidi"/>
          <w:sz w:val="28"/>
          <w:szCs w:val="28"/>
        </w:rPr>
        <w:t xml:space="preserve"> models</w:t>
      </w:r>
    </w:p>
    <w:p w14:paraId="01E7890B" w14:textId="77777777" w:rsidR="00AE1F28" w:rsidRPr="00C9291D" w:rsidRDefault="00247035" w:rsidP="007929CE">
      <w:pPr>
        <w:autoSpaceDE w:val="0"/>
        <w:autoSpaceDN w:val="0"/>
        <w:bidi w:val="0"/>
        <w:adjustRightInd w:val="0"/>
        <w:spacing w:after="0" w:line="360" w:lineRule="auto"/>
        <w:jc w:val="both"/>
        <w:rPr>
          <w:rFonts w:asciiTheme="majorBidi" w:hAnsiTheme="majorBidi" w:cstheme="majorBidi"/>
          <w:sz w:val="28"/>
          <w:szCs w:val="28"/>
        </w:rPr>
      </w:pPr>
      <w:r w:rsidRPr="00C9291D">
        <w:rPr>
          <w:rFonts w:asciiTheme="majorBidi" w:hAnsiTheme="majorBidi" w:cstheme="majorBidi"/>
          <w:sz w:val="28"/>
          <w:szCs w:val="28"/>
        </w:rPr>
        <w:t xml:space="preserve"> </w:t>
      </w:r>
      <w:r w:rsidR="00843D29" w:rsidRPr="00C9291D">
        <w:rPr>
          <w:rFonts w:asciiTheme="majorBidi" w:hAnsiTheme="majorBidi" w:cstheme="majorBidi"/>
          <w:sz w:val="28"/>
          <w:szCs w:val="28"/>
        </w:rPr>
        <w:t>One</w:t>
      </w:r>
      <w:r w:rsidRPr="00C9291D">
        <w:rPr>
          <w:rFonts w:asciiTheme="majorBidi" w:hAnsiTheme="majorBidi" w:cstheme="majorBidi"/>
          <w:sz w:val="28"/>
          <w:szCs w:val="28"/>
        </w:rPr>
        <w:t xml:space="preserve"> </w:t>
      </w:r>
      <w:r w:rsidR="00F735A2" w:rsidRPr="00C9291D">
        <w:rPr>
          <w:rFonts w:asciiTheme="majorBidi" w:hAnsiTheme="majorBidi" w:cstheme="majorBidi"/>
          <w:sz w:val="28"/>
          <w:szCs w:val="28"/>
        </w:rPr>
        <w:t>clone</w:t>
      </w:r>
      <w:r w:rsidRPr="00C9291D">
        <w:rPr>
          <w:rFonts w:asciiTheme="majorBidi" w:hAnsiTheme="majorBidi" w:cstheme="majorBidi"/>
          <w:sz w:val="28"/>
          <w:szCs w:val="28"/>
        </w:rPr>
        <w:t xml:space="preserve">, </w:t>
      </w:r>
      <w:r w:rsidR="00F735A2" w:rsidRPr="00C9291D">
        <w:rPr>
          <w:rFonts w:asciiTheme="majorBidi" w:hAnsiTheme="majorBidi" w:cstheme="majorBidi"/>
          <w:sz w:val="28"/>
          <w:szCs w:val="28"/>
        </w:rPr>
        <w:t>G7</w:t>
      </w:r>
      <w:r w:rsidR="00843D29" w:rsidRPr="00C9291D">
        <w:rPr>
          <w:rFonts w:asciiTheme="majorBidi" w:hAnsiTheme="majorBidi" w:cstheme="majorBidi"/>
          <w:sz w:val="28"/>
          <w:szCs w:val="28"/>
        </w:rPr>
        <w:t xml:space="preserve"> </w:t>
      </w:r>
      <w:r w:rsidR="00DB3215" w:rsidRPr="00C9291D">
        <w:rPr>
          <w:rFonts w:asciiTheme="majorBidi" w:hAnsiTheme="majorBidi" w:cstheme="majorBidi"/>
          <w:sz w:val="28"/>
          <w:szCs w:val="28"/>
        </w:rPr>
        <w:t>(G.2016-129)</w:t>
      </w:r>
      <w:r w:rsidRPr="00C9291D">
        <w:rPr>
          <w:rFonts w:asciiTheme="majorBidi" w:hAnsiTheme="majorBidi" w:cstheme="majorBidi"/>
          <w:sz w:val="28"/>
          <w:szCs w:val="28"/>
        </w:rPr>
        <w:t xml:space="preserve"> produced</w:t>
      </w:r>
      <w:r w:rsidR="00F735A2" w:rsidRPr="00C9291D">
        <w:rPr>
          <w:rFonts w:asciiTheme="majorBidi" w:hAnsiTheme="majorBidi" w:cstheme="majorBidi"/>
          <w:sz w:val="28"/>
          <w:szCs w:val="28"/>
        </w:rPr>
        <w:t xml:space="preserve"> </w:t>
      </w:r>
      <w:r w:rsidRPr="00C9291D">
        <w:rPr>
          <w:rFonts w:asciiTheme="majorBidi" w:hAnsiTheme="majorBidi" w:cstheme="majorBidi"/>
          <w:sz w:val="28"/>
          <w:szCs w:val="28"/>
        </w:rPr>
        <w:t xml:space="preserve">relatively high </w:t>
      </w:r>
      <w:r w:rsidR="00F735A2" w:rsidRPr="00C9291D">
        <w:rPr>
          <w:rFonts w:asciiTheme="majorBidi" w:hAnsiTheme="majorBidi" w:cstheme="majorBidi"/>
          <w:sz w:val="28"/>
          <w:szCs w:val="28"/>
        </w:rPr>
        <w:t>sugar</w:t>
      </w:r>
      <w:r w:rsidRPr="00C9291D">
        <w:rPr>
          <w:rFonts w:asciiTheme="majorBidi" w:hAnsiTheme="majorBidi" w:cstheme="majorBidi"/>
          <w:sz w:val="28"/>
          <w:szCs w:val="28"/>
        </w:rPr>
        <w:t xml:space="preserve"> yield, </w:t>
      </w:r>
      <w:r w:rsidR="00F735A2" w:rsidRPr="00C9291D">
        <w:rPr>
          <w:rFonts w:asciiTheme="majorBidi" w:hAnsiTheme="majorBidi" w:cstheme="majorBidi"/>
          <w:sz w:val="28"/>
          <w:szCs w:val="28"/>
        </w:rPr>
        <w:t>on the other hand</w:t>
      </w:r>
      <w:r w:rsidRPr="00C9291D">
        <w:rPr>
          <w:rFonts w:asciiTheme="majorBidi" w:hAnsiTheme="majorBidi" w:cstheme="majorBidi"/>
          <w:sz w:val="28"/>
          <w:szCs w:val="28"/>
        </w:rPr>
        <w:t xml:space="preserve"> lower cane yield compared to the </w:t>
      </w:r>
      <w:r w:rsidR="00F735A2" w:rsidRPr="00C9291D">
        <w:rPr>
          <w:rFonts w:asciiTheme="majorBidi" w:hAnsiTheme="majorBidi" w:cstheme="majorBidi"/>
          <w:sz w:val="28"/>
          <w:szCs w:val="28"/>
        </w:rPr>
        <w:t>commercial variety</w:t>
      </w:r>
      <w:r w:rsidRPr="00C9291D">
        <w:rPr>
          <w:rFonts w:asciiTheme="majorBidi" w:hAnsiTheme="majorBidi" w:cstheme="majorBidi"/>
          <w:sz w:val="28"/>
          <w:szCs w:val="28"/>
        </w:rPr>
        <w:t xml:space="preserve"> </w:t>
      </w:r>
      <w:r w:rsidR="00F735A2" w:rsidRPr="00C9291D">
        <w:rPr>
          <w:rFonts w:asciiTheme="majorBidi" w:hAnsiTheme="majorBidi" w:cstheme="majorBidi"/>
          <w:sz w:val="28"/>
          <w:szCs w:val="28"/>
        </w:rPr>
        <w:t>GT54-9</w:t>
      </w:r>
      <w:r w:rsidRPr="00C9291D">
        <w:rPr>
          <w:rFonts w:asciiTheme="majorBidi" w:hAnsiTheme="majorBidi" w:cstheme="majorBidi"/>
          <w:sz w:val="28"/>
          <w:szCs w:val="28"/>
        </w:rPr>
        <w:t xml:space="preserve">. </w:t>
      </w:r>
    </w:p>
    <w:p w14:paraId="2A81193A" w14:textId="77777777" w:rsidR="005C0FBA" w:rsidRPr="00C9291D" w:rsidRDefault="00AE1F28" w:rsidP="00414AAE">
      <w:pPr>
        <w:autoSpaceDE w:val="0"/>
        <w:autoSpaceDN w:val="0"/>
        <w:bidi w:val="0"/>
        <w:adjustRightInd w:val="0"/>
        <w:spacing w:after="0" w:line="360" w:lineRule="auto"/>
        <w:jc w:val="both"/>
        <w:rPr>
          <w:rFonts w:asciiTheme="majorBidi" w:hAnsiTheme="majorBidi" w:cstheme="majorBidi"/>
          <w:sz w:val="28"/>
          <w:szCs w:val="28"/>
        </w:rPr>
      </w:pPr>
      <w:r w:rsidRPr="00C9291D">
        <w:rPr>
          <w:rFonts w:asciiTheme="majorBidi" w:hAnsiTheme="majorBidi" w:cstheme="majorBidi"/>
          <w:sz w:val="28"/>
          <w:szCs w:val="28"/>
        </w:rPr>
        <w:t xml:space="preserve">Then, three clones G6 </w:t>
      </w:r>
      <w:r w:rsidR="00DB3215" w:rsidRPr="00C9291D">
        <w:rPr>
          <w:rFonts w:asciiTheme="majorBidi" w:hAnsiTheme="majorBidi" w:cstheme="majorBidi"/>
          <w:sz w:val="28"/>
          <w:szCs w:val="28"/>
        </w:rPr>
        <w:t xml:space="preserve">(G.2016-99) </w:t>
      </w:r>
      <w:r w:rsidRPr="00C9291D">
        <w:rPr>
          <w:rFonts w:asciiTheme="majorBidi" w:hAnsiTheme="majorBidi" w:cstheme="majorBidi"/>
          <w:sz w:val="28"/>
          <w:szCs w:val="28"/>
        </w:rPr>
        <w:t>G10</w:t>
      </w:r>
      <w:r w:rsidR="00DC2092" w:rsidRPr="00C9291D">
        <w:t xml:space="preserve"> </w:t>
      </w:r>
      <w:r w:rsidR="00DC2092" w:rsidRPr="00C9291D">
        <w:rPr>
          <w:rFonts w:asciiTheme="majorBidi" w:hAnsiTheme="majorBidi" w:cstheme="majorBidi"/>
          <w:sz w:val="28"/>
          <w:szCs w:val="28"/>
        </w:rPr>
        <w:t xml:space="preserve">(G.2009-11) </w:t>
      </w:r>
      <w:r w:rsidRPr="00C9291D">
        <w:rPr>
          <w:rFonts w:asciiTheme="majorBidi" w:hAnsiTheme="majorBidi" w:cstheme="majorBidi"/>
          <w:sz w:val="28"/>
          <w:szCs w:val="28"/>
        </w:rPr>
        <w:t>and G14</w:t>
      </w:r>
      <w:r w:rsidR="00DC2092" w:rsidRPr="00C9291D">
        <w:rPr>
          <w:rFonts w:asciiTheme="majorBidi" w:hAnsiTheme="majorBidi" w:cstheme="majorBidi"/>
          <w:sz w:val="28"/>
          <w:szCs w:val="28"/>
        </w:rPr>
        <w:t>(G.2000-5)</w:t>
      </w:r>
      <w:r w:rsidRPr="00C9291D">
        <w:rPr>
          <w:rFonts w:asciiTheme="majorBidi" w:hAnsiTheme="majorBidi" w:cstheme="majorBidi"/>
          <w:sz w:val="28"/>
          <w:szCs w:val="28"/>
        </w:rPr>
        <w:t xml:space="preserve"> gave Cultivar Superiority index for relatively high cane yields, but lower Cultivar Superiority index for sugar yields. The clone G7</w:t>
      </w:r>
      <w:r w:rsidR="00DB3215" w:rsidRPr="00C9291D">
        <w:rPr>
          <w:rFonts w:asciiTheme="majorBidi" w:hAnsiTheme="majorBidi" w:cstheme="majorBidi"/>
          <w:sz w:val="28"/>
          <w:szCs w:val="28"/>
        </w:rPr>
        <w:t xml:space="preserve"> (G.2016-129)</w:t>
      </w:r>
      <w:r w:rsidRPr="00C9291D">
        <w:rPr>
          <w:rFonts w:asciiTheme="majorBidi" w:hAnsiTheme="majorBidi" w:cstheme="majorBidi"/>
          <w:sz w:val="28"/>
          <w:szCs w:val="28"/>
        </w:rPr>
        <w:t xml:space="preserve"> had sugar yield and Cultivar Superiority index for sugar yield exceeding that of GT54-9, and </w:t>
      </w:r>
      <w:r w:rsidR="00AA7E56" w:rsidRPr="00C9291D">
        <w:rPr>
          <w:rFonts w:asciiTheme="majorBidi" w:hAnsiTheme="majorBidi" w:cstheme="majorBidi"/>
          <w:sz w:val="28"/>
          <w:szCs w:val="28"/>
        </w:rPr>
        <w:t>hence</w:t>
      </w:r>
      <w:r w:rsidRPr="00C9291D">
        <w:rPr>
          <w:rFonts w:asciiTheme="majorBidi" w:hAnsiTheme="majorBidi" w:cstheme="majorBidi"/>
          <w:sz w:val="28"/>
          <w:szCs w:val="28"/>
        </w:rPr>
        <w:t xml:space="preserve"> was recommended for planting using a reasonable distribution of sugarcane varieties based on local conditions. Because of local conditions in Egypt, an elite sugarcane variety would have high and stable yield and would adapt to a wide range of environments. In the present study, only one clone G7</w:t>
      </w:r>
      <w:r w:rsidR="00AA7E56" w:rsidRPr="00C9291D">
        <w:rPr>
          <w:rFonts w:asciiTheme="majorBidi" w:hAnsiTheme="majorBidi" w:cstheme="majorBidi"/>
          <w:sz w:val="28"/>
          <w:szCs w:val="28"/>
        </w:rPr>
        <w:t xml:space="preserve"> </w:t>
      </w:r>
      <w:r w:rsidR="00DB3215" w:rsidRPr="00C9291D">
        <w:rPr>
          <w:rFonts w:asciiTheme="majorBidi" w:hAnsiTheme="majorBidi" w:cstheme="majorBidi"/>
          <w:sz w:val="28"/>
          <w:szCs w:val="28"/>
        </w:rPr>
        <w:t>(G.2016-129)</w:t>
      </w:r>
      <w:r w:rsidRPr="00C9291D">
        <w:rPr>
          <w:rFonts w:asciiTheme="majorBidi" w:hAnsiTheme="majorBidi" w:cstheme="majorBidi"/>
          <w:sz w:val="28"/>
          <w:szCs w:val="28"/>
        </w:rPr>
        <w:t xml:space="preserve">, fit </w:t>
      </w:r>
      <w:r w:rsidRPr="00C9291D">
        <w:rPr>
          <w:rFonts w:asciiTheme="majorBidi" w:hAnsiTheme="majorBidi" w:cstheme="majorBidi"/>
          <w:sz w:val="28"/>
          <w:szCs w:val="28"/>
        </w:rPr>
        <w:lastRenderedPageBreak/>
        <w:t xml:space="preserve">that definition by producing higher and more stable sugar yield than the commercial variety GT 54-9. </w:t>
      </w:r>
    </w:p>
    <w:p w14:paraId="35B1A2AF" w14:textId="77777777" w:rsidR="00AC40EF" w:rsidRPr="00E33D08" w:rsidRDefault="00D36518" w:rsidP="00014E88">
      <w:pPr>
        <w:autoSpaceDE w:val="0"/>
        <w:autoSpaceDN w:val="0"/>
        <w:bidi w:val="0"/>
        <w:adjustRightInd w:val="0"/>
        <w:spacing w:after="0" w:line="360" w:lineRule="auto"/>
        <w:ind w:firstLine="720"/>
        <w:jc w:val="both"/>
        <w:rPr>
          <w:rFonts w:asciiTheme="majorBidi" w:hAnsiTheme="majorBidi" w:cstheme="majorBidi"/>
          <w:color w:val="00B0F0"/>
          <w:sz w:val="28"/>
          <w:szCs w:val="28"/>
          <w:lang w:bidi="ar-EG"/>
        </w:rPr>
      </w:pPr>
      <w:r w:rsidRPr="00C9291D">
        <w:rPr>
          <w:rFonts w:asciiTheme="majorBidi" w:hAnsiTheme="majorBidi" w:cstheme="majorBidi"/>
          <w:sz w:val="28"/>
          <w:szCs w:val="28"/>
        </w:rPr>
        <w:t xml:space="preserve">GGE-biplot and AMMI </w:t>
      </w:r>
      <w:r w:rsidR="00AC40EF" w:rsidRPr="00C9291D">
        <w:rPr>
          <w:rFonts w:asciiTheme="majorBidi" w:hAnsiTheme="majorBidi" w:cstheme="majorBidi"/>
          <w:sz w:val="28"/>
          <w:szCs w:val="28"/>
        </w:rPr>
        <w:t xml:space="preserve">methods are able to estimate the weight of the environments, the genotypes and G x E using a value that estimate variety stability in all environments taking into account the cane and sugar yield. The observation and analysis of G x E in </w:t>
      </w:r>
      <w:r w:rsidR="00414AAE" w:rsidRPr="00C9291D">
        <w:rPr>
          <w:rFonts w:asciiTheme="majorBidi" w:hAnsiTheme="majorBidi" w:cstheme="majorBidi"/>
          <w:sz w:val="28"/>
          <w:szCs w:val="28"/>
        </w:rPr>
        <w:t>different</w:t>
      </w:r>
      <w:r w:rsidR="00AC40EF" w:rsidRPr="00C9291D">
        <w:rPr>
          <w:rFonts w:asciiTheme="majorBidi" w:hAnsiTheme="majorBidi" w:cstheme="majorBidi"/>
          <w:sz w:val="28"/>
          <w:szCs w:val="28"/>
        </w:rPr>
        <w:t>-environment cane and sugar yield trials is very important for selection, evaluation and recommendation of crop varieties</w:t>
      </w:r>
      <w:r w:rsidR="000E5B09" w:rsidRPr="00C9291D">
        <w:rPr>
          <w:rFonts w:asciiTheme="majorBidi" w:hAnsiTheme="majorBidi" w:cstheme="majorBidi"/>
          <w:sz w:val="28"/>
          <w:szCs w:val="28"/>
        </w:rPr>
        <w:t xml:space="preserve">. Stability measurements, AMMI; and GGE-biplot </w:t>
      </w:r>
      <w:r w:rsidR="00E33D08" w:rsidRPr="00C9291D">
        <w:rPr>
          <w:rFonts w:asciiTheme="majorBidi" w:hAnsiTheme="majorBidi" w:cstheme="majorBidi"/>
          <w:sz w:val="28"/>
          <w:szCs w:val="28"/>
        </w:rPr>
        <w:t>method were</w:t>
      </w:r>
      <w:r w:rsidR="000E5B09" w:rsidRPr="00C9291D">
        <w:rPr>
          <w:rFonts w:asciiTheme="majorBidi" w:hAnsiTheme="majorBidi" w:cstheme="majorBidi"/>
          <w:sz w:val="28"/>
          <w:szCs w:val="28"/>
        </w:rPr>
        <w:t xml:space="preserve"> beneficial to determine the ideal genotypes for multi –environments. </w:t>
      </w:r>
      <w:r w:rsidR="00AC40EF" w:rsidRPr="00C9291D">
        <w:rPr>
          <w:rFonts w:asciiTheme="majorBidi" w:hAnsiTheme="majorBidi" w:cstheme="majorBidi"/>
          <w:sz w:val="28"/>
          <w:szCs w:val="28"/>
        </w:rPr>
        <w:t>The AMMI methods are commonly used in breeding program of the most popular crops such as rice (</w:t>
      </w:r>
      <w:r w:rsidR="0040743D" w:rsidRPr="00E33D08">
        <w:rPr>
          <w:rFonts w:asciiTheme="majorBidi" w:hAnsiTheme="majorBidi" w:cstheme="majorBidi"/>
          <w:color w:val="00B0F0"/>
          <w:sz w:val="28"/>
          <w:szCs w:val="28"/>
        </w:rPr>
        <w:t>2</w:t>
      </w:r>
      <w:r w:rsidR="00134577" w:rsidRPr="00E33D08">
        <w:rPr>
          <w:rFonts w:asciiTheme="majorBidi" w:hAnsiTheme="majorBidi" w:cstheme="majorBidi"/>
          <w:color w:val="00B0F0"/>
          <w:sz w:val="28"/>
          <w:szCs w:val="28"/>
        </w:rPr>
        <w:t>5</w:t>
      </w:r>
      <w:r w:rsidR="00AC40EF" w:rsidRPr="00C9291D">
        <w:rPr>
          <w:rFonts w:asciiTheme="majorBidi" w:hAnsiTheme="majorBidi" w:cstheme="majorBidi"/>
          <w:sz w:val="28"/>
          <w:szCs w:val="28"/>
        </w:rPr>
        <w:t>) maize (</w:t>
      </w:r>
      <w:r w:rsidR="0040743D" w:rsidRPr="00E33D08">
        <w:rPr>
          <w:rFonts w:asciiTheme="majorBidi" w:hAnsiTheme="majorBidi" w:cstheme="majorBidi"/>
          <w:color w:val="00B0F0"/>
          <w:sz w:val="28"/>
          <w:szCs w:val="28"/>
        </w:rPr>
        <w:t>2</w:t>
      </w:r>
      <w:r w:rsidR="00134577" w:rsidRPr="00E33D08">
        <w:rPr>
          <w:rFonts w:asciiTheme="majorBidi" w:hAnsiTheme="majorBidi" w:cstheme="majorBidi"/>
          <w:color w:val="00B0F0"/>
          <w:sz w:val="28"/>
          <w:szCs w:val="28"/>
        </w:rPr>
        <w:t>6</w:t>
      </w:r>
      <w:r w:rsidR="00AC40EF" w:rsidRPr="00E33D08">
        <w:rPr>
          <w:rFonts w:asciiTheme="majorBidi" w:hAnsiTheme="majorBidi" w:cstheme="majorBidi"/>
          <w:color w:val="00B0F0"/>
          <w:sz w:val="28"/>
          <w:szCs w:val="28"/>
        </w:rPr>
        <w:t xml:space="preserve">; </w:t>
      </w:r>
      <w:r w:rsidR="0040743D" w:rsidRPr="00E33D08">
        <w:rPr>
          <w:rFonts w:asciiTheme="majorBidi" w:hAnsiTheme="majorBidi" w:cstheme="majorBidi"/>
          <w:color w:val="00B0F0"/>
          <w:sz w:val="28"/>
          <w:szCs w:val="28"/>
        </w:rPr>
        <w:t>2</w:t>
      </w:r>
      <w:r w:rsidR="00134577" w:rsidRPr="00E33D08">
        <w:rPr>
          <w:rFonts w:asciiTheme="majorBidi" w:hAnsiTheme="majorBidi" w:cstheme="majorBidi"/>
          <w:color w:val="00B0F0"/>
          <w:sz w:val="28"/>
          <w:szCs w:val="28"/>
        </w:rPr>
        <w:t>7</w:t>
      </w:r>
      <w:r w:rsidR="00AC40EF" w:rsidRPr="00C9291D">
        <w:rPr>
          <w:rFonts w:asciiTheme="majorBidi" w:hAnsiTheme="majorBidi" w:cstheme="majorBidi"/>
          <w:sz w:val="28"/>
          <w:szCs w:val="28"/>
        </w:rPr>
        <w:t>),</w:t>
      </w:r>
      <w:r w:rsidR="00843D29" w:rsidRPr="00C9291D">
        <w:rPr>
          <w:rFonts w:asciiTheme="majorBidi" w:hAnsiTheme="majorBidi" w:cstheme="majorBidi"/>
          <w:sz w:val="28"/>
          <w:szCs w:val="28"/>
        </w:rPr>
        <w:t xml:space="preserve"> </w:t>
      </w:r>
      <w:r w:rsidR="00AC40EF" w:rsidRPr="00C9291D">
        <w:rPr>
          <w:rFonts w:asciiTheme="majorBidi" w:hAnsiTheme="majorBidi" w:cstheme="majorBidi"/>
          <w:sz w:val="28"/>
          <w:szCs w:val="28"/>
        </w:rPr>
        <w:t>wheat (</w:t>
      </w:r>
      <w:r w:rsidR="0040743D" w:rsidRPr="00E33D08">
        <w:rPr>
          <w:rFonts w:asciiTheme="majorBidi" w:hAnsiTheme="majorBidi" w:cstheme="majorBidi"/>
          <w:color w:val="00B0F0"/>
          <w:sz w:val="28"/>
          <w:szCs w:val="28"/>
        </w:rPr>
        <w:t>2</w:t>
      </w:r>
      <w:r w:rsidR="00134577" w:rsidRPr="00E33D08">
        <w:rPr>
          <w:rFonts w:asciiTheme="majorBidi" w:hAnsiTheme="majorBidi" w:cstheme="majorBidi"/>
          <w:color w:val="00B0F0"/>
          <w:sz w:val="28"/>
          <w:szCs w:val="28"/>
        </w:rPr>
        <w:t>8</w:t>
      </w:r>
      <w:r w:rsidR="00414AAE" w:rsidRPr="00C9291D">
        <w:rPr>
          <w:rFonts w:asciiTheme="majorBidi" w:hAnsiTheme="majorBidi" w:cstheme="majorBidi"/>
          <w:sz w:val="28"/>
          <w:szCs w:val="28"/>
        </w:rPr>
        <w:t>)</w:t>
      </w:r>
      <w:r w:rsidR="00134577" w:rsidRPr="00C9291D">
        <w:rPr>
          <w:rFonts w:asciiTheme="majorBidi" w:hAnsiTheme="majorBidi" w:cstheme="majorBidi"/>
          <w:sz w:val="28"/>
          <w:szCs w:val="28"/>
        </w:rPr>
        <w:t xml:space="preserve"> and</w:t>
      </w:r>
      <w:r w:rsidR="00414AAE" w:rsidRPr="00C9291D">
        <w:rPr>
          <w:rFonts w:asciiTheme="majorBidi" w:hAnsiTheme="majorBidi" w:cstheme="majorBidi"/>
          <w:sz w:val="28"/>
          <w:szCs w:val="28"/>
        </w:rPr>
        <w:t xml:space="preserve"> sugar beet (</w:t>
      </w:r>
      <w:r w:rsidR="0040743D" w:rsidRPr="00E33D08">
        <w:rPr>
          <w:rFonts w:asciiTheme="majorBidi" w:hAnsiTheme="majorBidi" w:cstheme="majorBidi"/>
          <w:color w:val="00B0F0"/>
          <w:sz w:val="28"/>
          <w:szCs w:val="28"/>
        </w:rPr>
        <w:t>2</w:t>
      </w:r>
      <w:r w:rsidR="00134577" w:rsidRPr="00E33D08">
        <w:rPr>
          <w:rFonts w:asciiTheme="majorBidi" w:hAnsiTheme="majorBidi" w:cstheme="majorBidi"/>
          <w:color w:val="00B0F0"/>
          <w:sz w:val="28"/>
          <w:szCs w:val="28"/>
        </w:rPr>
        <w:t>9</w:t>
      </w:r>
      <w:r w:rsidR="00AC40EF" w:rsidRPr="00C9291D">
        <w:rPr>
          <w:rFonts w:asciiTheme="majorBidi" w:hAnsiTheme="majorBidi" w:cstheme="majorBidi"/>
          <w:sz w:val="28"/>
          <w:szCs w:val="28"/>
        </w:rPr>
        <w:t xml:space="preserve"> </w:t>
      </w:r>
      <w:r w:rsidR="00014E88">
        <w:rPr>
          <w:rFonts w:asciiTheme="majorBidi" w:hAnsiTheme="majorBidi" w:cstheme="majorBidi"/>
          <w:sz w:val="28"/>
          <w:szCs w:val="28"/>
        </w:rPr>
        <w:t>;</w:t>
      </w:r>
      <w:r w:rsidR="00AC40EF" w:rsidRPr="00C9291D">
        <w:rPr>
          <w:rFonts w:asciiTheme="majorBidi" w:hAnsiTheme="majorBidi" w:cstheme="majorBidi"/>
          <w:sz w:val="28"/>
          <w:szCs w:val="28"/>
        </w:rPr>
        <w:t xml:space="preserve"> </w:t>
      </w:r>
      <w:r w:rsidR="00134577" w:rsidRPr="00E33D08">
        <w:rPr>
          <w:rFonts w:asciiTheme="majorBidi" w:hAnsiTheme="majorBidi" w:cstheme="majorBidi"/>
          <w:color w:val="00B0F0"/>
          <w:sz w:val="28"/>
          <w:szCs w:val="28"/>
        </w:rPr>
        <w:t>30</w:t>
      </w:r>
      <w:r w:rsidR="00AC40EF" w:rsidRPr="00E33D08">
        <w:rPr>
          <w:rFonts w:asciiTheme="majorBidi" w:hAnsiTheme="majorBidi" w:cstheme="majorBidi"/>
          <w:color w:val="00B0F0"/>
          <w:sz w:val="28"/>
          <w:szCs w:val="28"/>
        </w:rPr>
        <w:t>)</w:t>
      </w:r>
    </w:p>
    <w:p w14:paraId="7ABAF188" w14:textId="77777777" w:rsidR="00AC40EF" w:rsidRDefault="00AC40EF" w:rsidP="00E33D08">
      <w:pPr>
        <w:autoSpaceDE w:val="0"/>
        <w:autoSpaceDN w:val="0"/>
        <w:bidi w:val="0"/>
        <w:adjustRightInd w:val="0"/>
        <w:spacing w:after="0" w:line="360" w:lineRule="auto"/>
        <w:jc w:val="both"/>
        <w:rPr>
          <w:rFonts w:asciiTheme="majorBidi" w:hAnsiTheme="majorBidi" w:cstheme="majorBidi"/>
          <w:sz w:val="28"/>
          <w:szCs w:val="28"/>
          <w:lang w:bidi="ar-EG"/>
        </w:rPr>
      </w:pPr>
      <w:r w:rsidRPr="00C9291D">
        <w:rPr>
          <w:rFonts w:asciiTheme="majorBidi" w:hAnsiTheme="majorBidi" w:cstheme="majorBidi"/>
          <w:sz w:val="28"/>
          <w:szCs w:val="28"/>
          <w:lang w:bidi="ar-EG"/>
        </w:rPr>
        <w:t>At the side of multivariate analyses, the ASV (AMMI stability value) supports selection of stable varieties in the AMMI Method. Varieties with lowest ASV are stable (</w:t>
      </w:r>
      <w:r w:rsidR="00E33D08">
        <w:rPr>
          <w:rFonts w:asciiTheme="majorBidi" w:hAnsiTheme="majorBidi" w:cstheme="majorBidi"/>
          <w:color w:val="00B0F0"/>
          <w:sz w:val="28"/>
          <w:szCs w:val="28"/>
          <w:lang w:bidi="ar-EG"/>
        </w:rPr>
        <w:t>.</w:t>
      </w:r>
      <w:r w:rsidRPr="00E33D08">
        <w:rPr>
          <w:rFonts w:asciiTheme="majorBidi" w:hAnsiTheme="majorBidi" w:cstheme="majorBidi"/>
          <w:color w:val="00B0F0"/>
          <w:sz w:val="28"/>
          <w:szCs w:val="28"/>
          <w:lang w:bidi="ar-EG"/>
        </w:rPr>
        <w:t xml:space="preserve"> </w:t>
      </w:r>
      <w:r w:rsidRPr="00C9291D">
        <w:rPr>
          <w:rFonts w:asciiTheme="majorBidi" w:hAnsiTheme="majorBidi" w:cstheme="majorBidi"/>
          <w:sz w:val="28"/>
          <w:szCs w:val="28"/>
          <w:lang w:bidi="ar-EG"/>
        </w:rPr>
        <w:t>Therefore, the results of this study exposed that G9</w:t>
      </w:r>
      <w:r w:rsidR="00414AAE" w:rsidRPr="00C9291D">
        <w:rPr>
          <w:rFonts w:asciiTheme="majorBidi" w:hAnsiTheme="majorBidi" w:cstheme="majorBidi"/>
          <w:sz w:val="28"/>
          <w:szCs w:val="28"/>
          <w:lang w:bidi="ar-EG"/>
        </w:rPr>
        <w:t xml:space="preserve"> </w:t>
      </w:r>
      <w:r w:rsidR="00DC2092" w:rsidRPr="00C9291D">
        <w:rPr>
          <w:rFonts w:asciiTheme="majorBidi" w:hAnsiTheme="majorBidi" w:cstheme="majorBidi"/>
          <w:sz w:val="28"/>
          <w:szCs w:val="28"/>
          <w:lang w:bidi="ar-EG"/>
        </w:rPr>
        <w:t>(G.2016-95)</w:t>
      </w:r>
      <w:r w:rsidRPr="00C9291D">
        <w:rPr>
          <w:rFonts w:asciiTheme="majorBidi" w:hAnsiTheme="majorBidi" w:cstheme="majorBidi"/>
          <w:sz w:val="28"/>
          <w:szCs w:val="28"/>
          <w:lang w:bidi="ar-EG"/>
        </w:rPr>
        <w:t>, G1</w:t>
      </w:r>
      <w:r w:rsidR="00DB3215" w:rsidRPr="00C9291D">
        <w:rPr>
          <w:rFonts w:asciiTheme="majorBidi" w:hAnsiTheme="majorBidi" w:cstheme="majorBidi"/>
          <w:sz w:val="28"/>
          <w:szCs w:val="28"/>
          <w:lang w:bidi="ar-EG"/>
        </w:rPr>
        <w:t xml:space="preserve">(F-150) </w:t>
      </w:r>
      <w:r w:rsidRPr="00C9291D">
        <w:rPr>
          <w:rFonts w:asciiTheme="majorBidi" w:hAnsiTheme="majorBidi" w:cstheme="majorBidi"/>
          <w:sz w:val="28"/>
          <w:szCs w:val="28"/>
          <w:lang w:bidi="ar-EG"/>
        </w:rPr>
        <w:t xml:space="preserve"> and G7</w:t>
      </w:r>
      <w:r w:rsidR="00DB3215" w:rsidRPr="00C9291D">
        <w:rPr>
          <w:rFonts w:asciiTheme="majorBidi" w:hAnsiTheme="majorBidi" w:cstheme="majorBidi"/>
          <w:sz w:val="28"/>
          <w:szCs w:val="28"/>
          <w:lang w:bidi="ar-EG"/>
        </w:rPr>
        <w:t>(G.2016-129)</w:t>
      </w:r>
      <w:r w:rsidRPr="00C9291D">
        <w:rPr>
          <w:rFonts w:asciiTheme="majorBidi" w:hAnsiTheme="majorBidi" w:cstheme="majorBidi"/>
          <w:sz w:val="28"/>
          <w:szCs w:val="28"/>
          <w:lang w:bidi="ar-EG"/>
        </w:rPr>
        <w:t xml:space="preserve"> with lowest ASV for cane yield by contrast, G10, G8</w:t>
      </w:r>
      <w:r w:rsidR="00DC2092" w:rsidRPr="00C9291D">
        <w:rPr>
          <w:rFonts w:asciiTheme="majorBidi" w:hAnsiTheme="majorBidi" w:cstheme="majorBidi"/>
          <w:sz w:val="28"/>
          <w:szCs w:val="28"/>
          <w:lang w:bidi="ar-EG"/>
        </w:rPr>
        <w:t>(G.2016-128)</w:t>
      </w:r>
      <w:r w:rsidRPr="00C9291D">
        <w:rPr>
          <w:rFonts w:asciiTheme="majorBidi" w:hAnsiTheme="majorBidi" w:cstheme="majorBidi"/>
          <w:sz w:val="28"/>
          <w:szCs w:val="28"/>
          <w:lang w:bidi="ar-EG"/>
        </w:rPr>
        <w:t>, G1 and G9</w:t>
      </w:r>
      <w:r w:rsidR="00DC2092" w:rsidRPr="00C9291D">
        <w:t xml:space="preserve"> </w:t>
      </w:r>
      <w:r w:rsidR="00DC2092" w:rsidRPr="00C9291D">
        <w:rPr>
          <w:rFonts w:asciiTheme="majorBidi" w:hAnsiTheme="majorBidi" w:cstheme="majorBidi"/>
          <w:sz w:val="28"/>
          <w:szCs w:val="28"/>
          <w:lang w:bidi="ar-EG"/>
        </w:rPr>
        <w:t>(G.2016-95 )</w:t>
      </w:r>
      <w:r w:rsidRPr="00C9291D">
        <w:rPr>
          <w:rFonts w:asciiTheme="majorBidi" w:hAnsiTheme="majorBidi" w:cstheme="majorBidi"/>
          <w:sz w:val="28"/>
          <w:szCs w:val="28"/>
          <w:lang w:bidi="ar-EG"/>
        </w:rPr>
        <w:t xml:space="preserve"> with lowest ASV for sugar yield, were stable clones for cane and sugar yields, respectively. Similar results were found in a study on sugar beet (</w:t>
      </w:r>
      <w:r w:rsidR="00A62643" w:rsidRPr="00014E88">
        <w:rPr>
          <w:rFonts w:asciiTheme="majorBidi" w:hAnsiTheme="majorBidi" w:cstheme="majorBidi"/>
          <w:color w:val="00B0F0"/>
          <w:sz w:val="28"/>
          <w:szCs w:val="28"/>
          <w:lang w:bidi="ar-EG"/>
        </w:rPr>
        <w:t>3</w:t>
      </w:r>
      <w:r w:rsidR="00134577" w:rsidRPr="00014E88">
        <w:rPr>
          <w:rFonts w:asciiTheme="majorBidi" w:hAnsiTheme="majorBidi" w:cstheme="majorBidi"/>
          <w:color w:val="00B0F0"/>
          <w:sz w:val="28"/>
          <w:szCs w:val="28"/>
          <w:lang w:bidi="ar-EG"/>
        </w:rPr>
        <w:t>1</w:t>
      </w:r>
      <w:r w:rsidRPr="00C9291D">
        <w:rPr>
          <w:rFonts w:asciiTheme="majorBidi" w:hAnsiTheme="majorBidi" w:cstheme="majorBidi"/>
          <w:sz w:val="28"/>
          <w:szCs w:val="28"/>
          <w:lang w:bidi="ar-EG"/>
        </w:rPr>
        <w:t>).</w:t>
      </w:r>
    </w:p>
    <w:p w14:paraId="7D4980EE" w14:textId="77777777" w:rsidR="00C40D33" w:rsidRPr="0017427C" w:rsidRDefault="00C40D33" w:rsidP="00C40D33">
      <w:pPr>
        <w:autoSpaceDE w:val="0"/>
        <w:autoSpaceDN w:val="0"/>
        <w:bidi w:val="0"/>
        <w:adjustRightInd w:val="0"/>
        <w:spacing w:after="0" w:line="360" w:lineRule="auto"/>
        <w:jc w:val="both"/>
        <w:rPr>
          <w:rFonts w:asciiTheme="majorBidi" w:hAnsiTheme="majorBidi" w:cstheme="majorBidi"/>
          <w:b/>
          <w:bCs/>
          <w:sz w:val="28"/>
          <w:szCs w:val="28"/>
          <w:lang w:bidi="ar-EG"/>
        </w:rPr>
      </w:pPr>
      <w:r w:rsidRPr="0017427C">
        <w:rPr>
          <w:rFonts w:asciiTheme="majorBidi" w:hAnsiTheme="majorBidi" w:cstheme="majorBidi"/>
          <w:b/>
          <w:bCs/>
          <w:sz w:val="28"/>
          <w:szCs w:val="28"/>
          <w:lang w:bidi="ar-EG"/>
        </w:rPr>
        <w:t>Conclusion</w:t>
      </w:r>
    </w:p>
    <w:p w14:paraId="49F58893" w14:textId="7724FF09" w:rsidR="00C40D33" w:rsidRDefault="00C40D33" w:rsidP="00C40D33">
      <w:pPr>
        <w:autoSpaceDE w:val="0"/>
        <w:autoSpaceDN w:val="0"/>
        <w:bidi w:val="0"/>
        <w:adjustRightInd w:val="0"/>
        <w:spacing w:after="0" w:line="360" w:lineRule="auto"/>
        <w:jc w:val="both"/>
        <w:rPr>
          <w:rFonts w:asciiTheme="majorBidi" w:hAnsiTheme="majorBidi" w:cstheme="majorBidi"/>
          <w:sz w:val="24"/>
          <w:szCs w:val="24"/>
        </w:rPr>
      </w:pPr>
      <w:r w:rsidRPr="00C9291D">
        <w:rPr>
          <w:rFonts w:asciiTheme="majorBidi" w:hAnsiTheme="majorBidi" w:cstheme="majorBidi"/>
          <w:sz w:val="24"/>
          <w:szCs w:val="24"/>
        </w:rPr>
        <w:t xml:space="preserve">Five clones, namely, G.2016-129, G.T.54-9, G.2016-168, G.2005-47 and F-150 produced both high sugar and cane yields. One clone, G.2016-129 produced relatively high sugar yield, on the other hand lower cane yield compared to the commercial variety GT54-9. </w:t>
      </w:r>
      <w:r>
        <w:rPr>
          <w:rFonts w:asciiTheme="majorBidi" w:hAnsiTheme="majorBidi" w:cstheme="majorBidi"/>
          <w:sz w:val="24"/>
          <w:szCs w:val="24"/>
        </w:rPr>
        <w:t>T</w:t>
      </w:r>
      <w:r w:rsidRPr="00C9291D">
        <w:rPr>
          <w:rFonts w:asciiTheme="majorBidi" w:hAnsiTheme="majorBidi" w:cstheme="majorBidi"/>
          <w:sz w:val="24"/>
          <w:szCs w:val="24"/>
        </w:rPr>
        <w:t>hree clones</w:t>
      </w:r>
      <w:r>
        <w:rPr>
          <w:rFonts w:asciiTheme="majorBidi" w:hAnsiTheme="majorBidi" w:cstheme="majorBidi"/>
          <w:sz w:val="24"/>
          <w:szCs w:val="24"/>
        </w:rPr>
        <w:t>,</w:t>
      </w:r>
      <w:r w:rsidRPr="00C9291D">
        <w:rPr>
          <w:rFonts w:asciiTheme="majorBidi" w:hAnsiTheme="majorBidi" w:cstheme="majorBidi"/>
          <w:sz w:val="24"/>
          <w:szCs w:val="24"/>
        </w:rPr>
        <w:t xml:space="preserve"> </w:t>
      </w:r>
      <w:r w:rsidRPr="00C9291D">
        <w:rPr>
          <w:rFonts w:asciiTheme="majorBidi" w:hAnsiTheme="majorBidi" w:cstheme="majorBidi"/>
          <w:b/>
          <w:bCs/>
          <w:sz w:val="24"/>
          <w:szCs w:val="24"/>
        </w:rPr>
        <w:t xml:space="preserve">G.2016-99, G.2009-11 </w:t>
      </w:r>
      <w:r w:rsidRPr="00C9291D">
        <w:rPr>
          <w:rFonts w:asciiTheme="majorBidi" w:hAnsiTheme="majorBidi" w:cstheme="majorBidi"/>
          <w:sz w:val="24"/>
          <w:szCs w:val="24"/>
        </w:rPr>
        <w:t xml:space="preserve">and </w:t>
      </w:r>
      <w:r w:rsidRPr="00C9291D">
        <w:rPr>
          <w:rFonts w:asciiTheme="majorBidi" w:hAnsiTheme="majorBidi" w:cstheme="majorBidi"/>
          <w:b/>
          <w:bCs/>
          <w:sz w:val="24"/>
          <w:szCs w:val="24"/>
        </w:rPr>
        <w:t xml:space="preserve">G.2000-5 </w:t>
      </w:r>
      <w:r w:rsidRPr="00C9291D">
        <w:rPr>
          <w:rFonts w:asciiTheme="majorBidi" w:hAnsiTheme="majorBidi" w:cstheme="majorBidi"/>
          <w:sz w:val="24"/>
          <w:szCs w:val="24"/>
        </w:rPr>
        <w:t xml:space="preserve">gave </w:t>
      </w:r>
      <w:r>
        <w:rPr>
          <w:rFonts w:asciiTheme="majorBidi" w:hAnsiTheme="majorBidi" w:cstheme="majorBidi"/>
          <w:sz w:val="24"/>
          <w:szCs w:val="24"/>
        </w:rPr>
        <w:t>a c</w:t>
      </w:r>
      <w:r w:rsidRPr="00C9291D">
        <w:rPr>
          <w:rFonts w:asciiTheme="majorBidi" w:hAnsiTheme="majorBidi" w:cstheme="majorBidi"/>
          <w:sz w:val="24"/>
          <w:szCs w:val="24"/>
        </w:rPr>
        <w:t xml:space="preserve">ultivar </w:t>
      </w:r>
      <w:r>
        <w:rPr>
          <w:rFonts w:asciiTheme="majorBidi" w:hAnsiTheme="majorBidi" w:cstheme="majorBidi"/>
          <w:sz w:val="24"/>
          <w:szCs w:val="24"/>
        </w:rPr>
        <w:t>s</w:t>
      </w:r>
      <w:r w:rsidRPr="00C9291D">
        <w:rPr>
          <w:rFonts w:asciiTheme="majorBidi" w:hAnsiTheme="majorBidi" w:cstheme="majorBidi"/>
          <w:sz w:val="24"/>
          <w:szCs w:val="24"/>
        </w:rPr>
        <w:t xml:space="preserve">uperiority index for relatively high cane yields, but lower </w:t>
      </w:r>
      <w:r>
        <w:rPr>
          <w:rFonts w:asciiTheme="majorBidi" w:hAnsiTheme="majorBidi" w:cstheme="majorBidi"/>
          <w:sz w:val="24"/>
          <w:szCs w:val="24"/>
        </w:rPr>
        <w:t>c</w:t>
      </w:r>
      <w:r w:rsidRPr="00C9291D">
        <w:rPr>
          <w:rFonts w:asciiTheme="majorBidi" w:hAnsiTheme="majorBidi" w:cstheme="majorBidi"/>
          <w:sz w:val="24"/>
          <w:szCs w:val="24"/>
        </w:rPr>
        <w:t xml:space="preserve">ultivar Superiority index for sugar yields. </w:t>
      </w:r>
    </w:p>
    <w:p w14:paraId="380522C6" w14:textId="77777777" w:rsidR="00A70833" w:rsidRDefault="00A70833" w:rsidP="00A70833">
      <w:pPr>
        <w:autoSpaceDE w:val="0"/>
        <w:autoSpaceDN w:val="0"/>
        <w:bidi w:val="0"/>
        <w:adjustRightInd w:val="0"/>
        <w:spacing w:after="0" w:line="360" w:lineRule="auto"/>
        <w:jc w:val="both"/>
        <w:rPr>
          <w:rFonts w:asciiTheme="majorBidi" w:hAnsiTheme="majorBidi" w:cstheme="majorBidi"/>
          <w:sz w:val="28"/>
          <w:szCs w:val="28"/>
          <w:lang w:bidi="ar-EG"/>
        </w:rPr>
      </w:pPr>
    </w:p>
    <w:p w14:paraId="1F32289E" w14:textId="77777777" w:rsidR="00A70833" w:rsidRPr="00222525" w:rsidRDefault="00A70833" w:rsidP="00A70833">
      <w:pPr>
        <w:autoSpaceDE w:val="0"/>
        <w:autoSpaceDN w:val="0"/>
        <w:bidi w:val="0"/>
        <w:adjustRightInd w:val="0"/>
        <w:spacing w:after="0" w:line="360" w:lineRule="auto"/>
        <w:jc w:val="both"/>
        <w:rPr>
          <w:rFonts w:asciiTheme="majorBidi" w:hAnsiTheme="majorBidi" w:cstheme="majorBidi"/>
          <w:b/>
          <w:bCs/>
          <w:sz w:val="28"/>
          <w:szCs w:val="28"/>
          <w:lang w:bidi="ar-EG"/>
        </w:rPr>
      </w:pPr>
      <w:r w:rsidRPr="00222525">
        <w:rPr>
          <w:rFonts w:asciiTheme="majorBidi" w:hAnsiTheme="majorBidi" w:cstheme="majorBidi"/>
          <w:b/>
          <w:bCs/>
          <w:sz w:val="28"/>
          <w:szCs w:val="28"/>
          <w:lang w:bidi="ar-EG"/>
        </w:rPr>
        <w:t>Compliance with ethical standards</w:t>
      </w:r>
    </w:p>
    <w:p w14:paraId="2E3E252B" w14:textId="77777777" w:rsidR="007B01EA" w:rsidRPr="00222525" w:rsidRDefault="00A70833" w:rsidP="00A70833">
      <w:pPr>
        <w:autoSpaceDE w:val="0"/>
        <w:autoSpaceDN w:val="0"/>
        <w:bidi w:val="0"/>
        <w:adjustRightInd w:val="0"/>
        <w:spacing w:after="0" w:line="360" w:lineRule="auto"/>
        <w:jc w:val="both"/>
        <w:rPr>
          <w:rFonts w:asciiTheme="majorBidi" w:hAnsiTheme="majorBidi" w:cstheme="majorBidi"/>
          <w:b/>
          <w:bCs/>
          <w:sz w:val="28"/>
          <w:szCs w:val="28"/>
          <w:lang w:bidi="ar-EG"/>
        </w:rPr>
      </w:pPr>
      <w:r w:rsidRPr="00222525">
        <w:rPr>
          <w:rFonts w:asciiTheme="majorBidi" w:hAnsiTheme="majorBidi" w:cstheme="majorBidi"/>
          <w:b/>
          <w:bCs/>
          <w:sz w:val="28"/>
          <w:szCs w:val="28"/>
          <w:lang w:bidi="ar-EG"/>
        </w:rPr>
        <w:t xml:space="preserve"> Conflict of interest </w:t>
      </w:r>
    </w:p>
    <w:p w14:paraId="546561D7" w14:textId="21249CEB" w:rsidR="00A70833" w:rsidRDefault="00A70833" w:rsidP="007B01EA">
      <w:pPr>
        <w:autoSpaceDE w:val="0"/>
        <w:autoSpaceDN w:val="0"/>
        <w:bidi w:val="0"/>
        <w:adjustRightInd w:val="0"/>
        <w:spacing w:after="0" w:line="360" w:lineRule="auto"/>
        <w:jc w:val="both"/>
        <w:rPr>
          <w:rFonts w:asciiTheme="majorBidi" w:hAnsiTheme="majorBidi" w:cstheme="majorBidi"/>
          <w:sz w:val="28"/>
          <w:szCs w:val="28"/>
          <w:lang w:bidi="ar-EG"/>
        </w:rPr>
      </w:pPr>
      <w:r w:rsidRPr="00A70833">
        <w:rPr>
          <w:rFonts w:asciiTheme="majorBidi" w:hAnsiTheme="majorBidi" w:cstheme="majorBidi"/>
          <w:sz w:val="28"/>
          <w:szCs w:val="28"/>
          <w:lang w:bidi="ar-EG"/>
        </w:rPr>
        <w:lastRenderedPageBreak/>
        <w:t>The authors declare that they have no conflict of interest.</w:t>
      </w:r>
    </w:p>
    <w:p w14:paraId="35869B2A" w14:textId="07E41649" w:rsidR="00C40D33" w:rsidRDefault="00C40D33" w:rsidP="00C40D33">
      <w:pPr>
        <w:autoSpaceDE w:val="0"/>
        <w:autoSpaceDN w:val="0"/>
        <w:bidi w:val="0"/>
        <w:adjustRightInd w:val="0"/>
        <w:spacing w:after="0" w:line="360" w:lineRule="auto"/>
        <w:jc w:val="both"/>
        <w:rPr>
          <w:rFonts w:asciiTheme="majorBidi" w:hAnsiTheme="majorBidi" w:cstheme="majorBidi"/>
          <w:sz w:val="28"/>
          <w:szCs w:val="28"/>
          <w:lang w:bidi="ar-EG"/>
        </w:rPr>
      </w:pPr>
      <w:r>
        <w:rPr>
          <w:rFonts w:asciiTheme="majorBidi" w:hAnsiTheme="majorBidi" w:cstheme="majorBidi"/>
          <w:sz w:val="28"/>
          <w:szCs w:val="28"/>
          <w:lang w:bidi="ar-EG"/>
        </w:rPr>
        <w:t xml:space="preserve"> </w:t>
      </w:r>
    </w:p>
    <w:p w14:paraId="4B2ACEC7" w14:textId="77777777" w:rsidR="00C40D33" w:rsidRPr="00C9291D" w:rsidRDefault="00C40D33" w:rsidP="00C40D33">
      <w:pPr>
        <w:autoSpaceDE w:val="0"/>
        <w:autoSpaceDN w:val="0"/>
        <w:bidi w:val="0"/>
        <w:adjustRightInd w:val="0"/>
        <w:spacing w:after="0" w:line="360" w:lineRule="auto"/>
        <w:jc w:val="both"/>
        <w:rPr>
          <w:rFonts w:asciiTheme="majorBidi" w:hAnsiTheme="majorBidi" w:cstheme="majorBidi"/>
          <w:sz w:val="28"/>
          <w:szCs w:val="28"/>
          <w:lang w:bidi="ar-EG"/>
        </w:rPr>
      </w:pPr>
    </w:p>
    <w:p w14:paraId="70D0E610" w14:textId="77777777" w:rsidR="004309DA" w:rsidRPr="00C9291D" w:rsidRDefault="004309DA" w:rsidP="004309DA">
      <w:pPr>
        <w:bidi w:val="0"/>
        <w:jc w:val="both"/>
        <w:rPr>
          <w:rFonts w:asciiTheme="majorBidi" w:hAnsiTheme="majorBidi" w:cstheme="majorBidi"/>
          <w:sz w:val="28"/>
          <w:szCs w:val="28"/>
        </w:rPr>
      </w:pPr>
    </w:p>
    <w:p w14:paraId="1916F72A" w14:textId="77777777" w:rsidR="00BA467E" w:rsidRPr="00C9291D" w:rsidRDefault="001363E0" w:rsidP="004309DA">
      <w:pPr>
        <w:bidi w:val="0"/>
        <w:jc w:val="both"/>
        <w:rPr>
          <w:rFonts w:asciiTheme="majorBidi" w:hAnsiTheme="majorBidi" w:cstheme="majorBidi"/>
          <w:b/>
          <w:bCs/>
          <w:sz w:val="28"/>
          <w:szCs w:val="28"/>
        </w:rPr>
      </w:pPr>
      <w:r w:rsidRPr="00C9291D">
        <w:rPr>
          <w:rFonts w:asciiTheme="majorBidi" w:hAnsiTheme="majorBidi" w:cstheme="majorBidi"/>
          <w:sz w:val="24"/>
          <w:szCs w:val="24"/>
        </w:rPr>
        <w:t>.</w:t>
      </w:r>
      <w:r w:rsidR="00BA467E" w:rsidRPr="00C9291D">
        <w:rPr>
          <w:rFonts w:asciiTheme="majorBidi" w:hAnsiTheme="majorBidi" w:cstheme="majorBidi"/>
          <w:b/>
          <w:bCs/>
          <w:sz w:val="24"/>
          <w:szCs w:val="24"/>
        </w:rPr>
        <w:t xml:space="preserve"> REFERNCES</w:t>
      </w:r>
    </w:p>
    <w:p w14:paraId="2114C9C5" w14:textId="77777777" w:rsidR="0040743D" w:rsidRPr="00C9291D" w:rsidRDefault="0040743D" w:rsidP="0040743D">
      <w:pPr>
        <w:autoSpaceDE w:val="0"/>
        <w:autoSpaceDN w:val="0"/>
        <w:bidi w:val="0"/>
        <w:adjustRightInd w:val="0"/>
        <w:spacing w:after="0" w:line="240" w:lineRule="auto"/>
        <w:jc w:val="both"/>
        <w:rPr>
          <w:rFonts w:asciiTheme="majorBidi" w:hAnsiTheme="majorBidi" w:cstheme="majorBidi"/>
          <w:sz w:val="24"/>
          <w:szCs w:val="24"/>
          <w:lang w:bidi="ar-EG"/>
        </w:rPr>
      </w:pPr>
    </w:p>
    <w:p w14:paraId="358D574B" w14:textId="77777777" w:rsidR="001363E0" w:rsidRPr="00C9291D" w:rsidRDefault="00311EF2" w:rsidP="00CA6440">
      <w:pPr>
        <w:pStyle w:val="ListParagraph"/>
        <w:numPr>
          <w:ilvl w:val="0"/>
          <w:numId w:val="1"/>
        </w:numPr>
        <w:autoSpaceDE w:val="0"/>
        <w:autoSpaceDN w:val="0"/>
        <w:bidi w:val="0"/>
        <w:adjustRightInd w:val="0"/>
        <w:spacing w:after="0" w:line="240" w:lineRule="auto"/>
        <w:rPr>
          <w:rFonts w:asciiTheme="majorBidi" w:hAnsiTheme="majorBidi" w:cstheme="majorBidi"/>
          <w:sz w:val="24"/>
          <w:szCs w:val="24"/>
        </w:rPr>
      </w:pPr>
      <w:r w:rsidRPr="00C9291D">
        <w:rPr>
          <w:rFonts w:asciiTheme="majorBidi" w:hAnsiTheme="majorBidi" w:cstheme="majorBidi"/>
          <w:sz w:val="24"/>
          <w:szCs w:val="24"/>
        </w:rPr>
        <w:t>Mehareb, E. M. • A. M. A. El-</w:t>
      </w:r>
      <w:proofErr w:type="spellStart"/>
      <w:r w:rsidRPr="00C9291D">
        <w:rPr>
          <w:rFonts w:asciiTheme="majorBidi" w:hAnsiTheme="majorBidi" w:cstheme="majorBidi"/>
          <w:sz w:val="24"/>
          <w:szCs w:val="24"/>
        </w:rPr>
        <w:t>Shafai</w:t>
      </w:r>
      <w:proofErr w:type="spellEnd"/>
      <w:r w:rsidRPr="00C9291D">
        <w:rPr>
          <w:rFonts w:asciiTheme="majorBidi" w:hAnsiTheme="majorBidi" w:cstheme="majorBidi"/>
          <w:sz w:val="24"/>
          <w:szCs w:val="24"/>
        </w:rPr>
        <w:t xml:space="preserve"> and F. M. </w:t>
      </w:r>
      <w:proofErr w:type="spellStart"/>
      <w:r w:rsidRPr="00C9291D">
        <w:rPr>
          <w:rFonts w:asciiTheme="majorBidi" w:hAnsiTheme="majorBidi" w:cstheme="majorBidi"/>
          <w:sz w:val="24"/>
          <w:szCs w:val="24"/>
        </w:rPr>
        <w:t>AboElenen</w:t>
      </w:r>
      <w:proofErr w:type="spellEnd"/>
      <w:r w:rsidRPr="00C9291D">
        <w:rPr>
          <w:rFonts w:asciiTheme="majorBidi" w:hAnsiTheme="majorBidi" w:cstheme="majorBidi"/>
          <w:sz w:val="24"/>
          <w:szCs w:val="24"/>
        </w:rPr>
        <w:t xml:space="preserve"> Fouz. History and Current Status of Sugarcane Breeding in Egypt, S.I . : </w:t>
      </w:r>
      <w:r w:rsidR="00B22B40" w:rsidRPr="00C9291D">
        <w:rPr>
          <w:rFonts w:asciiTheme="majorBidi" w:hAnsiTheme="majorBidi" w:cstheme="majorBidi"/>
          <w:sz w:val="24"/>
          <w:szCs w:val="24"/>
        </w:rPr>
        <w:t>History of sugarcane breeding and molecular genetics</w:t>
      </w:r>
      <w:r w:rsidR="00E03C6B" w:rsidRPr="00C9291D">
        <w:rPr>
          <w:rFonts w:asciiTheme="majorBidi" w:hAnsiTheme="majorBidi" w:cstheme="majorBidi"/>
          <w:sz w:val="24"/>
          <w:szCs w:val="24"/>
        </w:rPr>
        <w:t>.</w:t>
      </w:r>
      <w:r w:rsidRPr="00C9291D">
        <w:rPr>
          <w:rFonts w:asciiTheme="majorBidi" w:hAnsiTheme="majorBidi" w:cstheme="majorBidi"/>
          <w:sz w:val="24"/>
          <w:szCs w:val="24"/>
        </w:rPr>
        <w:t xml:space="preserve"> 2021, 1-5 </w:t>
      </w:r>
      <w:r w:rsidR="00CA6440" w:rsidRPr="00C9291D">
        <w:rPr>
          <w:rFonts w:asciiTheme="majorBidi" w:hAnsiTheme="majorBidi" w:cstheme="majorBidi"/>
          <w:sz w:val="24"/>
          <w:szCs w:val="24"/>
        </w:rPr>
        <w:t>.</w:t>
      </w:r>
    </w:p>
    <w:p w14:paraId="0A5AB217" w14:textId="77777777" w:rsidR="00D7469D" w:rsidRPr="00C9291D" w:rsidRDefault="00D7469D" w:rsidP="00E03C6B">
      <w:pPr>
        <w:pStyle w:val="ListParagraph"/>
        <w:numPr>
          <w:ilvl w:val="0"/>
          <w:numId w:val="1"/>
        </w:numPr>
        <w:autoSpaceDE w:val="0"/>
        <w:autoSpaceDN w:val="0"/>
        <w:bidi w:val="0"/>
        <w:adjustRightInd w:val="0"/>
        <w:spacing w:after="0" w:line="240" w:lineRule="auto"/>
        <w:jc w:val="both"/>
        <w:rPr>
          <w:rFonts w:asciiTheme="majorBidi" w:hAnsiTheme="majorBidi" w:cstheme="majorBidi"/>
          <w:sz w:val="24"/>
          <w:szCs w:val="24"/>
          <w:lang w:bidi="ar-EG"/>
        </w:rPr>
      </w:pPr>
      <w:r w:rsidRPr="00C9291D">
        <w:rPr>
          <w:rFonts w:asciiTheme="majorBidi" w:hAnsiTheme="majorBidi" w:cstheme="majorBidi"/>
          <w:sz w:val="24"/>
          <w:szCs w:val="24"/>
        </w:rPr>
        <w:t>Smith, Alison Barbara. Joanne K. Stringer</w:t>
      </w:r>
      <w:r w:rsidRPr="00C9291D">
        <w:rPr>
          <w:rFonts w:asciiTheme="majorBidi" w:hAnsiTheme="majorBidi" w:cstheme="majorBidi"/>
          <w:sz w:val="24"/>
          <w:szCs w:val="24"/>
          <w:lang w:bidi="ar-EG"/>
        </w:rPr>
        <w:t xml:space="preserve"> </w:t>
      </w:r>
      <w:proofErr w:type="spellStart"/>
      <w:r w:rsidRPr="00C9291D">
        <w:rPr>
          <w:rFonts w:asciiTheme="majorBidi" w:hAnsiTheme="majorBidi" w:cstheme="majorBidi"/>
          <w:sz w:val="24"/>
          <w:szCs w:val="24"/>
        </w:rPr>
        <w:t>Xianming</w:t>
      </w:r>
      <w:proofErr w:type="spellEnd"/>
      <w:r w:rsidRPr="00C9291D">
        <w:rPr>
          <w:rFonts w:asciiTheme="majorBidi" w:hAnsiTheme="majorBidi" w:cstheme="majorBidi"/>
          <w:sz w:val="24"/>
          <w:szCs w:val="24"/>
        </w:rPr>
        <w:t xml:space="preserve"> Wei . Brian R. </w:t>
      </w:r>
      <w:proofErr w:type="spellStart"/>
      <w:r w:rsidRPr="00C9291D">
        <w:rPr>
          <w:rFonts w:asciiTheme="majorBidi" w:hAnsiTheme="majorBidi" w:cstheme="majorBidi"/>
          <w:sz w:val="24"/>
          <w:szCs w:val="24"/>
        </w:rPr>
        <w:t>Cullis</w:t>
      </w:r>
      <w:proofErr w:type="spellEnd"/>
      <w:r w:rsidRPr="00C9291D">
        <w:rPr>
          <w:rFonts w:asciiTheme="majorBidi" w:hAnsiTheme="majorBidi" w:cstheme="majorBidi"/>
          <w:sz w:val="24"/>
          <w:szCs w:val="24"/>
          <w:lang w:bidi="ar-EG"/>
        </w:rPr>
        <w:t xml:space="preserve"> . Varietal selection for perennial crops where data relate to multiple harvests from a series of field trials.</w:t>
      </w:r>
      <w:r w:rsidRPr="00C9291D">
        <w:rPr>
          <w:rFonts w:asciiTheme="majorBidi" w:hAnsiTheme="majorBidi" w:cstheme="majorBidi"/>
          <w:sz w:val="24"/>
          <w:szCs w:val="24"/>
        </w:rPr>
        <w:t xml:space="preserve"> </w:t>
      </w:r>
      <w:proofErr w:type="spellStart"/>
      <w:r w:rsidRPr="00C9291D">
        <w:rPr>
          <w:rFonts w:asciiTheme="majorBidi" w:hAnsiTheme="majorBidi" w:cstheme="majorBidi"/>
          <w:sz w:val="24"/>
          <w:szCs w:val="24"/>
          <w:lang w:bidi="ar-EG"/>
        </w:rPr>
        <w:t>Euphytica</w:t>
      </w:r>
      <w:proofErr w:type="spellEnd"/>
      <w:r w:rsidR="00E03C6B" w:rsidRPr="00C9291D">
        <w:rPr>
          <w:rFonts w:asciiTheme="majorBidi" w:hAnsiTheme="majorBidi" w:cstheme="majorBidi"/>
          <w:sz w:val="24"/>
          <w:szCs w:val="24"/>
          <w:lang w:bidi="ar-EG"/>
        </w:rPr>
        <w:t>.</w:t>
      </w:r>
      <w:r w:rsidRPr="00C9291D">
        <w:rPr>
          <w:rFonts w:asciiTheme="majorBidi" w:hAnsiTheme="majorBidi" w:cstheme="majorBidi"/>
          <w:sz w:val="24"/>
          <w:szCs w:val="24"/>
          <w:lang w:bidi="ar-EG"/>
        </w:rPr>
        <w:t xml:space="preserve"> 2007</w:t>
      </w:r>
      <w:r w:rsidR="00E03C6B" w:rsidRPr="00C9291D">
        <w:rPr>
          <w:rFonts w:asciiTheme="majorBidi" w:hAnsiTheme="majorBidi" w:cstheme="majorBidi"/>
          <w:sz w:val="24"/>
          <w:szCs w:val="24"/>
          <w:lang w:bidi="ar-EG"/>
        </w:rPr>
        <w:t>,</w:t>
      </w:r>
      <w:r w:rsidRPr="00C9291D">
        <w:rPr>
          <w:rFonts w:asciiTheme="majorBidi" w:hAnsiTheme="majorBidi" w:cstheme="majorBidi"/>
          <w:sz w:val="24"/>
          <w:szCs w:val="24"/>
          <w:lang w:bidi="ar-EG"/>
        </w:rPr>
        <w:t xml:space="preserve"> 157:253–266</w:t>
      </w:r>
    </w:p>
    <w:p w14:paraId="546EC7AA" w14:textId="77777777" w:rsidR="00D7469D" w:rsidRPr="00C9291D" w:rsidRDefault="00D7469D" w:rsidP="00CA6440">
      <w:pPr>
        <w:pStyle w:val="ListParagraph"/>
        <w:numPr>
          <w:ilvl w:val="0"/>
          <w:numId w:val="1"/>
        </w:numPr>
        <w:autoSpaceDE w:val="0"/>
        <w:autoSpaceDN w:val="0"/>
        <w:bidi w:val="0"/>
        <w:adjustRightInd w:val="0"/>
        <w:spacing w:after="0" w:line="240" w:lineRule="auto"/>
        <w:jc w:val="both"/>
        <w:rPr>
          <w:rFonts w:asciiTheme="majorBidi" w:hAnsiTheme="majorBidi" w:cstheme="majorBidi"/>
          <w:sz w:val="24"/>
          <w:szCs w:val="24"/>
          <w:lang w:bidi="ar-EG"/>
        </w:rPr>
      </w:pPr>
      <w:proofErr w:type="spellStart"/>
      <w:r w:rsidRPr="00C9291D">
        <w:rPr>
          <w:rFonts w:asciiTheme="majorBidi" w:hAnsiTheme="majorBidi" w:cstheme="majorBidi"/>
          <w:sz w:val="24"/>
          <w:szCs w:val="24"/>
        </w:rPr>
        <w:t>Wolde</w:t>
      </w:r>
      <w:proofErr w:type="spellEnd"/>
      <w:r w:rsidRPr="00C9291D">
        <w:rPr>
          <w:rFonts w:asciiTheme="majorBidi" w:hAnsiTheme="majorBidi" w:cstheme="majorBidi"/>
          <w:sz w:val="24"/>
          <w:szCs w:val="24"/>
        </w:rPr>
        <w:t xml:space="preserve"> L, Keno T, </w:t>
      </w:r>
      <w:proofErr w:type="spellStart"/>
      <w:r w:rsidRPr="00C9291D">
        <w:rPr>
          <w:rFonts w:asciiTheme="majorBidi" w:hAnsiTheme="majorBidi" w:cstheme="majorBidi"/>
          <w:sz w:val="24"/>
          <w:szCs w:val="24"/>
        </w:rPr>
        <w:t>Tadesse</w:t>
      </w:r>
      <w:proofErr w:type="spellEnd"/>
      <w:r w:rsidRPr="00C9291D">
        <w:rPr>
          <w:rFonts w:asciiTheme="majorBidi" w:hAnsiTheme="majorBidi" w:cstheme="majorBidi"/>
          <w:sz w:val="24"/>
          <w:szCs w:val="24"/>
        </w:rPr>
        <w:t xml:space="preserve"> B, </w:t>
      </w:r>
      <w:proofErr w:type="spellStart"/>
      <w:r w:rsidRPr="00C9291D">
        <w:rPr>
          <w:rFonts w:asciiTheme="majorBidi" w:hAnsiTheme="majorBidi" w:cstheme="majorBidi"/>
          <w:sz w:val="24"/>
          <w:szCs w:val="24"/>
        </w:rPr>
        <w:t>Bogale</w:t>
      </w:r>
      <w:proofErr w:type="spellEnd"/>
      <w:r w:rsidRPr="00C9291D">
        <w:rPr>
          <w:rFonts w:asciiTheme="majorBidi" w:hAnsiTheme="majorBidi" w:cstheme="majorBidi"/>
          <w:sz w:val="24"/>
          <w:szCs w:val="24"/>
        </w:rPr>
        <w:t xml:space="preserve"> G, </w:t>
      </w:r>
      <w:proofErr w:type="spellStart"/>
      <w:r w:rsidRPr="00C9291D">
        <w:rPr>
          <w:rFonts w:asciiTheme="majorBidi" w:hAnsiTheme="majorBidi" w:cstheme="majorBidi"/>
          <w:sz w:val="24"/>
          <w:szCs w:val="24"/>
        </w:rPr>
        <w:t>Abebe</w:t>
      </w:r>
      <w:proofErr w:type="spellEnd"/>
      <w:r w:rsidRPr="00C9291D">
        <w:rPr>
          <w:rFonts w:asciiTheme="majorBidi" w:hAnsiTheme="majorBidi" w:cstheme="majorBidi"/>
          <w:sz w:val="24"/>
          <w:szCs w:val="24"/>
        </w:rPr>
        <w:t xml:space="preserve"> B.  </w:t>
      </w:r>
      <w:proofErr w:type="spellStart"/>
      <w:r w:rsidRPr="00C9291D">
        <w:rPr>
          <w:rFonts w:asciiTheme="majorBidi" w:hAnsiTheme="majorBidi" w:cstheme="majorBidi"/>
          <w:sz w:val="24"/>
          <w:szCs w:val="24"/>
        </w:rPr>
        <w:t>Megaenvironment</w:t>
      </w:r>
      <w:proofErr w:type="spellEnd"/>
      <w:r w:rsidRPr="00C9291D">
        <w:rPr>
          <w:rFonts w:asciiTheme="majorBidi" w:hAnsiTheme="majorBidi" w:cstheme="majorBidi"/>
          <w:sz w:val="24"/>
          <w:szCs w:val="24"/>
        </w:rPr>
        <w:t xml:space="preserve"> targeting of maize varieties using AMMI and GGE-biplot analysis in Ethiopia. Eth J </w:t>
      </w:r>
      <w:proofErr w:type="spellStart"/>
      <w:r w:rsidRPr="00C9291D">
        <w:rPr>
          <w:rFonts w:asciiTheme="majorBidi" w:hAnsiTheme="majorBidi" w:cstheme="majorBidi"/>
          <w:sz w:val="24"/>
          <w:szCs w:val="24"/>
        </w:rPr>
        <w:t>Agric</w:t>
      </w:r>
      <w:proofErr w:type="spellEnd"/>
      <w:r w:rsidRPr="00C9291D">
        <w:rPr>
          <w:rFonts w:asciiTheme="majorBidi" w:hAnsiTheme="majorBidi" w:cstheme="majorBidi"/>
          <w:sz w:val="24"/>
          <w:szCs w:val="24"/>
        </w:rPr>
        <w:t xml:space="preserve"> Sci. 2018, 28:65–84</w:t>
      </w:r>
      <w:r w:rsidR="00CA6440" w:rsidRPr="00C9291D">
        <w:rPr>
          <w:rFonts w:asciiTheme="majorBidi" w:hAnsiTheme="majorBidi" w:cstheme="majorBidi"/>
          <w:sz w:val="24"/>
          <w:szCs w:val="24"/>
        </w:rPr>
        <w:t>.</w:t>
      </w:r>
    </w:p>
    <w:p w14:paraId="38EE9E26" w14:textId="77777777" w:rsidR="00194026" w:rsidRPr="00C9291D" w:rsidRDefault="00194026" w:rsidP="00CA6440">
      <w:pPr>
        <w:pStyle w:val="ListParagraph"/>
        <w:numPr>
          <w:ilvl w:val="0"/>
          <w:numId w:val="1"/>
        </w:numPr>
        <w:autoSpaceDE w:val="0"/>
        <w:autoSpaceDN w:val="0"/>
        <w:bidi w:val="0"/>
        <w:adjustRightInd w:val="0"/>
        <w:spacing w:after="0" w:line="240" w:lineRule="auto"/>
        <w:jc w:val="both"/>
        <w:rPr>
          <w:rFonts w:asciiTheme="majorBidi" w:hAnsiTheme="majorBidi" w:cstheme="majorBidi"/>
          <w:sz w:val="24"/>
          <w:szCs w:val="24"/>
          <w:lang w:bidi="ar-EG"/>
        </w:rPr>
      </w:pPr>
      <w:proofErr w:type="spellStart"/>
      <w:r w:rsidRPr="00C9291D">
        <w:rPr>
          <w:rFonts w:asciiTheme="majorBidi" w:hAnsiTheme="majorBidi" w:cstheme="majorBidi"/>
          <w:sz w:val="24"/>
          <w:szCs w:val="24"/>
        </w:rPr>
        <w:t>Huehn</w:t>
      </w:r>
      <w:proofErr w:type="spellEnd"/>
      <w:r w:rsidRPr="00C9291D">
        <w:rPr>
          <w:rFonts w:asciiTheme="majorBidi" w:hAnsiTheme="majorBidi" w:cstheme="majorBidi"/>
          <w:sz w:val="24"/>
          <w:szCs w:val="24"/>
        </w:rPr>
        <w:t xml:space="preserve"> M. Non-parametric measures of phenotypic stability. Part 1: theory. </w:t>
      </w:r>
      <w:proofErr w:type="spellStart"/>
      <w:r w:rsidRPr="00C9291D">
        <w:rPr>
          <w:rFonts w:asciiTheme="majorBidi" w:hAnsiTheme="majorBidi" w:cstheme="majorBidi"/>
          <w:sz w:val="24"/>
          <w:szCs w:val="24"/>
        </w:rPr>
        <w:t>Euphytica</w:t>
      </w:r>
      <w:proofErr w:type="spellEnd"/>
      <w:r w:rsidRPr="00C9291D">
        <w:rPr>
          <w:rFonts w:asciiTheme="majorBidi" w:hAnsiTheme="majorBidi" w:cstheme="majorBidi"/>
          <w:sz w:val="24"/>
          <w:szCs w:val="24"/>
        </w:rPr>
        <w:t>. 1990, 47:189–194</w:t>
      </w:r>
      <w:r w:rsidR="00CA6440" w:rsidRPr="00C9291D">
        <w:rPr>
          <w:rFonts w:asciiTheme="majorBidi" w:hAnsiTheme="majorBidi" w:cstheme="majorBidi"/>
          <w:sz w:val="24"/>
          <w:szCs w:val="24"/>
        </w:rPr>
        <w:t>.</w:t>
      </w:r>
    </w:p>
    <w:p w14:paraId="3535E608" w14:textId="77777777" w:rsidR="00311EF2" w:rsidRPr="00C9291D" w:rsidRDefault="009856F7" w:rsidP="00CA6440">
      <w:pPr>
        <w:pStyle w:val="ListParagraph"/>
        <w:numPr>
          <w:ilvl w:val="0"/>
          <w:numId w:val="1"/>
        </w:numPr>
        <w:autoSpaceDE w:val="0"/>
        <w:autoSpaceDN w:val="0"/>
        <w:bidi w:val="0"/>
        <w:adjustRightInd w:val="0"/>
        <w:spacing w:after="0" w:line="240" w:lineRule="auto"/>
        <w:rPr>
          <w:rFonts w:asciiTheme="majorBidi" w:hAnsiTheme="majorBidi" w:cstheme="majorBidi"/>
          <w:sz w:val="24"/>
          <w:szCs w:val="24"/>
        </w:rPr>
      </w:pPr>
      <w:r w:rsidRPr="00C9291D">
        <w:rPr>
          <w:rFonts w:asciiTheme="majorBidi" w:hAnsiTheme="majorBidi" w:cstheme="majorBidi"/>
          <w:sz w:val="24"/>
          <w:szCs w:val="24"/>
        </w:rPr>
        <w:t xml:space="preserve">Lin CS, </w:t>
      </w:r>
      <w:proofErr w:type="spellStart"/>
      <w:r w:rsidRPr="00C9291D">
        <w:rPr>
          <w:rFonts w:asciiTheme="majorBidi" w:hAnsiTheme="majorBidi" w:cstheme="majorBidi"/>
          <w:sz w:val="24"/>
          <w:szCs w:val="24"/>
        </w:rPr>
        <w:t>Binns</w:t>
      </w:r>
      <w:proofErr w:type="spellEnd"/>
      <w:r w:rsidRPr="00C9291D">
        <w:rPr>
          <w:rFonts w:asciiTheme="majorBidi" w:hAnsiTheme="majorBidi" w:cstheme="majorBidi"/>
          <w:sz w:val="24"/>
          <w:szCs w:val="24"/>
        </w:rPr>
        <w:t xml:space="preserve"> MR. A superiority measure of cultivar performance for cultivar 9 location data. Can J Plant Sci.1988, 68:193–198</w:t>
      </w:r>
      <w:r w:rsidR="00CA6440" w:rsidRPr="00C9291D">
        <w:rPr>
          <w:rFonts w:asciiTheme="majorBidi" w:hAnsiTheme="majorBidi" w:cstheme="majorBidi"/>
          <w:sz w:val="24"/>
          <w:szCs w:val="24"/>
        </w:rPr>
        <w:t>.</w:t>
      </w:r>
    </w:p>
    <w:p w14:paraId="6FC68CA8" w14:textId="77777777" w:rsidR="000E76BA" w:rsidRPr="00C9291D" w:rsidRDefault="009856F7" w:rsidP="00CA6440">
      <w:pPr>
        <w:pStyle w:val="ListParagraph"/>
        <w:numPr>
          <w:ilvl w:val="0"/>
          <w:numId w:val="1"/>
        </w:numPr>
        <w:autoSpaceDE w:val="0"/>
        <w:autoSpaceDN w:val="0"/>
        <w:bidi w:val="0"/>
        <w:adjustRightInd w:val="0"/>
        <w:spacing w:after="0" w:line="240" w:lineRule="auto"/>
        <w:jc w:val="both"/>
        <w:rPr>
          <w:rFonts w:asciiTheme="majorBidi" w:hAnsiTheme="majorBidi" w:cstheme="majorBidi"/>
          <w:sz w:val="24"/>
          <w:szCs w:val="24"/>
          <w:lang w:bidi="ar-EG"/>
        </w:rPr>
      </w:pPr>
      <w:proofErr w:type="spellStart"/>
      <w:r w:rsidRPr="00C9291D">
        <w:rPr>
          <w:rFonts w:asciiTheme="majorBidi" w:hAnsiTheme="majorBidi" w:cstheme="majorBidi"/>
          <w:sz w:val="24"/>
          <w:szCs w:val="24"/>
        </w:rPr>
        <w:t>Gauch</w:t>
      </w:r>
      <w:proofErr w:type="spellEnd"/>
      <w:r w:rsidRPr="00C9291D">
        <w:rPr>
          <w:rFonts w:asciiTheme="majorBidi" w:hAnsiTheme="majorBidi" w:cstheme="majorBidi"/>
          <w:sz w:val="24"/>
          <w:szCs w:val="24"/>
        </w:rPr>
        <w:t xml:space="preserve"> H</w:t>
      </w:r>
      <w:r w:rsidR="00E03C6B" w:rsidRPr="00C9291D">
        <w:rPr>
          <w:rFonts w:asciiTheme="majorBidi" w:hAnsiTheme="majorBidi" w:cstheme="majorBidi"/>
          <w:sz w:val="24"/>
          <w:szCs w:val="24"/>
        </w:rPr>
        <w:t>.</w:t>
      </w:r>
      <w:r w:rsidRPr="00C9291D">
        <w:rPr>
          <w:rFonts w:asciiTheme="majorBidi" w:hAnsiTheme="majorBidi" w:cstheme="majorBidi"/>
          <w:sz w:val="24"/>
          <w:szCs w:val="24"/>
        </w:rPr>
        <w:t xml:space="preserve">G </w:t>
      </w:r>
      <w:r w:rsidR="00E03C6B" w:rsidRPr="00C9291D">
        <w:rPr>
          <w:rFonts w:asciiTheme="majorBidi" w:hAnsiTheme="majorBidi" w:cstheme="majorBidi"/>
          <w:sz w:val="24"/>
          <w:szCs w:val="24"/>
        </w:rPr>
        <w:t>.</w:t>
      </w:r>
      <w:r w:rsidRPr="00C9291D">
        <w:rPr>
          <w:rFonts w:asciiTheme="majorBidi" w:hAnsiTheme="majorBidi" w:cstheme="majorBidi"/>
          <w:sz w:val="24"/>
          <w:szCs w:val="24"/>
        </w:rPr>
        <w:t xml:space="preserve"> Statistical analysis of yield trials by AMMI and GGE. Crop Sci</w:t>
      </w:r>
      <w:r w:rsidR="00E03C6B" w:rsidRPr="00C9291D">
        <w:rPr>
          <w:rFonts w:asciiTheme="majorBidi" w:hAnsiTheme="majorBidi" w:cstheme="majorBidi"/>
          <w:sz w:val="24"/>
          <w:szCs w:val="24"/>
        </w:rPr>
        <w:t>.</w:t>
      </w:r>
      <w:r w:rsidRPr="00C9291D">
        <w:rPr>
          <w:rFonts w:asciiTheme="majorBidi" w:hAnsiTheme="majorBidi" w:cstheme="majorBidi"/>
          <w:sz w:val="24"/>
          <w:szCs w:val="24"/>
        </w:rPr>
        <w:t xml:space="preserve"> </w:t>
      </w:r>
      <w:r w:rsidR="00E03C6B" w:rsidRPr="00C9291D">
        <w:rPr>
          <w:rFonts w:asciiTheme="majorBidi" w:hAnsiTheme="majorBidi" w:cstheme="majorBidi"/>
          <w:sz w:val="24"/>
          <w:szCs w:val="24"/>
        </w:rPr>
        <w:t>2006</w:t>
      </w:r>
      <w:r w:rsidRPr="00C9291D">
        <w:rPr>
          <w:rFonts w:asciiTheme="majorBidi" w:hAnsiTheme="majorBidi" w:cstheme="majorBidi"/>
          <w:sz w:val="24"/>
          <w:szCs w:val="24"/>
        </w:rPr>
        <w:t>46:1488–1500.</w:t>
      </w:r>
      <w:r w:rsidR="000E76BA" w:rsidRPr="00C9291D">
        <w:rPr>
          <w:rFonts w:asciiTheme="majorBidi" w:hAnsiTheme="majorBidi" w:cstheme="majorBidi"/>
          <w:sz w:val="24"/>
          <w:szCs w:val="24"/>
        </w:rPr>
        <w:t xml:space="preserve"> </w:t>
      </w:r>
    </w:p>
    <w:p w14:paraId="2F0EFB60" w14:textId="77777777" w:rsidR="000E76BA" w:rsidRPr="00C9291D" w:rsidRDefault="000E76BA" w:rsidP="00CA6440">
      <w:pPr>
        <w:pStyle w:val="ListParagraph"/>
        <w:numPr>
          <w:ilvl w:val="0"/>
          <w:numId w:val="1"/>
        </w:numPr>
        <w:autoSpaceDE w:val="0"/>
        <w:autoSpaceDN w:val="0"/>
        <w:bidi w:val="0"/>
        <w:adjustRightInd w:val="0"/>
        <w:spacing w:after="0" w:line="240" w:lineRule="auto"/>
        <w:jc w:val="both"/>
        <w:rPr>
          <w:rFonts w:asciiTheme="majorBidi" w:hAnsiTheme="majorBidi" w:cstheme="majorBidi"/>
          <w:sz w:val="24"/>
          <w:szCs w:val="24"/>
          <w:lang w:bidi="ar-EG"/>
        </w:rPr>
      </w:pPr>
      <w:proofErr w:type="spellStart"/>
      <w:r w:rsidRPr="00C9291D">
        <w:rPr>
          <w:rFonts w:asciiTheme="majorBidi" w:hAnsiTheme="majorBidi" w:cstheme="majorBidi"/>
          <w:sz w:val="24"/>
          <w:szCs w:val="24"/>
        </w:rPr>
        <w:t>Gauch</w:t>
      </w:r>
      <w:proofErr w:type="spellEnd"/>
      <w:r w:rsidRPr="00C9291D">
        <w:rPr>
          <w:rFonts w:asciiTheme="majorBidi" w:hAnsiTheme="majorBidi" w:cstheme="majorBidi"/>
          <w:sz w:val="24"/>
          <w:szCs w:val="24"/>
        </w:rPr>
        <w:t xml:space="preserve"> HG, </w:t>
      </w:r>
      <w:proofErr w:type="spellStart"/>
      <w:r w:rsidRPr="00C9291D">
        <w:rPr>
          <w:rFonts w:asciiTheme="majorBidi" w:hAnsiTheme="majorBidi" w:cstheme="majorBidi"/>
          <w:sz w:val="24"/>
          <w:szCs w:val="24"/>
        </w:rPr>
        <w:t>Piepho</w:t>
      </w:r>
      <w:proofErr w:type="spellEnd"/>
      <w:r w:rsidRPr="00C9291D">
        <w:rPr>
          <w:rFonts w:asciiTheme="majorBidi" w:hAnsiTheme="majorBidi" w:cstheme="majorBidi"/>
          <w:sz w:val="24"/>
          <w:szCs w:val="24"/>
        </w:rPr>
        <w:t xml:space="preserve"> HP, </w:t>
      </w:r>
      <w:proofErr w:type="spellStart"/>
      <w:r w:rsidRPr="00C9291D">
        <w:rPr>
          <w:rFonts w:asciiTheme="majorBidi" w:hAnsiTheme="majorBidi" w:cstheme="majorBidi"/>
          <w:sz w:val="24"/>
          <w:szCs w:val="24"/>
        </w:rPr>
        <w:t>Annicchiarico</w:t>
      </w:r>
      <w:proofErr w:type="spellEnd"/>
      <w:r w:rsidRPr="00C9291D">
        <w:rPr>
          <w:rFonts w:asciiTheme="majorBidi" w:hAnsiTheme="majorBidi" w:cstheme="majorBidi"/>
          <w:sz w:val="24"/>
          <w:szCs w:val="24"/>
        </w:rPr>
        <w:t xml:space="preserve"> </w:t>
      </w:r>
      <w:r w:rsidR="00E03C6B" w:rsidRPr="00C9291D">
        <w:rPr>
          <w:rFonts w:asciiTheme="majorBidi" w:hAnsiTheme="majorBidi" w:cstheme="majorBidi"/>
          <w:sz w:val="24"/>
          <w:szCs w:val="24"/>
        </w:rPr>
        <w:t xml:space="preserve">P. </w:t>
      </w:r>
      <w:r w:rsidRPr="00C9291D">
        <w:rPr>
          <w:rFonts w:asciiTheme="majorBidi" w:hAnsiTheme="majorBidi" w:cstheme="majorBidi"/>
          <w:sz w:val="24"/>
          <w:szCs w:val="24"/>
        </w:rPr>
        <w:t>Statistical analysis of yield trials by AMMI and GGE: further considerations. Crop Sci</w:t>
      </w:r>
      <w:r w:rsidR="00E03C6B" w:rsidRPr="00C9291D">
        <w:rPr>
          <w:rFonts w:asciiTheme="majorBidi" w:hAnsiTheme="majorBidi" w:cstheme="majorBidi"/>
          <w:sz w:val="24"/>
          <w:szCs w:val="24"/>
        </w:rPr>
        <w:t>.</w:t>
      </w:r>
      <w:r w:rsidRPr="00C9291D">
        <w:rPr>
          <w:rFonts w:asciiTheme="majorBidi" w:hAnsiTheme="majorBidi" w:cstheme="majorBidi"/>
          <w:sz w:val="24"/>
          <w:szCs w:val="24"/>
        </w:rPr>
        <w:t xml:space="preserve"> </w:t>
      </w:r>
      <w:r w:rsidR="00E03C6B" w:rsidRPr="00C9291D">
        <w:rPr>
          <w:rFonts w:asciiTheme="majorBidi" w:hAnsiTheme="majorBidi" w:cstheme="majorBidi"/>
          <w:sz w:val="24"/>
          <w:szCs w:val="24"/>
        </w:rPr>
        <w:t xml:space="preserve">2008, </w:t>
      </w:r>
      <w:r w:rsidRPr="00C9291D">
        <w:rPr>
          <w:rFonts w:asciiTheme="majorBidi" w:hAnsiTheme="majorBidi" w:cstheme="majorBidi"/>
          <w:sz w:val="24"/>
          <w:szCs w:val="24"/>
        </w:rPr>
        <w:t>48:866–889</w:t>
      </w:r>
      <w:r w:rsidR="00CA6440" w:rsidRPr="00C9291D">
        <w:rPr>
          <w:rFonts w:asciiTheme="majorBidi" w:hAnsiTheme="majorBidi" w:cstheme="majorBidi"/>
          <w:sz w:val="24"/>
          <w:szCs w:val="24"/>
        </w:rPr>
        <w:t>.</w:t>
      </w:r>
    </w:p>
    <w:p w14:paraId="6CCE4C8B" w14:textId="77777777" w:rsidR="000E76BA" w:rsidRPr="00C9291D" w:rsidRDefault="000E76BA" w:rsidP="00CA6440">
      <w:pPr>
        <w:pStyle w:val="ListParagraph"/>
        <w:numPr>
          <w:ilvl w:val="0"/>
          <w:numId w:val="1"/>
        </w:numPr>
        <w:autoSpaceDE w:val="0"/>
        <w:autoSpaceDN w:val="0"/>
        <w:bidi w:val="0"/>
        <w:adjustRightInd w:val="0"/>
        <w:spacing w:after="0" w:line="240" w:lineRule="auto"/>
        <w:jc w:val="both"/>
        <w:rPr>
          <w:rFonts w:asciiTheme="majorBidi" w:hAnsiTheme="majorBidi" w:cstheme="majorBidi"/>
          <w:sz w:val="24"/>
          <w:szCs w:val="24"/>
          <w:lang w:bidi="ar-EG"/>
        </w:rPr>
      </w:pPr>
      <w:r w:rsidRPr="00C9291D">
        <w:rPr>
          <w:rFonts w:asciiTheme="majorBidi" w:hAnsiTheme="majorBidi" w:cstheme="majorBidi"/>
          <w:sz w:val="24"/>
          <w:szCs w:val="24"/>
        </w:rPr>
        <w:t xml:space="preserve">Yan W, Hunt L, Sheng Q, </w:t>
      </w:r>
      <w:proofErr w:type="spellStart"/>
      <w:r w:rsidRPr="00C9291D">
        <w:rPr>
          <w:rFonts w:asciiTheme="majorBidi" w:hAnsiTheme="majorBidi" w:cstheme="majorBidi"/>
          <w:sz w:val="24"/>
          <w:szCs w:val="24"/>
        </w:rPr>
        <w:t>Szlavnics</w:t>
      </w:r>
      <w:proofErr w:type="spellEnd"/>
      <w:r w:rsidRPr="00C9291D">
        <w:rPr>
          <w:rFonts w:asciiTheme="majorBidi" w:hAnsiTheme="majorBidi" w:cstheme="majorBidi"/>
          <w:sz w:val="24"/>
          <w:szCs w:val="24"/>
        </w:rPr>
        <w:t xml:space="preserve"> Z . Cultivar evaluation and mega-environment investigation based on the GGE-biplot. Crop Sci. 2000, 40:597–605</w:t>
      </w:r>
      <w:r w:rsidR="00CA6440" w:rsidRPr="00C9291D">
        <w:rPr>
          <w:rFonts w:asciiTheme="majorBidi" w:hAnsiTheme="majorBidi" w:cstheme="majorBidi"/>
          <w:sz w:val="24"/>
          <w:szCs w:val="24"/>
        </w:rPr>
        <w:t>.</w:t>
      </w:r>
    </w:p>
    <w:p w14:paraId="415B52F4" w14:textId="77777777" w:rsidR="000E76BA" w:rsidRPr="00C9291D" w:rsidRDefault="000E76BA" w:rsidP="00CA6440">
      <w:pPr>
        <w:pStyle w:val="ListParagraph"/>
        <w:numPr>
          <w:ilvl w:val="0"/>
          <w:numId w:val="1"/>
        </w:numPr>
        <w:autoSpaceDE w:val="0"/>
        <w:autoSpaceDN w:val="0"/>
        <w:bidi w:val="0"/>
        <w:adjustRightInd w:val="0"/>
        <w:spacing w:after="0" w:line="240" w:lineRule="auto"/>
        <w:jc w:val="both"/>
        <w:rPr>
          <w:rFonts w:asciiTheme="majorBidi" w:hAnsiTheme="majorBidi" w:cstheme="majorBidi"/>
          <w:sz w:val="24"/>
          <w:szCs w:val="24"/>
          <w:lang w:bidi="ar-EG"/>
        </w:rPr>
      </w:pPr>
      <w:r w:rsidRPr="00C9291D">
        <w:rPr>
          <w:rFonts w:asciiTheme="majorBidi" w:hAnsiTheme="majorBidi" w:cstheme="majorBidi"/>
          <w:sz w:val="24"/>
          <w:szCs w:val="24"/>
        </w:rPr>
        <w:t>Yan W, Tinker N</w:t>
      </w:r>
      <w:r w:rsidR="00E03C6B" w:rsidRPr="00C9291D">
        <w:rPr>
          <w:rFonts w:asciiTheme="majorBidi" w:hAnsiTheme="majorBidi" w:cstheme="majorBidi"/>
          <w:sz w:val="24"/>
          <w:szCs w:val="24"/>
        </w:rPr>
        <w:t>.</w:t>
      </w:r>
      <w:r w:rsidRPr="00C9291D">
        <w:rPr>
          <w:rFonts w:asciiTheme="majorBidi" w:hAnsiTheme="majorBidi" w:cstheme="majorBidi"/>
          <w:sz w:val="24"/>
          <w:szCs w:val="24"/>
        </w:rPr>
        <w:t>A</w:t>
      </w:r>
      <w:r w:rsidR="00E03C6B" w:rsidRPr="00C9291D">
        <w:rPr>
          <w:rFonts w:asciiTheme="majorBidi" w:hAnsiTheme="majorBidi" w:cstheme="majorBidi"/>
          <w:sz w:val="24"/>
          <w:szCs w:val="24"/>
        </w:rPr>
        <w:t>.</w:t>
      </w:r>
      <w:r w:rsidRPr="00C9291D">
        <w:rPr>
          <w:rFonts w:asciiTheme="majorBidi" w:hAnsiTheme="majorBidi" w:cstheme="majorBidi"/>
          <w:sz w:val="24"/>
          <w:szCs w:val="24"/>
        </w:rPr>
        <w:t xml:space="preserve"> Biplot analysis of multi-environment trial data: principles and applications. Can J Plant Sci</w:t>
      </w:r>
      <w:r w:rsidR="00E03C6B" w:rsidRPr="00C9291D">
        <w:rPr>
          <w:rFonts w:asciiTheme="majorBidi" w:hAnsiTheme="majorBidi" w:cstheme="majorBidi"/>
          <w:sz w:val="24"/>
          <w:szCs w:val="24"/>
        </w:rPr>
        <w:t>.2006,</w:t>
      </w:r>
      <w:r w:rsidRPr="00C9291D">
        <w:rPr>
          <w:rFonts w:asciiTheme="majorBidi" w:hAnsiTheme="majorBidi" w:cstheme="majorBidi"/>
          <w:sz w:val="24"/>
          <w:szCs w:val="24"/>
        </w:rPr>
        <w:t>.86(3):623–645</w:t>
      </w:r>
      <w:r w:rsidR="00CA6440" w:rsidRPr="00C9291D">
        <w:rPr>
          <w:rFonts w:asciiTheme="majorBidi" w:hAnsiTheme="majorBidi" w:cstheme="majorBidi"/>
          <w:sz w:val="24"/>
          <w:szCs w:val="24"/>
        </w:rPr>
        <w:t>.</w:t>
      </w:r>
    </w:p>
    <w:p w14:paraId="678A2830" w14:textId="77777777" w:rsidR="000E76BA" w:rsidRPr="00C9291D" w:rsidRDefault="000E76BA" w:rsidP="00CA6440">
      <w:pPr>
        <w:pStyle w:val="ListParagraph"/>
        <w:numPr>
          <w:ilvl w:val="0"/>
          <w:numId w:val="1"/>
        </w:numPr>
        <w:autoSpaceDE w:val="0"/>
        <w:autoSpaceDN w:val="0"/>
        <w:bidi w:val="0"/>
        <w:adjustRightInd w:val="0"/>
        <w:spacing w:after="0" w:line="240" w:lineRule="auto"/>
        <w:jc w:val="both"/>
        <w:rPr>
          <w:rFonts w:asciiTheme="majorBidi" w:hAnsiTheme="majorBidi" w:cstheme="majorBidi"/>
          <w:sz w:val="24"/>
          <w:szCs w:val="24"/>
          <w:lang w:bidi="ar-EG"/>
        </w:rPr>
      </w:pPr>
      <w:r w:rsidRPr="00C9291D">
        <w:rPr>
          <w:rFonts w:asciiTheme="majorBidi" w:hAnsiTheme="majorBidi" w:cstheme="majorBidi"/>
          <w:sz w:val="24"/>
          <w:szCs w:val="24"/>
        </w:rPr>
        <w:t xml:space="preserve">Kaya Y, </w:t>
      </w:r>
      <w:proofErr w:type="spellStart"/>
      <w:r w:rsidRPr="00C9291D">
        <w:rPr>
          <w:rFonts w:asciiTheme="majorBidi" w:hAnsiTheme="majorBidi" w:cstheme="majorBidi"/>
          <w:sz w:val="24"/>
          <w:szCs w:val="24"/>
        </w:rPr>
        <w:t>Akc¸ura</w:t>
      </w:r>
      <w:proofErr w:type="spellEnd"/>
      <w:r w:rsidRPr="00C9291D">
        <w:rPr>
          <w:rFonts w:asciiTheme="majorBidi" w:hAnsiTheme="majorBidi" w:cstheme="majorBidi"/>
          <w:sz w:val="24"/>
          <w:szCs w:val="24"/>
        </w:rPr>
        <w:t xml:space="preserve"> M, </w:t>
      </w:r>
      <w:proofErr w:type="spellStart"/>
      <w:r w:rsidRPr="00C9291D">
        <w:rPr>
          <w:rFonts w:asciiTheme="majorBidi" w:hAnsiTheme="majorBidi" w:cstheme="majorBidi"/>
          <w:sz w:val="24"/>
          <w:szCs w:val="24"/>
        </w:rPr>
        <w:t>Taner</w:t>
      </w:r>
      <w:proofErr w:type="spellEnd"/>
      <w:r w:rsidRPr="00C9291D">
        <w:rPr>
          <w:rFonts w:asciiTheme="majorBidi" w:hAnsiTheme="majorBidi" w:cstheme="majorBidi"/>
          <w:sz w:val="24"/>
          <w:szCs w:val="24"/>
        </w:rPr>
        <w:t xml:space="preserve"> S () GGE-biplot analysis of multi- environment yield trials in bread wheat. Turk J </w:t>
      </w:r>
      <w:proofErr w:type="spellStart"/>
      <w:r w:rsidRPr="00C9291D">
        <w:rPr>
          <w:rFonts w:asciiTheme="majorBidi" w:hAnsiTheme="majorBidi" w:cstheme="majorBidi"/>
          <w:sz w:val="24"/>
          <w:szCs w:val="24"/>
        </w:rPr>
        <w:t>Agric</w:t>
      </w:r>
      <w:proofErr w:type="spellEnd"/>
      <w:r w:rsidRPr="00C9291D">
        <w:rPr>
          <w:rFonts w:asciiTheme="majorBidi" w:hAnsiTheme="majorBidi" w:cstheme="majorBidi"/>
          <w:sz w:val="24"/>
          <w:szCs w:val="24"/>
        </w:rPr>
        <w:t xml:space="preserve"> For 2006</w:t>
      </w:r>
      <w:r w:rsidR="00E03C6B" w:rsidRPr="00C9291D">
        <w:rPr>
          <w:rFonts w:asciiTheme="majorBidi" w:hAnsiTheme="majorBidi" w:cstheme="majorBidi"/>
          <w:sz w:val="24"/>
          <w:szCs w:val="24"/>
        </w:rPr>
        <w:t>,</w:t>
      </w:r>
      <w:r w:rsidRPr="00C9291D">
        <w:rPr>
          <w:rFonts w:asciiTheme="majorBidi" w:hAnsiTheme="majorBidi" w:cstheme="majorBidi"/>
          <w:sz w:val="24"/>
          <w:szCs w:val="24"/>
        </w:rPr>
        <w:t>,30:325–337</w:t>
      </w:r>
      <w:r w:rsidRPr="00C9291D">
        <w:rPr>
          <w:rFonts w:asciiTheme="majorBidi" w:hAnsiTheme="majorBidi" w:cstheme="majorBidi"/>
          <w:sz w:val="24"/>
          <w:szCs w:val="24"/>
          <w:lang w:bidi="ar-EG"/>
        </w:rPr>
        <w:t>.</w:t>
      </w:r>
      <w:r w:rsidRPr="00C9291D">
        <w:rPr>
          <w:rFonts w:asciiTheme="majorBidi" w:hAnsiTheme="majorBidi" w:cstheme="majorBidi"/>
          <w:sz w:val="24"/>
          <w:szCs w:val="24"/>
        </w:rPr>
        <w:t xml:space="preserve"> </w:t>
      </w:r>
    </w:p>
    <w:p w14:paraId="3A34B991" w14:textId="77777777" w:rsidR="009E0831" w:rsidRPr="00C9291D" w:rsidRDefault="009E0831" w:rsidP="00CA6440">
      <w:pPr>
        <w:pStyle w:val="ListParagraph"/>
        <w:numPr>
          <w:ilvl w:val="0"/>
          <w:numId w:val="1"/>
        </w:numPr>
        <w:autoSpaceDE w:val="0"/>
        <w:autoSpaceDN w:val="0"/>
        <w:bidi w:val="0"/>
        <w:adjustRightInd w:val="0"/>
        <w:spacing w:after="0" w:line="240" w:lineRule="auto"/>
        <w:jc w:val="both"/>
        <w:rPr>
          <w:rFonts w:asciiTheme="majorBidi" w:hAnsiTheme="majorBidi" w:cstheme="majorBidi"/>
          <w:sz w:val="24"/>
          <w:szCs w:val="24"/>
        </w:rPr>
      </w:pPr>
      <w:r w:rsidRPr="00C9291D">
        <w:rPr>
          <w:rFonts w:asciiTheme="majorBidi" w:hAnsiTheme="majorBidi" w:cstheme="majorBidi"/>
          <w:sz w:val="24"/>
          <w:szCs w:val="24"/>
        </w:rPr>
        <w:t xml:space="preserve">Yan, W.; Kang, M.S.; Ma, B.; Woods, S.; Cornelius, P.L. GGE biplot vs. AMMI analysis of genotype-by-environment data. Crop Sci. 2007, 47, 643–655. </w:t>
      </w:r>
    </w:p>
    <w:p w14:paraId="13BFBA62" w14:textId="77777777" w:rsidR="009E0831" w:rsidRPr="00C9291D" w:rsidRDefault="009E0831" w:rsidP="00E03C6B">
      <w:pPr>
        <w:pStyle w:val="Default"/>
        <w:numPr>
          <w:ilvl w:val="0"/>
          <w:numId w:val="1"/>
        </w:numPr>
        <w:rPr>
          <w:rFonts w:asciiTheme="majorBidi" w:hAnsiTheme="majorBidi" w:cstheme="majorBidi"/>
          <w:color w:val="auto"/>
          <w:lang w:bidi="ar-EG"/>
        </w:rPr>
      </w:pPr>
      <w:r w:rsidRPr="00C9291D">
        <w:rPr>
          <w:rFonts w:asciiTheme="majorBidi" w:hAnsiTheme="majorBidi" w:cstheme="majorBidi"/>
          <w:color w:val="auto"/>
          <w:lang w:bidi="ar-EG"/>
        </w:rPr>
        <w:t xml:space="preserve">Yan W, Holland JB </w:t>
      </w:r>
      <w:r w:rsidR="00E03C6B" w:rsidRPr="00C9291D">
        <w:rPr>
          <w:rFonts w:asciiTheme="majorBidi" w:hAnsiTheme="majorBidi" w:cstheme="majorBidi"/>
          <w:color w:val="auto"/>
          <w:lang w:bidi="ar-EG"/>
        </w:rPr>
        <w:t>.</w:t>
      </w:r>
      <w:r w:rsidRPr="00C9291D">
        <w:rPr>
          <w:rFonts w:asciiTheme="majorBidi" w:hAnsiTheme="majorBidi" w:cstheme="majorBidi"/>
          <w:color w:val="auto"/>
          <w:lang w:bidi="ar-EG"/>
        </w:rPr>
        <w:t xml:space="preserve"> A heritability-adjusted GGE biplot for test environment evaluation. </w:t>
      </w:r>
      <w:proofErr w:type="spellStart"/>
      <w:r w:rsidRPr="00C9291D">
        <w:rPr>
          <w:rFonts w:asciiTheme="majorBidi" w:hAnsiTheme="majorBidi" w:cstheme="majorBidi"/>
          <w:color w:val="auto"/>
          <w:lang w:bidi="ar-EG"/>
        </w:rPr>
        <w:t>Euphytica</w:t>
      </w:r>
      <w:proofErr w:type="spellEnd"/>
      <w:r w:rsidR="00E03C6B" w:rsidRPr="00C9291D">
        <w:rPr>
          <w:rFonts w:asciiTheme="majorBidi" w:hAnsiTheme="majorBidi" w:cstheme="majorBidi"/>
          <w:color w:val="auto"/>
          <w:lang w:bidi="ar-EG"/>
        </w:rPr>
        <w:t>.</w:t>
      </w:r>
      <w:r w:rsidRPr="00C9291D">
        <w:rPr>
          <w:rFonts w:asciiTheme="majorBidi" w:hAnsiTheme="majorBidi" w:cstheme="majorBidi"/>
          <w:color w:val="auto"/>
          <w:lang w:bidi="ar-EG"/>
        </w:rPr>
        <w:t xml:space="preserve"> </w:t>
      </w:r>
      <w:r w:rsidR="00E03C6B" w:rsidRPr="00C9291D">
        <w:rPr>
          <w:rFonts w:asciiTheme="majorBidi" w:hAnsiTheme="majorBidi" w:cstheme="majorBidi"/>
          <w:color w:val="auto"/>
          <w:lang w:bidi="ar-EG"/>
        </w:rPr>
        <w:t xml:space="preserve">2010, </w:t>
      </w:r>
      <w:r w:rsidRPr="00C9291D">
        <w:rPr>
          <w:rFonts w:asciiTheme="majorBidi" w:hAnsiTheme="majorBidi" w:cstheme="majorBidi"/>
          <w:color w:val="auto"/>
          <w:lang w:bidi="ar-EG"/>
        </w:rPr>
        <w:t>171:355–369</w:t>
      </w:r>
    </w:p>
    <w:p w14:paraId="3D5DF8C0" w14:textId="77777777" w:rsidR="009E0831" w:rsidRPr="00C9291D" w:rsidRDefault="009E0831" w:rsidP="00D91173">
      <w:pPr>
        <w:pStyle w:val="ListParagraph"/>
        <w:numPr>
          <w:ilvl w:val="0"/>
          <w:numId w:val="1"/>
        </w:numPr>
        <w:autoSpaceDE w:val="0"/>
        <w:autoSpaceDN w:val="0"/>
        <w:bidi w:val="0"/>
        <w:adjustRightInd w:val="0"/>
        <w:spacing w:after="0" w:line="240" w:lineRule="auto"/>
        <w:rPr>
          <w:rFonts w:asciiTheme="majorBidi" w:hAnsiTheme="majorBidi" w:cstheme="majorBidi"/>
          <w:sz w:val="24"/>
          <w:szCs w:val="24"/>
        </w:rPr>
      </w:pPr>
      <w:proofErr w:type="spellStart"/>
      <w:r w:rsidRPr="00C9291D">
        <w:rPr>
          <w:rFonts w:asciiTheme="majorBidi" w:hAnsiTheme="majorBidi" w:cstheme="majorBidi"/>
          <w:sz w:val="24"/>
          <w:szCs w:val="24"/>
        </w:rPr>
        <w:t>Gauch</w:t>
      </w:r>
      <w:proofErr w:type="spellEnd"/>
      <w:r w:rsidRPr="00C9291D">
        <w:rPr>
          <w:rFonts w:asciiTheme="majorBidi" w:hAnsiTheme="majorBidi" w:cstheme="majorBidi"/>
          <w:sz w:val="24"/>
          <w:szCs w:val="24"/>
        </w:rPr>
        <w:t xml:space="preserve"> HG, </w:t>
      </w:r>
      <w:proofErr w:type="spellStart"/>
      <w:r w:rsidRPr="00C9291D">
        <w:rPr>
          <w:rFonts w:asciiTheme="majorBidi" w:hAnsiTheme="majorBidi" w:cstheme="majorBidi"/>
          <w:sz w:val="24"/>
          <w:szCs w:val="24"/>
        </w:rPr>
        <w:t>Zobel</w:t>
      </w:r>
      <w:proofErr w:type="spellEnd"/>
      <w:r w:rsidRPr="00C9291D">
        <w:rPr>
          <w:rFonts w:asciiTheme="majorBidi" w:hAnsiTheme="majorBidi" w:cstheme="majorBidi"/>
          <w:sz w:val="24"/>
          <w:szCs w:val="24"/>
        </w:rPr>
        <w:t xml:space="preserve"> RW</w:t>
      </w:r>
      <w:r w:rsidR="00D91173" w:rsidRPr="00C9291D">
        <w:rPr>
          <w:rFonts w:asciiTheme="majorBidi" w:hAnsiTheme="majorBidi" w:cstheme="majorBidi"/>
          <w:sz w:val="24"/>
          <w:szCs w:val="24"/>
        </w:rPr>
        <w:t>.</w:t>
      </w:r>
      <w:r w:rsidRPr="00C9291D">
        <w:rPr>
          <w:rFonts w:asciiTheme="majorBidi" w:hAnsiTheme="majorBidi" w:cstheme="majorBidi"/>
          <w:sz w:val="24"/>
          <w:szCs w:val="24"/>
        </w:rPr>
        <w:t xml:space="preserve"> Identifying mega-environments and targeting genotypes. Crop </w:t>
      </w:r>
      <w:proofErr w:type="spellStart"/>
      <w:r w:rsidRPr="00C9291D">
        <w:rPr>
          <w:rFonts w:asciiTheme="majorBidi" w:hAnsiTheme="majorBidi" w:cstheme="majorBidi"/>
          <w:sz w:val="24"/>
          <w:szCs w:val="24"/>
        </w:rPr>
        <w:t>Sci</w:t>
      </w:r>
      <w:proofErr w:type="spellEnd"/>
      <w:r w:rsidRPr="00C9291D">
        <w:rPr>
          <w:rFonts w:asciiTheme="majorBidi" w:hAnsiTheme="majorBidi" w:cstheme="majorBidi"/>
          <w:sz w:val="24"/>
          <w:szCs w:val="24"/>
        </w:rPr>
        <w:t xml:space="preserve"> </w:t>
      </w:r>
      <w:r w:rsidR="00F552BF" w:rsidRPr="00C9291D">
        <w:rPr>
          <w:rFonts w:asciiTheme="majorBidi" w:hAnsiTheme="majorBidi" w:cstheme="majorBidi"/>
          <w:sz w:val="24"/>
          <w:szCs w:val="24"/>
        </w:rPr>
        <w:t>1997</w:t>
      </w:r>
      <w:r w:rsidR="00134577" w:rsidRPr="00C9291D">
        <w:rPr>
          <w:rFonts w:asciiTheme="majorBidi" w:hAnsiTheme="majorBidi" w:cstheme="majorBidi"/>
          <w:sz w:val="24"/>
          <w:szCs w:val="24"/>
        </w:rPr>
        <w:t>,</w:t>
      </w:r>
      <w:r w:rsidRPr="00C9291D">
        <w:rPr>
          <w:rFonts w:asciiTheme="majorBidi" w:hAnsiTheme="majorBidi" w:cstheme="majorBidi"/>
          <w:sz w:val="24"/>
          <w:szCs w:val="24"/>
        </w:rPr>
        <w:t>37:311–326</w:t>
      </w:r>
    </w:p>
    <w:p w14:paraId="591CAB99" w14:textId="77777777" w:rsidR="00134577" w:rsidRPr="00C9291D" w:rsidRDefault="00134577" w:rsidP="00134577">
      <w:pPr>
        <w:pStyle w:val="Default"/>
        <w:numPr>
          <w:ilvl w:val="0"/>
          <w:numId w:val="1"/>
        </w:numPr>
        <w:rPr>
          <w:rFonts w:asciiTheme="majorBidi" w:hAnsiTheme="majorBidi" w:cstheme="majorBidi"/>
          <w:color w:val="auto"/>
          <w:lang w:bidi="ar-EG"/>
        </w:rPr>
      </w:pPr>
      <w:r w:rsidRPr="00C9291D">
        <w:rPr>
          <w:rFonts w:asciiTheme="majorBidi" w:hAnsiTheme="majorBidi" w:cstheme="majorBidi"/>
          <w:color w:val="auto"/>
          <w:lang w:bidi="ar-EG"/>
        </w:rPr>
        <w:t xml:space="preserve">Gomez, K. A. and Gomez, A. A. Statistical Procedures for agricultural Research. 2nd </w:t>
      </w:r>
      <w:proofErr w:type="spellStart"/>
      <w:r w:rsidRPr="00C9291D">
        <w:rPr>
          <w:rFonts w:asciiTheme="majorBidi" w:hAnsiTheme="majorBidi" w:cstheme="majorBidi"/>
          <w:color w:val="auto"/>
          <w:lang w:bidi="ar-EG"/>
        </w:rPr>
        <w:t>Edn</w:t>
      </w:r>
      <w:proofErr w:type="spellEnd"/>
      <w:r w:rsidRPr="00C9291D">
        <w:rPr>
          <w:rFonts w:asciiTheme="majorBidi" w:hAnsiTheme="majorBidi" w:cstheme="majorBidi"/>
          <w:color w:val="auto"/>
          <w:lang w:bidi="ar-EG"/>
        </w:rPr>
        <w:t>., John Wiley and Sons Inc., New York USA1984, pp. 95-109.</w:t>
      </w:r>
    </w:p>
    <w:p w14:paraId="3BF00238" w14:textId="77777777" w:rsidR="00E5465F" w:rsidRPr="00C9291D" w:rsidRDefault="00E5465F" w:rsidP="00CA6440">
      <w:pPr>
        <w:pStyle w:val="Default"/>
        <w:numPr>
          <w:ilvl w:val="0"/>
          <w:numId w:val="1"/>
        </w:numPr>
        <w:rPr>
          <w:rFonts w:asciiTheme="majorBidi" w:hAnsiTheme="majorBidi" w:cstheme="majorBidi"/>
          <w:color w:val="auto"/>
          <w:lang w:bidi="ar-EG"/>
        </w:rPr>
      </w:pPr>
      <w:proofErr w:type="spellStart"/>
      <w:r w:rsidRPr="00C9291D">
        <w:rPr>
          <w:rFonts w:asciiTheme="majorBidi" w:hAnsiTheme="majorBidi" w:cstheme="majorBidi"/>
          <w:color w:val="auto"/>
          <w:lang w:bidi="ar-EG"/>
        </w:rPr>
        <w:t>Akcura</w:t>
      </w:r>
      <w:proofErr w:type="spellEnd"/>
      <w:r w:rsidRPr="00C9291D">
        <w:rPr>
          <w:rFonts w:asciiTheme="majorBidi" w:hAnsiTheme="majorBidi" w:cstheme="majorBidi"/>
          <w:color w:val="auto"/>
          <w:lang w:bidi="ar-EG"/>
        </w:rPr>
        <w:t>, M.; Kaya, Y. Nonparametric stability methods for interpreting genotype by environment interaction of bread wheat genotypes (</w:t>
      </w:r>
      <w:proofErr w:type="spellStart"/>
      <w:r w:rsidRPr="00C9291D">
        <w:rPr>
          <w:rFonts w:asciiTheme="majorBidi" w:hAnsiTheme="majorBidi" w:cstheme="majorBidi"/>
          <w:color w:val="auto"/>
          <w:lang w:bidi="ar-EG"/>
        </w:rPr>
        <w:t>Triticum</w:t>
      </w:r>
      <w:proofErr w:type="spellEnd"/>
      <w:r w:rsidRPr="00C9291D">
        <w:rPr>
          <w:rFonts w:asciiTheme="majorBidi" w:hAnsiTheme="majorBidi" w:cstheme="majorBidi"/>
          <w:color w:val="auto"/>
          <w:lang w:bidi="ar-EG"/>
        </w:rPr>
        <w:t xml:space="preserve"> </w:t>
      </w:r>
      <w:proofErr w:type="spellStart"/>
      <w:r w:rsidRPr="00C9291D">
        <w:rPr>
          <w:rFonts w:asciiTheme="majorBidi" w:hAnsiTheme="majorBidi" w:cstheme="majorBidi"/>
          <w:color w:val="auto"/>
          <w:lang w:bidi="ar-EG"/>
        </w:rPr>
        <w:t>aestivum</w:t>
      </w:r>
      <w:proofErr w:type="spellEnd"/>
      <w:r w:rsidRPr="00C9291D">
        <w:rPr>
          <w:rFonts w:asciiTheme="majorBidi" w:hAnsiTheme="majorBidi" w:cstheme="majorBidi"/>
          <w:color w:val="auto"/>
          <w:lang w:bidi="ar-EG"/>
        </w:rPr>
        <w:t xml:space="preserve"> L.). Genet. Mol. Biol. 2008, 31, 906–913. </w:t>
      </w:r>
    </w:p>
    <w:p w14:paraId="0191FEEE" w14:textId="77777777" w:rsidR="00392575" w:rsidRPr="00C9291D" w:rsidRDefault="00392575" w:rsidP="00392575">
      <w:pPr>
        <w:pStyle w:val="ListParagraph"/>
        <w:numPr>
          <w:ilvl w:val="0"/>
          <w:numId w:val="1"/>
        </w:numPr>
        <w:autoSpaceDE w:val="0"/>
        <w:autoSpaceDN w:val="0"/>
        <w:bidi w:val="0"/>
        <w:adjustRightInd w:val="0"/>
        <w:spacing w:after="0" w:line="240" w:lineRule="auto"/>
        <w:jc w:val="both"/>
        <w:rPr>
          <w:rFonts w:asciiTheme="majorBidi" w:hAnsiTheme="majorBidi" w:cstheme="majorBidi"/>
          <w:sz w:val="24"/>
          <w:szCs w:val="24"/>
        </w:rPr>
      </w:pPr>
      <w:proofErr w:type="spellStart"/>
      <w:r w:rsidRPr="00C9291D">
        <w:rPr>
          <w:rFonts w:asciiTheme="majorBidi" w:hAnsiTheme="majorBidi" w:cstheme="majorBidi"/>
          <w:sz w:val="24"/>
          <w:szCs w:val="24"/>
        </w:rPr>
        <w:t>Romagosa</w:t>
      </w:r>
      <w:proofErr w:type="spellEnd"/>
      <w:r w:rsidRPr="00C9291D">
        <w:rPr>
          <w:rFonts w:asciiTheme="majorBidi" w:hAnsiTheme="majorBidi" w:cstheme="majorBidi"/>
          <w:sz w:val="24"/>
          <w:szCs w:val="24"/>
        </w:rPr>
        <w:t>, I.; Fox, P.N. Genotype _ environment interaction and adaptation. In Plant Breeding; Springer: Dordrecht, The Netherlands, 1993; pp. 373–390, ISBN 9401046654.</w:t>
      </w:r>
    </w:p>
    <w:p w14:paraId="58EDA91B" w14:textId="77777777" w:rsidR="00EF25F1" w:rsidRPr="00C9291D" w:rsidRDefault="00EF25F1" w:rsidP="00EF25F1">
      <w:pPr>
        <w:pStyle w:val="ListParagraph"/>
        <w:numPr>
          <w:ilvl w:val="0"/>
          <w:numId w:val="1"/>
        </w:numPr>
        <w:autoSpaceDE w:val="0"/>
        <w:autoSpaceDN w:val="0"/>
        <w:bidi w:val="0"/>
        <w:adjustRightInd w:val="0"/>
        <w:spacing w:after="0" w:line="240" w:lineRule="auto"/>
        <w:rPr>
          <w:rFonts w:asciiTheme="majorBidi" w:hAnsiTheme="majorBidi" w:cstheme="majorBidi"/>
          <w:sz w:val="24"/>
          <w:szCs w:val="24"/>
        </w:rPr>
      </w:pPr>
      <w:r w:rsidRPr="00C9291D">
        <w:rPr>
          <w:rFonts w:asciiTheme="majorBidi" w:hAnsiTheme="majorBidi" w:cstheme="majorBidi"/>
          <w:sz w:val="24"/>
          <w:szCs w:val="24"/>
        </w:rPr>
        <w:lastRenderedPageBreak/>
        <w:t xml:space="preserve">Purchase, J.L. (1997). Parametric analysis to describe G x E interaction and stability in winter wheat. PhD thesis. Department of Agronomy, Faculty of Agriculture, University of the Orange Free State, </w:t>
      </w:r>
      <w:proofErr w:type="spellStart"/>
      <w:r w:rsidRPr="00C9291D">
        <w:rPr>
          <w:rFonts w:asciiTheme="majorBidi" w:hAnsiTheme="majorBidi" w:cstheme="majorBidi"/>
          <w:sz w:val="24"/>
          <w:szCs w:val="24"/>
        </w:rPr>
        <w:t>Bloemfonten</w:t>
      </w:r>
      <w:proofErr w:type="spellEnd"/>
      <w:r w:rsidRPr="00C9291D">
        <w:rPr>
          <w:rFonts w:asciiTheme="majorBidi" w:hAnsiTheme="majorBidi" w:cstheme="majorBidi"/>
          <w:sz w:val="24"/>
          <w:szCs w:val="24"/>
        </w:rPr>
        <w:t>, South Africa.</w:t>
      </w:r>
    </w:p>
    <w:p w14:paraId="307D56F0" w14:textId="77777777" w:rsidR="00EF25F1" w:rsidRPr="00C9291D" w:rsidRDefault="00EF25F1" w:rsidP="00EF25F1">
      <w:pPr>
        <w:pStyle w:val="ListParagraph"/>
        <w:numPr>
          <w:ilvl w:val="0"/>
          <w:numId w:val="1"/>
        </w:numPr>
        <w:autoSpaceDE w:val="0"/>
        <w:autoSpaceDN w:val="0"/>
        <w:bidi w:val="0"/>
        <w:adjustRightInd w:val="0"/>
        <w:spacing w:after="0" w:line="240" w:lineRule="auto"/>
        <w:rPr>
          <w:rFonts w:asciiTheme="majorBidi" w:hAnsiTheme="majorBidi" w:cstheme="majorBidi"/>
          <w:sz w:val="24"/>
          <w:szCs w:val="24"/>
          <w:lang w:bidi="ar-EG"/>
        </w:rPr>
      </w:pPr>
      <w:r w:rsidRPr="00C9291D">
        <w:rPr>
          <w:rFonts w:asciiTheme="majorBidi" w:hAnsiTheme="majorBidi" w:cstheme="majorBidi"/>
          <w:sz w:val="24"/>
          <w:szCs w:val="24"/>
        </w:rPr>
        <w:t xml:space="preserve">Purchase JL, Hatting H, Van Deventer CS (2000) Genotype x environment interaction of winter wheat (T. </w:t>
      </w:r>
      <w:proofErr w:type="spellStart"/>
      <w:r w:rsidRPr="00C9291D">
        <w:rPr>
          <w:rFonts w:asciiTheme="majorBidi" w:hAnsiTheme="majorBidi" w:cstheme="majorBidi"/>
          <w:sz w:val="24"/>
          <w:szCs w:val="24"/>
        </w:rPr>
        <w:t>aestivum</w:t>
      </w:r>
      <w:proofErr w:type="spellEnd"/>
      <w:r w:rsidRPr="00C9291D">
        <w:rPr>
          <w:rFonts w:asciiTheme="majorBidi" w:hAnsiTheme="majorBidi" w:cstheme="majorBidi"/>
          <w:sz w:val="24"/>
          <w:szCs w:val="24"/>
        </w:rPr>
        <w:t xml:space="preserve">) in South Africa: stability analysis of yield performance. S </w:t>
      </w:r>
      <w:proofErr w:type="spellStart"/>
      <w:r w:rsidRPr="00C9291D">
        <w:rPr>
          <w:rFonts w:asciiTheme="majorBidi" w:hAnsiTheme="majorBidi" w:cstheme="majorBidi"/>
          <w:sz w:val="24"/>
          <w:szCs w:val="24"/>
        </w:rPr>
        <w:t>Afr</w:t>
      </w:r>
      <w:proofErr w:type="spellEnd"/>
      <w:r w:rsidRPr="00C9291D">
        <w:rPr>
          <w:rFonts w:asciiTheme="majorBidi" w:hAnsiTheme="majorBidi" w:cstheme="majorBidi"/>
          <w:sz w:val="24"/>
          <w:szCs w:val="24"/>
        </w:rPr>
        <w:t xml:space="preserve"> J Plant Soil 17:101–107</w:t>
      </w:r>
    </w:p>
    <w:p w14:paraId="537D0A3B" w14:textId="77777777" w:rsidR="00EF25F1" w:rsidRPr="00C9291D" w:rsidRDefault="00EF25F1" w:rsidP="00CA6440">
      <w:pPr>
        <w:pStyle w:val="Default"/>
        <w:numPr>
          <w:ilvl w:val="0"/>
          <w:numId w:val="1"/>
        </w:numPr>
        <w:jc w:val="both"/>
        <w:rPr>
          <w:rFonts w:asciiTheme="majorBidi" w:hAnsiTheme="majorBidi" w:cstheme="majorBidi"/>
          <w:color w:val="auto"/>
          <w:lang w:bidi="ar-EG"/>
        </w:rPr>
      </w:pPr>
      <w:proofErr w:type="spellStart"/>
      <w:r w:rsidRPr="00C9291D">
        <w:rPr>
          <w:rFonts w:asciiTheme="majorBidi" w:hAnsiTheme="majorBidi" w:cstheme="majorBidi"/>
          <w:color w:val="auto"/>
          <w:lang w:bidi="ar-EG"/>
        </w:rPr>
        <w:t>Naroui</w:t>
      </w:r>
      <w:proofErr w:type="spellEnd"/>
      <w:r w:rsidRPr="00C9291D">
        <w:rPr>
          <w:rFonts w:asciiTheme="majorBidi" w:hAnsiTheme="majorBidi" w:cstheme="majorBidi"/>
          <w:color w:val="auto"/>
          <w:lang w:bidi="ar-EG"/>
        </w:rPr>
        <w:t xml:space="preserve"> Rad MR, Abdul </w:t>
      </w:r>
      <w:proofErr w:type="spellStart"/>
      <w:r w:rsidRPr="00C9291D">
        <w:rPr>
          <w:rFonts w:asciiTheme="majorBidi" w:hAnsiTheme="majorBidi" w:cstheme="majorBidi"/>
          <w:color w:val="auto"/>
          <w:lang w:bidi="ar-EG"/>
        </w:rPr>
        <w:t>KadirM</w:t>
      </w:r>
      <w:proofErr w:type="spellEnd"/>
      <w:r w:rsidRPr="00C9291D">
        <w:rPr>
          <w:rFonts w:asciiTheme="majorBidi" w:hAnsiTheme="majorBidi" w:cstheme="majorBidi"/>
          <w:color w:val="auto"/>
          <w:lang w:bidi="ar-EG"/>
        </w:rPr>
        <w:t xml:space="preserve">, </w:t>
      </w:r>
      <w:proofErr w:type="spellStart"/>
      <w:r w:rsidRPr="00C9291D">
        <w:rPr>
          <w:rFonts w:asciiTheme="majorBidi" w:hAnsiTheme="majorBidi" w:cstheme="majorBidi"/>
          <w:color w:val="auto"/>
          <w:lang w:bidi="ar-EG"/>
        </w:rPr>
        <w:t>Rafii</w:t>
      </w:r>
      <w:proofErr w:type="spellEnd"/>
      <w:r w:rsidRPr="00C9291D">
        <w:rPr>
          <w:rFonts w:asciiTheme="majorBidi" w:hAnsiTheme="majorBidi" w:cstheme="majorBidi"/>
          <w:color w:val="auto"/>
          <w:lang w:bidi="ar-EG"/>
        </w:rPr>
        <w:t xml:space="preserve"> YM, </w:t>
      </w:r>
      <w:proofErr w:type="spellStart"/>
      <w:r w:rsidRPr="00C9291D">
        <w:rPr>
          <w:rFonts w:asciiTheme="majorBidi" w:hAnsiTheme="majorBidi" w:cstheme="majorBidi"/>
          <w:color w:val="auto"/>
          <w:lang w:bidi="ar-EG"/>
        </w:rPr>
        <w:t>Hawa</w:t>
      </w:r>
      <w:proofErr w:type="spellEnd"/>
      <w:r w:rsidRPr="00C9291D">
        <w:rPr>
          <w:rFonts w:asciiTheme="majorBidi" w:hAnsiTheme="majorBidi" w:cstheme="majorBidi"/>
          <w:color w:val="auto"/>
          <w:lang w:bidi="ar-EG"/>
        </w:rPr>
        <w:t xml:space="preserve"> ZEJ, </w:t>
      </w:r>
      <w:proofErr w:type="spellStart"/>
      <w:r w:rsidRPr="00C9291D">
        <w:rPr>
          <w:rFonts w:asciiTheme="majorBidi" w:hAnsiTheme="majorBidi" w:cstheme="majorBidi"/>
          <w:color w:val="auto"/>
          <w:lang w:bidi="ar-EG"/>
        </w:rPr>
        <w:t>Naghavi</w:t>
      </w:r>
      <w:proofErr w:type="spellEnd"/>
      <w:r w:rsidRPr="00C9291D">
        <w:rPr>
          <w:rFonts w:asciiTheme="majorBidi" w:hAnsiTheme="majorBidi" w:cstheme="majorBidi"/>
          <w:color w:val="auto"/>
          <w:lang w:bidi="ar-EG"/>
        </w:rPr>
        <w:t xml:space="preserve"> MR, </w:t>
      </w:r>
      <w:proofErr w:type="spellStart"/>
      <w:r w:rsidRPr="00C9291D">
        <w:rPr>
          <w:rFonts w:asciiTheme="majorBidi" w:hAnsiTheme="majorBidi" w:cstheme="majorBidi"/>
          <w:color w:val="auto"/>
          <w:lang w:bidi="ar-EG"/>
        </w:rPr>
        <w:t>Ahmadi</w:t>
      </w:r>
      <w:proofErr w:type="spellEnd"/>
      <w:r w:rsidRPr="00C9291D">
        <w:rPr>
          <w:rFonts w:asciiTheme="majorBidi" w:hAnsiTheme="majorBidi" w:cstheme="majorBidi"/>
          <w:color w:val="auto"/>
          <w:lang w:bidi="ar-EG"/>
        </w:rPr>
        <w:t xml:space="preserve"> A (2013) Genotype x environment interaction by AMMI and GGE biplot analysis in three consecutive generations of wheat (</w:t>
      </w:r>
      <w:proofErr w:type="spellStart"/>
      <w:r w:rsidRPr="00C9291D">
        <w:rPr>
          <w:rFonts w:asciiTheme="majorBidi" w:hAnsiTheme="majorBidi" w:cstheme="majorBidi"/>
          <w:color w:val="auto"/>
          <w:lang w:bidi="ar-EG"/>
        </w:rPr>
        <w:t>Triticum</w:t>
      </w:r>
      <w:proofErr w:type="spellEnd"/>
      <w:r w:rsidRPr="00C9291D">
        <w:rPr>
          <w:rFonts w:asciiTheme="majorBidi" w:hAnsiTheme="majorBidi" w:cstheme="majorBidi"/>
          <w:color w:val="auto"/>
          <w:lang w:bidi="ar-EG"/>
        </w:rPr>
        <w:t xml:space="preserve"> </w:t>
      </w:r>
      <w:proofErr w:type="spellStart"/>
      <w:r w:rsidRPr="00C9291D">
        <w:rPr>
          <w:rFonts w:asciiTheme="majorBidi" w:hAnsiTheme="majorBidi" w:cstheme="majorBidi"/>
          <w:color w:val="auto"/>
          <w:lang w:bidi="ar-EG"/>
        </w:rPr>
        <w:t>aestivum</w:t>
      </w:r>
      <w:proofErr w:type="spellEnd"/>
      <w:r w:rsidRPr="00C9291D">
        <w:rPr>
          <w:rFonts w:asciiTheme="majorBidi" w:hAnsiTheme="majorBidi" w:cstheme="majorBidi"/>
          <w:color w:val="auto"/>
          <w:lang w:bidi="ar-EG"/>
        </w:rPr>
        <w:t xml:space="preserve">) under normal and drought stress conditions. </w:t>
      </w:r>
      <w:proofErr w:type="spellStart"/>
      <w:r w:rsidRPr="00C9291D">
        <w:rPr>
          <w:rFonts w:asciiTheme="majorBidi" w:hAnsiTheme="majorBidi" w:cstheme="majorBidi"/>
          <w:color w:val="auto"/>
          <w:lang w:bidi="ar-EG"/>
        </w:rPr>
        <w:t>Aust</w:t>
      </w:r>
      <w:proofErr w:type="spellEnd"/>
      <w:r w:rsidRPr="00C9291D">
        <w:rPr>
          <w:rFonts w:asciiTheme="majorBidi" w:hAnsiTheme="majorBidi" w:cstheme="majorBidi"/>
          <w:color w:val="auto"/>
          <w:lang w:bidi="ar-EG"/>
        </w:rPr>
        <w:t xml:space="preserve"> J Crop </w:t>
      </w:r>
      <w:proofErr w:type="spellStart"/>
      <w:r w:rsidRPr="00C9291D">
        <w:rPr>
          <w:rFonts w:asciiTheme="majorBidi" w:hAnsiTheme="majorBidi" w:cstheme="majorBidi"/>
          <w:color w:val="auto"/>
          <w:lang w:bidi="ar-EG"/>
        </w:rPr>
        <w:t>Sci</w:t>
      </w:r>
      <w:proofErr w:type="spellEnd"/>
      <w:r w:rsidRPr="00C9291D">
        <w:rPr>
          <w:rFonts w:asciiTheme="majorBidi" w:hAnsiTheme="majorBidi" w:cstheme="majorBidi"/>
          <w:color w:val="auto"/>
          <w:lang w:bidi="ar-EG"/>
        </w:rPr>
        <w:t xml:space="preserve"> 7:956–961</w:t>
      </w:r>
    </w:p>
    <w:p w14:paraId="7EFE597D" w14:textId="77777777" w:rsidR="009B707A" w:rsidRPr="00C9291D" w:rsidRDefault="009B707A" w:rsidP="00CA6440">
      <w:pPr>
        <w:pStyle w:val="ListParagraph"/>
        <w:numPr>
          <w:ilvl w:val="0"/>
          <w:numId w:val="1"/>
        </w:numPr>
        <w:bidi w:val="0"/>
        <w:jc w:val="both"/>
        <w:rPr>
          <w:rFonts w:asciiTheme="majorBidi" w:hAnsiTheme="majorBidi" w:cstheme="majorBidi"/>
          <w:sz w:val="24"/>
          <w:szCs w:val="24"/>
        </w:rPr>
      </w:pPr>
      <w:proofErr w:type="spellStart"/>
      <w:r w:rsidRPr="00C9291D">
        <w:rPr>
          <w:rFonts w:asciiTheme="majorBidi" w:hAnsiTheme="majorBidi" w:cstheme="majorBidi"/>
          <w:sz w:val="24"/>
          <w:szCs w:val="24"/>
        </w:rPr>
        <w:t>Elbasyoni</w:t>
      </w:r>
      <w:proofErr w:type="spellEnd"/>
      <w:r w:rsidRPr="00C9291D">
        <w:rPr>
          <w:rFonts w:asciiTheme="majorBidi" w:hAnsiTheme="majorBidi" w:cstheme="majorBidi"/>
          <w:noProof/>
          <w:sz w:val="24"/>
          <w:szCs w:val="24"/>
        </w:rPr>
        <w:t xml:space="preserve">, </w:t>
      </w:r>
      <w:r w:rsidRPr="00C9291D">
        <w:rPr>
          <w:rFonts w:asciiTheme="majorBidi" w:hAnsiTheme="majorBidi" w:cstheme="majorBidi"/>
          <w:sz w:val="24"/>
          <w:szCs w:val="24"/>
        </w:rPr>
        <w:t xml:space="preserve">I. S. </w:t>
      </w:r>
      <w:r w:rsidRPr="00C9291D">
        <w:rPr>
          <w:rFonts w:asciiTheme="majorBidi" w:hAnsiTheme="majorBidi" w:cstheme="majorBidi"/>
          <w:noProof/>
          <w:sz w:val="24"/>
          <w:szCs w:val="24"/>
        </w:rPr>
        <w:t>(2018).</w:t>
      </w:r>
      <w:r w:rsidRPr="00C9291D">
        <w:rPr>
          <w:rFonts w:asciiTheme="majorBidi" w:hAnsiTheme="majorBidi" w:cstheme="majorBidi"/>
          <w:sz w:val="24"/>
          <w:szCs w:val="24"/>
        </w:rPr>
        <w:t xml:space="preserve"> </w:t>
      </w:r>
      <w:r w:rsidRPr="00C9291D">
        <w:rPr>
          <w:rFonts w:asciiTheme="majorBidi" w:hAnsiTheme="majorBidi" w:cstheme="majorBidi"/>
          <w:noProof/>
          <w:sz w:val="24"/>
          <w:szCs w:val="24"/>
        </w:rPr>
        <w:t xml:space="preserve">Performance and Stability of Commercial Wheat Cultivars under Terminal Heat Stress. </w:t>
      </w:r>
      <w:r w:rsidRPr="00C9291D">
        <w:rPr>
          <w:rFonts w:asciiTheme="majorBidi" w:hAnsiTheme="majorBidi" w:cstheme="majorBidi"/>
          <w:sz w:val="24"/>
          <w:szCs w:val="24"/>
        </w:rPr>
        <w:t xml:space="preserve">Agronomy, 8- 37. </w:t>
      </w:r>
    </w:p>
    <w:p w14:paraId="7EBC0B5D" w14:textId="77777777" w:rsidR="009B17EB" w:rsidRPr="00C9291D" w:rsidRDefault="009B17EB" w:rsidP="009B17EB">
      <w:pPr>
        <w:pStyle w:val="ListParagraph"/>
        <w:numPr>
          <w:ilvl w:val="0"/>
          <w:numId w:val="1"/>
        </w:numPr>
        <w:autoSpaceDE w:val="0"/>
        <w:autoSpaceDN w:val="0"/>
        <w:bidi w:val="0"/>
        <w:adjustRightInd w:val="0"/>
        <w:spacing w:after="0" w:line="240" w:lineRule="auto"/>
        <w:rPr>
          <w:rFonts w:asciiTheme="majorBidi" w:hAnsiTheme="majorBidi" w:cstheme="majorBidi"/>
          <w:sz w:val="24"/>
          <w:szCs w:val="24"/>
        </w:rPr>
      </w:pPr>
      <w:r w:rsidRPr="00C9291D">
        <w:rPr>
          <w:rFonts w:asciiTheme="majorBidi" w:hAnsiTheme="majorBidi" w:cstheme="majorBidi"/>
          <w:sz w:val="24"/>
          <w:szCs w:val="24"/>
        </w:rPr>
        <w:t>Al-</w:t>
      </w:r>
      <w:proofErr w:type="spellStart"/>
      <w:r w:rsidRPr="00C9291D">
        <w:rPr>
          <w:rFonts w:asciiTheme="majorBidi" w:hAnsiTheme="majorBidi" w:cstheme="majorBidi"/>
          <w:sz w:val="24"/>
          <w:szCs w:val="24"/>
        </w:rPr>
        <w:t>Naggar</w:t>
      </w:r>
      <w:proofErr w:type="spellEnd"/>
      <w:r w:rsidRPr="00C9291D">
        <w:rPr>
          <w:rFonts w:asciiTheme="majorBidi" w:hAnsiTheme="majorBidi" w:cstheme="majorBidi"/>
          <w:sz w:val="24"/>
          <w:szCs w:val="24"/>
        </w:rPr>
        <w:t xml:space="preserve">, A.M.M., M.M. </w:t>
      </w:r>
      <w:proofErr w:type="spellStart"/>
      <w:r w:rsidRPr="00C9291D">
        <w:rPr>
          <w:rFonts w:asciiTheme="majorBidi" w:hAnsiTheme="majorBidi" w:cstheme="majorBidi"/>
          <w:sz w:val="24"/>
          <w:szCs w:val="24"/>
        </w:rPr>
        <w:t>Shafik</w:t>
      </w:r>
      <w:proofErr w:type="spellEnd"/>
      <w:r w:rsidRPr="00C9291D">
        <w:rPr>
          <w:rFonts w:asciiTheme="majorBidi" w:hAnsiTheme="majorBidi" w:cstheme="majorBidi"/>
          <w:sz w:val="24"/>
          <w:szCs w:val="24"/>
        </w:rPr>
        <w:t xml:space="preserve">  and R.Y.M. Musa </w:t>
      </w:r>
      <w:proofErr w:type="spellStart"/>
      <w:r w:rsidRPr="00C9291D">
        <w:rPr>
          <w:rFonts w:asciiTheme="majorBidi" w:hAnsiTheme="majorBidi" w:cstheme="majorBidi"/>
          <w:sz w:val="24"/>
          <w:szCs w:val="24"/>
        </w:rPr>
        <w:t>Ammi</w:t>
      </w:r>
      <w:proofErr w:type="spellEnd"/>
      <w:r w:rsidRPr="00C9291D">
        <w:rPr>
          <w:rFonts w:asciiTheme="majorBidi" w:hAnsiTheme="majorBidi" w:cstheme="majorBidi"/>
          <w:sz w:val="24"/>
          <w:szCs w:val="24"/>
        </w:rPr>
        <w:t xml:space="preserve"> and </w:t>
      </w:r>
      <w:proofErr w:type="spellStart"/>
      <w:r w:rsidRPr="00C9291D">
        <w:rPr>
          <w:rFonts w:asciiTheme="majorBidi" w:hAnsiTheme="majorBidi" w:cstheme="majorBidi"/>
          <w:sz w:val="24"/>
          <w:szCs w:val="24"/>
        </w:rPr>
        <w:t>gge</w:t>
      </w:r>
      <w:proofErr w:type="spellEnd"/>
      <w:r w:rsidRPr="00C9291D">
        <w:rPr>
          <w:rFonts w:asciiTheme="majorBidi" w:hAnsiTheme="majorBidi" w:cstheme="majorBidi"/>
          <w:sz w:val="24"/>
          <w:szCs w:val="24"/>
        </w:rPr>
        <w:t xml:space="preserve"> biplot analyses for yield stability of nineteen maize genotypes under different nitrogen and irrigation levels.</w:t>
      </w:r>
      <w:r w:rsidRPr="00C9291D">
        <w:rPr>
          <w:rFonts w:asciiTheme="majorBidi" w:hAnsiTheme="majorBidi" w:cstheme="majorBidi"/>
          <w:i/>
          <w:iCs/>
          <w:sz w:val="24"/>
          <w:szCs w:val="24"/>
        </w:rPr>
        <w:t xml:space="preserve"> Plant Archives </w:t>
      </w:r>
      <w:r w:rsidRPr="00C9291D">
        <w:rPr>
          <w:rFonts w:asciiTheme="majorBidi" w:hAnsiTheme="majorBidi" w:cstheme="majorBidi"/>
          <w:sz w:val="24"/>
          <w:szCs w:val="24"/>
        </w:rPr>
        <w:t>Volume 20 No. 2, 2020 pp. 4431-4443</w:t>
      </w:r>
    </w:p>
    <w:p w14:paraId="0F0CF1D7" w14:textId="77777777" w:rsidR="00EF5124" w:rsidRPr="00C9291D" w:rsidRDefault="00EF5124" w:rsidP="00EF5124">
      <w:pPr>
        <w:pStyle w:val="Default"/>
        <w:numPr>
          <w:ilvl w:val="0"/>
          <w:numId w:val="1"/>
        </w:numPr>
        <w:jc w:val="both"/>
        <w:rPr>
          <w:rFonts w:asciiTheme="majorBidi" w:hAnsiTheme="majorBidi" w:cstheme="majorBidi"/>
          <w:color w:val="auto"/>
          <w:lang w:bidi="ar-EG"/>
        </w:rPr>
      </w:pPr>
      <w:r w:rsidRPr="00C9291D">
        <w:rPr>
          <w:rFonts w:asciiTheme="majorBidi" w:hAnsiTheme="majorBidi" w:cstheme="majorBidi"/>
          <w:color w:val="auto"/>
          <w:lang w:bidi="ar-EG"/>
        </w:rPr>
        <w:t xml:space="preserve">Yan W, Tinker NA (2005) An integrated biplot analysis system for displaying, interpreting, and exploring genotype by environment interactions. Crop </w:t>
      </w:r>
      <w:proofErr w:type="spellStart"/>
      <w:r w:rsidRPr="00C9291D">
        <w:rPr>
          <w:rFonts w:asciiTheme="majorBidi" w:hAnsiTheme="majorBidi" w:cstheme="majorBidi"/>
          <w:color w:val="auto"/>
          <w:lang w:bidi="ar-EG"/>
        </w:rPr>
        <w:t>Sci</w:t>
      </w:r>
      <w:proofErr w:type="spellEnd"/>
      <w:r w:rsidRPr="00C9291D">
        <w:rPr>
          <w:rFonts w:asciiTheme="majorBidi" w:hAnsiTheme="majorBidi" w:cstheme="majorBidi"/>
          <w:color w:val="auto"/>
          <w:lang w:bidi="ar-EG"/>
        </w:rPr>
        <w:t xml:space="preserve"> 45:1004–1016. https://doi.org/10.2135/cropsci2004.0076</w:t>
      </w:r>
    </w:p>
    <w:p w14:paraId="7EA66CBD" w14:textId="77777777" w:rsidR="00EF5124" w:rsidRPr="00C9291D" w:rsidRDefault="00EF5124" w:rsidP="00EF5124">
      <w:pPr>
        <w:pStyle w:val="Default"/>
        <w:numPr>
          <w:ilvl w:val="0"/>
          <w:numId w:val="1"/>
        </w:numPr>
        <w:jc w:val="both"/>
        <w:rPr>
          <w:rFonts w:asciiTheme="majorBidi" w:hAnsiTheme="majorBidi" w:cstheme="majorBidi"/>
          <w:color w:val="auto"/>
          <w:lang w:bidi="ar-EG"/>
        </w:rPr>
      </w:pPr>
      <w:r w:rsidRPr="00C9291D">
        <w:rPr>
          <w:rFonts w:asciiTheme="majorBidi" w:hAnsiTheme="majorBidi" w:cstheme="majorBidi"/>
          <w:color w:val="auto"/>
          <w:lang w:bidi="ar-EG"/>
        </w:rPr>
        <w:t xml:space="preserve">Yan W, Tinker AN (2006) Biplot analysis of multi-environment trial data: Principles and applications. </w:t>
      </w:r>
      <w:proofErr w:type="spellStart"/>
      <w:r w:rsidRPr="00C9291D">
        <w:rPr>
          <w:rFonts w:asciiTheme="majorBidi" w:hAnsiTheme="majorBidi" w:cstheme="majorBidi"/>
          <w:color w:val="auto"/>
          <w:lang w:bidi="ar-EG"/>
        </w:rPr>
        <w:t>Canad</w:t>
      </w:r>
      <w:proofErr w:type="spellEnd"/>
      <w:r w:rsidRPr="00C9291D">
        <w:rPr>
          <w:rFonts w:asciiTheme="majorBidi" w:hAnsiTheme="majorBidi" w:cstheme="majorBidi"/>
          <w:color w:val="auto"/>
          <w:lang w:bidi="ar-EG"/>
        </w:rPr>
        <w:t xml:space="preserve"> J Plant Sci. 86:623–664. https://doi.org/10.4141/P05-169</w:t>
      </w:r>
    </w:p>
    <w:p w14:paraId="51A6923C" w14:textId="77777777" w:rsidR="00134577" w:rsidRPr="00C9291D" w:rsidRDefault="00134577" w:rsidP="00134577">
      <w:pPr>
        <w:pStyle w:val="Default"/>
        <w:numPr>
          <w:ilvl w:val="0"/>
          <w:numId w:val="1"/>
        </w:numPr>
        <w:jc w:val="both"/>
        <w:rPr>
          <w:rFonts w:asciiTheme="majorBidi" w:hAnsiTheme="majorBidi" w:cstheme="majorBidi"/>
          <w:color w:val="auto"/>
          <w:lang w:bidi="ar-EG"/>
        </w:rPr>
      </w:pPr>
      <w:proofErr w:type="spellStart"/>
      <w:r w:rsidRPr="00C9291D">
        <w:rPr>
          <w:rFonts w:asciiTheme="majorBidi" w:hAnsiTheme="majorBidi" w:cstheme="majorBidi"/>
          <w:color w:val="auto"/>
          <w:lang w:bidi="ar-EG"/>
        </w:rPr>
        <w:t>Tollo</w:t>
      </w:r>
      <w:proofErr w:type="spellEnd"/>
      <w:r w:rsidRPr="00C9291D">
        <w:rPr>
          <w:rFonts w:asciiTheme="majorBidi" w:hAnsiTheme="majorBidi" w:cstheme="majorBidi"/>
          <w:color w:val="auto"/>
          <w:lang w:bidi="ar-EG"/>
        </w:rPr>
        <w:t xml:space="preserve">, Joyce </w:t>
      </w:r>
      <w:proofErr w:type="spellStart"/>
      <w:r w:rsidRPr="00C9291D">
        <w:rPr>
          <w:rFonts w:asciiTheme="majorBidi" w:hAnsiTheme="majorBidi" w:cstheme="majorBidi"/>
          <w:color w:val="auto"/>
          <w:lang w:bidi="ar-EG"/>
        </w:rPr>
        <w:t>Awino</w:t>
      </w:r>
      <w:proofErr w:type="spellEnd"/>
      <w:r w:rsidRPr="00C9291D">
        <w:rPr>
          <w:rFonts w:asciiTheme="majorBidi" w:hAnsiTheme="majorBidi" w:cstheme="majorBidi"/>
          <w:color w:val="auto"/>
          <w:lang w:bidi="ar-EG"/>
        </w:rPr>
        <w:t xml:space="preserve">. Pascal P. </w:t>
      </w:r>
      <w:proofErr w:type="spellStart"/>
      <w:r w:rsidRPr="00C9291D">
        <w:rPr>
          <w:rFonts w:asciiTheme="majorBidi" w:hAnsiTheme="majorBidi" w:cstheme="majorBidi"/>
          <w:color w:val="auto"/>
          <w:lang w:bidi="ar-EG"/>
        </w:rPr>
        <w:t>Okwiri</w:t>
      </w:r>
      <w:proofErr w:type="spellEnd"/>
      <w:r w:rsidRPr="00C9291D">
        <w:rPr>
          <w:rFonts w:asciiTheme="majorBidi" w:hAnsiTheme="majorBidi" w:cstheme="majorBidi"/>
          <w:color w:val="auto"/>
          <w:lang w:bidi="ar-EG"/>
        </w:rPr>
        <w:t xml:space="preserve"> </w:t>
      </w:r>
      <w:proofErr w:type="spellStart"/>
      <w:r w:rsidRPr="00C9291D">
        <w:rPr>
          <w:rFonts w:asciiTheme="majorBidi" w:hAnsiTheme="majorBidi" w:cstheme="majorBidi"/>
          <w:color w:val="auto"/>
          <w:lang w:bidi="ar-EG"/>
        </w:rPr>
        <w:t>Ojwang</w:t>
      </w:r>
      <w:proofErr w:type="spellEnd"/>
      <w:r w:rsidRPr="00C9291D">
        <w:rPr>
          <w:rFonts w:asciiTheme="majorBidi" w:hAnsiTheme="majorBidi" w:cstheme="majorBidi"/>
          <w:color w:val="auto"/>
          <w:lang w:bidi="ar-EG"/>
        </w:rPr>
        <w:t xml:space="preserve"> . </w:t>
      </w:r>
      <w:proofErr w:type="spellStart"/>
      <w:r w:rsidRPr="00C9291D">
        <w:rPr>
          <w:rFonts w:asciiTheme="majorBidi" w:hAnsiTheme="majorBidi" w:cstheme="majorBidi"/>
          <w:color w:val="auto"/>
          <w:lang w:bidi="ar-EG"/>
        </w:rPr>
        <w:t>Rael</w:t>
      </w:r>
      <w:proofErr w:type="spellEnd"/>
      <w:r w:rsidRPr="00C9291D">
        <w:rPr>
          <w:rFonts w:asciiTheme="majorBidi" w:hAnsiTheme="majorBidi" w:cstheme="majorBidi"/>
          <w:color w:val="auto"/>
          <w:lang w:bidi="ar-EG"/>
        </w:rPr>
        <w:t xml:space="preserve"> </w:t>
      </w:r>
      <w:proofErr w:type="spellStart"/>
      <w:r w:rsidRPr="00C9291D">
        <w:rPr>
          <w:rFonts w:asciiTheme="majorBidi" w:hAnsiTheme="majorBidi" w:cstheme="majorBidi"/>
          <w:color w:val="auto"/>
          <w:lang w:bidi="ar-EG"/>
        </w:rPr>
        <w:t>Karimi</w:t>
      </w:r>
      <w:proofErr w:type="spellEnd"/>
      <w:r w:rsidRPr="00C9291D">
        <w:rPr>
          <w:rFonts w:asciiTheme="majorBidi" w:hAnsiTheme="majorBidi" w:cstheme="majorBidi"/>
          <w:color w:val="auto"/>
          <w:lang w:bidi="ar-EG"/>
        </w:rPr>
        <w:t xml:space="preserve"> .Joseph </w:t>
      </w:r>
      <w:proofErr w:type="spellStart"/>
      <w:r w:rsidRPr="00C9291D">
        <w:rPr>
          <w:rFonts w:asciiTheme="majorBidi" w:hAnsiTheme="majorBidi" w:cstheme="majorBidi"/>
          <w:color w:val="auto"/>
          <w:lang w:bidi="ar-EG"/>
        </w:rPr>
        <w:t>Juma</w:t>
      </w:r>
      <w:proofErr w:type="spellEnd"/>
      <w:r w:rsidRPr="00C9291D">
        <w:rPr>
          <w:rFonts w:asciiTheme="majorBidi" w:hAnsiTheme="majorBidi" w:cstheme="majorBidi"/>
          <w:color w:val="auto"/>
          <w:lang w:bidi="ar-EG"/>
        </w:rPr>
        <w:t xml:space="preserve"> </w:t>
      </w:r>
      <w:proofErr w:type="spellStart"/>
      <w:r w:rsidRPr="00C9291D">
        <w:rPr>
          <w:rFonts w:asciiTheme="majorBidi" w:hAnsiTheme="majorBidi" w:cstheme="majorBidi"/>
          <w:color w:val="auto"/>
          <w:lang w:bidi="ar-EG"/>
        </w:rPr>
        <w:t>Mafurah</w:t>
      </w:r>
      <w:proofErr w:type="spellEnd"/>
      <w:r w:rsidRPr="00C9291D">
        <w:rPr>
          <w:rFonts w:asciiTheme="majorBidi" w:hAnsiTheme="majorBidi" w:cstheme="majorBidi"/>
          <w:color w:val="auto"/>
          <w:lang w:bidi="ar-EG"/>
        </w:rPr>
        <w:t xml:space="preserve"> . Henry </w:t>
      </w:r>
      <w:proofErr w:type="spellStart"/>
      <w:r w:rsidRPr="00C9291D">
        <w:rPr>
          <w:rFonts w:asciiTheme="majorBidi" w:hAnsiTheme="majorBidi" w:cstheme="majorBidi"/>
          <w:color w:val="auto"/>
          <w:lang w:bidi="ar-EG"/>
        </w:rPr>
        <w:t>Sila</w:t>
      </w:r>
      <w:proofErr w:type="spellEnd"/>
      <w:r w:rsidRPr="00C9291D">
        <w:rPr>
          <w:rFonts w:asciiTheme="majorBidi" w:hAnsiTheme="majorBidi" w:cstheme="majorBidi"/>
          <w:color w:val="auto"/>
          <w:lang w:bidi="ar-EG"/>
        </w:rPr>
        <w:t xml:space="preserve"> </w:t>
      </w:r>
      <w:proofErr w:type="spellStart"/>
      <w:r w:rsidRPr="00C9291D">
        <w:rPr>
          <w:rFonts w:asciiTheme="majorBidi" w:hAnsiTheme="majorBidi" w:cstheme="majorBidi"/>
          <w:color w:val="auto"/>
          <w:lang w:bidi="ar-EG"/>
        </w:rPr>
        <w:t>Nzioki</w:t>
      </w:r>
      <w:proofErr w:type="spellEnd"/>
      <w:r w:rsidRPr="00C9291D">
        <w:rPr>
          <w:rFonts w:asciiTheme="majorBidi" w:hAnsiTheme="majorBidi" w:cstheme="majorBidi"/>
          <w:color w:val="auto"/>
          <w:lang w:bidi="ar-EG"/>
        </w:rPr>
        <w:t xml:space="preserve">. Genotype-by-environment interaction and stability of resistance in </w:t>
      </w:r>
      <w:proofErr w:type="spellStart"/>
      <w:r w:rsidRPr="00C9291D">
        <w:rPr>
          <w:rFonts w:asciiTheme="majorBidi" w:hAnsiTheme="majorBidi" w:cstheme="majorBidi"/>
          <w:color w:val="auto"/>
          <w:lang w:bidi="ar-EG"/>
        </w:rPr>
        <w:t>mungbean</w:t>
      </w:r>
      <w:proofErr w:type="spellEnd"/>
      <w:r w:rsidRPr="00C9291D">
        <w:rPr>
          <w:rFonts w:asciiTheme="majorBidi" w:hAnsiTheme="majorBidi" w:cstheme="majorBidi"/>
          <w:color w:val="auto"/>
          <w:lang w:bidi="ar-EG"/>
        </w:rPr>
        <w:t xml:space="preserve"> landraces against common bacterial blight across semi-arid environments, </w:t>
      </w:r>
      <w:proofErr w:type="spellStart"/>
      <w:r w:rsidRPr="00C9291D">
        <w:rPr>
          <w:rFonts w:asciiTheme="majorBidi" w:hAnsiTheme="majorBidi" w:cstheme="majorBidi"/>
          <w:color w:val="auto"/>
          <w:lang w:bidi="ar-EG"/>
        </w:rPr>
        <w:t>Euphytica</w:t>
      </w:r>
      <w:proofErr w:type="spellEnd"/>
      <w:r w:rsidRPr="00C9291D">
        <w:rPr>
          <w:rFonts w:asciiTheme="majorBidi" w:hAnsiTheme="majorBidi" w:cstheme="majorBidi"/>
          <w:color w:val="auto"/>
          <w:lang w:bidi="ar-EG"/>
        </w:rPr>
        <w:t xml:space="preserve"> (2020) 216:175</w:t>
      </w:r>
    </w:p>
    <w:p w14:paraId="7E44E022" w14:textId="77777777" w:rsidR="0040743D" w:rsidRPr="00C9291D" w:rsidRDefault="0040743D" w:rsidP="0040743D">
      <w:pPr>
        <w:pStyle w:val="Default"/>
        <w:numPr>
          <w:ilvl w:val="0"/>
          <w:numId w:val="1"/>
        </w:numPr>
        <w:jc w:val="both"/>
        <w:rPr>
          <w:rFonts w:asciiTheme="majorBidi" w:hAnsiTheme="majorBidi" w:cstheme="majorBidi"/>
          <w:color w:val="auto"/>
          <w:lang w:bidi="ar-EG"/>
        </w:rPr>
      </w:pPr>
      <w:proofErr w:type="spellStart"/>
      <w:r w:rsidRPr="00C9291D">
        <w:rPr>
          <w:rFonts w:asciiTheme="majorBidi" w:hAnsiTheme="majorBidi" w:cstheme="majorBidi"/>
          <w:color w:val="auto"/>
          <w:lang w:bidi="ar-EG"/>
        </w:rPr>
        <w:t>Inabangan-Asilo</w:t>
      </w:r>
      <w:proofErr w:type="spellEnd"/>
      <w:r w:rsidRPr="00C9291D">
        <w:rPr>
          <w:rFonts w:asciiTheme="majorBidi" w:hAnsiTheme="majorBidi" w:cstheme="majorBidi"/>
          <w:color w:val="auto"/>
          <w:lang w:bidi="ar-EG"/>
        </w:rPr>
        <w:t xml:space="preserve"> MA, </w:t>
      </w:r>
      <w:proofErr w:type="spellStart"/>
      <w:r w:rsidRPr="00C9291D">
        <w:rPr>
          <w:rFonts w:asciiTheme="majorBidi" w:hAnsiTheme="majorBidi" w:cstheme="majorBidi"/>
          <w:color w:val="auto"/>
          <w:lang w:bidi="ar-EG"/>
        </w:rPr>
        <w:t>Swamy</w:t>
      </w:r>
      <w:proofErr w:type="spellEnd"/>
      <w:r w:rsidRPr="00C9291D">
        <w:rPr>
          <w:rFonts w:asciiTheme="majorBidi" w:hAnsiTheme="majorBidi" w:cstheme="majorBidi"/>
          <w:color w:val="auto"/>
          <w:lang w:bidi="ar-EG"/>
        </w:rPr>
        <w:t xml:space="preserve"> BPM, </w:t>
      </w:r>
      <w:proofErr w:type="spellStart"/>
      <w:r w:rsidRPr="00C9291D">
        <w:rPr>
          <w:rFonts w:asciiTheme="majorBidi" w:hAnsiTheme="majorBidi" w:cstheme="majorBidi"/>
          <w:color w:val="auto"/>
          <w:lang w:bidi="ar-EG"/>
        </w:rPr>
        <w:t>Amparado</w:t>
      </w:r>
      <w:proofErr w:type="spellEnd"/>
      <w:r w:rsidRPr="00C9291D">
        <w:rPr>
          <w:rFonts w:asciiTheme="majorBidi" w:hAnsiTheme="majorBidi" w:cstheme="majorBidi"/>
          <w:color w:val="auto"/>
          <w:lang w:bidi="ar-EG"/>
        </w:rPr>
        <w:t xml:space="preserve"> AF, </w:t>
      </w:r>
      <w:proofErr w:type="spellStart"/>
      <w:r w:rsidRPr="00C9291D">
        <w:rPr>
          <w:rFonts w:asciiTheme="majorBidi" w:hAnsiTheme="majorBidi" w:cstheme="majorBidi"/>
          <w:color w:val="auto"/>
          <w:lang w:bidi="ar-EG"/>
        </w:rPr>
        <w:t>Descalsota</w:t>
      </w:r>
      <w:proofErr w:type="spellEnd"/>
      <w:r w:rsidRPr="00C9291D">
        <w:rPr>
          <w:rFonts w:asciiTheme="majorBidi" w:hAnsiTheme="majorBidi" w:cstheme="majorBidi"/>
          <w:color w:val="auto"/>
          <w:lang w:bidi="ar-EG"/>
        </w:rPr>
        <w:t xml:space="preserve">- </w:t>
      </w:r>
      <w:proofErr w:type="spellStart"/>
      <w:r w:rsidRPr="00C9291D">
        <w:rPr>
          <w:rFonts w:asciiTheme="majorBidi" w:hAnsiTheme="majorBidi" w:cstheme="majorBidi"/>
          <w:color w:val="auto"/>
          <w:lang w:bidi="ar-EG"/>
        </w:rPr>
        <w:t>Empleo</w:t>
      </w:r>
      <w:proofErr w:type="spellEnd"/>
      <w:r w:rsidRPr="00C9291D">
        <w:rPr>
          <w:rFonts w:asciiTheme="majorBidi" w:hAnsiTheme="majorBidi" w:cstheme="majorBidi"/>
          <w:color w:val="auto"/>
          <w:lang w:bidi="ar-EG"/>
        </w:rPr>
        <w:t xml:space="preserve"> GIL, </w:t>
      </w:r>
      <w:proofErr w:type="spellStart"/>
      <w:r w:rsidRPr="00C9291D">
        <w:rPr>
          <w:rFonts w:asciiTheme="majorBidi" w:hAnsiTheme="majorBidi" w:cstheme="majorBidi"/>
          <w:color w:val="auto"/>
          <w:lang w:bidi="ar-EG"/>
        </w:rPr>
        <w:t>Arocena</w:t>
      </w:r>
      <w:proofErr w:type="spellEnd"/>
      <w:r w:rsidRPr="00C9291D">
        <w:rPr>
          <w:rFonts w:asciiTheme="majorBidi" w:hAnsiTheme="majorBidi" w:cstheme="majorBidi"/>
          <w:color w:val="auto"/>
          <w:lang w:bidi="ar-EG"/>
        </w:rPr>
        <w:t xml:space="preserve"> EC, </w:t>
      </w:r>
      <w:proofErr w:type="spellStart"/>
      <w:r w:rsidRPr="00C9291D">
        <w:rPr>
          <w:rFonts w:asciiTheme="majorBidi" w:hAnsiTheme="majorBidi" w:cstheme="majorBidi"/>
          <w:color w:val="auto"/>
          <w:lang w:bidi="ar-EG"/>
        </w:rPr>
        <w:t>Reinke</w:t>
      </w:r>
      <w:proofErr w:type="spellEnd"/>
      <w:r w:rsidRPr="00C9291D">
        <w:rPr>
          <w:rFonts w:asciiTheme="majorBidi" w:hAnsiTheme="majorBidi" w:cstheme="majorBidi"/>
          <w:color w:val="auto"/>
          <w:lang w:bidi="ar-EG"/>
        </w:rPr>
        <w:t xml:space="preserve"> R (2019) Stability and G 9 E analysis of zinc-</w:t>
      </w:r>
      <w:proofErr w:type="spellStart"/>
      <w:r w:rsidRPr="00C9291D">
        <w:rPr>
          <w:rFonts w:asciiTheme="majorBidi" w:hAnsiTheme="majorBidi" w:cstheme="majorBidi"/>
          <w:color w:val="auto"/>
          <w:lang w:bidi="ar-EG"/>
        </w:rPr>
        <w:t>biofortified</w:t>
      </w:r>
      <w:proofErr w:type="spellEnd"/>
      <w:r w:rsidRPr="00C9291D">
        <w:rPr>
          <w:rFonts w:asciiTheme="majorBidi" w:hAnsiTheme="majorBidi" w:cstheme="majorBidi"/>
          <w:color w:val="auto"/>
          <w:lang w:bidi="ar-EG"/>
        </w:rPr>
        <w:t xml:space="preserve"> rice genotypes evaluated in diverse environments. </w:t>
      </w:r>
      <w:proofErr w:type="spellStart"/>
      <w:r w:rsidRPr="00C9291D">
        <w:rPr>
          <w:rFonts w:asciiTheme="majorBidi" w:hAnsiTheme="majorBidi" w:cstheme="majorBidi"/>
          <w:color w:val="auto"/>
          <w:lang w:bidi="ar-EG"/>
        </w:rPr>
        <w:t>Euphytica</w:t>
      </w:r>
      <w:proofErr w:type="spellEnd"/>
      <w:r w:rsidRPr="00C9291D">
        <w:rPr>
          <w:rFonts w:asciiTheme="majorBidi" w:hAnsiTheme="majorBidi" w:cstheme="majorBidi"/>
          <w:color w:val="auto"/>
          <w:lang w:bidi="ar-EG"/>
        </w:rPr>
        <w:t xml:space="preserve"> 215:61</w:t>
      </w:r>
    </w:p>
    <w:p w14:paraId="33577E79" w14:textId="77777777" w:rsidR="0040743D" w:rsidRPr="00C9291D" w:rsidRDefault="0040743D" w:rsidP="0040743D">
      <w:pPr>
        <w:pStyle w:val="ListParagraph"/>
        <w:numPr>
          <w:ilvl w:val="0"/>
          <w:numId w:val="1"/>
        </w:numPr>
        <w:autoSpaceDE w:val="0"/>
        <w:autoSpaceDN w:val="0"/>
        <w:bidi w:val="0"/>
        <w:adjustRightInd w:val="0"/>
        <w:spacing w:after="0" w:line="240" w:lineRule="auto"/>
        <w:jc w:val="both"/>
        <w:rPr>
          <w:rFonts w:asciiTheme="majorBidi" w:hAnsiTheme="majorBidi" w:cstheme="majorBidi"/>
          <w:sz w:val="24"/>
          <w:szCs w:val="24"/>
          <w:lang w:bidi="ar-EG"/>
        </w:rPr>
      </w:pPr>
      <w:r w:rsidRPr="00C9291D">
        <w:rPr>
          <w:rFonts w:asciiTheme="majorBidi" w:hAnsiTheme="majorBidi" w:cstheme="majorBidi"/>
          <w:sz w:val="24"/>
          <w:szCs w:val="24"/>
          <w:lang w:bidi="ar-EG"/>
        </w:rPr>
        <w:t xml:space="preserve">Bernardo </w:t>
      </w:r>
      <w:proofErr w:type="spellStart"/>
      <w:r w:rsidRPr="00C9291D">
        <w:rPr>
          <w:rFonts w:asciiTheme="majorBidi" w:hAnsiTheme="majorBidi" w:cstheme="majorBidi"/>
          <w:sz w:val="24"/>
          <w:szCs w:val="24"/>
          <w:lang w:bidi="ar-EG"/>
        </w:rPr>
        <w:t>Ju´nior</w:t>
      </w:r>
      <w:proofErr w:type="spellEnd"/>
      <w:r w:rsidRPr="00C9291D">
        <w:rPr>
          <w:rFonts w:asciiTheme="majorBidi" w:hAnsiTheme="majorBidi" w:cstheme="majorBidi"/>
          <w:sz w:val="24"/>
          <w:szCs w:val="24"/>
          <w:lang w:bidi="ar-EG"/>
        </w:rPr>
        <w:t xml:space="preserve"> LAY, da Silva CP, de Oliveira LA, </w:t>
      </w:r>
      <w:proofErr w:type="spellStart"/>
      <w:r w:rsidRPr="00C9291D">
        <w:rPr>
          <w:rFonts w:asciiTheme="majorBidi" w:hAnsiTheme="majorBidi" w:cstheme="majorBidi"/>
          <w:sz w:val="24"/>
          <w:szCs w:val="24"/>
          <w:lang w:bidi="ar-EG"/>
        </w:rPr>
        <w:t>Nuvunga</w:t>
      </w:r>
      <w:proofErr w:type="spellEnd"/>
      <w:r w:rsidRPr="00C9291D">
        <w:rPr>
          <w:rFonts w:asciiTheme="majorBidi" w:hAnsiTheme="majorBidi" w:cstheme="majorBidi"/>
          <w:sz w:val="24"/>
          <w:szCs w:val="24"/>
          <w:lang w:bidi="ar-EG"/>
        </w:rPr>
        <w:t xml:space="preserve"> JJ, </w:t>
      </w:r>
      <w:proofErr w:type="spellStart"/>
      <w:r w:rsidRPr="00C9291D">
        <w:rPr>
          <w:rFonts w:asciiTheme="majorBidi" w:hAnsiTheme="majorBidi" w:cstheme="majorBidi"/>
          <w:sz w:val="24"/>
          <w:szCs w:val="24"/>
          <w:lang w:bidi="ar-EG"/>
        </w:rPr>
        <w:t>Pires</w:t>
      </w:r>
      <w:proofErr w:type="spellEnd"/>
      <w:r w:rsidRPr="00C9291D">
        <w:rPr>
          <w:rFonts w:asciiTheme="majorBidi" w:hAnsiTheme="majorBidi" w:cstheme="majorBidi"/>
          <w:sz w:val="24"/>
          <w:szCs w:val="24"/>
          <w:lang w:bidi="ar-EG"/>
        </w:rPr>
        <w:t xml:space="preserve"> LPM, Von </w:t>
      </w:r>
      <w:proofErr w:type="spellStart"/>
      <w:r w:rsidRPr="00C9291D">
        <w:rPr>
          <w:rFonts w:asciiTheme="majorBidi" w:hAnsiTheme="majorBidi" w:cstheme="majorBidi"/>
          <w:sz w:val="24"/>
          <w:szCs w:val="24"/>
          <w:lang w:bidi="ar-EG"/>
        </w:rPr>
        <w:t>Pinho</w:t>
      </w:r>
      <w:proofErr w:type="spellEnd"/>
      <w:r w:rsidRPr="00C9291D">
        <w:rPr>
          <w:rFonts w:asciiTheme="majorBidi" w:hAnsiTheme="majorBidi" w:cstheme="majorBidi"/>
          <w:sz w:val="24"/>
          <w:szCs w:val="24"/>
          <w:lang w:bidi="ar-EG"/>
        </w:rPr>
        <w:t xml:space="preserve"> RG, </w:t>
      </w:r>
      <w:proofErr w:type="spellStart"/>
      <w:r w:rsidRPr="00C9291D">
        <w:rPr>
          <w:rFonts w:asciiTheme="majorBidi" w:hAnsiTheme="majorBidi" w:cstheme="majorBidi"/>
          <w:sz w:val="24"/>
          <w:szCs w:val="24"/>
          <w:lang w:bidi="ar-EG"/>
        </w:rPr>
        <w:t>Balestre</w:t>
      </w:r>
      <w:proofErr w:type="spellEnd"/>
      <w:r w:rsidRPr="00C9291D">
        <w:rPr>
          <w:rFonts w:asciiTheme="majorBidi" w:hAnsiTheme="majorBidi" w:cstheme="majorBidi"/>
          <w:sz w:val="24"/>
          <w:szCs w:val="24"/>
          <w:lang w:bidi="ar-EG"/>
        </w:rPr>
        <w:t xml:space="preserve"> M (2018) AMMI </w:t>
      </w:r>
      <w:proofErr w:type="spellStart"/>
      <w:r w:rsidRPr="00C9291D">
        <w:rPr>
          <w:rFonts w:asciiTheme="majorBidi" w:hAnsiTheme="majorBidi" w:cstheme="majorBidi"/>
          <w:sz w:val="24"/>
          <w:szCs w:val="24"/>
          <w:lang w:bidi="ar-EG"/>
        </w:rPr>
        <w:t>bayesian</w:t>
      </w:r>
      <w:proofErr w:type="spellEnd"/>
      <w:r w:rsidRPr="00C9291D">
        <w:rPr>
          <w:rFonts w:asciiTheme="majorBidi" w:hAnsiTheme="majorBidi" w:cstheme="majorBidi"/>
          <w:sz w:val="24"/>
          <w:szCs w:val="24"/>
          <w:lang w:bidi="ar-EG"/>
        </w:rPr>
        <w:t xml:space="preserve"> models to study stability and adaptability in maize. </w:t>
      </w:r>
      <w:proofErr w:type="spellStart"/>
      <w:r w:rsidRPr="00C9291D">
        <w:rPr>
          <w:rFonts w:asciiTheme="majorBidi" w:hAnsiTheme="majorBidi" w:cstheme="majorBidi"/>
          <w:sz w:val="24"/>
          <w:szCs w:val="24"/>
          <w:lang w:bidi="ar-EG"/>
        </w:rPr>
        <w:t>Agron</w:t>
      </w:r>
      <w:proofErr w:type="spellEnd"/>
      <w:r w:rsidRPr="00C9291D">
        <w:rPr>
          <w:rFonts w:asciiTheme="majorBidi" w:hAnsiTheme="majorBidi" w:cstheme="majorBidi"/>
          <w:sz w:val="24"/>
          <w:szCs w:val="24"/>
          <w:lang w:bidi="ar-EG"/>
        </w:rPr>
        <w:t xml:space="preserve"> J 110(5):1765–1776</w:t>
      </w:r>
    </w:p>
    <w:p w14:paraId="3E9BC731" w14:textId="77777777" w:rsidR="0040743D" w:rsidRPr="00C9291D" w:rsidRDefault="0040743D" w:rsidP="0040743D">
      <w:pPr>
        <w:pStyle w:val="ListParagraph"/>
        <w:numPr>
          <w:ilvl w:val="0"/>
          <w:numId w:val="1"/>
        </w:numPr>
        <w:bidi w:val="0"/>
        <w:jc w:val="both"/>
        <w:rPr>
          <w:rFonts w:asciiTheme="majorBidi" w:hAnsiTheme="majorBidi" w:cstheme="majorBidi"/>
          <w:sz w:val="24"/>
          <w:szCs w:val="24"/>
          <w:lang w:bidi="ar-EG"/>
        </w:rPr>
      </w:pPr>
      <w:proofErr w:type="spellStart"/>
      <w:r w:rsidRPr="00C9291D">
        <w:rPr>
          <w:rFonts w:asciiTheme="majorBidi" w:hAnsiTheme="majorBidi" w:cstheme="majorBidi"/>
          <w:sz w:val="24"/>
          <w:szCs w:val="24"/>
          <w:lang w:bidi="ar-EG"/>
        </w:rPr>
        <w:t>Bocianowski</w:t>
      </w:r>
      <w:proofErr w:type="spellEnd"/>
      <w:r w:rsidRPr="00C9291D">
        <w:rPr>
          <w:rFonts w:asciiTheme="majorBidi" w:hAnsiTheme="majorBidi" w:cstheme="majorBidi"/>
          <w:sz w:val="24"/>
          <w:szCs w:val="24"/>
          <w:lang w:bidi="ar-EG"/>
        </w:rPr>
        <w:t xml:space="preserve"> J, </w:t>
      </w:r>
      <w:proofErr w:type="spellStart"/>
      <w:r w:rsidRPr="00C9291D">
        <w:rPr>
          <w:rFonts w:asciiTheme="majorBidi" w:hAnsiTheme="majorBidi" w:cstheme="majorBidi"/>
          <w:sz w:val="24"/>
          <w:szCs w:val="24"/>
          <w:lang w:bidi="ar-EG"/>
        </w:rPr>
        <w:t>Nowosad</w:t>
      </w:r>
      <w:proofErr w:type="spellEnd"/>
      <w:r w:rsidRPr="00C9291D">
        <w:rPr>
          <w:rFonts w:asciiTheme="majorBidi" w:hAnsiTheme="majorBidi" w:cstheme="majorBidi"/>
          <w:sz w:val="24"/>
          <w:szCs w:val="24"/>
          <w:lang w:bidi="ar-EG"/>
        </w:rPr>
        <w:t xml:space="preserve"> K, </w:t>
      </w:r>
      <w:proofErr w:type="spellStart"/>
      <w:r w:rsidRPr="00C9291D">
        <w:rPr>
          <w:rFonts w:asciiTheme="majorBidi" w:hAnsiTheme="majorBidi" w:cstheme="majorBidi"/>
          <w:sz w:val="24"/>
          <w:szCs w:val="24"/>
          <w:lang w:bidi="ar-EG"/>
        </w:rPr>
        <w:t>Tomkowiak</w:t>
      </w:r>
      <w:proofErr w:type="spellEnd"/>
      <w:r w:rsidRPr="00C9291D">
        <w:rPr>
          <w:rFonts w:asciiTheme="majorBidi" w:hAnsiTheme="majorBidi" w:cstheme="majorBidi"/>
          <w:sz w:val="24"/>
          <w:szCs w:val="24"/>
          <w:lang w:bidi="ar-EG"/>
        </w:rPr>
        <w:t xml:space="preserve"> A (2019) Genotype–environment interaction for seed yield of maize hybrids and lines using the AMMI model. </w:t>
      </w:r>
      <w:proofErr w:type="spellStart"/>
      <w:r w:rsidRPr="00C9291D">
        <w:rPr>
          <w:rFonts w:asciiTheme="majorBidi" w:hAnsiTheme="majorBidi" w:cstheme="majorBidi"/>
          <w:sz w:val="24"/>
          <w:szCs w:val="24"/>
          <w:lang w:bidi="ar-EG"/>
        </w:rPr>
        <w:t>Maydica</w:t>
      </w:r>
      <w:proofErr w:type="spellEnd"/>
      <w:r w:rsidRPr="00C9291D">
        <w:rPr>
          <w:rFonts w:asciiTheme="majorBidi" w:hAnsiTheme="majorBidi" w:cstheme="majorBidi"/>
          <w:sz w:val="24"/>
          <w:szCs w:val="24"/>
          <w:lang w:bidi="ar-EG"/>
        </w:rPr>
        <w:t xml:space="preserve"> 64:M 13</w:t>
      </w:r>
    </w:p>
    <w:p w14:paraId="79357777" w14:textId="77777777" w:rsidR="0040743D" w:rsidRPr="00C9291D" w:rsidRDefault="0040743D" w:rsidP="0040743D">
      <w:pPr>
        <w:pStyle w:val="ListParagraph"/>
        <w:numPr>
          <w:ilvl w:val="0"/>
          <w:numId w:val="1"/>
        </w:numPr>
        <w:autoSpaceDE w:val="0"/>
        <w:autoSpaceDN w:val="0"/>
        <w:bidi w:val="0"/>
        <w:adjustRightInd w:val="0"/>
        <w:spacing w:after="0" w:line="240" w:lineRule="auto"/>
        <w:rPr>
          <w:rFonts w:asciiTheme="majorBidi" w:hAnsiTheme="majorBidi" w:cstheme="majorBidi"/>
          <w:sz w:val="24"/>
          <w:szCs w:val="24"/>
        </w:rPr>
      </w:pPr>
      <w:proofErr w:type="spellStart"/>
      <w:r w:rsidRPr="00C9291D">
        <w:rPr>
          <w:rFonts w:asciiTheme="majorBidi" w:hAnsiTheme="majorBidi" w:cstheme="majorBidi"/>
          <w:sz w:val="24"/>
          <w:szCs w:val="24"/>
        </w:rPr>
        <w:t>Sardouei-Nasab</w:t>
      </w:r>
      <w:proofErr w:type="spellEnd"/>
      <w:r w:rsidRPr="00C9291D">
        <w:rPr>
          <w:rFonts w:asciiTheme="majorBidi" w:hAnsiTheme="majorBidi" w:cstheme="majorBidi"/>
          <w:sz w:val="24"/>
          <w:szCs w:val="24"/>
        </w:rPr>
        <w:t xml:space="preserve"> S, </w:t>
      </w:r>
      <w:proofErr w:type="spellStart"/>
      <w:r w:rsidRPr="00C9291D">
        <w:rPr>
          <w:rFonts w:asciiTheme="majorBidi" w:hAnsiTheme="majorBidi" w:cstheme="majorBidi"/>
          <w:sz w:val="24"/>
          <w:szCs w:val="24"/>
        </w:rPr>
        <w:t>Mohammadi-Nejad</w:t>
      </w:r>
      <w:proofErr w:type="spellEnd"/>
      <w:r w:rsidRPr="00C9291D">
        <w:rPr>
          <w:rFonts w:asciiTheme="majorBidi" w:hAnsiTheme="majorBidi" w:cstheme="majorBidi"/>
          <w:sz w:val="24"/>
          <w:szCs w:val="24"/>
        </w:rPr>
        <w:t xml:space="preserve"> G, </w:t>
      </w:r>
      <w:proofErr w:type="spellStart"/>
      <w:r w:rsidRPr="00C9291D">
        <w:rPr>
          <w:rFonts w:asciiTheme="majorBidi" w:hAnsiTheme="majorBidi" w:cstheme="majorBidi"/>
          <w:sz w:val="24"/>
          <w:szCs w:val="24"/>
        </w:rPr>
        <w:t>Nakhoda</w:t>
      </w:r>
      <w:proofErr w:type="spellEnd"/>
      <w:r w:rsidRPr="00C9291D">
        <w:rPr>
          <w:rFonts w:asciiTheme="majorBidi" w:hAnsiTheme="majorBidi" w:cstheme="majorBidi"/>
          <w:sz w:val="24"/>
          <w:szCs w:val="24"/>
        </w:rPr>
        <w:t xml:space="preserve"> B (2019) Yield stability in bread wheat germplasm across drought stress and non-stress conditions. </w:t>
      </w:r>
      <w:proofErr w:type="spellStart"/>
      <w:r w:rsidRPr="00C9291D">
        <w:rPr>
          <w:rFonts w:asciiTheme="majorBidi" w:hAnsiTheme="majorBidi" w:cstheme="majorBidi"/>
          <w:sz w:val="24"/>
          <w:szCs w:val="24"/>
        </w:rPr>
        <w:t>Agron</w:t>
      </w:r>
      <w:proofErr w:type="spellEnd"/>
      <w:r w:rsidRPr="00C9291D">
        <w:rPr>
          <w:rFonts w:asciiTheme="majorBidi" w:hAnsiTheme="majorBidi" w:cstheme="majorBidi"/>
          <w:sz w:val="24"/>
          <w:szCs w:val="24"/>
        </w:rPr>
        <w:t xml:space="preserve"> J 111(1):175–181</w:t>
      </w:r>
    </w:p>
    <w:p w14:paraId="13351A2D" w14:textId="77777777" w:rsidR="00CA6440" w:rsidRPr="00C9291D" w:rsidRDefault="0040743D" w:rsidP="0040743D">
      <w:pPr>
        <w:pStyle w:val="Default"/>
        <w:numPr>
          <w:ilvl w:val="0"/>
          <w:numId w:val="1"/>
        </w:numPr>
        <w:jc w:val="both"/>
        <w:rPr>
          <w:rFonts w:asciiTheme="majorBidi" w:hAnsiTheme="majorBidi" w:cstheme="majorBidi"/>
          <w:color w:val="auto"/>
          <w:lang w:bidi="ar-EG"/>
        </w:rPr>
      </w:pPr>
      <w:r w:rsidRPr="00C9291D">
        <w:rPr>
          <w:rFonts w:asciiTheme="majorBidi" w:hAnsiTheme="majorBidi" w:cstheme="majorBidi"/>
          <w:color w:val="auto"/>
        </w:rPr>
        <w:t>Mehareb E.M., H.M.Y. EL-</w:t>
      </w:r>
      <w:proofErr w:type="spellStart"/>
      <w:r w:rsidRPr="00C9291D">
        <w:rPr>
          <w:rFonts w:asciiTheme="majorBidi" w:hAnsiTheme="majorBidi" w:cstheme="majorBidi"/>
          <w:color w:val="auto"/>
        </w:rPr>
        <w:t>Bakary</w:t>
      </w:r>
      <w:proofErr w:type="spellEnd"/>
      <w:r w:rsidRPr="00C9291D">
        <w:rPr>
          <w:rFonts w:asciiTheme="majorBidi" w:hAnsiTheme="majorBidi" w:cstheme="majorBidi"/>
          <w:color w:val="auto"/>
        </w:rPr>
        <w:t xml:space="preserve"> and Fouz. F.M. Abo </w:t>
      </w:r>
      <w:proofErr w:type="spellStart"/>
      <w:r w:rsidRPr="00C9291D">
        <w:rPr>
          <w:rFonts w:asciiTheme="majorBidi" w:hAnsiTheme="majorBidi" w:cstheme="majorBidi"/>
          <w:color w:val="auto"/>
        </w:rPr>
        <w:t>elenen</w:t>
      </w:r>
      <w:proofErr w:type="spellEnd"/>
      <w:r w:rsidRPr="00C9291D">
        <w:rPr>
          <w:rFonts w:asciiTheme="majorBidi" w:hAnsiTheme="majorBidi" w:cstheme="majorBidi"/>
          <w:color w:val="auto"/>
          <w:lang w:bidi="ar-EG"/>
        </w:rPr>
        <w:t>.</w:t>
      </w:r>
      <w:r w:rsidRPr="00C9291D">
        <w:rPr>
          <w:rFonts w:asciiTheme="majorBidi" w:hAnsiTheme="majorBidi" w:cstheme="majorBidi"/>
          <w:color w:val="auto"/>
        </w:rPr>
        <w:t xml:space="preserve"> </w:t>
      </w:r>
      <w:r w:rsidRPr="00C9291D">
        <w:rPr>
          <w:rFonts w:asciiTheme="majorBidi" w:hAnsiTheme="majorBidi" w:cstheme="majorBidi"/>
          <w:color w:val="auto"/>
          <w:lang w:bidi="ar-EG"/>
        </w:rPr>
        <w:t>Comprehensive evaluation of sugar beet genotypes for yield and relative traits by multivariate analysis.</w:t>
      </w:r>
      <w:r w:rsidRPr="00C9291D">
        <w:rPr>
          <w:rFonts w:asciiTheme="majorBidi" w:hAnsiTheme="majorBidi" w:cstheme="majorBidi"/>
          <w:color w:val="auto"/>
        </w:rPr>
        <w:t xml:space="preserve"> </w:t>
      </w:r>
      <w:r w:rsidRPr="00C9291D">
        <w:rPr>
          <w:rFonts w:asciiTheme="majorBidi" w:hAnsiTheme="majorBidi" w:cstheme="majorBidi"/>
          <w:color w:val="auto"/>
          <w:lang w:bidi="ar-EG"/>
        </w:rPr>
        <w:t>SVU-International Journal of Agricultural Science.</w:t>
      </w:r>
      <w:r w:rsidRPr="00C9291D">
        <w:rPr>
          <w:rFonts w:asciiTheme="majorBidi" w:hAnsiTheme="majorBidi" w:cstheme="majorBidi"/>
          <w:color w:val="auto"/>
        </w:rPr>
        <w:t xml:space="preserve">  Volume 3 Issue (1) pp.: </w:t>
      </w:r>
      <w:r w:rsidRPr="00C9291D">
        <w:rPr>
          <w:rFonts w:asciiTheme="majorBidi" w:hAnsiTheme="majorBidi" w:cstheme="majorBidi"/>
          <w:color w:val="auto"/>
          <w:lang w:bidi="ar-EG"/>
        </w:rPr>
        <w:t>2021,</w:t>
      </w:r>
      <w:r w:rsidRPr="00C9291D">
        <w:rPr>
          <w:rFonts w:asciiTheme="majorBidi" w:hAnsiTheme="majorBidi" w:cstheme="majorBidi"/>
          <w:color w:val="auto"/>
        </w:rPr>
        <w:t>96-111</w:t>
      </w:r>
      <w:r w:rsidRPr="00C9291D">
        <w:rPr>
          <w:rFonts w:asciiTheme="majorBidi" w:hAnsiTheme="majorBidi" w:cstheme="majorBidi"/>
          <w:color w:val="auto"/>
          <w:lang w:bidi="ar-EG"/>
        </w:rPr>
        <w:t>.</w:t>
      </w:r>
      <w:r w:rsidRPr="00C9291D">
        <w:rPr>
          <w:rFonts w:asciiTheme="majorBidi" w:hAnsiTheme="majorBidi" w:cstheme="majorBidi"/>
          <w:color w:val="auto"/>
        </w:rPr>
        <w:t xml:space="preserve"> </w:t>
      </w:r>
    </w:p>
    <w:p w14:paraId="7739F341" w14:textId="77777777" w:rsidR="0040743D" w:rsidRPr="00C9291D" w:rsidRDefault="0040743D" w:rsidP="00CA6440">
      <w:pPr>
        <w:pStyle w:val="Default"/>
        <w:numPr>
          <w:ilvl w:val="0"/>
          <w:numId w:val="1"/>
        </w:numPr>
        <w:jc w:val="both"/>
        <w:rPr>
          <w:rFonts w:asciiTheme="majorBidi" w:hAnsiTheme="majorBidi" w:cstheme="majorBidi"/>
          <w:color w:val="auto"/>
          <w:lang w:bidi="ar-EG"/>
        </w:rPr>
      </w:pPr>
      <w:proofErr w:type="spellStart"/>
      <w:r w:rsidRPr="00C9291D">
        <w:rPr>
          <w:rFonts w:asciiTheme="majorBidi" w:hAnsiTheme="majorBidi" w:cstheme="majorBidi"/>
          <w:color w:val="auto"/>
        </w:rPr>
        <w:t>Bassiony</w:t>
      </w:r>
      <w:proofErr w:type="spellEnd"/>
      <w:r w:rsidRPr="00C9291D">
        <w:rPr>
          <w:rFonts w:asciiTheme="majorBidi" w:hAnsiTheme="majorBidi" w:cstheme="majorBidi"/>
          <w:color w:val="auto"/>
        </w:rPr>
        <w:t xml:space="preserve">, </w:t>
      </w:r>
      <w:proofErr w:type="spellStart"/>
      <w:r w:rsidRPr="00C9291D">
        <w:rPr>
          <w:rFonts w:asciiTheme="majorBidi" w:hAnsiTheme="majorBidi" w:cstheme="majorBidi"/>
          <w:color w:val="auto"/>
        </w:rPr>
        <w:t>Noran</w:t>
      </w:r>
      <w:proofErr w:type="spellEnd"/>
      <w:r w:rsidRPr="00C9291D">
        <w:rPr>
          <w:rFonts w:asciiTheme="majorBidi" w:hAnsiTheme="majorBidi" w:cstheme="majorBidi"/>
          <w:color w:val="auto"/>
        </w:rPr>
        <w:t xml:space="preserve"> A. </w:t>
      </w:r>
      <w:proofErr w:type="spellStart"/>
      <w:r w:rsidRPr="00C9291D">
        <w:rPr>
          <w:rFonts w:asciiTheme="majorBidi" w:hAnsiTheme="majorBidi" w:cstheme="majorBidi"/>
          <w:color w:val="auto"/>
        </w:rPr>
        <w:t>Eman</w:t>
      </w:r>
      <w:proofErr w:type="spellEnd"/>
      <w:r w:rsidRPr="00C9291D">
        <w:rPr>
          <w:rFonts w:asciiTheme="majorBidi" w:hAnsiTheme="majorBidi" w:cstheme="majorBidi"/>
          <w:color w:val="auto"/>
        </w:rPr>
        <w:t xml:space="preserve">, M., Abdel Fatah, M., </w:t>
      </w:r>
      <w:proofErr w:type="spellStart"/>
      <w:r w:rsidRPr="00C9291D">
        <w:rPr>
          <w:rFonts w:asciiTheme="majorBidi" w:hAnsiTheme="majorBidi" w:cstheme="majorBidi"/>
          <w:color w:val="auto"/>
        </w:rPr>
        <w:t>Khadijah</w:t>
      </w:r>
      <w:proofErr w:type="spellEnd"/>
      <w:r w:rsidRPr="00C9291D">
        <w:rPr>
          <w:rFonts w:asciiTheme="majorBidi" w:hAnsiTheme="majorBidi" w:cstheme="majorBidi"/>
          <w:color w:val="auto"/>
        </w:rPr>
        <w:t>, I. El-</w:t>
      </w:r>
      <w:proofErr w:type="spellStart"/>
      <w:r w:rsidRPr="00C9291D">
        <w:rPr>
          <w:rFonts w:asciiTheme="majorBidi" w:hAnsiTheme="majorBidi" w:cstheme="majorBidi"/>
          <w:color w:val="auto"/>
        </w:rPr>
        <w:t>Gabry</w:t>
      </w:r>
      <w:proofErr w:type="spellEnd"/>
      <w:r w:rsidRPr="00C9291D">
        <w:rPr>
          <w:rFonts w:asciiTheme="majorBidi" w:hAnsiTheme="majorBidi" w:cstheme="majorBidi"/>
          <w:color w:val="auto"/>
        </w:rPr>
        <w:t xml:space="preserve"> M., Mehareb, E.M. (2020) 'Yield performance and AMMI biplot analysis of some sugar beet varieties under olive mill waste treatments at multi environmental conditions’, Direct Res. </w:t>
      </w:r>
      <w:r w:rsidRPr="00C9291D">
        <w:rPr>
          <w:rFonts w:asciiTheme="majorBidi" w:hAnsiTheme="majorBidi" w:cstheme="majorBidi"/>
          <w:i/>
          <w:iCs/>
          <w:color w:val="auto"/>
        </w:rPr>
        <w:t>J. Agric. Food Sci.Vol.8 (2)</w:t>
      </w:r>
      <w:r w:rsidRPr="00C9291D">
        <w:rPr>
          <w:rFonts w:asciiTheme="majorBidi" w:hAnsiTheme="majorBidi" w:cstheme="majorBidi"/>
          <w:color w:val="auto"/>
        </w:rPr>
        <w:t xml:space="preserve">,pp. </w:t>
      </w:r>
      <w:r w:rsidRPr="00C9291D">
        <w:rPr>
          <w:rFonts w:asciiTheme="majorBidi" w:hAnsiTheme="majorBidi" w:cstheme="majorBidi"/>
          <w:i/>
          <w:iCs/>
          <w:color w:val="auto"/>
        </w:rPr>
        <w:t>48-61.</w:t>
      </w:r>
      <w:r w:rsidRPr="00C9291D">
        <w:rPr>
          <w:rFonts w:asciiTheme="majorBidi" w:hAnsiTheme="majorBidi" w:cstheme="majorBidi"/>
          <w:color w:val="auto"/>
        </w:rPr>
        <w:t xml:space="preserve"> </w:t>
      </w:r>
    </w:p>
    <w:p w14:paraId="05360CB0" w14:textId="77777777" w:rsidR="0040743D" w:rsidRPr="00C9291D" w:rsidRDefault="00A62643" w:rsidP="003E1A6E">
      <w:pPr>
        <w:pStyle w:val="ListParagraph"/>
        <w:numPr>
          <w:ilvl w:val="0"/>
          <w:numId w:val="1"/>
        </w:numPr>
        <w:autoSpaceDE w:val="0"/>
        <w:autoSpaceDN w:val="0"/>
        <w:bidi w:val="0"/>
        <w:adjustRightInd w:val="0"/>
        <w:spacing w:after="0" w:line="240" w:lineRule="auto"/>
        <w:ind w:left="360"/>
        <w:jc w:val="both"/>
        <w:rPr>
          <w:rFonts w:asciiTheme="majorBidi" w:hAnsiTheme="majorBidi" w:cstheme="majorBidi"/>
          <w:b/>
          <w:bCs/>
          <w:sz w:val="28"/>
          <w:szCs w:val="28"/>
        </w:rPr>
      </w:pPr>
      <w:proofErr w:type="spellStart"/>
      <w:r w:rsidRPr="00C9291D">
        <w:rPr>
          <w:rFonts w:asciiTheme="majorBidi" w:hAnsiTheme="majorBidi" w:cstheme="majorBidi"/>
          <w:sz w:val="24"/>
          <w:szCs w:val="24"/>
        </w:rPr>
        <w:t>Hassani</w:t>
      </w:r>
      <w:proofErr w:type="spellEnd"/>
      <w:r w:rsidRPr="00C9291D">
        <w:rPr>
          <w:rFonts w:asciiTheme="majorBidi" w:hAnsiTheme="majorBidi" w:cstheme="majorBidi"/>
          <w:sz w:val="24"/>
          <w:szCs w:val="24"/>
        </w:rPr>
        <w:t xml:space="preserve">, M. </w:t>
      </w:r>
      <w:proofErr w:type="spellStart"/>
      <w:r w:rsidRPr="00C9291D">
        <w:rPr>
          <w:rFonts w:asciiTheme="majorBidi" w:hAnsiTheme="majorBidi" w:cstheme="majorBidi"/>
          <w:sz w:val="24"/>
          <w:szCs w:val="24"/>
        </w:rPr>
        <w:t>Bahram</w:t>
      </w:r>
      <w:proofErr w:type="spellEnd"/>
      <w:r w:rsidRPr="00C9291D">
        <w:rPr>
          <w:rFonts w:asciiTheme="majorBidi" w:hAnsiTheme="majorBidi" w:cstheme="majorBidi"/>
          <w:sz w:val="24"/>
          <w:szCs w:val="24"/>
        </w:rPr>
        <w:t xml:space="preserve"> </w:t>
      </w:r>
      <w:proofErr w:type="spellStart"/>
      <w:r w:rsidRPr="00C9291D">
        <w:rPr>
          <w:rFonts w:asciiTheme="majorBidi" w:hAnsiTheme="majorBidi" w:cstheme="majorBidi"/>
          <w:sz w:val="24"/>
          <w:szCs w:val="24"/>
        </w:rPr>
        <w:t>Heidari</w:t>
      </w:r>
      <w:proofErr w:type="spellEnd"/>
      <w:r w:rsidRPr="00C9291D">
        <w:rPr>
          <w:rFonts w:asciiTheme="majorBidi" w:hAnsiTheme="majorBidi" w:cstheme="majorBidi"/>
          <w:sz w:val="24"/>
          <w:szCs w:val="24"/>
        </w:rPr>
        <w:t xml:space="preserve"> . Ali </w:t>
      </w:r>
      <w:proofErr w:type="spellStart"/>
      <w:r w:rsidRPr="00C9291D">
        <w:rPr>
          <w:rFonts w:asciiTheme="majorBidi" w:hAnsiTheme="majorBidi" w:cstheme="majorBidi"/>
          <w:sz w:val="24"/>
          <w:szCs w:val="24"/>
        </w:rPr>
        <w:t>Dadkhodaie</w:t>
      </w:r>
      <w:proofErr w:type="spellEnd"/>
      <w:r w:rsidRPr="00C9291D">
        <w:rPr>
          <w:rFonts w:asciiTheme="majorBidi" w:hAnsiTheme="majorBidi" w:cstheme="majorBidi"/>
          <w:sz w:val="24"/>
          <w:szCs w:val="24"/>
        </w:rPr>
        <w:t xml:space="preserve"> . </w:t>
      </w:r>
      <w:proofErr w:type="spellStart"/>
      <w:r w:rsidRPr="00C9291D">
        <w:rPr>
          <w:rFonts w:asciiTheme="majorBidi" w:hAnsiTheme="majorBidi" w:cstheme="majorBidi"/>
          <w:sz w:val="24"/>
          <w:szCs w:val="24"/>
        </w:rPr>
        <w:t>Piergiorgio</w:t>
      </w:r>
      <w:proofErr w:type="spellEnd"/>
      <w:r w:rsidRPr="00C9291D">
        <w:rPr>
          <w:rFonts w:asciiTheme="majorBidi" w:hAnsiTheme="majorBidi" w:cstheme="majorBidi"/>
          <w:sz w:val="24"/>
          <w:szCs w:val="24"/>
        </w:rPr>
        <w:t xml:space="preserve"> </w:t>
      </w:r>
      <w:proofErr w:type="spellStart"/>
      <w:r w:rsidRPr="00C9291D">
        <w:rPr>
          <w:rFonts w:asciiTheme="majorBidi" w:hAnsiTheme="majorBidi" w:cstheme="majorBidi"/>
          <w:sz w:val="24"/>
          <w:szCs w:val="24"/>
        </w:rPr>
        <w:t>Stevanato</w:t>
      </w:r>
      <w:proofErr w:type="spellEnd"/>
      <w:r w:rsidRPr="00C9291D">
        <w:rPr>
          <w:rFonts w:asciiTheme="majorBidi" w:hAnsiTheme="majorBidi" w:cstheme="majorBidi"/>
          <w:sz w:val="24"/>
          <w:szCs w:val="24"/>
          <w:lang w:bidi="ar-EG"/>
        </w:rPr>
        <w:t>.</w:t>
      </w:r>
      <w:r w:rsidRPr="00C9291D">
        <w:rPr>
          <w:rFonts w:asciiTheme="majorBidi" w:hAnsiTheme="majorBidi" w:cstheme="majorBidi"/>
          <w:sz w:val="24"/>
          <w:szCs w:val="24"/>
        </w:rPr>
        <w:t xml:space="preserve"> </w:t>
      </w:r>
      <w:r w:rsidRPr="00C9291D">
        <w:rPr>
          <w:rFonts w:asciiTheme="majorBidi" w:hAnsiTheme="majorBidi" w:cstheme="majorBidi"/>
          <w:sz w:val="24"/>
          <w:szCs w:val="24"/>
          <w:lang w:bidi="ar-EG"/>
        </w:rPr>
        <w:t>Genotype by environment interaction components underlying variations in root, sugar and white sugar yield in sugar beet (Beta vulgaris L.).</w:t>
      </w:r>
      <w:r w:rsidRPr="00C9291D">
        <w:rPr>
          <w:rFonts w:asciiTheme="majorBidi" w:hAnsiTheme="majorBidi" w:cstheme="majorBidi"/>
          <w:sz w:val="24"/>
          <w:szCs w:val="24"/>
        </w:rPr>
        <w:t xml:space="preserve"> </w:t>
      </w:r>
      <w:proofErr w:type="spellStart"/>
      <w:r w:rsidRPr="00C9291D">
        <w:rPr>
          <w:rFonts w:asciiTheme="majorBidi" w:hAnsiTheme="majorBidi" w:cstheme="majorBidi"/>
          <w:sz w:val="24"/>
          <w:szCs w:val="24"/>
          <w:lang w:bidi="ar-EG"/>
        </w:rPr>
        <w:t>Euphytica</w:t>
      </w:r>
      <w:proofErr w:type="spellEnd"/>
      <w:r w:rsidRPr="00C9291D">
        <w:rPr>
          <w:rFonts w:asciiTheme="majorBidi" w:hAnsiTheme="majorBidi" w:cstheme="majorBidi"/>
          <w:sz w:val="24"/>
          <w:szCs w:val="24"/>
          <w:lang w:bidi="ar-EG"/>
        </w:rPr>
        <w:t>, 2018,214:79.</w:t>
      </w:r>
      <w:r w:rsidRPr="00C9291D">
        <w:rPr>
          <w:rFonts w:asciiTheme="majorBidi" w:hAnsiTheme="majorBidi" w:cstheme="majorBidi"/>
          <w:sz w:val="24"/>
          <w:szCs w:val="24"/>
        </w:rPr>
        <w:t xml:space="preserve"> </w:t>
      </w:r>
    </w:p>
    <w:p w14:paraId="05916A06" w14:textId="77777777" w:rsidR="000E76BA" w:rsidRPr="00C9291D" w:rsidRDefault="000E76BA" w:rsidP="003E1A6E">
      <w:pPr>
        <w:autoSpaceDE w:val="0"/>
        <w:autoSpaceDN w:val="0"/>
        <w:bidi w:val="0"/>
        <w:adjustRightInd w:val="0"/>
        <w:spacing w:after="0" w:line="240" w:lineRule="auto"/>
        <w:ind w:left="360"/>
        <w:jc w:val="both"/>
        <w:rPr>
          <w:rFonts w:asciiTheme="majorBidi" w:hAnsiTheme="majorBidi" w:cstheme="majorBidi"/>
          <w:sz w:val="24"/>
          <w:szCs w:val="24"/>
          <w:lang w:bidi="ar-EG"/>
        </w:rPr>
      </w:pPr>
    </w:p>
    <w:p w14:paraId="369D107E" w14:textId="77777777" w:rsidR="000E76BA" w:rsidRPr="00C9291D" w:rsidRDefault="000E76BA" w:rsidP="003E1A6E">
      <w:pPr>
        <w:autoSpaceDE w:val="0"/>
        <w:autoSpaceDN w:val="0"/>
        <w:bidi w:val="0"/>
        <w:adjustRightInd w:val="0"/>
        <w:spacing w:after="0" w:line="240" w:lineRule="auto"/>
        <w:ind w:left="360"/>
        <w:jc w:val="both"/>
        <w:rPr>
          <w:rFonts w:asciiTheme="majorBidi" w:hAnsiTheme="majorBidi" w:cstheme="majorBidi"/>
          <w:sz w:val="24"/>
          <w:szCs w:val="24"/>
        </w:rPr>
      </w:pPr>
    </w:p>
    <w:p w14:paraId="428E80F9" w14:textId="77777777" w:rsidR="009856F7" w:rsidRPr="00C9291D" w:rsidRDefault="009856F7" w:rsidP="003E1A6E">
      <w:pPr>
        <w:autoSpaceDE w:val="0"/>
        <w:autoSpaceDN w:val="0"/>
        <w:bidi w:val="0"/>
        <w:adjustRightInd w:val="0"/>
        <w:spacing w:after="0" w:line="240" w:lineRule="auto"/>
        <w:ind w:left="360"/>
        <w:jc w:val="both"/>
        <w:rPr>
          <w:rFonts w:asciiTheme="majorBidi" w:hAnsiTheme="majorBidi" w:cstheme="majorBidi"/>
          <w:sz w:val="24"/>
          <w:szCs w:val="24"/>
        </w:rPr>
      </w:pPr>
    </w:p>
    <w:p w14:paraId="64E757AB" w14:textId="77777777" w:rsidR="00A34AE2" w:rsidRPr="00C9291D" w:rsidRDefault="00A34AE2" w:rsidP="00D91F95">
      <w:pPr>
        <w:bidi w:val="0"/>
        <w:ind w:left="142"/>
        <w:jc w:val="both"/>
        <w:rPr>
          <w:rFonts w:asciiTheme="majorBidi" w:hAnsiTheme="majorBidi" w:cstheme="majorBidi"/>
          <w:sz w:val="24"/>
          <w:szCs w:val="24"/>
          <w:lang w:bidi="ar-EG"/>
        </w:rPr>
      </w:pPr>
    </w:p>
    <w:sectPr w:rsidR="00A34AE2" w:rsidRPr="00C9291D" w:rsidSect="00A70833">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709" w:footer="709" w:gutter="0"/>
      <w:lnNumType w:countBy="1" w:restart="continuous"/>
      <w:cols w:space="708"/>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4BD1CA" w14:textId="77777777" w:rsidR="00764639" w:rsidRDefault="00764639" w:rsidP="00BC2E9D">
      <w:pPr>
        <w:spacing w:after="0" w:line="240" w:lineRule="auto"/>
      </w:pPr>
      <w:r>
        <w:separator/>
      </w:r>
    </w:p>
  </w:endnote>
  <w:endnote w:type="continuationSeparator" w:id="0">
    <w:p w14:paraId="77EB4455" w14:textId="77777777" w:rsidR="00764639" w:rsidRDefault="00764639" w:rsidP="00BC2E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dvPTimesB">
    <w:altName w:val="Times New Roman"/>
    <w:panose1 w:val="00000000000000000000"/>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dvPTimes">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490E1C" w14:textId="77777777" w:rsidR="00A70833" w:rsidRDefault="00A7083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9D8F6E" w14:textId="77777777" w:rsidR="00A70833" w:rsidRDefault="00A7083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B445E9" w14:textId="77777777" w:rsidR="00A70833" w:rsidRDefault="00A708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CB9252" w14:textId="77777777" w:rsidR="00764639" w:rsidRDefault="00764639" w:rsidP="00BC2E9D">
      <w:pPr>
        <w:spacing w:after="0" w:line="240" w:lineRule="auto"/>
      </w:pPr>
      <w:r>
        <w:separator/>
      </w:r>
    </w:p>
  </w:footnote>
  <w:footnote w:type="continuationSeparator" w:id="0">
    <w:p w14:paraId="463897C7" w14:textId="77777777" w:rsidR="00764639" w:rsidRDefault="00764639" w:rsidP="00BC2E9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B8894D" w14:textId="77777777" w:rsidR="00A70833" w:rsidRDefault="00A7083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585588" w14:textId="77777777" w:rsidR="00A70833" w:rsidRDefault="00A70833">
    <w:pPr>
      <w:pStyle w:val="Header"/>
      <w:rPr>
        <w:lang w:bidi="ar-EG"/>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F5E3EB" w14:textId="77777777" w:rsidR="00A70833" w:rsidRDefault="00A7083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456239"/>
    <w:multiLevelType w:val="hybridMultilevel"/>
    <w:tmpl w:val="DCA2F3DE"/>
    <w:lvl w:ilvl="0" w:tplc="8BC6AA5A">
      <w:start w:val="1"/>
      <w:numFmt w:val="decimal"/>
      <w:lvlText w:val="%1."/>
      <w:lvlJc w:val="left"/>
      <w:pPr>
        <w:ind w:left="502" w:hanging="360"/>
      </w:pPr>
      <w:rPr>
        <w:rFonts w:ascii="AdvPTimesB" w:hAnsi="AdvPTimesB" w:cs="AdvPTimesB"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977"/>
    <w:rsid w:val="000017C5"/>
    <w:rsid w:val="00001DF0"/>
    <w:rsid w:val="000054EB"/>
    <w:rsid w:val="00014E88"/>
    <w:rsid w:val="0002196D"/>
    <w:rsid w:val="00025706"/>
    <w:rsid w:val="00032D25"/>
    <w:rsid w:val="0003591E"/>
    <w:rsid w:val="00044BE6"/>
    <w:rsid w:val="00044EB1"/>
    <w:rsid w:val="000455A9"/>
    <w:rsid w:val="00045980"/>
    <w:rsid w:val="00046ABC"/>
    <w:rsid w:val="000500B4"/>
    <w:rsid w:val="00051453"/>
    <w:rsid w:val="00057C56"/>
    <w:rsid w:val="00063861"/>
    <w:rsid w:val="000716E8"/>
    <w:rsid w:val="00071D73"/>
    <w:rsid w:val="000765B7"/>
    <w:rsid w:val="00076B02"/>
    <w:rsid w:val="0008350C"/>
    <w:rsid w:val="000973BB"/>
    <w:rsid w:val="000B4B7E"/>
    <w:rsid w:val="000B672C"/>
    <w:rsid w:val="000C28AF"/>
    <w:rsid w:val="000D28CD"/>
    <w:rsid w:val="000E5B09"/>
    <w:rsid w:val="000E76BA"/>
    <w:rsid w:val="001005A4"/>
    <w:rsid w:val="0010399C"/>
    <w:rsid w:val="00112132"/>
    <w:rsid w:val="001229B9"/>
    <w:rsid w:val="001239BF"/>
    <w:rsid w:val="00131C20"/>
    <w:rsid w:val="00134577"/>
    <w:rsid w:val="001363E0"/>
    <w:rsid w:val="00136EF4"/>
    <w:rsid w:val="00142999"/>
    <w:rsid w:val="00142C87"/>
    <w:rsid w:val="00151A1C"/>
    <w:rsid w:val="0017224D"/>
    <w:rsid w:val="0017427C"/>
    <w:rsid w:val="001869B4"/>
    <w:rsid w:val="00194026"/>
    <w:rsid w:val="001A58A3"/>
    <w:rsid w:val="001A5FC5"/>
    <w:rsid w:val="001A7C3D"/>
    <w:rsid w:val="001B37D1"/>
    <w:rsid w:val="001B776D"/>
    <w:rsid w:val="001C3753"/>
    <w:rsid w:val="001E1BCF"/>
    <w:rsid w:val="001E54C9"/>
    <w:rsid w:val="001F3EB3"/>
    <w:rsid w:val="00200EDD"/>
    <w:rsid w:val="0020131F"/>
    <w:rsid w:val="002016EE"/>
    <w:rsid w:val="00201D08"/>
    <w:rsid w:val="00202536"/>
    <w:rsid w:val="00203073"/>
    <w:rsid w:val="00221065"/>
    <w:rsid w:val="00222525"/>
    <w:rsid w:val="0023224B"/>
    <w:rsid w:val="00235FC9"/>
    <w:rsid w:val="00247035"/>
    <w:rsid w:val="002510D9"/>
    <w:rsid w:val="00254263"/>
    <w:rsid w:val="00257DA2"/>
    <w:rsid w:val="00257DAD"/>
    <w:rsid w:val="002639D8"/>
    <w:rsid w:val="00293010"/>
    <w:rsid w:val="002945FE"/>
    <w:rsid w:val="00296509"/>
    <w:rsid w:val="002A742E"/>
    <w:rsid w:val="002B32E2"/>
    <w:rsid w:val="002C3357"/>
    <w:rsid w:val="002C4A72"/>
    <w:rsid w:val="002E0B27"/>
    <w:rsid w:val="002E241A"/>
    <w:rsid w:val="002E280C"/>
    <w:rsid w:val="002F0288"/>
    <w:rsid w:val="002F3E74"/>
    <w:rsid w:val="00304986"/>
    <w:rsid w:val="00305C61"/>
    <w:rsid w:val="00311EF2"/>
    <w:rsid w:val="00312A82"/>
    <w:rsid w:val="0031775D"/>
    <w:rsid w:val="00317C57"/>
    <w:rsid w:val="003269D2"/>
    <w:rsid w:val="003279B7"/>
    <w:rsid w:val="0034029E"/>
    <w:rsid w:val="00340F74"/>
    <w:rsid w:val="003416C2"/>
    <w:rsid w:val="00344B6D"/>
    <w:rsid w:val="00350DF8"/>
    <w:rsid w:val="00360D91"/>
    <w:rsid w:val="00366D09"/>
    <w:rsid w:val="0037235B"/>
    <w:rsid w:val="00377888"/>
    <w:rsid w:val="00385C19"/>
    <w:rsid w:val="003864BB"/>
    <w:rsid w:val="00392575"/>
    <w:rsid w:val="0039319A"/>
    <w:rsid w:val="0039479F"/>
    <w:rsid w:val="0039506A"/>
    <w:rsid w:val="003A0A52"/>
    <w:rsid w:val="003A5BA5"/>
    <w:rsid w:val="003B0C5B"/>
    <w:rsid w:val="003B3843"/>
    <w:rsid w:val="003B545D"/>
    <w:rsid w:val="003C2E7C"/>
    <w:rsid w:val="003C6F4F"/>
    <w:rsid w:val="003D3B48"/>
    <w:rsid w:val="003D5831"/>
    <w:rsid w:val="003D5F8B"/>
    <w:rsid w:val="003D6994"/>
    <w:rsid w:val="003D7D25"/>
    <w:rsid w:val="003E1A6E"/>
    <w:rsid w:val="003F10C5"/>
    <w:rsid w:val="003F1D56"/>
    <w:rsid w:val="003F3944"/>
    <w:rsid w:val="003F3A2A"/>
    <w:rsid w:val="0040743D"/>
    <w:rsid w:val="00414AAE"/>
    <w:rsid w:val="00422799"/>
    <w:rsid w:val="004239E0"/>
    <w:rsid w:val="004271C0"/>
    <w:rsid w:val="004309DA"/>
    <w:rsid w:val="004313A3"/>
    <w:rsid w:val="00437326"/>
    <w:rsid w:val="004400E2"/>
    <w:rsid w:val="00440196"/>
    <w:rsid w:val="00440F6F"/>
    <w:rsid w:val="00443F86"/>
    <w:rsid w:val="00444A29"/>
    <w:rsid w:val="00454EA4"/>
    <w:rsid w:val="00463F9F"/>
    <w:rsid w:val="0046482E"/>
    <w:rsid w:val="0047393C"/>
    <w:rsid w:val="00473A1E"/>
    <w:rsid w:val="004858CC"/>
    <w:rsid w:val="00494BC1"/>
    <w:rsid w:val="00496691"/>
    <w:rsid w:val="004B0310"/>
    <w:rsid w:val="004B088B"/>
    <w:rsid w:val="004C0B9A"/>
    <w:rsid w:val="004C73EB"/>
    <w:rsid w:val="004F061D"/>
    <w:rsid w:val="004F0ED1"/>
    <w:rsid w:val="004F54AB"/>
    <w:rsid w:val="00510116"/>
    <w:rsid w:val="0051101A"/>
    <w:rsid w:val="00512D82"/>
    <w:rsid w:val="00513BB6"/>
    <w:rsid w:val="00521E80"/>
    <w:rsid w:val="0054233E"/>
    <w:rsid w:val="00546260"/>
    <w:rsid w:val="005567E2"/>
    <w:rsid w:val="00557809"/>
    <w:rsid w:val="00572C3D"/>
    <w:rsid w:val="005730B4"/>
    <w:rsid w:val="005805BB"/>
    <w:rsid w:val="0059549A"/>
    <w:rsid w:val="005A74A7"/>
    <w:rsid w:val="005B50E0"/>
    <w:rsid w:val="005C0FBA"/>
    <w:rsid w:val="005C243A"/>
    <w:rsid w:val="005C6205"/>
    <w:rsid w:val="005E06F9"/>
    <w:rsid w:val="006018A6"/>
    <w:rsid w:val="006075C1"/>
    <w:rsid w:val="00616E9A"/>
    <w:rsid w:val="006230AB"/>
    <w:rsid w:val="00633353"/>
    <w:rsid w:val="0063604C"/>
    <w:rsid w:val="006362ED"/>
    <w:rsid w:val="00637A24"/>
    <w:rsid w:val="00646356"/>
    <w:rsid w:val="00647C36"/>
    <w:rsid w:val="00651E51"/>
    <w:rsid w:val="00651F70"/>
    <w:rsid w:val="0065300E"/>
    <w:rsid w:val="0065585A"/>
    <w:rsid w:val="00656F37"/>
    <w:rsid w:val="00656FCF"/>
    <w:rsid w:val="00661FDF"/>
    <w:rsid w:val="006654B0"/>
    <w:rsid w:val="00670750"/>
    <w:rsid w:val="00681125"/>
    <w:rsid w:val="0068212D"/>
    <w:rsid w:val="006A0CBF"/>
    <w:rsid w:val="006A162A"/>
    <w:rsid w:val="006A1E38"/>
    <w:rsid w:val="006A3E91"/>
    <w:rsid w:val="006A4095"/>
    <w:rsid w:val="006A5066"/>
    <w:rsid w:val="006C32D9"/>
    <w:rsid w:val="006C79CA"/>
    <w:rsid w:val="006D18DB"/>
    <w:rsid w:val="006E5495"/>
    <w:rsid w:val="006F043C"/>
    <w:rsid w:val="006F6316"/>
    <w:rsid w:val="00701625"/>
    <w:rsid w:val="00710472"/>
    <w:rsid w:val="00714B25"/>
    <w:rsid w:val="00715D2E"/>
    <w:rsid w:val="00734486"/>
    <w:rsid w:val="007349CE"/>
    <w:rsid w:val="00741406"/>
    <w:rsid w:val="007467DA"/>
    <w:rsid w:val="00764639"/>
    <w:rsid w:val="00776F36"/>
    <w:rsid w:val="00777505"/>
    <w:rsid w:val="00783C24"/>
    <w:rsid w:val="00785921"/>
    <w:rsid w:val="007929CE"/>
    <w:rsid w:val="007A36FD"/>
    <w:rsid w:val="007A78E5"/>
    <w:rsid w:val="007B01EA"/>
    <w:rsid w:val="007B7E70"/>
    <w:rsid w:val="007C0EF8"/>
    <w:rsid w:val="007C1CE8"/>
    <w:rsid w:val="007C293D"/>
    <w:rsid w:val="007D5702"/>
    <w:rsid w:val="007E0D10"/>
    <w:rsid w:val="007E4600"/>
    <w:rsid w:val="007F2010"/>
    <w:rsid w:val="007F456C"/>
    <w:rsid w:val="007F4AFF"/>
    <w:rsid w:val="00807DE1"/>
    <w:rsid w:val="00814396"/>
    <w:rsid w:val="00817A3F"/>
    <w:rsid w:val="00824F60"/>
    <w:rsid w:val="00825468"/>
    <w:rsid w:val="00830B04"/>
    <w:rsid w:val="00833904"/>
    <w:rsid w:val="00833977"/>
    <w:rsid w:val="00833CBE"/>
    <w:rsid w:val="00837362"/>
    <w:rsid w:val="00842BB9"/>
    <w:rsid w:val="00843D29"/>
    <w:rsid w:val="00847EFC"/>
    <w:rsid w:val="00852635"/>
    <w:rsid w:val="00856A96"/>
    <w:rsid w:val="00865C85"/>
    <w:rsid w:val="008B7640"/>
    <w:rsid w:val="008C5869"/>
    <w:rsid w:val="008C6BA3"/>
    <w:rsid w:val="008C6D7C"/>
    <w:rsid w:val="008E536B"/>
    <w:rsid w:val="008E7F59"/>
    <w:rsid w:val="008F74A1"/>
    <w:rsid w:val="009011E6"/>
    <w:rsid w:val="00901787"/>
    <w:rsid w:val="0090590C"/>
    <w:rsid w:val="00920EF7"/>
    <w:rsid w:val="00923ECE"/>
    <w:rsid w:val="00923FDB"/>
    <w:rsid w:val="009265F4"/>
    <w:rsid w:val="00935A08"/>
    <w:rsid w:val="00946479"/>
    <w:rsid w:val="00947CAE"/>
    <w:rsid w:val="00956384"/>
    <w:rsid w:val="00956425"/>
    <w:rsid w:val="0095720B"/>
    <w:rsid w:val="00960669"/>
    <w:rsid w:val="00963855"/>
    <w:rsid w:val="00972472"/>
    <w:rsid w:val="00972804"/>
    <w:rsid w:val="00983BC1"/>
    <w:rsid w:val="009856F7"/>
    <w:rsid w:val="00987787"/>
    <w:rsid w:val="00992927"/>
    <w:rsid w:val="009A4C27"/>
    <w:rsid w:val="009A7D35"/>
    <w:rsid w:val="009B17EB"/>
    <w:rsid w:val="009B3519"/>
    <w:rsid w:val="009B707A"/>
    <w:rsid w:val="009C7A94"/>
    <w:rsid w:val="009D7402"/>
    <w:rsid w:val="009E0831"/>
    <w:rsid w:val="009E4134"/>
    <w:rsid w:val="009E4A74"/>
    <w:rsid w:val="009F0C7A"/>
    <w:rsid w:val="00A06F04"/>
    <w:rsid w:val="00A234CA"/>
    <w:rsid w:val="00A262A0"/>
    <w:rsid w:val="00A34755"/>
    <w:rsid w:val="00A34AE2"/>
    <w:rsid w:val="00A42762"/>
    <w:rsid w:val="00A5060C"/>
    <w:rsid w:val="00A52D04"/>
    <w:rsid w:val="00A5389B"/>
    <w:rsid w:val="00A62643"/>
    <w:rsid w:val="00A70833"/>
    <w:rsid w:val="00A73960"/>
    <w:rsid w:val="00A94F6E"/>
    <w:rsid w:val="00AA7E56"/>
    <w:rsid w:val="00AB0134"/>
    <w:rsid w:val="00AB6EB7"/>
    <w:rsid w:val="00AC15EE"/>
    <w:rsid w:val="00AC40EF"/>
    <w:rsid w:val="00AC6744"/>
    <w:rsid w:val="00AD7ED8"/>
    <w:rsid w:val="00AE1F28"/>
    <w:rsid w:val="00AE489E"/>
    <w:rsid w:val="00AF46A5"/>
    <w:rsid w:val="00B02019"/>
    <w:rsid w:val="00B10671"/>
    <w:rsid w:val="00B15854"/>
    <w:rsid w:val="00B15E9A"/>
    <w:rsid w:val="00B1675C"/>
    <w:rsid w:val="00B21B1A"/>
    <w:rsid w:val="00B22B40"/>
    <w:rsid w:val="00B2543C"/>
    <w:rsid w:val="00B31103"/>
    <w:rsid w:val="00B323C4"/>
    <w:rsid w:val="00B32EDE"/>
    <w:rsid w:val="00B40600"/>
    <w:rsid w:val="00B432AF"/>
    <w:rsid w:val="00B46380"/>
    <w:rsid w:val="00B5026E"/>
    <w:rsid w:val="00B52E83"/>
    <w:rsid w:val="00B563F9"/>
    <w:rsid w:val="00B6488E"/>
    <w:rsid w:val="00B710EF"/>
    <w:rsid w:val="00B71755"/>
    <w:rsid w:val="00B728D2"/>
    <w:rsid w:val="00B834A9"/>
    <w:rsid w:val="00B919FE"/>
    <w:rsid w:val="00B976DF"/>
    <w:rsid w:val="00BA467E"/>
    <w:rsid w:val="00BC2E9D"/>
    <w:rsid w:val="00BC49C0"/>
    <w:rsid w:val="00BC5E71"/>
    <w:rsid w:val="00BD3846"/>
    <w:rsid w:val="00BD3F74"/>
    <w:rsid w:val="00BD4590"/>
    <w:rsid w:val="00BE01D9"/>
    <w:rsid w:val="00BE0925"/>
    <w:rsid w:val="00BE0990"/>
    <w:rsid w:val="00BF3823"/>
    <w:rsid w:val="00BF50B7"/>
    <w:rsid w:val="00BF585D"/>
    <w:rsid w:val="00C04253"/>
    <w:rsid w:val="00C04FED"/>
    <w:rsid w:val="00C152A9"/>
    <w:rsid w:val="00C202D8"/>
    <w:rsid w:val="00C206BA"/>
    <w:rsid w:val="00C40D33"/>
    <w:rsid w:val="00C54904"/>
    <w:rsid w:val="00C5723A"/>
    <w:rsid w:val="00C63C18"/>
    <w:rsid w:val="00C676EC"/>
    <w:rsid w:val="00C708F0"/>
    <w:rsid w:val="00C81D78"/>
    <w:rsid w:val="00C84EDE"/>
    <w:rsid w:val="00C9291D"/>
    <w:rsid w:val="00CA6440"/>
    <w:rsid w:val="00CA7BB9"/>
    <w:rsid w:val="00CB0EE4"/>
    <w:rsid w:val="00CB20EB"/>
    <w:rsid w:val="00CB63F4"/>
    <w:rsid w:val="00CC6A79"/>
    <w:rsid w:val="00CF1218"/>
    <w:rsid w:val="00CF6BE9"/>
    <w:rsid w:val="00D11883"/>
    <w:rsid w:val="00D119A4"/>
    <w:rsid w:val="00D12E94"/>
    <w:rsid w:val="00D155B7"/>
    <w:rsid w:val="00D2547A"/>
    <w:rsid w:val="00D3105A"/>
    <w:rsid w:val="00D36518"/>
    <w:rsid w:val="00D47C82"/>
    <w:rsid w:val="00D5139B"/>
    <w:rsid w:val="00D545FA"/>
    <w:rsid w:val="00D60381"/>
    <w:rsid w:val="00D6352F"/>
    <w:rsid w:val="00D65AE2"/>
    <w:rsid w:val="00D745A5"/>
    <w:rsid w:val="00D7469D"/>
    <w:rsid w:val="00D767CB"/>
    <w:rsid w:val="00D77404"/>
    <w:rsid w:val="00D84F65"/>
    <w:rsid w:val="00D86046"/>
    <w:rsid w:val="00D90948"/>
    <w:rsid w:val="00D91173"/>
    <w:rsid w:val="00D91F95"/>
    <w:rsid w:val="00DA60FE"/>
    <w:rsid w:val="00DB2914"/>
    <w:rsid w:val="00DB3215"/>
    <w:rsid w:val="00DB7017"/>
    <w:rsid w:val="00DB7B0C"/>
    <w:rsid w:val="00DC0405"/>
    <w:rsid w:val="00DC2092"/>
    <w:rsid w:val="00DC3FB4"/>
    <w:rsid w:val="00DD3090"/>
    <w:rsid w:val="00DE798D"/>
    <w:rsid w:val="00DF7B4E"/>
    <w:rsid w:val="00E01D39"/>
    <w:rsid w:val="00E03C6B"/>
    <w:rsid w:val="00E047D7"/>
    <w:rsid w:val="00E07EEB"/>
    <w:rsid w:val="00E13A57"/>
    <w:rsid w:val="00E169F3"/>
    <w:rsid w:val="00E224B1"/>
    <w:rsid w:val="00E31EE9"/>
    <w:rsid w:val="00E33D08"/>
    <w:rsid w:val="00E37149"/>
    <w:rsid w:val="00E43822"/>
    <w:rsid w:val="00E439A1"/>
    <w:rsid w:val="00E50DE2"/>
    <w:rsid w:val="00E5465F"/>
    <w:rsid w:val="00E70DA7"/>
    <w:rsid w:val="00E724DB"/>
    <w:rsid w:val="00E77497"/>
    <w:rsid w:val="00E80655"/>
    <w:rsid w:val="00E86D2B"/>
    <w:rsid w:val="00E97D0E"/>
    <w:rsid w:val="00EA4EB2"/>
    <w:rsid w:val="00EC5633"/>
    <w:rsid w:val="00ED147A"/>
    <w:rsid w:val="00ED1739"/>
    <w:rsid w:val="00EF25F1"/>
    <w:rsid w:val="00EF2E4A"/>
    <w:rsid w:val="00EF5124"/>
    <w:rsid w:val="00EF6CF5"/>
    <w:rsid w:val="00EF7BD9"/>
    <w:rsid w:val="00F07549"/>
    <w:rsid w:val="00F14A44"/>
    <w:rsid w:val="00F17491"/>
    <w:rsid w:val="00F307FE"/>
    <w:rsid w:val="00F3313F"/>
    <w:rsid w:val="00F353AA"/>
    <w:rsid w:val="00F45836"/>
    <w:rsid w:val="00F46F33"/>
    <w:rsid w:val="00F552BF"/>
    <w:rsid w:val="00F56F02"/>
    <w:rsid w:val="00F66296"/>
    <w:rsid w:val="00F66D63"/>
    <w:rsid w:val="00F735A2"/>
    <w:rsid w:val="00F862D9"/>
    <w:rsid w:val="00F91376"/>
    <w:rsid w:val="00F94CA1"/>
    <w:rsid w:val="00F95FF2"/>
    <w:rsid w:val="00FA3AFE"/>
    <w:rsid w:val="00FB14B8"/>
    <w:rsid w:val="00FB3AAF"/>
    <w:rsid w:val="00FB5450"/>
    <w:rsid w:val="00FB7835"/>
    <w:rsid w:val="00FC4EC9"/>
    <w:rsid w:val="00FC6C32"/>
    <w:rsid w:val="00FC7013"/>
    <w:rsid w:val="00FD0F27"/>
    <w:rsid w:val="00FD44EF"/>
    <w:rsid w:val="00FD55F4"/>
    <w:rsid w:val="00FD7B6C"/>
    <w:rsid w:val="00FF05AF"/>
    <w:rsid w:val="00FF3D2F"/>
    <w:rsid w:val="00FF773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46CDB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15EE"/>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B20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439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39A1"/>
    <w:rPr>
      <w:rFonts w:ascii="Tahoma" w:hAnsi="Tahoma" w:cs="Tahoma"/>
      <w:sz w:val="16"/>
      <w:szCs w:val="16"/>
    </w:rPr>
  </w:style>
  <w:style w:type="paragraph" w:styleId="Header">
    <w:name w:val="header"/>
    <w:basedOn w:val="Normal"/>
    <w:link w:val="HeaderChar"/>
    <w:uiPriority w:val="99"/>
    <w:unhideWhenUsed/>
    <w:rsid w:val="00BC2E9D"/>
    <w:pPr>
      <w:tabs>
        <w:tab w:val="center" w:pos="4153"/>
        <w:tab w:val="right" w:pos="8306"/>
      </w:tabs>
      <w:spacing w:after="0" w:line="240" w:lineRule="auto"/>
    </w:pPr>
  </w:style>
  <w:style w:type="character" w:customStyle="1" w:styleId="HeaderChar">
    <w:name w:val="Header Char"/>
    <w:basedOn w:val="DefaultParagraphFont"/>
    <w:link w:val="Header"/>
    <w:uiPriority w:val="99"/>
    <w:rsid w:val="00BC2E9D"/>
  </w:style>
  <w:style w:type="paragraph" w:styleId="Footer">
    <w:name w:val="footer"/>
    <w:basedOn w:val="Normal"/>
    <w:link w:val="FooterChar"/>
    <w:uiPriority w:val="99"/>
    <w:unhideWhenUsed/>
    <w:rsid w:val="00BC2E9D"/>
    <w:pPr>
      <w:tabs>
        <w:tab w:val="center" w:pos="4153"/>
        <w:tab w:val="right" w:pos="8306"/>
      </w:tabs>
      <w:spacing w:after="0" w:line="240" w:lineRule="auto"/>
    </w:pPr>
  </w:style>
  <w:style w:type="character" w:customStyle="1" w:styleId="FooterChar">
    <w:name w:val="Footer Char"/>
    <w:basedOn w:val="DefaultParagraphFont"/>
    <w:link w:val="Footer"/>
    <w:uiPriority w:val="99"/>
    <w:rsid w:val="00BC2E9D"/>
  </w:style>
  <w:style w:type="paragraph" w:customStyle="1" w:styleId="Default">
    <w:name w:val="Default"/>
    <w:rsid w:val="00BA467E"/>
    <w:pPr>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uiPriority w:val="1"/>
    <w:qFormat/>
    <w:rsid w:val="00A34755"/>
    <w:pPr>
      <w:bidi/>
      <w:spacing w:after="0" w:line="240" w:lineRule="auto"/>
    </w:pPr>
  </w:style>
  <w:style w:type="paragraph" w:styleId="ListParagraph">
    <w:name w:val="List Paragraph"/>
    <w:basedOn w:val="Normal"/>
    <w:uiPriority w:val="34"/>
    <w:qFormat/>
    <w:rsid w:val="00311EF2"/>
    <w:pPr>
      <w:ind w:left="720"/>
      <w:contextualSpacing/>
    </w:pPr>
  </w:style>
  <w:style w:type="character" w:styleId="Hyperlink">
    <w:name w:val="Hyperlink"/>
    <w:basedOn w:val="DefaultParagraphFont"/>
    <w:uiPriority w:val="99"/>
    <w:unhideWhenUsed/>
    <w:rsid w:val="004F0ED1"/>
    <w:rPr>
      <w:color w:val="0000FF" w:themeColor="hyperlink"/>
      <w:u w:val="single"/>
    </w:rPr>
  </w:style>
  <w:style w:type="character" w:styleId="CommentReference">
    <w:name w:val="annotation reference"/>
    <w:basedOn w:val="DefaultParagraphFont"/>
    <w:uiPriority w:val="99"/>
    <w:semiHidden/>
    <w:unhideWhenUsed/>
    <w:rsid w:val="003F3A2A"/>
    <w:rPr>
      <w:sz w:val="16"/>
      <w:szCs w:val="16"/>
    </w:rPr>
  </w:style>
  <w:style w:type="paragraph" w:styleId="CommentText">
    <w:name w:val="annotation text"/>
    <w:basedOn w:val="Normal"/>
    <w:link w:val="CommentTextChar"/>
    <w:uiPriority w:val="99"/>
    <w:semiHidden/>
    <w:unhideWhenUsed/>
    <w:rsid w:val="003F3A2A"/>
    <w:pPr>
      <w:spacing w:line="240" w:lineRule="auto"/>
    </w:pPr>
    <w:rPr>
      <w:sz w:val="20"/>
      <w:szCs w:val="20"/>
    </w:rPr>
  </w:style>
  <w:style w:type="character" w:customStyle="1" w:styleId="CommentTextChar">
    <w:name w:val="Comment Text Char"/>
    <w:basedOn w:val="DefaultParagraphFont"/>
    <w:link w:val="CommentText"/>
    <w:uiPriority w:val="99"/>
    <w:semiHidden/>
    <w:rsid w:val="003F3A2A"/>
    <w:rPr>
      <w:sz w:val="20"/>
      <w:szCs w:val="20"/>
    </w:rPr>
  </w:style>
  <w:style w:type="paragraph" w:styleId="CommentSubject">
    <w:name w:val="annotation subject"/>
    <w:basedOn w:val="CommentText"/>
    <w:next w:val="CommentText"/>
    <w:link w:val="CommentSubjectChar"/>
    <w:uiPriority w:val="99"/>
    <w:semiHidden/>
    <w:unhideWhenUsed/>
    <w:rsid w:val="003F3A2A"/>
    <w:rPr>
      <w:b/>
      <w:bCs/>
    </w:rPr>
  </w:style>
  <w:style w:type="character" w:customStyle="1" w:styleId="CommentSubjectChar">
    <w:name w:val="Comment Subject Char"/>
    <w:basedOn w:val="CommentTextChar"/>
    <w:link w:val="CommentSubject"/>
    <w:uiPriority w:val="99"/>
    <w:semiHidden/>
    <w:rsid w:val="003F3A2A"/>
    <w:rPr>
      <w:b/>
      <w:bCs/>
      <w:sz w:val="20"/>
      <w:szCs w:val="20"/>
    </w:rPr>
  </w:style>
  <w:style w:type="character" w:styleId="LineNumber">
    <w:name w:val="line number"/>
    <w:basedOn w:val="DefaultParagraphFont"/>
    <w:uiPriority w:val="99"/>
    <w:semiHidden/>
    <w:unhideWhenUsed/>
    <w:rsid w:val="00D91F9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15EE"/>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B20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439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39A1"/>
    <w:rPr>
      <w:rFonts w:ascii="Tahoma" w:hAnsi="Tahoma" w:cs="Tahoma"/>
      <w:sz w:val="16"/>
      <w:szCs w:val="16"/>
    </w:rPr>
  </w:style>
  <w:style w:type="paragraph" w:styleId="Header">
    <w:name w:val="header"/>
    <w:basedOn w:val="Normal"/>
    <w:link w:val="HeaderChar"/>
    <w:uiPriority w:val="99"/>
    <w:unhideWhenUsed/>
    <w:rsid w:val="00BC2E9D"/>
    <w:pPr>
      <w:tabs>
        <w:tab w:val="center" w:pos="4153"/>
        <w:tab w:val="right" w:pos="8306"/>
      </w:tabs>
      <w:spacing w:after="0" w:line="240" w:lineRule="auto"/>
    </w:pPr>
  </w:style>
  <w:style w:type="character" w:customStyle="1" w:styleId="HeaderChar">
    <w:name w:val="Header Char"/>
    <w:basedOn w:val="DefaultParagraphFont"/>
    <w:link w:val="Header"/>
    <w:uiPriority w:val="99"/>
    <w:rsid w:val="00BC2E9D"/>
  </w:style>
  <w:style w:type="paragraph" w:styleId="Footer">
    <w:name w:val="footer"/>
    <w:basedOn w:val="Normal"/>
    <w:link w:val="FooterChar"/>
    <w:uiPriority w:val="99"/>
    <w:unhideWhenUsed/>
    <w:rsid w:val="00BC2E9D"/>
    <w:pPr>
      <w:tabs>
        <w:tab w:val="center" w:pos="4153"/>
        <w:tab w:val="right" w:pos="8306"/>
      </w:tabs>
      <w:spacing w:after="0" w:line="240" w:lineRule="auto"/>
    </w:pPr>
  </w:style>
  <w:style w:type="character" w:customStyle="1" w:styleId="FooterChar">
    <w:name w:val="Footer Char"/>
    <w:basedOn w:val="DefaultParagraphFont"/>
    <w:link w:val="Footer"/>
    <w:uiPriority w:val="99"/>
    <w:rsid w:val="00BC2E9D"/>
  </w:style>
  <w:style w:type="paragraph" w:customStyle="1" w:styleId="Default">
    <w:name w:val="Default"/>
    <w:rsid w:val="00BA467E"/>
    <w:pPr>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uiPriority w:val="1"/>
    <w:qFormat/>
    <w:rsid w:val="00A34755"/>
    <w:pPr>
      <w:bidi/>
      <w:spacing w:after="0" w:line="240" w:lineRule="auto"/>
    </w:pPr>
  </w:style>
  <w:style w:type="paragraph" w:styleId="ListParagraph">
    <w:name w:val="List Paragraph"/>
    <w:basedOn w:val="Normal"/>
    <w:uiPriority w:val="34"/>
    <w:qFormat/>
    <w:rsid w:val="00311EF2"/>
    <w:pPr>
      <w:ind w:left="720"/>
      <w:contextualSpacing/>
    </w:pPr>
  </w:style>
  <w:style w:type="character" w:styleId="Hyperlink">
    <w:name w:val="Hyperlink"/>
    <w:basedOn w:val="DefaultParagraphFont"/>
    <w:uiPriority w:val="99"/>
    <w:unhideWhenUsed/>
    <w:rsid w:val="004F0ED1"/>
    <w:rPr>
      <w:color w:val="0000FF" w:themeColor="hyperlink"/>
      <w:u w:val="single"/>
    </w:rPr>
  </w:style>
  <w:style w:type="character" w:styleId="CommentReference">
    <w:name w:val="annotation reference"/>
    <w:basedOn w:val="DefaultParagraphFont"/>
    <w:uiPriority w:val="99"/>
    <w:semiHidden/>
    <w:unhideWhenUsed/>
    <w:rsid w:val="003F3A2A"/>
    <w:rPr>
      <w:sz w:val="16"/>
      <w:szCs w:val="16"/>
    </w:rPr>
  </w:style>
  <w:style w:type="paragraph" w:styleId="CommentText">
    <w:name w:val="annotation text"/>
    <w:basedOn w:val="Normal"/>
    <w:link w:val="CommentTextChar"/>
    <w:uiPriority w:val="99"/>
    <w:semiHidden/>
    <w:unhideWhenUsed/>
    <w:rsid w:val="003F3A2A"/>
    <w:pPr>
      <w:spacing w:line="240" w:lineRule="auto"/>
    </w:pPr>
    <w:rPr>
      <w:sz w:val="20"/>
      <w:szCs w:val="20"/>
    </w:rPr>
  </w:style>
  <w:style w:type="character" w:customStyle="1" w:styleId="CommentTextChar">
    <w:name w:val="Comment Text Char"/>
    <w:basedOn w:val="DefaultParagraphFont"/>
    <w:link w:val="CommentText"/>
    <w:uiPriority w:val="99"/>
    <w:semiHidden/>
    <w:rsid w:val="003F3A2A"/>
    <w:rPr>
      <w:sz w:val="20"/>
      <w:szCs w:val="20"/>
    </w:rPr>
  </w:style>
  <w:style w:type="paragraph" w:styleId="CommentSubject">
    <w:name w:val="annotation subject"/>
    <w:basedOn w:val="CommentText"/>
    <w:next w:val="CommentText"/>
    <w:link w:val="CommentSubjectChar"/>
    <w:uiPriority w:val="99"/>
    <w:semiHidden/>
    <w:unhideWhenUsed/>
    <w:rsid w:val="003F3A2A"/>
    <w:rPr>
      <w:b/>
      <w:bCs/>
    </w:rPr>
  </w:style>
  <w:style w:type="character" w:customStyle="1" w:styleId="CommentSubjectChar">
    <w:name w:val="Comment Subject Char"/>
    <w:basedOn w:val="CommentTextChar"/>
    <w:link w:val="CommentSubject"/>
    <w:uiPriority w:val="99"/>
    <w:semiHidden/>
    <w:rsid w:val="003F3A2A"/>
    <w:rPr>
      <w:b/>
      <w:bCs/>
      <w:sz w:val="20"/>
      <w:szCs w:val="20"/>
    </w:rPr>
  </w:style>
  <w:style w:type="character" w:styleId="LineNumber">
    <w:name w:val="line number"/>
    <w:basedOn w:val="DefaultParagraphFont"/>
    <w:uiPriority w:val="99"/>
    <w:semiHidden/>
    <w:unhideWhenUsed/>
    <w:rsid w:val="00D91F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52152">
      <w:bodyDiv w:val="1"/>
      <w:marLeft w:val="0"/>
      <w:marRight w:val="0"/>
      <w:marTop w:val="0"/>
      <w:marBottom w:val="0"/>
      <w:divBdr>
        <w:top w:val="none" w:sz="0" w:space="0" w:color="auto"/>
        <w:left w:val="none" w:sz="0" w:space="0" w:color="auto"/>
        <w:bottom w:val="none" w:sz="0" w:space="0" w:color="auto"/>
        <w:right w:val="none" w:sz="0" w:space="0" w:color="auto"/>
      </w:divBdr>
    </w:div>
    <w:div w:id="22364551">
      <w:bodyDiv w:val="1"/>
      <w:marLeft w:val="0"/>
      <w:marRight w:val="0"/>
      <w:marTop w:val="0"/>
      <w:marBottom w:val="0"/>
      <w:divBdr>
        <w:top w:val="none" w:sz="0" w:space="0" w:color="auto"/>
        <w:left w:val="none" w:sz="0" w:space="0" w:color="auto"/>
        <w:bottom w:val="none" w:sz="0" w:space="0" w:color="auto"/>
        <w:right w:val="none" w:sz="0" w:space="0" w:color="auto"/>
      </w:divBdr>
    </w:div>
    <w:div w:id="253980056">
      <w:bodyDiv w:val="1"/>
      <w:marLeft w:val="0"/>
      <w:marRight w:val="0"/>
      <w:marTop w:val="0"/>
      <w:marBottom w:val="0"/>
      <w:divBdr>
        <w:top w:val="none" w:sz="0" w:space="0" w:color="auto"/>
        <w:left w:val="none" w:sz="0" w:space="0" w:color="auto"/>
        <w:bottom w:val="none" w:sz="0" w:space="0" w:color="auto"/>
        <w:right w:val="none" w:sz="0" w:space="0" w:color="auto"/>
      </w:divBdr>
    </w:div>
    <w:div w:id="296885843">
      <w:bodyDiv w:val="1"/>
      <w:marLeft w:val="0"/>
      <w:marRight w:val="0"/>
      <w:marTop w:val="0"/>
      <w:marBottom w:val="0"/>
      <w:divBdr>
        <w:top w:val="none" w:sz="0" w:space="0" w:color="auto"/>
        <w:left w:val="none" w:sz="0" w:space="0" w:color="auto"/>
        <w:bottom w:val="none" w:sz="0" w:space="0" w:color="auto"/>
        <w:right w:val="none" w:sz="0" w:space="0" w:color="auto"/>
      </w:divBdr>
    </w:div>
    <w:div w:id="574512495">
      <w:bodyDiv w:val="1"/>
      <w:marLeft w:val="0"/>
      <w:marRight w:val="0"/>
      <w:marTop w:val="0"/>
      <w:marBottom w:val="0"/>
      <w:divBdr>
        <w:top w:val="none" w:sz="0" w:space="0" w:color="auto"/>
        <w:left w:val="none" w:sz="0" w:space="0" w:color="auto"/>
        <w:bottom w:val="none" w:sz="0" w:space="0" w:color="auto"/>
        <w:right w:val="none" w:sz="0" w:space="0" w:color="auto"/>
      </w:divBdr>
    </w:div>
    <w:div w:id="668219025">
      <w:bodyDiv w:val="1"/>
      <w:marLeft w:val="0"/>
      <w:marRight w:val="0"/>
      <w:marTop w:val="0"/>
      <w:marBottom w:val="0"/>
      <w:divBdr>
        <w:top w:val="none" w:sz="0" w:space="0" w:color="auto"/>
        <w:left w:val="none" w:sz="0" w:space="0" w:color="auto"/>
        <w:bottom w:val="none" w:sz="0" w:space="0" w:color="auto"/>
        <w:right w:val="none" w:sz="0" w:space="0" w:color="auto"/>
      </w:divBdr>
    </w:div>
    <w:div w:id="727412425">
      <w:bodyDiv w:val="1"/>
      <w:marLeft w:val="0"/>
      <w:marRight w:val="0"/>
      <w:marTop w:val="0"/>
      <w:marBottom w:val="0"/>
      <w:divBdr>
        <w:top w:val="none" w:sz="0" w:space="0" w:color="auto"/>
        <w:left w:val="none" w:sz="0" w:space="0" w:color="auto"/>
        <w:bottom w:val="none" w:sz="0" w:space="0" w:color="auto"/>
        <w:right w:val="none" w:sz="0" w:space="0" w:color="auto"/>
      </w:divBdr>
    </w:div>
    <w:div w:id="741954819">
      <w:bodyDiv w:val="1"/>
      <w:marLeft w:val="0"/>
      <w:marRight w:val="0"/>
      <w:marTop w:val="0"/>
      <w:marBottom w:val="0"/>
      <w:divBdr>
        <w:top w:val="none" w:sz="0" w:space="0" w:color="auto"/>
        <w:left w:val="none" w:sz="0" w:space="0" w:color="auto"/>
        <w:bottom w:val="none" w:sz="0" w:space="0" w:color="auto"/>
        <w:right w:val="none" w:sz="0" w:space="0" w:color="auto"/>
      </w:divBdr>
    </w:div>
    <w:div w:id="870189295">
      <w:bodyDiv w:val="1"/>
      <w:marLeft w:val="0"/>
      <w:marRight w:val="0"/>
      <w:marTop w:val="0"/>
      <w:marBottom w:val="0"/>
      <w:divBdr>
        <w:top w:val="none" w:sz="0" w:space="0" w:color="auto"/>
        <w:left w:val="none" w:sz="0" w:space="0" w:color="auto"/>
        <w:bottom w:val="none" w:sz="0" w:space="0" w:color="auto"/>
        <w:right w:val="none" w:sz="0" w:space="0" w:color="auto"/>
      </w:divBdr>
    </w:div>
    <w:div w:id="1145196461">
      <w:bodyDiv w:val="1"/>
      <w:marLeft w:val="0"/>
      <w:marRight w:val="0"/>
      <w:marTop w:val="0"/>
      <w:marBottom w:val="0"/>
      <w:divBdr>
        <w:top w:val="none" w:sz="0" w:space="0" w:color="auto"/>
        <w:left w:val="none" w:sz="0" w:space="0" w:color="auto"/>
        <w:bottom w:val="none" w:sz="0" w:space="0" w:color="auto"/>
        <w:right w:val="none" w:sz="0" w:space="0" w:color="auto"/>
      </w:divBdr>
    </w:div>
    <w:div w:id="1208026954">
      <w:bodyDiv w:val="1"/>
      <w:marLeft w:val="0"/>
      <w:marRight w:val="0"/>
      <w:marTop w:val="0"/>
      <w:marBottom w:val="0"/>
      <w:divBdr>
        <w:top w:val="none" w:sz="0" w:space="0" w:color="auto"/>
        <w:left w:val="none" w:sz="0" w:space="0" w:color="auto"/>
        <w:bottom w:val="none" w:sz="0" w:space="0" w:color="auto"/>
        <w:right w:val="none" w:sz="0" w:space="0" w:color="auto"/>
      </w:divBdr>
    </w:div>
    <w:div w:id="1239823749">
      <w:bodyDiv w:val="1"/>
      <w:marLeft w:val="0"/>
      <w:marRight w:val="0"/>
      <w:marTop w:val="0"/>
      <w:marBottom w:val="0"/>
      <w:divBdr>
        <w:top w:val="none" w:sz="0" w:space="0" w:color="auto"/>
        <w:left w:val="none" w:sz="0" w:space="0" w:color="auto"/>
        <w:bottom w:val="none" w:sz="0" w:space="0" w:color="auto"/>
        <w:right w:val="none" w:sz="0" w:space="0" w:color="auto"/>
      </w:divBdr>
    </w:div>
    <w:div w:id="1494106693">
      <w:bodyDiv w:val="1"/>
      <w:marLeft w:val="0"/>
      <w:marRight w:val="0"/>
      <w:marTop w:val="0"/>
      <w:marBottom w:val="0"/>
      <w:divBdr>
        <w:top w:val="none" w:sz="0" w:space="0" w:color="auto"/>
        <w:left w:val="none" w:sz="0" w:space="0" w:color="auto"/>
        <w:bottom w:val="none" w:sz="0" w:space="0" w:color="auto"/>
        <w:right w:val="none" w:sz="0" w:space="0" w:color="auto"/>
      </w:divBdr>
    </w:div>
    <w:div w:id="1687636307">
      <w:bodyDiv w:val="1"/>
      <w:marLeft w:val="0"/>
      <w:marRight w:val="0"/>
      <w:marTop w:val="0"/>
      <w:marBottom w:val="0"/>
      <w:divBdr>
        <w:top w:val="none" w:sz="0" w:space="0" w:color="auto"/>
        <w:left w:val="none" w:sz="0" w:space="0" w:color="auto"/>
        <w:bottom w:val="none" w:sz="0" w:space="0" w:color="auto"/>
        <w:right w:val="none" w:sz="0" w:space="0" w:color="auto"/>
      </w:divBdr>
    </w:div>
    <w:div w:id="1719621136">
      <w:bodyDiv w:val="1"/>
      <w:marLeft w:val="0"/>
      <w:marRight w:val="0"/>
      <w:marTop w:val="0"/>
      <w:marBottom w:val="0"/>
      <w:divBdr>
        <w:top w:val="none" w:sz="0" w:space="0" w:color="auto"/>
        <w:left w:val="none" w:sz="0" w:space="0" w:color="auto"/>
        <w:bottom w:val="none" w:sz="0" w:space="0" w:color="auto"/>
        <w:right w:val="none" w:sz="0" w:space="0" w:color="auto"/>
      </w:divBdr>
    </w:div>
    <w:div w:id="1803575909">
      <w:bodyDiv w:val="1"/>
      <w:marLeft w:val="0"/>
      <w:marRight w:val="0"/>
      <w:marTop w:val="0"/>
      <w:marBottom w:val="0"/>
      <w:divBdr>
        <w:top w:val="none" w:sz="0" w:space="0" w:color="auto"/>
        <w:left w:val="none" w:sz="0" w:space="0" w:color="auto"/>
        <w:bottom w:val="none" w:sz="0" w:space="0" w:color="auto"/>
        <w:right w:val="none" w:sz="0" w:space="0" w:color="auto"/>
      </w:divBdr>
    </w:div>
    <w:div w:id="1907495697">
      <w:bodyDiv w:val="1"/>
      <w:marLeft w:val="0"/>
      <w:marRight w:val="0"/>
      <w:marTop w:val="0"/>
      <w:marBottom w:val="0"/>
      <w:divBdr>
        <w:top w:val="none" w:sz="0" w:space="0" w:color="auto"/>
        <w:left w:val="none" w:sz="0" w:space="0" w:color="auto"/>
        <w:bottom w:val="none" w:sz="0" w:space="0" w:color="auto"/>
        <w:right w:val="none" w:sz="0" w:space="0" w:color="auto"/>
      </w:divBdr>
    </w:div>
    <w:div w:id="1927615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3482</Words>
  <Characters>19854</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Crponyyy</dc:creator>
  <cp:lastModifiedBy>Crponyyy</cp:lastModifiedBy>
  <cp:revision>4</cp:revision>
  <cp:lastPrinted>2022-01-02T20:40:00Z</cp:lastPrinted>
  <dcterms:created xsi:type="dcterms:W3CDTF">2022-01-29T15:34:00Z</dcterms:created>
  <dcterms:modified xsi:type="dcterms:W3CDTF">2022-01-29T15:39:00Z</dcterms:modified>
</cp:coreProperties>
</file>