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5A7" w:rsidRPr="00C57FB8" w:rsidRDefault="007905A7" w:rsidP="007905A7">
      <w:pPr>
        <w:jc w:val="center"/>
        <w:rPr>
          <w:b/>
        </w:rPr>
      </w:pPr>
      <w:r w:rsidRPr="00C57FB8">
        <w:rPr>
          <w:b/>
        </w:rPr>
        <w:t xml:space="preserve">Comparison of the </w:t>
      </w:r>
      <w:hyperlink r:id="rId6">
        <w:r w:rsidRPr="00C57FB8">
          <w:rPr>
            <w:b/>
          </w:rPr>
          <w:t>Mutation Profiles of Triple-Negative Breast Cancers and Hormone Receptor-Positive/Human Epidermal Growth Factor Receptor 2-Negative Breast Cancers</w:t>
        </w:r>
      </w:hyperlink>
      <w:r w:rsidRPr="00C57FB8">
        <w:rPr>
          <w:b/>
        </w:rPr>
        <w:t xml:space="preserve"> at the T2N0-1M0 Stage</w:t>
      </w:r>
    </w:p>
    <w:p w:rsidR="007905A7" w:rsidRPr="000E2E64" w:rsidRDefault="007905A7" w:rsidP="007905A7">
      <w:pPr>
        <w:rPr>
          <w:b/>
        </w:rPr>
      </w:pPr>
    </w:p>
    <w:p w:rsidR="007905A7" w:rsidRPr="00C57FB8" w:rsidRDefault="007905A7" w:rsidP="007905A7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eastAsia="Times New Roman"/>
          <w:color w:val="000000"/>
        </w:rPr>
      </w:pPr>
      <w:r w:rsidRPr="00C57FB8">
        <w:rPr>
          <w:rFonts w:eastAsia="Times New Roman"/>
          <w:color w:val="000000"/>
        </w:rPr>
        <w:t>Seungju Lee</w:t>
      </w:r>
      <w:r w:rsidRPr="00C57FB8">
        <w:rPr>
          <w:rFonts w:eastAsia="Times New Roman"/>
          <w:color w:val="000000"/>
          <w:vertAlign w:val="superscript"/>
        </w:rPr>
        <w:t>1</w:t>
      </w:r>
      <w:r w:rsidRPr="00C57FB8">
        <w:rPr>
          <w:rFonts w:eastAsia="Times New Roman"/>
          <w:color w:val="000000"/>
        </w:rPr>
        <w:t>, Hyun Yul Kim</w:t>
      </w:r>
      <w:r w:rsidRPr="00C57FB8">
        <w:rPr>
          <w:rFonts w:eastAsia="Times New Roman"/>
          <w:color w:val="000000"/>
          <w:vertAlign w:val="superscript"/>
        </w:rPr>
        <w:t>1</w:t>
      </w:r>
      <w:r w:rsidRPr="00C57FB8">
        <w:rPr>
          <w:rFonts w:eastAsia="Times New Roman"/>
          <w:color w:val="000000"/>
        </w:rPr>
        <w:t>, Youn Joo Jung</w:t>
      </w:r>
      <w:r w:rsidRPr="00C57FB8">
        <w:rPr>
          <w:rFonts w:eastAsia="Times New Roman"/>
          <w:color w:val="000000"/>
          <w:vertAlign w:val="superscript"/>
        </w:rPr>
        <w:t>1</w:t>
      </w:r>
      <w:r w:rsidRPr="00C57FB8">
        <w:rPr>
          <w:rFonts w:eastAsia="Times New Roman"/>
          <w:color w:val="000000"/>
        </w:rPr>
        <w:t>, Hyun-June Paik</w:t>
      </w:r>
      <w:r w:rsidRPr="00C57FB8">
        <w:rPr>
          <w:rFonts w:eastAsia="Times New Roman"/>
          <w:color w:val="000000"/>
          <w:vertAlign w:val="superscript"/>
        </w:rPr>
        <w:t>1</w:t>
      </w:r>
      <w:r w:rsidRPr="00C57FB8">
        <w:rPr>
          <w:rFonts w:eastAsia="Times New Roman"/>
          <w:color w:val="000000"/>
        </w:rPr>
        <w:t>, Chang Shin Jung</w:t>
      </w:r>
      <w:r w:rsidRPr="00C57FB8">
        <w:rPr>
          <w:rFonts w:eastAsia="Times New Roman"/>
          <w:color w:val="000000"/>
          <w:vertAlign w:val="superscript"/>
        </w:rPr>
        <w:t>1</w:t>
      </w:r>
      <w:r w:rsidRPr="00C57FB8">
        <w:rPr>
          <w:rFonts w:eastAsia="Times New Roman"/>
          <w:color w:val="000000"/>
        </w:rPr>
        <w:t xml:space="preserve">, </w:t>
      </w:r>
      <w:r w:rsidRPr="00C57FB8">
        <w:rPr>
          <w:rFonts w:eastAsia="Times New Roman"/>
        </w:rPr>
        <w:t>Jee Yeon Kim</w:t>
      </w:r>
      <w:r w:rsidRPr="00C57FB8">
        <w:rPr>
          <w:rFonts w:eastAsia="Times New Roman"/>
          <w:vertAlign w:val="superscript"/>
        </w:rPr>
        <w:t>2</w:t>
      </w:r>
      <w:r w:rsidRPr="00C57FB8">
        <w:rPr>
          <w:rFonts w:eastAsia="Times New Roman"/>
          <w:color w:val="000000"/>
        </w:rPr>
        <w:t>, Sun Min Lee</w:t>
      </w:r>
      <w:r w:rsidRPr="00C57FB8">
        <w:rPr>
          <w:rFonts w:eastAsia="Times New Roman"/>
          <w:vertAlign w:val="superscript"/>
        </w:rPr>
        <w:t>3</w:t>
      </w:r>
      <w:r w:rsidRPr="00C57FB8">
        <w:rPr>
          <w:rFonts w:eastAsia="Times New Roman"/>
          <w:color w:val="000000"/>
        </w:rPr>
        <w:t>, Seung Hwan Oh</w:t>
      </w:r>
      <w:r w:rsidRPr="00C57FB8">
        <w:rPr>
          <w:rFonts w:eastAsia="Times New Roman"/>
          <w:vertAlign w:val="superscript"/>
        </w:rPr>
        <w:t>3,*</w:t>
      </w:r>
    </w:p>
    <w:p w:rsidR="007905A7" w:rsidRPr="00C57FB8" w:rsidRDefault="007905A7" w:rsidP="007905A7">
      <w:pPr>
        <w:pBdr>
          <w:top w:val="nil"/>
          <w:left w:val="nil"/>
          <w:bottom w:val="nil"/>
          <w:right w:val="nil"/>
          <w:between w:val="nil"/>
        </w:pBdr>
        <w:spacing w:before="280" w:after="300"/>
        <w:jc w:val="center"/>
        <w:rPr>
          <w:rFonts w:eastAsia="Times New Roman"/>
          <w:i/>
          <w:color w:val="000000"/>
        </w:rPr>
      </w:pPr>
      <w:r w:rsidRPr="00C57FB8">
        <w:rPr>
          <w:rFonts w:eastAsia="Times New Roman"/>
          <w:i/>
          <w:color w:val="000000"/>
          <w:vertAlign w:val="superscript"/>
        </w:rPr>
        <w:t>1</w:t>
      </w:r>
      <w:r w:rsidRPr="00C57FB8">
        <w:rPr>
          <w:rFonts w:eastAsia="Times New Roman"/>
          <w:i/>
          <w:color w:val="000000"/>
        </w:rPr>
        <w:t xml:space="preserve">Department of Surgery, Pusan National University Yangsan Hospital, Pusan National University School Of Medicine, Yangsan, Korea; </w:t>
      </w:r>
      <w:r w:rsidRPr="00C57FB8">
        <w:rPr>
          <w:rFonts w:eastAsia="Times New Roman"/>
          <w:i/>
          <w:vertAlign w:val="superscript"/>
        </w:rPr>
        <w:t>2</w:t>
      </w:r>
      <w:r w:rsidRPr="00C57FB8">
        <w:rPr>
          <w:rFonts w:eastAsia="Times New Roman"/>
          <w:i/>
        </w:rPr>
        <w:t>Department of Pathology, Pusan National University Yangsan Hospital, Pusan National University School of Medicine;</w:t>
      </w:r>
      <w:r w:rsidRPr="00C57FB8">
        <w:rPr>
          <w:rFonts w:eastAsia="Times New Roman"/>
          <w:i/>
          <w:color w:val="000000"/>
        </w:rPr>
        <w:t xml:space="preserve">  </w:t>
      </w:r>
      <w:r w:rsidRPr="00C57FB8">
        <w:rPr>
          <w:rFonts w:eastAsia="Times New Roman"/>
          <w:i/>
          <w:vertAlign w:val="superscript"/>
        </w:rPr>
        <w:t>3</w:t>
      </w:r>
      <w:r w:rsidRPr="00C57FB8">
        <w:rPr>
          <w:rFonts w:eastAsia="Times New Roman"/>
          <w:i/>
          <w:color w:val="000000"/>
        </w:rPr>
        <w:t>Department of Laboratory Medicine, Pusan National University Yangsan Hospital, Pusan National University School Of Medicine, Yangsan, Korea</w:t>
      </w:r>
    </w:p>
    <w:p w:rsidR="007905A7" w:rsidRPr="00C57FB8" w:rsidRDefault="007905A7" w:rsidP="007905A7">
      <w:pPr>
        <w:pBdr>
          <w:top w:val="nil"/>
          <w:left w:val="nil"/>
          <w:bottom w:val="nil"/>
          <w:right w:val="nil"/>
          <w:between w:val="nil"/>
        </w:pBdr>
        <w:spacing w:before="280" w:after="300"/>
        <w:rPr>
          <w:color w:val="000000"/>
        </w:rPr>
      </w:pPr>
    </w:p>
    <w:p w:rsidR="007905A7" w:rsidRPr="00C57FB8" w:rsidRDefault="007905A7" w:rsidP="007905A7">
      <w:pPr>
        <w:pBdr>
          <w:top w:val="nil"/>
          <w:left w:val="nil"/>
          <w:bottom w:val="nil"/>
          <w:right w:val="nil"/>
          <w:between w:val="nil"/>
        </w:pBdr>
        <w:spacing w:before="280" w:after="300"/>
        <w:rPr>
          <w:color w:val="000000"/>
        </w:rPr>
      </w:pPr>
      <w:bookmarkStart w:id="0" w:name="_GoBack"/>
      <w:bookmarkEnd w:id="0"/>
    </w:p>
    <w:p w:rsidR="007905A7" w:rsidRPr="00C57FB8" w:rsidRDefault="007905A7" w:rsidP="007905A7">
      <w:pPr>
        <w:pBdr>
          <w:top w:val="nil"/>
          <w:left w:val="nil"/>
          <w:bottom w:val="nil"/>
          <w:right w:val="nil"/>
          <w:between w:val="nil"/>
        </w:pBdr>
        <w:spacing w:before="280" w:after="300"/>
        <w:rPr>
          <w:color w:val="000000"/>
        </w:rPr>
      </w:pPr>
      <w:r w:rsidRPr="00C57FB8">
        <w:rPr>
          <w:color w:val="000000"/>
        </w:rPr>
        <w:t>*C</w:t>
      </w:r>
      <w:r w:rsidRPr="00C57FB8">
        <w:rPr>
          <w:rFonts w:hint="eastAsia"/>
          <w:color w:val="000000"/>
        </w:rPr>
        <w:t>orrespondence to:</w:t>
      </w:r>
    </w:p>
    <w:p w:rsidR="007905A7" w:rsidRPr="00C57FB8" w:rsidRDefault="007905A7" w:rsidP="007905A7">
      <w:pPr>
        <w:pBdr>
          <w:top w:val="nil"/>
          <w:left w:val="nil"/>
          <w:bottom w:val="nil"/>
          <w:right w:val="nil"/>
          <w:between w:val="nil"/>
        </w:pBdr>
        <w:spacing w:before="280" w:after="300"/>
        <w:rPr>
          <w:color w:val="000000"/>
        </w:rPr>
      </w:pPr>
      <w:r w:rsidRPr="00C57FB8">
        <w:rPr>
          <w:color w:val="000000"/>
        </w:rPr>
        <w:t xml:space="preserve">Seung Hwan Oh, MD, </w:t>
      </w:r>
    </w:p>
    <w:p w:rsidR="007905A7" w:rsidRDefault="007905A7" w:rsidP="007905A7">
      <w:pPr>
        <w:rPr>
          <w:rStyle w:val="fontstyle01"/>
        </w:rPr>
      </w:pPr>
      <w:r w:rsidRPr="00C57FB8">
        <w:rPr>
          <w:color w:val="000000"/>
        </w:rPr>
        <w:t>Department of Laboratory Medicine, Pusan National University Yangsan Hospital, Yangsan-si, Gyeongsangnam-do 50612, South Korea; e-mail: paracelsus@pusan.ac.kr</w:t>
      </w:r>
      <w:r>
        <w:rPr>
          <w:rStyle w:val="fontstyle01"/>
        </w:rPr>
        <w:br w:type="page"/>
      </w:r>
    </w:p>
    <w:p w:rsidR="00D90EA6" w:rsidRDefault="00D90EA6" w:rsidP="00D90EA6">
      <w:r w:rsidRPr="009D547C">
        <w:rPr>
          <w:rStyle w:val="fontstyle01"/>
        </w:rPr>
        <w:lastRenderedPageBreak/>
        <w:t xml:space="preserve">Table </w:t>
      </w:r>
      <w:r>
        <w:rPr>
          <w:rStyle w:val="fontstyle01"/>
        </w:rPr>
        <w:t>S1</w:t>
      </w:r>
      <w:r w:rsidRPr="009D547C">
        <w:rPr>
          <w:rFonts w:eastAsia="Times New Roman"/>
        </w:rPr>
        <w:t>.</w:t>
      </w:r>
      <w:r w:rsidRPr="009D547C">
        <w:rPr>
          <w:rStyle w:val="fontstyle01"/>
        </w:rPr>
        <w:t xml:space="preserve"> </w:t>
      </w:r>
      <w:r w:rsidRPr="009D547C">
        <w:t>Significant sequence variation</w:t>
      </w:r>
      <w:r>
        <w:t>s</w:t>
      </w:r>
      <w:r w:rsidRPr="009D547C">
        <w:t xml:space="preserve"> detected in this study</w:t>
      </w:r>
      <w:r>
        <w:t>.</w:t>
      </w:r>
    </w:p>
    <w:tbl>
      <w:tblPr>
        <w:tblW w:w="1399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992"/>
        <w:gridCol w:w="1077"/>
        <w:gridCol w:w="1077"/>
        <w:gridCol w:w="1077"/>
        <w:gridCol w:w="1077"/>
        <w:gridCol w:w="1078"/>
        <w:gridCol w:w="709"/>
        <w:gridCol w:w="709"/>
        <w:gridCol w:w="2225"/>
        <w:gridCol w:w="2126"/>
        <w:gridCol w:w="1418"/>
      </w:tblGrid>
      <w:tr w:rsidR="00D90EA6" w:rsidRPr="0057612F" w:rsidTr="002F7993">
        <w:trPr>
          <w:trHeight w:val="60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D90EA6" w:rsidRPr="00B913BC" w:rsidRDefault="00D90EA6" w:rsidP="002F7993">
            <w:pPr>
              <w:spacing w:line="240" w:lineRule="auto"/>
              <w:rPr>
                <w:b/>
                <w:i/>
                <w:color w:val="000000"/>
                <w:sz w:val="16"/>
                <w:szCs w:val="16"/>
              </w:rPr>
            </w:pPr>
            <w:r w:rsidRPr="00B913BC">
              <w:rPr>
                <w:b/>
                <w:i/>
                <w:color w:val="000000"/>
                <w:sz w:val="16"/>
                <w:szCs w:val="16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D90EA6" w:rsidRPr="00B913BC" w:rsidRDefault="00D90EA6" w:rsidP="002F7993">
            <w:pPr>
              <w:spacing w:line="240" w:lineRule="auto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Disease group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D90EA6" w:rsidRPr="00B913BC" w:rsidRDefault="00D90EA6" w:rsidP="002F7993">
            <w:pPr>
              <w:spacing w:line="240" w:lineRule="auto"/>
              <w:rPr>
                <w:b/>
                <w:i/>
                <w:color w:val="000000"/>
                <w:sz w:val="16"/>
                <w:szCs w:val="16"/>
              </w:rPr>
            </w:pPr>
            <w:r w:rsidRPr="00B913BC">
              <w:rPr>
                <w:b/>
                <w:i/>
                <w:color w:val="000000"/>
                <w:sz w:val="16"/>
                <w:szCs w:val="16"/>
              </w:rPr>
              <w:t>No. of mutated genes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D90EA6" w:rsidRPr="00B913BC" w:rsidRDefault="00D90EA6" w:rsidP="002F7993">
            <w:pPr>
              <w:spacing w:line="240" w:lineRule="auto"/>
              <w:rPr>
                <w:b/>
                <w:i/>
                <w:color w:val="000000"/>
                <w:sz w:val="16"/>
                <w:szCs w:val="16"/>
              </w:rPr>
            </w:pPr>
            <w:r w:rsidRPr="00B913BC">
              <w:rPr>
                <w:b/>
                <w:i/>
                <w:color w:val="000000"/>
                <w:sz w:val="16"/>
                <w:szCs w:val="16"/>
              </w:rPr>
              <w:t>No. of mutations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D90EA6" w:rsidRPr="00B913BC" w:rsidRDefault="00D90EA6" w:rsidP="002F7993">
            <w:pPr>
              <w:spacing w:line="240" w:lineRule="auto"/>
              <w:rPr>
                <w:b/>
                <w:i/>
                <w:iCs/>
                <w:color w:val="000000"/>
                <w:sz w:val="16"/>
                <w:szCs w:val="16"/>
              </w:rPr>
            </w:pPr>
            <w:r w:rsidRPr="00B913BC">
              <w:rPr>
                <w:b/>
                <w:i/>
                <w:iCs/>
                <w:color w:val="000000"/>
                <w:sz w:val="16"/>
                <w:szCs w:val="16"/>
              </w:rPr>
              <w:t>Gene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D90EA6" w:rsidRPr="00B913BC" w:rsidRDefault="00D90EA6" w:rsidP="002F7993">
            <w:pPr>
              <w:spacing w:line="240" w:lineRule="auto"/>
              <w:rPr>
                <w:b/>
                <w:i/>
                <w:iCs/>
                <w:color w:val="000000"/>
                <w:sz w:val="16"/>
                <w:szCs w:val="16"/>
              </w:rPr>
            </w:pPr>
            <w:r w:rsidRPr="00B913BC">
              <w:rPr>
                <w:b/>
                <w:i/>
                <w:iCs/>
                <w:color w:val="000000"/>
                <w:sz w:val="16"/>
                <w:szCs w:val="16"/>
              </w:rPr>
              <w:t xml:space="preserve">Germline </w:t>
            </w:r>
            <w:r>
              <w:rPr>
                <w:b/>
                <w:i/>
                <w:iCs/>
                <w:color w:val="000000"/>
                <w:sz w:val="16"/>
                <w:szCs w:val="16"/>
              </w:rPr>
              <w:t>component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D90EA6" w:rsidRPr="00B913BC" w:rsidRDefault="00D90EA6" w:rsidP="002F7993">
            <w:pPr>
              <w:spacing w:line="240" w:lineRule="auto"/>
              <w:rPr>
                <w:b/>
                <w:i/>
                <w:color w:val="000000"/>
                <w:sz w:val="16"/>
                <w:szCs w:val="16"/>
              </w:rPr>
            </w:pPr>
            <w:r w:rsidRPr="00B913BC">
              <w:rPr>
                <w:b/>
                <w:i/>
                <w:color w:val="000000"/>
                <w:sz w:val="16"/>
                <w:szCs w:val="16"/>
              </w:rPr>
              <w:t>ACMG</w:t>
            </w:r>
          </w:p>
          <w:p w:rsidR="00D90EA6" w:rsidRPr="00B913BC" w:rsidRDefault="00D90EA6" w:rsidP="002F7993">
            <w:pPr>
              <w:spacing w:line="240" w:lineRule="auto"/>
              <w:rPr>
                <w:b/>
                <w:i/>
                <w:color w:val="000000"/>
                <w:sz w:val="16"/>
                <w:szCs w:val="16"/>
              </w:rPr>
            </w:pPr>
            <w:r w:rsidRPr="00B913BC">
              <w:rPr>
                <w:b/>
                <w:i/>
                <w:color w:val="000000"/>
                <w:sz w:val="16"/>
                <w:szCs w:val="16"/>
              </w:rPr>
              <w:t>classification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D90EA6" w:rsidRPr="00B913BC" w:rsidRDefault="00D90EA6" w:rsidP="002F7993">
            <w:pPr>
              <w:spacing w:line="240" w:lineRule="auto"/>
              <w:rPr>
                <w:b/>
                <w:i/>
                <w:color w:val="000000"/>
                <w:sz w:val="16"/>
                <w:szCs w:val="16"/>
              </w:rPr>
            </w:pPr>
            <w:r w:rsidRPr="00B913BC">
              <w:rPr>
                <w:b/>
                <w:i/>
                <w:color w:val="000000"/>
                <w:sz w:val="16"/>
                <w:szCs w:val="16"/>
              </w:rPr>
              <w:t>VAF (%)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D90EA6" w:rsidRPr="00B913BC" w:rsidRDefault="00D90EA6" w:rsidP="002F7993">
            <w:pPr>
              <w:spacing w:line="240" w:lineRule="auto"/>
              <w:rPr>
                <w:b/>
                <w:i/>
                <w:color w:val="000000"/>
                <w:sz w:val="16"/>
                <w:szCs w:val="16"/>
              </w:rPr>
            </w:pPr>
            <w:r w:rsidRPr="00B913BC">
              <w:rPr>
                <w:b/>
                <w:i/>
                <w:color w:val="000000"/>
                <w:sz w:val="16"/>
                <w:szCs w:val="16"/>
              </w:rPr>
              <w:t>Read Depth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D90EA6" w:rsidRPr="00B913BC" w:rsidRDefault="00D90EA6" w:rsidP="002F7993">
            <w:pPr>
              <w:spacing w:line="240" w:lineRule="auto"/>
              <w:rPr>
                <w:b/>
                <w:i/>
                <w:iCs/>
                <w:color w:val="000000"/>
                <w:sz w:val="16"/>
                <w:szCs w:val="16"/>
              </w:rPr>
            </w:pPr>
            <w:r w:rsidRPr="00B913BC">
              <w:rPr>
                <w:b/>
                <w:i/>
                <w:iCs/>
                <w:color w:val="000000"/>
                <w:sz w:val="16"/>
                <w:szCs w:val="16"/>
              </w:rPr>
              <w:t>HGVS cDNA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D90EA6" w:rsidRPr="00B913BC" w:rsidRDefault="00D90EA6" w:rsidP="002F7993">
            <w:pPr>
              <w:spacing w:line="240" w:lineRule="auto"/>
              <w:rPr>
                <w:b/>
                <w:i/>
                <w:color w:val="000000"/>
                <w:sz w:val="16"/>
                <w:szCs w:val="16"/>
              </w:rPr>
            </w:pPr>
            <w:r w:rsidRPr="00B913BC">
              <w:rPr>
                <w:b/>
                <w:i/>
                <w:color w:val="000000"/>
                <w:sz w:val="16"/>
                <w:szCs w:val="16"/>
              </w:rPr>
              <w:t>HGVS protein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D90EA6" w:rsidRPr="00B913BC" w:rsidRDefault="00D90EA6" w:rsidP="002F7993">
            <w:pPr>
              <w:spacing w:line="240" w:lineRule="auto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i/>
                <w:color w:val="000000"/>
                <w:sz w:val="16"/>
                <w:szCs w:val="16"/>
              </w:rPr>
              <w:t>COSMIC</w:t>
            </w:r>
          </w:p>
        </w:tc>
      </w:tr>
      <w:tr w:rsidR="00D90EA6" w:rsidRPr="0057612F" w:rsidTr="002F7993">
        <w:trPr>
          <w:trHeight w:val="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HR+HER2-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TP53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LP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35.32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1325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NM_000546.5:c.517G&gt;T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NP_000537.3:p.Val173Leu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COSM11084</w:t>
            </w:r>
          </w:p>
        </w:tc>
      </w:tr>
      <w:tr w:rsidR="00D90EA6" w:rsidRPr="0057612F" w:rsidTr="002F7993">
        <w:trPr>
          <w:trHeight w:val="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HR+HER2-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TP53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49.41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1878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NM_000546.5:c.814delG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NP_000537.3:p.Val272CysfsTer73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COSM10859</w:t>
            </w:r>
          </w:p>
        </w:tc>
      </w:tr>
      <w:tr w:rsidR="00D90EA6" w:rsidRPr="0057612F" w:rsidTr="002F7993">
        <w:trPr>
          <w:trHeight w:val="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HR+HER2-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TP53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51.58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1644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NM_000546.5:c.1015G&gt;T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NP_000537.3:p.Glu339Ter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COSM11286</w:t>
            </w:r>
          </w:p>
        </w:tc>
      </w:tr>
      <w:tr w:rsidR="00D90EA6" w:rsidRPr="0057612F" w:rsidTr="002F7993">
        <w:trPr>
          <w:trHeight w:val="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HR+HER2-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TP53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33.62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1859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NM_000546.5:c.646G&gt;A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NP_000537.3:p.Val216Met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COSM10667</w:t>
            </w:r>
          </w:p>
        </w:tc>
      </w:tr>
      <w:tr w:rsidR="00D90EA6" w:rsidRPr="0057612F" w:rsidTr="002F7993">
        <w:trPr>
          <w:trHeight w:val="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BRAF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VUS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32.1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NM_004333.4:c.2128-16_2128-7del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 xml:space="preserve">　</w:t>
            </w:r>
          </w:p>
        </w:tc>
      </w:tr>
      <w:tr w:rsidR="00D90EA6" w:rsidRPr="0057612F" w:rsidTr="002F7993">
        <w:trPr>
          <w:trHeight w:val="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HR+HER2-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TP53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61.77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1415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NM_000546.5:c.641A&gt;G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NP_000537.3:p.His214Arg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COSM1640840</w:t>
            </w:r>
          </w:p>
        </w:tc>
      </w:tr>
      <w:tr w:rsidR="00D90EA6" w:rsidRPr="0057612F" w:rsidTr="002F7993">
        <w:trPr>
          <w:trHeight w:val="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7D548C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7D548C">
              <w:rPr>
                <w:i/>
                <w:iCs/>
                <w:color w:val="000000"/>
                <w:sz w:val="16"/>
                <w:szCs w:val="16"/>
              </w:rPr>
              <w:t>BRCA2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7D548C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7D548C">
              <w:rPr>
                <w:rFonts w:hint="eastAsia"/>
                <w:i/>
                <w:iCs/>
                <w:color w:val="000000"/>
                <w:sz w:val="16"/>
                <w:szCs w:val="16"/>
              </w:rPr>
              <w:t>germline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77.13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927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NM_000059.3:c.1674_1680del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NP_000050.2:p.Ile558MetfsTer13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 xml:space="preserve">　</w:t>
            </w:r>
          </w:p>
        </w:tc>
      </w:tr>
      <w:tr w:rsidR="00D90EA6" w:rsidRPr="0057612F" w:rsidTr="002F7993">
        <w:trPr>
          <w:trHeight w:val="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IDH2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VUS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43.04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2472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NM_002168.2:c.805A&gt;T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NP_002159.2:p.Ile269Phe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 xml:space="preserve">　</w:t>
            </w:r>
          </w:p>
        </w:tc>
      </w:tr>
      <w:tr w:rsidR="00D90EA6" w:rsidRPr="0057612F" w:rsidTr="002F7993">
        <w:trPr>
          <w:trHeight w:val="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HR+HER2-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PIK3CA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LP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53.62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1779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NM_006218.2:c.1349_1366del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NP_006209.2:p.His450_Leu455del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 xml:space="preserve">　</w:t>
            </w:r>
          </w:p>
        </w:tc>
      </w:tr>
      <w:tr w:rsidR="00D90EA6" w:rsidRPr="0057612F" w:rsidTr="002F7993">
        <w:trPr>
          <w:trHeight w:val="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HR+HER2-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PIK3CA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14.1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2014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NM_006218.2:c.3140A&gt;G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NP_006209.2:p.His1047Arg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COSM249874</w:t>
            </w:r>
          </w:p>
        </w:tc>
      </w:tr>
      <w:tr w:rsidR="00D90EA6" w:rsidRPr="0057612F" w:rsidTr="002F7993">
        <w:trPr>
          <w:trHeight w:val="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BRCA1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germline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VUS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52.04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2158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NM_007300.3:c.2225A&gt;G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NP_009231.2:p.Asn742Ser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COSM1740356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HR+HER2-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PIK3CA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LP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20.85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1727</w:t>
            </w:r>
          </w:p>
        </w:tc>
        <w:tc>
          <w:tcPr>
            <w:tcW w:w="22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NM_006218.2:c.1357G&gt;A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NP_006209.2:p.Glu453Lys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COSM1041484</w:t>
            </w:r>
          </w:p>
        </w:tc>
      </w:tr>
      <w:tr w:rsidR="00D90EA6" w:rsidRPr="0057612F" w:rsidTr="002F7993">
        <w:trPr>
          <w:trHeight w:val="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PIK3CA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19.81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2256</w:t>
            </w:r>
          </w:p>
        </w:tc>
        <w:tc>
          <w:tcPr>
            <w:tcW w:w="2225" w:type="dxa"/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NM_006218.2:c.3140A&gt;G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NP_006209.2:p.His1047Arg</w:t>
            </w:r>
          </w:p>
        </w:tc>
        <w:tc>
          <w:tcPr>
            <w:tcW w:w="1418" w:type="dxa"/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COSM249874</w:t>
            </w:r>
          </w:p>
        </w:tc>
      </w:tr>
      <w:tr w:rsidR="00D90EA6" w:rsidRPr="0057612F" w:rsidTr="002F7993">
        <w:trPr>
          <w:trHeight w:val="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HR+HER2-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PIK3CA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31.66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1197</w:t>
            </w:r>
          </w:p>
        </w:tc>
        <w:tc>
          <w:tcPr>
            <w:tcW w:w="22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NM_006218.2:c.1624G&gt;A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NP_006209.2:p.Glu542Lys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COSM125369</w:t>
            </w:r>
          </w:p>
        </w:tc>
      </w:tr>
      <w:tr w:rsidR="00D90EA6" w:rsidRPr="0057612F" w:rsidTr="002F7993">
        <w:trPr>
          <w:trHeight w:val="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AR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VUS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46.9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NM_000044.3:c.1412_1420del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NP_000035.2:p.Gly471_Gly473del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COSM5602821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HR+HER2-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PIK3CA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50.08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1164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NM_006218.2:c.1624G&gt;A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NP_006209.2:p.Glu542Lys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COSM125369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FGFR1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VUS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50.23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2823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NM_001174067.1:c.1402A&gt;G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NP_001167538.1:p.Met468Val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 xml:space="preserve">　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HR+HER2-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PIK3CA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LP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18.88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964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NM_006218.2:c.1634A&gt;G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NP_006209.2:p.Glu545Gly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COSM12458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BRIP1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VUS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53.96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1188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NM_032043.2:c.2258A&gt;G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NP_114432.2:p.Asp753Gly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 xml:space="preserve">　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HR+HER2-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PIK3CA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16.5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897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NM_006218.2:c.1633G&gt;A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NP_006209.2:p.Glu545Lys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COSM125370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BRCA2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germline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VUS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45.31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1567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NM_000059.3:c.9673T&gt;C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NP_000050.2:p.Tyr3225His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 xml:space="preserve">　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HR+HER2-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PIK3CA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45.29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2296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NM_006218.2:c.3140A&gt;G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NP_006209.2:p.His1047Arg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COSM249874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PTEN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31.69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934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NM_000314.4:c.623_634+7del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COSM921116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PTEN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33.68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861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NM_000314.4:c.617delT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NP_000305.3:p.Phe206SerfsTer15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 xml:space="preserve">　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MET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VUS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76.6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1551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NM_001127500.1:c.3730G&gt;A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NP_001120972.1:p.Ala1244Thr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 xml:space="preserve">　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HR+HER2-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ALK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VUS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551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NM_004304.4:c.2763C&gt;G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NP_004295.2:p.Phe921Leu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COSM5335304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HR+HER2-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NOTCH1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VUS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NM_017617.3:c.4184A&gt;T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NP_060087.3:p.Asn1395Ile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 xml:space="preserve">　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HR+HER2-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PTEN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39.11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1634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NM_000314.4:c.163delA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NP_000305.3:p.Arg55GlyfsTer44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 xml:space="preserve">　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HR+HER2-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AKT1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30.23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2699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NM_001014431.1:c.49G&gt;A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NP_001014431.1:p.Glu17Lys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COSM33765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HR+HER2-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PALB2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VUS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48.91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3827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NM_024675.3:c.2228A&gt;G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NP_078951.2:p.Tyr743Cys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 xml:space="preserve">　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HR+HER2-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  <w:u w:val="single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  <w:u w:val="single"/>
              </w:rPr>
              <w:t>BRCA1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67.18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1420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NM_007300.3:c.4454_4469del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NP_009231.2:p.Pro1485GlnfsTer36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 xml:space="preserve">　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HR+HER2-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  <w:u w:val="single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  <w:u w:val="single"/>
              </w:rPr>
              <w:t>BRCA2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VUS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46.98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1786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NM_000059.3:c.7722G&gt;T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NP_000050.2:p.Trp2574Cys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 xml:space="preserve">　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ERBB2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LP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84.87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4963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NM_004448.2:c.2264T&gt;C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NP_004439.2:p.Leu755Ser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COSM14060</w:t>
            </w:r>
          </w:p>
        </w:tc>
      </w:tr>
      <w:tr w:rsidR="00D90EA6" w:rsidRPr="0057612F" w:rsidTr="002F7993">
        <w:trPr>
          <w:trHeight w:val="2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HR+HER2-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 xml:space="preserve">　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HR+HER2-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 xml:space="preserve">　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TNBC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TP53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18.12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2197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NM_000546.5:c.637C&gt;T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NP_000537.3:p.Arg213Ter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COSM10654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TNBC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TP53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44.59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2485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NM_000546.5:c.659A&gt;G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NP_000537.3:p.Tyr220Cys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COSM10758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PTEN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16.75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394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NM_000314.4:c.802-34_820del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 xml:space="preserve">　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TNBC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TP53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LP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86.58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1371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NM_000546.5:c.614A&gt;G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NP_000537.3:p.Tyr205Cys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COSM11351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BRCA1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g</w:t>
            </w:r>
            <w:r w:rsidRPr="0057612F">
              <w:rPr>
                <w:i/>
                <w:iCs/>
                <w:color w:val="000000"/>
                <w:sz w:val="16"/>
                <w:szCs w:val="16"/>
              </w:rPr>
              <w:t>ermline</w:t>
            </w:r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57612F">
              <w:rPr>
                <w:i/>
                <w:iCs/>
                <w:color w:val="000000"/>
                <w:sz w:val="16"/>
                <w:szCs w:val="16"/>
              </w:rPr>
              <w:t>+somatic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92.48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1943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NM_007300.3:c.3627dupA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NP_009231.2:p.Glu1210ArgfsTer9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 xml:space="preserve">　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TNBC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TP53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17.49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1944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NM_000546.5:c.856G&gt;A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NP_000537.3:p.Glu286Lys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COSM10726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PIK3CA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30.53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2342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NM_006218.2:c.3140A&gt;G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NP_006209.2:p.His1047Arg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COSM249874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TNBC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TP53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LP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14.41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1846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NM_000546.5:c.613T&gt;G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NP_000537.3:p.Tyr205Asp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COSM1159830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BARD1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germline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VUS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56.88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1264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NM_000465.2:c.1820T&gt;A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NP_000456.2:p.Val607Asp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 xml:space="preserve">　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TNBC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TP53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51.8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1552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NM_000546.5:c.488A&gt;G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NP_000537.3:p.Tyr163Cys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COSM10808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KIT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23.63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1773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NM_000222.2:c.1780delA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NP_000213.1:p.Thr594ProfsTer18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 xml:space="preserve">　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TNBC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TP53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60.43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2123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NM_000546.5:c.584T&gt;A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NP_000537.3:p.Ile195Asn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COSM11089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STK11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38.48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369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NM_000455.4:c.734+2T&gt;A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 xml:space="preserve">　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TNBC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TP53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75.21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1202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NM_000546.5:c.1024C&gt;T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NP_000537.3:p.Arg342Ter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COSM11073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BRCA1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VUS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82.42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2127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NM_007300.3:c.3535A&gt;G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NP_009231.2:p.Lys1179Glu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 xml:space="preserve">　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BRIP1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VUS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90.92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1311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NM_032043.2:c.1340A&gt;G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NP_114432.2:p.Asn447Ser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 xml:space="preserve">　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PALB2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VUS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79.1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3546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NM_024675.3:c.2228A&gt;G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NP_078951.2:p.Tyr743Cys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 xml:space="preserve">　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TNBC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TP53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LP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29.25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2978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NM_000546.5:c.820_822del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NP_000537.3:p.Val274del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COSM45491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KIT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LP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15.42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2990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NM_000222.2:c.1255G&gt;C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NP_000213.1:p.Asp419His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COSM1152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AR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LP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17.41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2596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NM_000044.3:c.884T&gt;C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NP_000035.2:p.Leu295Pro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 xml:space="preserve">　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AR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VUS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17.7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2497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NM_000044.3:c.873A&gt;C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NP_000035.2:p.Lys291Asn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 xml:space="preserve">　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RET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VUS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15.68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899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NM_020975.4:c.319G&gt;C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NP_066124.1:p.Glu107Gln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COSM5592846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MET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VUS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48.6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1862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NM_001127500.1:c.1898A&gt;T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NP_001120972.1:p.His633Leu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 xml:space="preserve">　</w:t>
            </w:r>
          </w:p>
        </w:tc>
      </w:tr>
      <w:tr w:rsidR="00D90EA6" w:rsidRPr="0057612F" w:rsidTr="002F7993">
        <w:trPr>
          <w:trHeight w:val="3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TNBC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PALB2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VUS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53.17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2727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NM_024675.3:c.2228A&gt;G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NP_078951.2:p.Tyr743Cys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 xml:space="preserve">　</w:t>
            </w:r>
          </w:p>
        </w:tc>
      </w:tr>
      <w:tr w:rsidR="00D90EA6" w:rsidRPr="0057612F" w:rsidTr="002F7993">
        <w:trPr>
          <w:trHeight w:val="3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CD274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VUS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52.54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2514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NM_014143.3:c.309T&gt;A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NP_054862.1:p.Asp103Glu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 xml:space="preserve">　</w:t>
            </w:r>
          </w:p>
        </w:tc>
      </w:tr>
      <w:tr w:rsidR="00D90EA6" w:rsidRPr="0057612F" w:rsidTr="002F7993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TNBC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AR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VUS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47.91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2317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>NM_000044.3:c.1062C&gt;A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NP_000035.2:p.Asp354Glu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>COSM3094371</w:t>
            </w:r>
          </w:p>
        </w:tc>
      </w:tr>
      <w:tr w:rsidR="00D90EA6" w:rsidRPr="0057612F" w:rsidTr="002F7993">
        <w:trPr>
          <w:trHeight w:val="60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TNBC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A6" w:rsidRPr="0057612F" w:rsidRDefault="00D90EA6" w:rsidP="002F7993">
            <w:pPr>
              <w:spacing w:line="240" w:lineRule="auto"/>
              <w:rPr>
                <w:i/>
                <w:iCs/>
                <w:color w:val="000000"/>
                <w:sz w:val="16"/>
                <w:szCs w:val="16"/>
              </w:rPr>
            </w:pPr>
            <w:r w:rsidRPr="0057612F">
              <w:rPr>
                <w:i/>
                <w:iCs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EA6" w:rsidRPr="0057612F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57612F">
              <w:rPr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EA6" w:rsidRPr="003D2DC7" w:rsidRDefault="00D90EA6" w:rsidP="002F799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3D2DC7">
              <w:rPr>
                <w:color w:val="000000"/>
                <w:sz w:val="16"/>
                <w:szCs w:val="16"/>
              </w:rPr>
              <w:t xml:space="preserve">　</w:t>
            </w:r>
          </w:p>
        </w:tc>
      </w:tr>
    </w:tbl>
    <w:p w:rsidR="00D90EA6" w:rsidRPr="00A7607F" w:rsidRDefault="00D90EA6" w:rsidP="00D90EA6">
      <w:pPr>
        <w:spacing w:line="240" w:lineRule="auto"/>
        <w:rPr>
          <w:sz w:val="20"/>
          <w:szCs w:val="20"/>
        </w:rPr>
      </w:pPr>
      <w:r w:rsidRPr="00A7607F">
        <w:rPr>
          <w:sz w:val="20"/>
          <w:szCs w:val="20"/>
        </w:rPr>
        <w:t xml:space="preserve">Abbreviations: ACMG, the American College of Medical Genetics and Genomics; VAF, variant allele frequencies; HGVS, the Human Genome Variation Society; COSMIC, </w:t>
      </w:r>
      <w:r>
        <w:rPr>
          <w:sz w:val="20"/>
          <w:szCs w:val="20"/>
        </w:rPr>
        <w:t xml:space="preserve">the </w:t>
      </w:r>
      <w:r w:rsidRPr="00A7607F">
        <w:rPr>
          <w:sz w:val="20"/>
          <w:szCs w:val="20"/>
        </w:rPr>
        <w:t xml:space="preserve">Catalogue of Somatic Mutations in Cancer; </w:t>
      </w:r>
      <w:r w:rsidRPr="00A7607F">
        <w:rPr>
          <w:rFonts w:hint="eastAsia"/>
          <w:sz w:val="20"/>
          <w:szCs w:val="20"/>
        </w:rPr>
        <w:t>P, pathogenic; LP, likely pathogenic, VUS, variation of uncertain significance</w:t>
      </w:r>
    </w:p>
    <w:p w:rsidR="00EE1A2F" w:rsidRPr="00D90EA6" w:rsidRDefault="00C6329E"/>
    <w:sectPr w:rsidR="00EE1A2F" w:rsidRPr="00D90EA6" w:rsidSect="00D90EA6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29E" w:rsidRDefault="00C6329E" w:rsidP="00D90EA6">
      <w:pPr>
        <w:spacing w:line="240" w:lineRule="auto"/>
      </w:pPr>
      <w:r>
        <w:separator/>
      </w:r>
    </w:p>
  </w:endnote>
  <w:endnote w:type="continuationSeparator" w:id="0">
    <w:p w:rsidR="00C6329E" w:rsidRDefault="00C6329E" w:rsidP="00D90E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29E" w:rsidRDefault="00C6329E" w:rsidP="00D90EA6">
      <w:pPr>
        <w:spacing w:line="240" w:lineRule="auto"/>
      </w:pPr>
      <w:r>
        <w:separator/>
      </w:r>
    </w:p>
  </w:footnote>
  <w:footnote w:type="continuationSeparator" w:id="0">
    <w:p w:rsidR="00C6329E" w:rsidRDefault="00C6329E" w:rsidP="00D90E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989"/>
    <w:rsid w:val="00053DA5"/>
    <w:rsid w:val="004D15E7"/>
    <w:rsid w:val="004F7989"/>
    <w:rsid w:val="0060180B"/>
    <w:rsid w:val="007905A7"/>
    <w:rsid w:val="008D2CB3"/>
    <w:rsid w:val="008F48F6"/>
    <w:rsid w:val="00B65317"/>
    <w:rsid w:val="00B732E5"/>
    <w:rsid w:val="00C6329E"/>
    <w:rsid w:val="00D9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7F5B22-7412-459B-9E65-798D9D58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EA6"/>
    <w:pPr>
      <w:spacing w:after="0" w:line="48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0EA6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rFonts w:asciiTheme="minorHAnsi" w:hAnsiTheme="minorHAnsi" w:cstheme="minorBidi"/>
      <w:kern w:val="2"/>
      <w:sz w:val="20"/>
      <w:szCs w:val="22"/>
    </w:rPr>
  </w:style>
  <w:style w:type="character" w:customStyle="1" w:styleId="Char">
    <w:name w:val="머리글 Char"/>
    <w:basedOn w:val="a0"/>
    <w:link w:val="a3"/>
    <w:uiPriority w:val="99"/>
    <w:rsid w:val="00D90EA6"/>
  </w:style>
  <w:style w:type="paragraph" w:styleId="a4">
    <w:name w:val="footer"/>
    <w:basedOn w:val="a"/>
    <w:link w:val="Char0"/>
    <w:uiPriority w:val="99"/>
    <w:unhideWhenUsed/>
    <w:rsid w:val="00D90EA6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rFonts w:asciiTheme="minorHAnsi" w:hAnsiTheme="minorHAnsi" w:cstheme="minorBidi"/>
      <w:kern w:val="2"/>
      <w:sz w:val="20"/>
      <w:szCs w:val="22"/>
    </w:rPr>
  </w:style>
  <w:style w:type="character" w:customStyle="1" w:styleId="Char0">
    <w:name w:val="바닥글 Char"/>
    <w:basedOn w:val="a0"/>
    <w:link w:val="a4"/>
    <w:uiPriority w:val="99"/>
    <w:rsid w:val="00D90EA6"/>
  </w:style>
  <w:style w:type="character" w:customStyle="1" w:styleId="fontstyle01">
    <w:name w:val="fontstyle01"/>
    <w:basedOn w:val="a0"/>
    <w:rsid w:val="00D90EA6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mce.med1dev.net/html/?pmode=UserAddon&amp;smode=ajax&amp;fn=DownAbstWord&amp;seq=87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PNUYH</dc:creator>
  <cp:keywords/>
  <dc:description/>
  <cp:lastModifiedBy>PNUYH</cp:lastModifiedBy>
  <cp:revision>4</cp:revision>
  <dcterms:created xsi:type="dcterms:W3CDTF">2020-12-20T22:07:00Z</dcterms:created>
  <dcterms:modified xsi:type="dcterms:W3CDTF">2020-12-22T23:17:00Z</dcterms:modified>
</cp:coreProperties>
</file>