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8CD1C1C" w14:textId="77777777" w:rsidR="00795959" w:rsidRPr="00C17DA6" w:rsidRDefault="00795959" w:rsidP="00795959">
      <w:pPr>
        <w:autoSpaceDE w:val="0"/>
        <w:autoSpaceDN w:val="0"/>
        <w:adjustRightInd w:val="0"/>
        <w:spacing w:line="360" w:lineRule="auto"/>
        <w:ind w:firstLineChars="150" w:firstLine="360"/>
        <w:rPr>
          <w:rFonts w:ascii="Times New Roman" w:eastAsia="宋体" w:hAnsi="Times New Roman" w:cs="Times New Roman"/>
          <w:kern w:val="0"/>
          <w:szCs w:val="21"/>
        </w:rPr>
      </w:pPr>
      <w:r w:rsidRPr="004C35BD">
        <w:rPr>
          <w:rFonts w:ascii="Times New Roman"/>
          <w:b/>
          <w:sz w:val="24"/>
          <w:szCs w:val="24"/>
        </w:rPr>
        <w:t xml:space="preserve">Table </w:t>
      </w:r>
      <w:r>
        <w:rPr>
          <w:rFonts w:ascii="Times New Roman"/>
          <w:b/>
          <w:sz w:val="24"/>
          <w:szCs w:val="24"/>
        </w:rPr>
        <w:t>S1</w:t>
      </w:r>
      <w:r w:rsidRPr="004C35BD">
        <w:rPr>
          <w:rFonts w:ascii="Times New Roman" w:hint="eastAsia"/>
          <w:b/>
          <w:sz w:val="24"/>
          <w:szCs w:val="24"/>
        </w:rPr>
        <w:t>.</w:t>
      </w:r>
      <w:r w:rsidRPr="004C35BD">
        <w:rPr>
          <w:rFonts w:ascii="Times New Roman" w:hAnsi="Times New Roman"/>
          <w:b/>
          <w:sz w:val="24"/>
          <w:szCs w:val="24"/>
        </w:rPr>
        <w:t xml:space="preserve"> </w:t>
      </w:r>
      <w:r w:rsidRPr="00C17DA6">
        <w:rPr>
          <w:rFonts w:ascii="Times New Roman" w:eastAsia="宋体" w:hAnsi="Times New Roman" w:cs="Times New Roman"/>
          <w:kern w:val="0"/>
          <w:szCs w:val="21"/>
        </w:rPr>
        <w:t>Patient and Transplantation Characteristics</w:t>
      </w:r>
      <w:r>
        <w:rPr>
          <w:rFonts w:ascii="Times New Roman" w:eastAsia="宋体" w:hAnsi="Times New Roman" w:cs="Times New Roman"/>
          <w:kern w:val="0"/>
          <w:szCs w:val="21"/>
        </w:rPr>
        <w:t xml:space="preserve">  </w:t>
      </w:r>
    </w:p>
    <w:tbl>
      <w:tblPr>
        <w:tblpPr w:leftFromText="180" w:rightFromText="180" w:vertAnchor="text" w:horzAnchor="page" w:tblpX="835" w:tblpY="386"/>
        <w:tblOverlap w:val="never"/>
        <w:tblW w:w="6379" w:type="dxa"/>
        <w:tblBorders>
          <w:top w:val="single" w:sz="4" w:space="0" w:color="auto"/>
          <w:bottom w:val="single" w:sz="4" w:space="0" w:color="auto"/>
        </w:tblBorders>
        <w:shd w:val="solid" w:color="FFFFFF" w:fill="auto"/>
        <w:tblLayout w:type="fixed"/>
        <w:tblLook w:val="0000" w:firstRow="0" w:lastRow="0" w:firstColumn="0" w:lastColumn="0" w:noHBand="0" w:noVBand="0"/>
      </w:tblPr>
      <w:tblGrid>
        <w:gridCol w:w="4253"/>
        <w:gridCol w:w="2126"/>
      </w:tblGrid>
      <w:tr w:rsidR="00795959" w:rsidRPr="005C04A7" w14:paraId="725D3ACC" w14:textId="77777777" w:rsidTr="003567ED">
        <w:trPr>
          <w:trHeight w:val="90"/>
        </w:trPr>
        <w:tc>
          <w:tcPr>
            <w:tcW w:w="4253" w:type="dxa"/>
            <w:tcBorders>
              <w:top w:val="single" w:sz="4" w:space="0" w:color="auto"/>
              <w:tl2br w:val="nil"/>
              <w:tr2bl w:val="nil"/>
            </w:tcBorders>
            <w:shd w:val="solid" w:color="FFFFFF" w:fill="auto"/>
            <w:vAlign w:val="center"/>
          </w:tcPr>
          <w:p w14:paraId="2FBC25CE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Characteristic</w:t>
            </w:r>
          </w:p>
        </w:tc>
        <w:tc>
          <w:tcPr>
            <w:tcW w:w="2126" w:type="dxa"/>
            <w:tcBorders>
              <w:top w:val="single" w:sz="4" w:space="0" w:color="auto"/>
              <w:tl2br w:val="nil"/>
              <w:tr2bl w:val="nil"/>
            </w:tcBorders>
            <w:shd w:val="solid" w:color="FFFFFF" w:fill="auto"/>
            <w:vAlign w:val="center"/>
          </w:tcPr>
          <w:p w14:paraId="60031C30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Value (n=</w:t>
            </w:r>
            <w:r>
              <w:rPr>
                <w:rFonts w:ascii="Cambria" w:hAnsi="Cambria" w:cs="Arial"/>
                <w:szCs w:val="21"/>
              </w:rPr>
              <w:t>17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63B96176" w14:textId="77777777" w:rsidTr="003567ED">
        <w:trPr>
          <w:trHeight w:val="90"/>
        </w:trPr>
        <w:tc>
          <w:tcPr>
            <w:tcW w:w="4253" w:type="dxa"/>
            <w:tcBorders>
              <w:top w:val="single" w:sz="4" w:space="0" w:color="auto"/>
              <w:tl2br w:val="nil"/>
              <w:tr2bl w:val="nil"/>
            </w:tcBorders>
            <w:shd w:val="solid" w:color="FFFFFF" w:fill="auto"/>
            <w:vAlign w:val="center"/>
          </w:tcPr>
          <w:p w14:paraId="7DA58A62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Age, yr, median (range)</w:t>
            </w:r>
          </w:p>
        </w:tc>
        <w:tc>
          <w:tcPr>
            <w:tcW w:w="2126" w:type="dxa"/>
            <w:tcBorders>
              <w:top w:val="single" w:sz="4" w:space="0" w:color="auto"/>
              <w:tl2br w:val="nil"/>
              <w:tr2bl w:val="nil"/>
            </w:tcBorders>
            <w:shd w:val="solid" w:color="FFFFFF" w:fill="auto"/>
            <w:vAlign w:val="center"/>
          </w:tcPr>
          <w:p w14:paraId="52BACF8E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 xml:space="preserve">39 </w:t>
            </w:r>
            <w:r w:rsidRPr="005C04A7">
              <w:rPr>
                <w:rFonts w:ascii="Cambria" w:hAnsi="Cambria" w:cs="Arial"/>
                <w:szCs w:val="21"/>
              </w:rPr>
              <w:t>(</w:t>
            </w:r>
            <w:r>
              <w:rPr>
                <w:rFonts w:ascii="Cambria" w:hAnsi="Cambria" w:cs="Arial"/>
                <w:szCs w:val="21"/>
              </w:rPr>
              <w:t>7</w:t>
            </w:r>
            <w:r w:rsidRPr="005C04A7">
              <w:rPr>
                <w:rFonts w:ascii="Cambria" w:hAnsi="Cambria" w:cs="Arial"/>
                <w:szCs w:val="21"/>
              </w:rPr>
              <w:t>~</w:t>
            </w:r>
            <w:r>
              <w:rPr>
                <w:rFonts w:ascii="Cambria" w:hAnsi="Cambria" w:cs="Arial"/>
                <w:szCs w:val="21"/>
              </w:rPr>
              <w:t>51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02768D04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9DCD4C4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Sex, n (%)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07DB486F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</w:p>
        </w:tc>
      </w:tr>
      <w:tr w:rsidR="00795959" w:rsidRPr="005C04A7" w14:paraId="5E4088C4" w14:textId="77777777" w:rsidTr="003567ED">
        <w:tc>
          <w:tcPr>
            <w:tcW w:w="4253" w:type="dxa"/>
            <w:tcBorders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190C78E5" w14:textId="77777777" w:rsidR="00795959" w:rsidRPr="005C04A7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Male</w:t>
            </w:r>
          </w:p>
        </w:tc>
        <w:tc>
          <w:tcPr>
            <w:tcW w:w="2126" w:type="dxa"/>
            <w:tcBorders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0E86A3A4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10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59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75156EDE" w14:textId="77777777" w:rsidTr="003567ED">
        <w:trPr>
          <w:trHeight w:val="90"/>
        </w:trPr>
        <w:tc>
          <w:tcPr>
            <w:tcW w:w="4253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6CCBBE43" w14:textId="77777777" w:rsidR="00795959" w:rsidRPr="005C04A7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Female</w:t>
            </w:r>
          </w:p>
        </w:tc>
        <w:tc>
          <w:tcPr>
            <w:tcW w:w="2126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5F4F023B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7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41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2C6DCD71" w14:textId="77777777" w:rsidTr="003567ED">
        <w:trPr>
          <w:trHeight w:val="90"/>
        </w:trPr>
        <w:tc>
          <w:tcPr>
            <w:tcW w:w="4253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524B27E5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9475C">
              <w:rPr>
                <w:rFonts w:ascii="Cambria" w:hAnsi="Cambria" w:cs="Arial"/>
                <w:szCs w:val="21"/>
              </w:rPr>
              <w:t>Diseas</w:t>
            </w:r>
            <w:r w:rsidRPr="0059475C">
              <w:rPr>
                <w:rFonts w:ascii="Cambria" w:hAnsi="Cambria" w:cs="Arial" w:hint="eastAsia"/>
                <w:szCs w:val="21"/>
              </w:rPr>
              <w:t>es</w:t>
            </w:r>
            <w:r w:rsidRPr="0059475C">
              <w:rPr>
                <w:rFonts w:ascii="Cambria" w:hAnsi="Cambria" w:cs="Arial"/>
                <w:szCs w:val="21"/>
              </w:rPr>
              <w:t>, n (%)</w:t>
            </w:r>
          </w:p>
        </w:tc>
        <w:tc>
          <w:tcPr>
            <w:tcW w:w="2126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28464FBD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</w:p>
        </w:tc>
      </w:tr>
      <w:tr w:rsidR="00795959" w:rsidRPr="005C04A7" w14:paraId="2697183C" w14:textId="77777777" w:rsidTr="003567ED">
        <w:trPr>
          <w:trHeight w:val="90"/>
        </w:trPr>
        <w:tc>
          <w:tcPr>
            <w:tcW w:w="4253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0B6F4258" w14:textId="77777777" w:rsidR="00795959" w:rsidRPr="002664D1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2664D1">
              <w:rPr>
                <w:rFonts w:ascii="Cambria" w:hAnsi="Cambria" w:cs="Arial"/>
                <w:szCs w:val="21"/>
              </w:rPr>
              <w:t>AML</w:t>
            </w:r>
          </w:p>
        </w:tc>
        <w:tc>
          <w:tcPr>
            <w:tcW w:w="2126" w:type="dxa"/>
            <w:tcBorders>
              <w:top w:val="nil"/>
              <w:bottom w:val="nil"/>
              <w:tl2br w:val="nil"/>
              <w:tr2bl w:val="nil"/>
            </w:tcBorders>
            <w:shd w:val="solid" w:color="FFFFFF" w:fill="auto"/>
            <w:vAlign w:val="center"/>
          </w:tcPr>
          <w:p w14:paraId="4650D8B9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7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41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071CF686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0D898646" w14:textId="77777777" w:rsidR="00795959" w:rsidRPr="005C04A7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2664D1">
              <w:rPr>
                <w:rFonts w:ascii="Cambria" w:hAnsi="Cambria" w:cs="Arial"/>
                <w:szCs w:val="21"/>
              </w:rPr>
              <w:t>A</w:t>
            </w:r>
            <w:r>
              <w:rPr>
                <w:rFonts w:ascii="Cambria" w:hAnsi="Cambria" w:cs="Arial"/>
                <w:szCs w:val="21"/>
              </w:rPr>
              <w:t>L</w:t>
            </w:r>
            <w:r w:rsidRPr="002664D1">
              <w:rPr>
                <w:rFonts w:ascii="Cambria" w:hAnsi="Cambria" w:cs="Arial"/>
                <w:szCs w:val="21"/>
              </w:rPr>
              <w:t>L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6FF0E20D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 xml:space="preserve">3 </w:t>
            </w:r>
            <w:r w:rsidRPr="005C04A7">
              <w:rPr>
                <w:rFonts w:ascii="Cambria" w:hAnsi="Cambria" w:cs="Arial"/>
                <w:szCs w:val="21"/>
              </w:rPr>
              <w:t>(</w:t>
            </w:r>
            <w:r>
              <w:rPr>
                <w:rFonts w:ascii="Cambria" w:hAnsi="Cambria" w:cs="Arial"/>
                <w:szCs w:val="21"/>
              </w:rPr>
              <w:t>18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150CF7C1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D2A386F" w14:textId="77777777" w:rsidR="00795959" w:rsidRPr="005C04A7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MDS</w:t>
            </w:r>
            <w:r>
              <w:rPr>
                <w:rFonts w:ascii="Cambria" w:hAnsi="Cambria" w:cs="Arial" w:hint="eastAsia"/>
                <w:szCs w:val="21"/>
              </w:rPr>
              <w:t>/</w:t>
            </w:r>
            <w:r>
              <w:rPr>
                <w:rFonts w:ascii="Cambria" w:hAnsi="Cambria" w:cs="Arial"/>
                <w:szCs w:val="21"/>
              </w:rPr>
              <w:t>MDS-MPN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7C3FEA5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5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29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50A70D9D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2D896B99" w14:textId="77777777" w:rsidR="00795959" w:rsidRPr="002664D1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DC0586">
              <w:rPr>
                <w:rFonts w:ascii="Cambria" w:hAnsi="Cambria" w:cs="Arial" w:hint="eastAsia"/>
                <w:szCs w:val="21"/>
              </w:rPr>
              <w:t>SAA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0BF1A72D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1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6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005B0A90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33C21694" w14:textId="77777777" w:rsidR="00795959" w:rsidRPr="00DC0586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G</w:t>
            </w:r>
            <w:r w:rsidRPr="00766BE9">
              <w:rPr>
                <w:rFonts w:ascii="Cambria" w:hAnsi="Cambria" w:cs="Arial"/>
                <w:szCs w:val="21"/>
              </w:rPr>
              <w:t>ranulocytic sarcoma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37E8FDBD" w14:textId="77777777" w:rsidR="00795959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1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6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57BAF7E2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3FB0F40E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KPS before HSCT</w:t>
            </w:r>
            <w:r w:rsidRPr="005C04A7">
              <w:rPr>
                <w:rFonts w:ascii="Cambria" w:hAnsi="Cambria" w:cs="Arial"/>
                <w:kern w:val="0"/>
                <w:szCs w:val="21"/>
              </w:rPr>
              <w:t xml:space="preserve">, </w:t>
            </w:r>
            <w:r w:rsidRPr="005C04A7">
              <w:rPr>
                <w:rFonts w:ascii="Cambria" w:hAnsi="Cambria" w:cs="Arial"/>
                <w:szCs w:val="21"/>
              </w:rPr>
              <w:t>median (range)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028F8A58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92 (90</w:t>
            </w:r>
            <w:r w:rsidRPr="005C04A7">
              <w:rPr>
                <w:rFonts w:ascii="Cambria" w:hAnsi="Cambria" w:cs="Arial"/>
                <w:kern w:val="0"/>
                <w:szCs w:val="21"/>
              </w:rPr>
              <w:t>-</w:t>
            </w:r>
            <w:r w:rsidRPr="005C04A7">
              <w:rPr>
                <w:rFonts w:ascii="Cambria" w:hAnsi="Cambria" w:cs="Arial"/>
                <w:szCs w:val="21"/>
              </w:rPr>
              <w:t>95)</w:t>
            </w:r>
          </w:p>
        </w:tc>
      </w:tr>
      <w:tr w:rsidR="00795959" w:rsidRPr="005C04A7" w14:paraId="2C892A6D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3AC46F7F" w14:textId="77777777" w:rsidR="00795959" w:rsidRPr="000973C3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9708E8">
              <w:rPr>
                <w:rFonts w:ascii="Cambria" w:hAnsi="Cambria" w:cs="Arial"/>
                <w:kern w:val="0"/>
                <w:szCs w:val="21"/>
              </w:rPr>
              <w:t>Donor/HLA match, n (%)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CF6362D" w14:textId="77777777" w:rsidR="00795959" w:rsidRPr="000973C3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</w:p>
        </w:tc>
      </w:tr>
      <w:tr w:rsidR="00795959" w:rsidRPr="005C04A7" w14:paraId="4AF39AB4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252D556A" w14:textId="77777777" w:rsidR="00795959" w:rsidRPr="00C13D76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Matched related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73297BA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12</w:t>
            </w:r>
            <w:r w:rsidRPr="005C04A7">
              <w:rPr>
                <w:rFonts w:ascii="Cambria" w:hAnsi="Cambria" w:cs="Arial"/>
                <w:szCs w:val="21"/>
              </w:rPr>
              <w:t>(</w:t>
            </w:r>
            <w:r>
              <w:rPr>
                <w:rFonts w:ascii="Cambria" w:hAnsi="Cambria" w:cs="Arial"/>
                <w:szCs w:val="21"/>
              </w:rPr>
              <w:t>71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6C767AC1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E82C6F3" w14:textId="77777777" w:rsidR="00795959" w:rsidRPr="00C13D76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Mismatched related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A175721" w14:textId="77777777" w:rsidR="00795959" w:rsidRPr="004737B0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4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24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01237D71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850425D" w14:textId="77777777" w:rsidR="00795959" w:rsidRPr="00C13D76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Matched unrelated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A0EB430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1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6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05AA21C7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49901006" w14:textId="77777777" w:rsidR="00795959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>Conditioning Regimen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36C383F5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</w:p>
        </w:tc>
      </w:tr>
      <w:tr w:rsidR="00795959" w:rsidRPr="00C13D76" w14:paraId="4D836265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6ADE859D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>ATG+Flu+Cy±</w:t>
            </w:r>
            <w:r w:rsidRPr="008165A7">
              <w:rPr>
                <w:rFonts w:ascii="Cambria" w:hAnsi="Cambria" w:cs="Arial"/>
                <w:kern w:val="0"/>
                <w:szCs w:val="21"/>
              </w:rPr>
              <w:t>Ara-C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5B8CC52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2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12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49BE09B8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4462993A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>Bu+Flu+IDA± CTX+ATG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59D2C6D" w14:textId="77777777" w:rsidR="00795959" w:rsidRPr="004737B0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9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53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19FE998C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A87B38F" w14:textId="77777777" w:rsidR="00795959" w:rsidRPr="00116F00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116F00">
              <w:rPr>
                <w:rFonts w:ascii="Cambria" w:hAnsi="Cambria" w:cs="Arial"/>
                <w:kern w:val="0"/>
                <w:szCs w:val="21"/>
              </w:rPr>
              <w:t>DAC+Bu+Flu+ATG+IDA+CTX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63003503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6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35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596680AD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7554116" w14:textId="77777777" w:rsidR="00795959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>GVHD prophylaxis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CAECFCA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</w:p>
        </w:tc>
      </w:tr>
      <w:tr w:rsidR="00795959" w:rsidRPr="00C13D76" w14:paraId="617D0651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4C635645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>CsA +MTX ± MMF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9F184B6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 xml:space="preserve">9 </w:t>
            </w:r>
            <w:r w:rsidRPr="005C04A7">
              <w:rPr>
                <w:rFonts w:ascii="Cambria" w:hAnsi="Cambria" w:cs="Arial"/>
                <w:szCs w:val="21"/>
              </w:rPr>
              <w:t>(</w:t>
            </w:r>
            <w:r>
              <w:rPr>
                <w:rFonts w:ascii="Cambria" w:hAnsi="Cambria" w:cs="Arial"/>
                <w:szCs w:val="21"/>
              </w:rPr>
              <w:t>53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0BE4027C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4684737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4737B0">
              <w:rPr>
                <w:rFonts w:ascii="Cambria" w:hAnsi="Cambria" w:cs="Arial"/>
                <w:kern w:val="0"/>
                <w:szCs w:val="21"/>
              </w:rPr>
              <w:t xml:space="preserve">FK506 </w:t>
            </w:r>
            <w:r>
              <w:rPr>
                <w:rFonts w:ascii="Cambria" w:hAnsi="Cambria" w:cs="Arial"/>
                <w:kern w:val="0"/>
                <w:szCs w:val="21"/>
              </w:rPr>
              <w:t>+</w:t>
            </w:r>
            <w:r w:rsidRPr="004737B0">
              <w:rPr>
                <w:rFonts w:ascii="Cambria" w:hAnsi="Cambria" w:cs="Arial"/>
                <w:kern w:val="0"/>
                <w:szCs w:val="21"/>
              </w:rPr>
              <w:t xml:space="preserve"> MTX ± MMF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7F80D122" w14:textId="77777777" w:rsidR="00795959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 xml:space="preserve">8 </w:t>
            </w:r>
            <w:r w:rsidRPr="005C04A7">
              <w:rPr>
                <w:rFonts w:ascii="Cambria" w:hAnsi="Cambria" w:cs="Arial"/>
                <w:szCs w:val="21"/>
              </w:rPr>
              <w:t>(</w:t>
            </w:r>
            <w:r>
              <w:rPr>
                <w:rFonts w:ascii="Cambria" w:hAnsi="Cambria" w:cs="Arial"/>
                <w:szCs w:val="21"/>
              </w:rPr>
              <w:t>47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C13D76" w14:paraId="475642D7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45400FB6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MNC,×10</w:t>
            </w:r>
            <w:r w:rsidRPr="005C04A7">
              <w:rPr>
                <w:rFonts w:ascii="Cambria" w:hAnsi="Cambria" w:cs="Arial"/>
                <w:kern w:val="0"/>
                <w:szCs w:val="21"/>
                <w:vertAlign w:val="superscript"/>
              </w:rPr>
              <w:t>8</w:t>
            </w:r>
            <w:r w:rsidRPr="005C04A7">
              <w:rPr>
                <w:rFonts w:ascii="Cambria" w:hAnsi="Cambria" w:cs="Arial"/>
                <w:kern w:val="0"/>
                <w:szCs w:val="21"/>
              </w:rPr>
              <w:t xml:space="preserve">/L, </w:t>
            </w:r>
            <w:r w:rsidRPr="005C04A7">
              <w:rPr>
                <w:rFonts w:ascii="Cambria" w:hAnsi="Cambria" w:cs="Arial"/>
                <w:szCs w:val="21"/>
              </w:rPr>
              <w:t>median (range)</w:t>
            </w:r>
            <w:r w:rsidRPr="005C04A7">
              <w:rPr>
                <w:rFonts w:ascii="Cambria" w:hAnsi="Cambria" w:cs="Arial"/>
                <w:kern w:val="0"/>
                <w:szCs w:val="21"/>
              </w:rPr>
              <w:t xml:space="preserve"> 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45A78997" w14:textId="77777777" w:rsidR="00795959" w:rsidRPr="00C13D76" w:rsidRDefault="00795959" w:rsidP="003567ED">
            <w:pPr>
              <w:autoSpaceDN w:val="0"/>
              <w:spacing w:line="360" w:lineRule="auto"/>
              <w:ind w:firstLineChars="200" w:firstLine="420"/>
              <w:jc w:val="center"/>
              <w:textAlignment w:val="center"/>
              <w:rPr>
                <w:rFonts w:ascii="Cambria" w:hAnsi="Cambria" w:cs="Arial"/>
                <w:kern w:val="0"/>
                <w:szCs w:val="21"/>
              </w:rPr>
            </w:pPr>
            <w:r>
              <w:rPr>
                <w:rFonts w:ascii="Cambria" w:hAnsi="Cambria" w:cs="Arial"/>
                <w:szCs w:val="21"/>
              </w:rPr>
              <w:t>8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3</w:t>
            </w:r>
            <w:r w:rsidRPr="005C04A7">
              <w:rPr>
                <w:rFonts w:ascii="Cambria" w:hAnsi="Cambria" w:cs="Arial"/>
                <w:kern w:val="0"/>
                <w:szCs w:val="21"/>
              </w:rPr>
              <w:t>-</w:t>
            </w:r>
            <w:r>
              <w:rPr>
                <w:rFonts w:ascii="Cambria" w:hAnsi="Cambria" w:cs="Arial"/>
                <w:szCs w:val="21"/>
              </w:rPr>
              <w:t>17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  <w:tr w:rsidR="00795959" w:rsidRPr="005C04A7" w14:paraId="7EDAB297" w14:textId="77777777" w:rsidTr="003567ED">
        <w:tc>
          <w:tcPr>
            <w:tcW w:w="4253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534F1BE7" w14:textId="77777777" w:rsidR="00795959" w:rsidRPr="005C04A7" w:rsidRDefault="00795959" w:rsidP="003567ED">
            <w:pPr>
              <w:autoSpaceDN w:val="0"/>
              <w:spacing w:line="360" w:lineRule="auto"/>
              <w:jc w:val="left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kern w:val="0"/>
                <w:szCs w:val="21"/>
              </w:rPr>
              <w:t>CD34</w:t>
            </w:r>
            <w:r w:rsidRPr="005C04A7">
              <w:rPr>
                <w:rFonts w:ascii="Cambria" w:hAnsi="Cambria" w:cs="Arial"/>
                <w:kern w:val="0"/>
                <w:szCs w:val="21"/>
                <w:vertAlign w:val="superscript"/>
              </w:rPr>
              <w:t>+</w:t>
            </w:r>
            <w:r w:rsidRPr="005C04A7">
              <w:rPr>
                <w:rFonts w:ascii="Cambria" w:hAnsi="Cambria" w:cs="Arial"/>
                <w:kern w:val="0"/>
                <w:szCs w:val="21"/>
              </w:rPr>
              <w:t xml:space="preserve"> cells,×10</w:t>
            </w:r>
            <w:r w:rsidRPr="005C04A7">
              <w:rPr>
                <w:rFonts w:ascii="Cambria" w:hAnsi="Cambria" w:cs="Arial"/>
                <w:kern w:val="0"/>
                <w:szCs w:val="21"/>
                <w:vertAlign w:val="superscript"/>
              </w:rPr>
              <w:t>6</w:t>
            </w:r>
            <w:r w:rsidRPr="005C04A7">
              <w:rPr>
                <w:rFonts w:ascii="Cambria" w:hAnsi="Cambria" w:cs="Arial"/>
                <w:kern w:val="0"/>
                <w:szCs w:val="21"/>
              </w:rPr>
              <w:t xml:space="preserve">/L, </w:t>
            </w:r>
            <w:r w:rsidRPr="005C04A7">
              <w:rPr>
                <w:rFonts w:ascii="Cambria" w:hAnsi="Cambria" w:cs="Arial"/>
                <w:szCs w:val="21"/>
              </w:rPr>
              <w:t>median (range)</w:t>
            </w:r>
          </w:p>
        </w:tc>
        <w:tc>
          <w:tcPr>
            <w:tcW w:w="2126" w:type="dxa"/>
            <w:tcBorders>
              <w:tl2br w:val="nil"/>
              <w:tr2bl w:val="nil"/>
            </w:tcBorders>
            <w:shd w:val="solid" w:color="FFFFFF" w:fill="auto"/>
            <w:vAlign w:val="center"/>
          </w:tcPr>
          <w:p w14:paraId="1CEE590B" w14:textId="77777777" w:rsidR="00795959" w:rsidRPr="005C04A7" w:rsidRDefault="00795959" w:rsidP="003567ED">
            <w:pPr>
              <w:autoSpaceDN w:val="0"/>
              <w:spacing w:line="360" w:lineRule="auto"/>
              <w:jc w:val="center"/>
              <w:textAlignment w:val="center"/>
              <w:rPr>
                <w:rFonts w:ascii="Cambria" w:hAnsi="Cambria" w:cs="Arial"/>
                <w:szCs w:val="21"/>
              </w:rPr>
            </w:pPr>
            <w:r w:rsidRPr="005C04A7">
              <w:rPr>
                <w:rFonts w:ascii="Cambria" w:hAnsi="Cambria" w:cs="Arial"/>
                <w:szCs w:val="21"/>
              </w:rPr>
              <w:t>2.</w:t>
            </w:r>
            <w:r>
              <w:rPr>
                <w:rFonts w:ascii="Cambria" w:hAnsi="Cambria" w:cs="Arial"/>
                <w:szCs w:val="21"/>
              </w:rPr>
              <w:t>4</w:t>
            </w:r>
            <w:r w:rsidRPr="005C04A7">
              <w:rPr>
                <w:rFonts w:ascii="Cambria" w:hAnsi="Cambria" w:cs="Arial"/>
                <w:szCs w:val="21"/>
              </w:rPr>
              <w:t xml:space="preserve"> (</w:t>
            </w:r>
            <w:r>
              <w:rPr>
                <w:rFonts w:ascii="Cambria" w:hAnsi="Cambria" w:cs="Arial"/>
                <w:szCs w:val="21"/>
              </w:rPr>
              <w:t>1.1</w:t>
            </w:r>
            <w:r w:rsidRPr="005C04A7">
              <w:rPr>
                <w:rFonts w:ascii="Cambria" w:hAnsi="Cambria" w:cs="Arial"/>
                <w:kern w:val="0"/>
                <w:szCs w:val="21"/>
              </w:rPr>
              <w:t>-</w:t>
            </w:r>
            <w:r>
              <w:rPr>
                <w:rFonts w:ascii="Cambria" w:hAnsi="Cambria" w:cs="Arial"/>
                <w:szCs w:val="21"/>
              </w:rPr>
              <w:t>5.2</w:t>
            </w:r>
            <w:r w:rsidRPr="005C04A7">
              <w:rPr>
                <w:rFonts w:ascii="Cambria" w:hAnsi="Cambria" w:cs="Arial"/>
                <w:szCs w:val="21"/>
              </w:rPr>
              <w:t>)</w:t>
            </w:r>
          </w:p>
        </w:tc>
      </w:tr>
    </w:tbl>
    <w:p w14:paraId="27024285" w14:textId="77777777" w:rsidR="00795959" w:rsidRPr="003736D4" w:rsidRDefault="00795959" w:rsidP="00795959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1CBE9EF1" w14:textId="77777777" w:rsidR="00795959" w:rsidRPr="003736D4" w:rsidRDefault="00795959" w:rsidP="00795959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57E446FC" w14:textId="77777777" w:rsidR="00795959" w:rsidRPr="003736D4" w:rsidRDefault="00795959" w:rsidP="00795959">
      <w:pPr>
        <w:autoSpaceDE w:val="0"/>
        <w:autoSpaceDN w:val="0"/>
        <w:adjustRightInd w:val="0"/>
        <w:spacing w:line="360" w:lineRule="auto"/>
        <w:rPr>
          <w:rFonts w:ascii="Times New Roman" w:eastAsia="宋体" w:hAnsi="Times New Roman" w:cs="Times New Roman"/>
          <w:kern w:val="0"/>
          <w:sz w:val="24"/>
          <w:szCs w:val="24"/>
        </w:rPr>
      </w:pPr>
    </w:p>
    <w:p w14:paraId="267C21D3" w14:textId="77777777" w:rsidR="00F61F9F" w:rsidRDefault="00F61F9F"/>
    <w:p w14:paraId="032A6FBA" w14:textId="77777777" w:rsidR="00F61F9F" w:rsidRDefault="00F61F9F"/>
    <w:p w14:paraId="0E0CDE68" w14:textId="77777777" w:rsidR="00F61F9F" w:rsidRDefault="00F61F9F"/>
    <w:p w14:paraId="1EBCF93A" w14:textId="77777777" w:rsidR="00F61F9F" w:rsidRDefault="00F61F9F"/>
    <w:p w14:paraId="52B1EE73" w14:textId="77777777" w:rsidR="00F61F9F" w:rsidRDefault="00F61F9F"/>
    <w:p w14:paraId="0F159D74" w14:textId="77777777" w:rsidR="00F61F9F" w:rsidRDefault="00F61F9F"/>
    <w:p w14:paraId="4B461F4A" w14:textId="77777777" w:rsidR="00F61F9F" w:rsidRDefault="00F61F9F"/>
    <w:p w14:paraId="5C2B43E8" w14:textId="77777777" w:rsidR="00F61F9F" w:rsidRDefault="00F61F9F"/>
    <w:p w14:paraId="02D8F5F3" w14:textId="77777777" w:rsidR="00F61F9F" w:rsidRDefault="00F61F9F"/>
    <w:p w14:paraId="58601683" w14:textId="77777777" w:rsidR="00F61F9F" w:rsidRDefault="00F61F9F"/>
    <w:p w14:paraId="794C7203" w14:textId="77777777" w:rsidR="00F61F9F" w:rsidRDefault="00F61F9F"/>
    <w:p w14:paraId="04BEC671" w14:textId="77777777" w:rsidR="00F61F9F" w:rsidRDefault="00F61F9F"/>
    <w:p w14:paraId="25CF9F84" w14:textId="77777777" w:rsidR="00F61F9F" w:rsidRDefault="00F61F9F"/>
    <w:p w14:paraId="3A7DAB29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0BFE035A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06418CF2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04D9689E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459A410F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372B7696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23B95A2D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63432A8A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4F080605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6A55E95F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3B71CB94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4AF45E73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5311DB72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3620F2E3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6D9CC9AC" w14:textId="77777777" w:rsidR="00795959" w:rsidRDefault="00795959" w:rsidP="00795959">
      <w:r>
        <w:rPr>
          <w:rFonts w:ascii="Times New Roman" w:hAnsi="Times New Roman"/>
          <w:b/>
          <w:noProof/>
          <w:szCs w:val="21"/>
        </w:rPr>
        <w:lastRenderedPageBreak/>
        <w:drawing>
          <wp:inline distT="0" distB="0" distL="0" distR="0" wp14:anchorId="181D344A" wp14:editId="336BB182">
            <wp:extent cx="5269319" cy="3247200"/>
            <wp:effectExtent l="0" t="0" r="762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1.pn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69319" cy="3247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F1C89E" w14:textId="77777777" w:rsidR="00795959" w:rsidRDefault="00795959" w:rsidP="00795959"/>
    <w:p w14:paraId="00AA1611" w14:textId="77777777" w:rsidR="00795959" w:rsidRDefault="00795959" w:rsidP="00795959">
      <w:pPr>
        <w:spacing w:line="360" w:lineRule="auto"/>
        <w:rPr>
          <w:rFonts w:ascii="Times New Roman" w:hAnsi="Times New Roman" w:cs="Times New Roman"/>
          <w:szCs w:val="21"/>
        </w:rPr>
      </w:pPr>
      <w:r w:rsidRPr="004C6913">
        <w:rPr>
          <w:rFonts w:ascii="Times New Roman" w:hAnsi="Times New Roman"/>
          <w:b/>
          <w:szCs w:val="21"/>
        </w:rPr>
        <w:t xml:space="preserve">Figure </w:t>
      </w:r>
      <w:r>
        <w:rPr>
          <w:rFonts w:ascii="Times New Roman" w:hAnsi="Times New Roman"/>
          <w:b/>
          <w:szCs w:val="21"/>
        </w:rPr>
        <w:t>S</w:t>
      </w:r>
      <w:r w:rsidRPr="004C6913">
        <w:rPr>
          <w:rFonts w:ascii="Times New Roman" w:hAnsi="Times New Roman" w:hint="eastAsia"/>
          <w:b/>
          <w:szCs w:val="21"/>
        </w:rPr>
        <w:t>1</w:t>
      </w:r>
      <w:r w:rsidRPr="004C6913">
        <w:rPr>
          <w:rFonts w:ascii="Times New Roman" w:hAnsi="Times New Roman"/>
          <w:b/>
          <w:szCs w:val="21"/>
        </w:rPr>
        <w:t>.</w:t>
      </w:r>
      <w:r w:rsidRPr="004C6913">
        <w:rPr>
          <w:rFonts w:ascii="Times New Roman" w:hAnsi="Times New Roman"/>
          <w:szCs w:val="21"/>
        </w:rPr>
        <w:t xml:space="preserve"> </w:t>
      </w:r>
      <w:r w:rsidRPr="004C6913">
        <w:rPr>
          <w:rFonts w:ascii="Times New Roman" w:hAnsi="Times New Roman"/>
          <w:b/>
          <w:szCs w:val="21"/>
        </w:rPr>
        <w:t>The appearances of mice in different group</w:t>
      </w:r>
      <w:r>
        <w:rPr>
          <w:rFonts w:ascii="Times New Roman" w:hAnsi="Times New Roman"/>
          <w:b/>
          <w:szCs w:val="21"/>
        </w:rPr>
        <w:t>s</w:t>
      </w:r>
      <w:r w:rsidRPr="004C6913">
        <w:rPr>
          <w:rFonts w:ascii="Times New Roman" w:hAnsi="Times New Roman"/>
          <w:b/>
          <w:szCs w:val="21"/>
        </w:rPr>
        <w:t>.</w:t>
      </w:r>
      <w:r>
        <w:rPr>
          <w:rFonts w:ascii="Times New Roman" w:hAnsi="Times New Roman"/>
          <w:b/>
          <w:szCs w:val="21"/>
        </w:rPr>
        <w:t xml:space="preserve"> </w:t>
      </w:r>
      <w:r w:rsidRPr="004C6913">
        <w:rPr>
          <w:rFonts w:ascii="Times New Roman" w:hAnsi="Times New Roman"/>
          <w:szCs w:val="21"/>
        </w:rPr>
        <w:t xml:space="preserve">The WT mice </w:t>
      </w:r>
      <w:r>
        <w:rPr>
          <w:rFonts w:ascii="Times New Roman" w:hAnsi="Times New Roman"/>
          <w:szCs w:val="21"/>
        </w:rPr>
        <w:t>receive</w:t>
      </w:r>
      <w:r w:rsidRPr="00DD39A7">
        <w:rPr>
          <w:rFonts w:ascii="Times New Roman" w:hAnsi="Times New Roman"/>
          <w:szCs w:val="21"/>
        </w:rPr>
        <w:t>d allo-HSCT at day</w:t>
      </w:r>
      <w:r>
        <w:rPr>
          <w:rFonts w:ascii="Times New Roman" w:hAnsi="Times New Roman"/>
          <w:szCs w:val="21"/>
        </w:rPr>
        <w:t xml:space="preserve"> </w:t>
      </w:r>
      <w:r w:rsidRPr="00DD39A7">
        <w:rPr>
          <w:rFonts w:ascii="Times New Roman" w:hAnsi="Times New Roman"/>
          <w:szCs w:val="21"/>
        </w:rPr>
        <w:t>25 (A); the WT mice received allo-HSCT at day</w:t>
      </w:r>
      <w:r>
        <w:rPr>
          <w:rFonts w:ascii="Times New Roman" w:hAnsi="Times New Roman"/>
          <w:szCs w:val="21"/>
        </w:rPr>
        <w:t xml:space="preserve"> </w:t>
      </w:r>
      <w:r w:rsidRPr="00DD39A7">
        <w:rPr>
          <w:rFonts w:ascii="Times New Roman" w:hAnsi="Times New Roman"/>
          <w:szCs w:val="21"/>
        </w:rPr>
        <w:t>3 (B); the CGD mice</w:t>
      </w:r>
      <w:bookmarkStart w:id="0" w:name="OLE_LINK73"/>
      <w:r w:rsidRPr="00DD39A7">
        <w:rPr>
          <w:rFonts w:ascii="Times New Roman" w:hAnsi="Times New Roman"/>
          <w:szCs w:val="21"/>
        </w:rPr>
        <w:t xml:space="preserve"> </w:t>
      </w:r>
      <w:bookmarkEnd w:id="0"/>
      <w:r w:rsidRPr="00DD39A7">
        <w:rPr>
          <w:rFonts w:ascii="Times New Roman" w:hAnsi="Times New Roman"/>
          <w:szCs w:val="21"/>
        </w:rPr>
        <w:t>received allo-HSCT at day</w:t>
      </w:r>
      <w:r>
        <w:rPr>
          <w:rFonts w:ascii="Times New Roman" w:hAnsi="Times New Roman"/>
          <w:szCs w:val="21"/>
        </w:rPr>
        <w:t xml:space="preserve"> </w:t>
      </w:r>
      <w:r w:rsidRPr="00DD39A7">
        <w:rPr>
          <w:rFonts w:ascii="Times New Roman" w:hAnsi="Times New Roman"/>
          <w:szCs w:val="21"/>
        </w:rPr>
        <w:t>3 (</w:t>
      </w:r>
      <w:r w:rsidRPr="00DD39A7">
        <w:rPr>
          <w:rFonts w:ascii="Times New Roman" w:hAnsi="Times New Roman" w:hint="eastAsia"/>
          <w:szCs w:val="21"/>
        </w:rPr>
        <w:t>C</w:t>
      </w:r>
      <w:r w:rsidRPr="00DD39A7">
        <w:rPr>
          <w:rFonts w:ascii="Times New Roman" w:hAnsi="Times New Roman"/>
          <w:szCs w:val="21"/>
        </w:rPr>
        <w:t xml:space="preserve">); the WT mice </w:t>
      </w:r>
      <w:r w:rsidRPr="00DD39A7">
        <w:rPr>
          <w:rFonts w:ascii="Times New Roman" w:eastAsia="AdvGulliv-R" w:hAnsi="Times New Roman"/>
          <w:color w:val="000000"/>
          <w:kern w:val="0"/>
          <w:szCs w:val="21"/>
        </w:rPr>
        <w:t xml:space="preserve">injected </w:t>
      </w:r>
      <w:r>
        <w:rPr>
          <w:rFonts w:ascii="Times New Roman" w:eastAsia="AdvGulliv-R" w:hAnsi="Times New Roman"/>
          <w:color w:val="000000"/>
          <w:kern w:val="0"/>
          <w:szCs w:val="21"/>
        </w:rPr>
        <w:t xml:space="preserve">with </w:t>
      </w:r>
      <w:r w:rsidRPr="00DD39A7">
        <w:rPr>
          <w:rFonts w:ascii="Times New Roman" w:eastAsia="AdvGulliv-R" w:hAnsi="Times New Roman" w:hint="eastAsia"/>
          <w:color w:val="000000"/>
          <w:kern w:val="0"/>
          <w:szCs w:val="21"/>
        </w:rPr>
        <w:t>a</w:t>
      </w:r>
      <w:r w:rsidRPr="00DD39A7">
        <w:rPr>
          <w:rFonts w:ascii="Times New Roman" w:eastAsia="AdvGulliv-R" w:hAnsi="Times New Roman"/>
          <w:color w:val="000000"/>
          <w:kern w:val="0"/>
          <w:szCs w:val="21"/>
        </w:rPr>
        <w:t>nti-Gr</w:t>
      </w:r>
      <w:r w:rsidRPr="00DD39A7">
        <w:rPr>
          <w:rFonts w:ascii="Times New Roman" w:eastAsia="AdvGulliv-R" w:hAnsi="Times New Roman" w:hint="eastAsia"/>
          <w:color w:val="000000"/>
          <w:kern w:val="0"/>
          <w:szCs w:val="21"/>
        </w:rPr>
        <w:t>1Ab</w:t>
      </w:r>
      <w:r w:rsidRPr="00DD39A7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D</w:t>
      </w:r>
      <w:r w:rsidRPr="00DD39A7">
        <w:rPr>
          <w:rFonts w:ascii="Times New Roman" w:hAnsi="Times New Roman"/>
          <w:szCs w:val="21"/>
        </w:rPr>
        <w:t xml:space="preserve">) or </w:t>
      </w:r>
      <w:r>
        <w:rPr>
          <w:rFonts w:ascii="Times New Roman" w:hAnsi="Times New Roman"/>
          <w:szCs w:val="21"/>
        </w:rPr>
        <w:t>without</w:t>
      </w:r>
      <w:r w:rsidRPr="00DD39A7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E</w:t>
      </w:r>
      <w:r w:rsidRPr="00DD39A7">
        <w:rPr>
          <w:rFonts w:ascii="Times New Roman" w:hAnsi="Times New Roman"/>
          <w:szCs w:val="21"/>
        </w:rPr>
        <w:t>) after allo-HSCT at day</w:t>
      </w:r>
      <w:r>
        <w:rPr>
          <w:rFonts w:ascii="Times New Roman" w:hAnsi="Times New Roman"/>
          <w:szCs w:val="21"/>
        </w:rPr>
        <w:t xml:space="preserve"> </w:t>
      </w:r>
      <w:r w:rsidRPr="00DD39A7">
        <w:rPr>
          <w:rFonts w:ascii="Times New Roman" w:hAnsi="Times New Roman"/>
          <w:szCs w:val="21"/>
        </w:rPr>
        <w:t>5</w:t>
      </w:r>
      <w:r>
        <w:rPr>
          <w:rFonts w:ascii="Times New Roman" w:hAnsi="Times New Roman"/>
          <w:szCs w:val="21"/>
        </w:rPr>
        <w:t xml:space="preserve">; </w:t>
      </w:r>
      <w:r w:rsidRPr="00DD39A7">
        <w:rPr>
          <w:rFonts w:ascii="Times New Roman" w:hAnsi="Times New Roman"/>
          <w:szCs w:val="21"/>
        </w:rPr>
        <w:t xml:space="preserve">the CGD mice </w:t>
      </w:r>
      <w:r w:rsidRPr="00DD39A7">
        <w:rPr>
          <w:rFonts w:ascii="Times New Roman" w:hAnsi="Times New Roman" w:hint="eastAsia"/>
          <w:szCs w:val="21"/>
        </w:rPr>
        <w:t>rescued</w:t>
      </w:r>
      <w:r w:rsidRPr="00DD39A7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with</w:t>
      </w:r>
      <w:r w:rsidRPr="00DD39A7">
        <w:rPr>
          <w:rFonts w:ascii="Times New Roman" w:hAnsi="Times New Roman"/>
          <w:szCs w:val="21"/>
        </w:rPr>
        <w:t xml:space="preserve"> BSO (</w:t>
      </w:r>
      <w:r>
        <w:rPr>
          <w:rFonts w:ascii="Times New Roman" w:hAnsi="Times New Roman"/>
          <w:szCs w:val="21"/>
        </w:rPr>
        <w:t>G</w:t>
      </w:r>
      <w:r w:rsidRPr="00DD39A7">
        <w:rPr>
          <w:rFonts w:ascii="Times New Roman" w:hAnsi="Times New Roman"/>
          <w:szCs w:val="21"/>
        </w:rPr>
        <w:t xml:space="preserve">) or </w:t>
      </w:r>
      <w:r>
        <w:rPr>
          <w:rFonts w:ascii="Times New Roman" w:hAnsi="Times New Roman"/>
          <w:szCs w:val="21"/>
        </w:rPr>
        <w:t>without</w:t>
      </w:r>
      <w:r w:rsidRPr="00DD39A7">
        <w:rPr>
          <w:rFonts w:ascii="Times New Roman" w:hAnsi="Times New Roman"/>
          <w:szCs w:val="21"/>
        </w:rPr>
        <w:t xml:space="preserve"> (</w:t>
      </w:r>
      <w:r>
        <w:rPr>
          <w:rFonts w:ascii="Times New Roman" w:hAnsi="Times New Roman"/>
          <w:szCs w:val="21"/>
        </w:rPr>
        <w:t>H</w:t>
      </w:r>
      <w:r w:rsidRPr="00DD39A7">
        <w:rPr>
          <w:rFonts w:ascii="Times New Roman" w:hAnsi="Times New Roman"/>
          <w:szCs w:val="21"/>
        </w:rPr>
        <w:t>) after allo-HSCT at day</w:t>
      </w:r>
      <w:r>
        <w:rPr>
          <w:rFonts w:ascii="Times New Roman" w:hAnsi="Times New Roman"/>
          <w:szCs w:val="21"/>
        </w:rPr>
        <w:t xml:space="preserve"> </w:t>
      </w:r>
      <w:r w:rsidRPr="00DD39A7">
        <w:rPr>
          <w:rFonts w:ascii="Times New Roman" w:hAnsi="Times New Roman"/>
          <w:szCs w:val="21"/>
        </w:rPr>
        <w:t>3</w:t>
      </w:r>
      <w:r>
        <w:rPr>
          <w:rFonts w:ascii="Times New Roman" w:hAnsi="Times New Roman"/>
          <w:szCs w:val="21"/>
        </w:rPr>
        <w:t>.T</w:t>
      </w:r>
      <w:r w:rsidRPr="00B45A71">
        <w:rPr>
          <w:rFonts w:ascii="Times New Roman" w:hAnsi="Times New Roman" w:hint="eastAsia"/>
          <w:szCs w:val="21"/>
        </w:rPr>
        <w:t>he</w:t>
      </w:r>
      <w:r w:rsidRPr="00B45A71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mice</w:t>
      </w:r>
      <w:r w:rsidRPr="00B45A71">
        <w:rPr>
          <w:rFonts w:ascii="Times New Roman" w:hAnsi="Times New Roman"/>
          <w:szCs w:val="21"/>
        </w:rPr>
        <w:t xml:space="preserve"> </w:t>
      </w:r>
      <w:r w:rsidRPr="00B45A71">
        <w:rPr>
          <w:rFonts w:ascii="Times New Roman" w:hAnsi="Times New Roman" w:hint="eastAsia"/>
          <w:szCs w:val="21"/>
        </w:rPr>
        <w:t>w</w:t>
      </w:r>
      <w:r>
        <w:rPr>
          <w:rFonts w:ascii="Times New Roman" w:hAnsi="Times New Roman"/>
          <w:szCs w:val="21"/>
        </w:rPr>
        <w:t>ere</w:t>
      </w:r>
      <w:r w:rsidRPr="00B45A71">
        <w:rPr>
          <w:rFonts w:ascii="Times New Roman" w:hAnsi="Times New Roman"/>
          <w:szCs w:val="21"/>
        </w:rPr>
        <w:t xml:space="preserve"> </w:t>
      </w:r>
      <w:r w:rsidRPr="00B45A71">
        <w:rPr>
          <w:rFonts w:ascii="Times New Roman" w:hAnsi="Times New Roman" w:hint="eastAsia"/>
          <w:szCs w:val="21"/>
        </w:rPr>
        <w:t>random</w:t>
      </w:r>
      <w:r>
        <w:rPr>
          <w:rFonts w:ascii="Times New Roman" w:hAnsi="Times New Roman"/>
          <w:szCs w:val="21"/>
        </w:rPr>
        <w:t>ly</w:t>
      </w:r>
      <w:r w:rsidRPr="00B45A71">
        <w:rPr>
          <w:rFonts w:ascii="Times New Roman" w:hAnsi="Times New Roman"/>
          <w:szCs w:val="21"/>
        </w:rPr>
        <w:t xml:space="preserve"> </w:t>
      </w:r>
      <w:r w:rsidRPr="00B45A71">
        <w:rPr>
          <w:rFonts w:ascii="Times New Roman" w:hAnsi="Times New Roman" w:hint="eastAsia"/>
          <w:szCs w:val="21"/>
        </w:rPr>
        <w:t>selected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from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each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group</w:t>
      </w:r>
      <w:r w:rsidRPr="00B45A71">
        <w:rPr>
          <w:rFonts w:ascii="Times New Roman" w:hAnsi="Times New Roman" w:hint="eastAsia"/>
          <w:szCs w:val="21"/>
        </w:rPr>
        <w:t>.</w:t>
      </w:r>
      <w:r w:rsidRPr="00B45A71">
        <w:rPr>
          <w:rFonts w:ascii="Times New Roman" w:hAnsi="Times New Roman" w:cs="Times New Roman"/>
          <w:szCs w:val="21"/>
        </w:rPr>
        <w:t xml:space="preserve"> Thes</w:t>
      </w:r>
      <w:r w:rsidRPr="00C71BA4">
        <w:rPr>
          <w:rFonts w:ascii="Times New Roman" w:hAnsi="Times New Roman" w:cs="Times New Roman"/>
          <w:szCs w:val="21"/>
        </w:rPr>
        <w:t xml:space="preserve">e results are representative of at least 3 independent experiments </w:t>
      </w:r>
      <w:r>
        <w:rPr>
          <w:rFonts w:ascii="Times New Roman" w:hAnsi="Times New Roman" w:cs="Times New Roman"/>
          <w:szCs w:val="21"/>
        </w:rPr>
        <w:t>with</w:t>
      </w:r>
      <w:r w:rsidRPr="00C71BA4">
        <w:rPr>
          <w:rFonts w:ascii="Times New Roman" w:hAnsi="Times New Roman" w:cs="Times New Roman"/>
          <w:szCs w:val="21"/>
        </w:rPr>
        <w:t xml:space="preserve"> greater than </w:t>
      </w:r>
      <w:r>
        <w:rPr>
          <w:rFonts w:ascii="Times New Roman" w:hAnsi="Times New Roman" w:cs="Times New Roman"/>
          <w:szCs w:val="21"/>
        </w:rPr>
        <w:t xml:space="preserve">5 </w:t>
      </w:r>
      <w:r w:rsidRPr="00C71BA4">
        <w:rPr>
          <w:rFonts w:ascii="Times New Roman" w:hAnsi="Times New Roman" w:cs="Times New Roman"/>
          <w:szCs w:val="21"/>
        </w:rPr>
        <w:t>mice in each group.</w:t>
      </w:r>
    </w:p>
    <w:p w14:paraId="4D3CD0CE" w14:textId="77777777" w:rsidR="00795959" w:rsidRP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32E4184B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4A064548" w14:textId="77777777" w:rsidR="00795959" w:rsidRDefault="00795959" w:rsidP="00F61F9F">
      <w:pPr>
        <w:spacing w:beforeLines="50" w:before="156" w:line="400" w:lineRule="exact"/>
        <w:rPr>
          <w:rFonts w:ascii="Times New Roman"/>
          <w:b/>
          <w:sz w:val="24"/>
          <w:szCs w:val="24"/>
        </w:rPr>
      </w:pPr>
    </w:p>
    <w:p w14:paraId="292742DA" w14:textId="3104FAAA" w:rsidR="00F61F9F" w:rsidRPr="009A7D8E" w:rsidRDefault="00F61F9F" w:rsidP="00F61F9F">
      <w:pPr>
        <w:spacing w:beforeLines="50" w:before="156" w:line="400" w:lineRule="exact"/>
        <w:rPr>
          <w:rFonts w:ascii="Times New Roman" w:hAnsi="Times New Roman"/>
          <w:sz w:val="24"/>
          <w:szCs w:val="24"/>
        </w:rPr>
      </w:pPr>
      <w:r w:rsidRPr="009A7D8E">
        <w:rPr>
          <w:rFonts w:ascii="Times New Roman"/>
          <w:b/>
          <w:sz w:val="24"/>
          <w:szCs w:val="24"/>
        </w:rPr>
        <w:t xml:space="preserve">Table </w:t>
      </w:r>
      <w:r>
        <w:rPr>
          <w:rFonts w:ascii="Times New Roman"/>
          <w:b/>
          <w:sz w:val="24"/>
          <w:szCs w:val="24"/>
        </w:rPr>
        <w:t>S</w:t>
      </w:r>
      <w:r w:rsidR="00795959">
        <w:rPr>
          <w:rFonts w:ascii="Times New Roman"/>
          <w:b/>
          <w:sz w:val="24"/>
          <w:szCs w:val="24"/>
        </w:rPr>
        <w:t>2</w:t>
      </w:r>
      <w:r>
        <w:rPr>
          <w:rFonts w:ascii="Times New Roman" w:hint="eastAsia"/>
          <w:b/>
          <w:sz w:val="24"/>
          <w:szCs w:val="24"/>
        </w:rPr>
        <w:t>.</w:t>
      </w:r>
      <w:r w:rsidRPr="00081BB7">
        <w:rPr>
          <w:rFonts w:ascii="Times New Roman" w:hAnsi="Times New Roman"/>
          <w:b/>
          <w:sz w:val="24"/>
          <w:szCs w:val="24"/>
        </w:rPr>
        <w:t xml:space="preserve"> </w:t>
      </w:r>
      <w:r w:rsidRPr="009A7D8E">
        <w:rPr>
          <w:rFonts w:ascii="Times New Roman" w:hAnsi="Times New Roman"/>
          <w:sz w:val="24"/>
          <w:szCs w:val="24"/>
        </w:rPr>
        <w:t>Overall survival</w:t>
      </w:r>
      <w:r>
        <w:rPr>
          <w:rFonts w:ascii="Times New Roman" w:hAnsi="Times New Roman" w:hint="eastAsia"/>
          <w:sz w:val="24"/>
          <w:szCs w:val="24"/>
        </w:rPr>
        <w:t xml:space="preserve"> of different group</w:t>
      </w:r>
      <w:r>
        <w:rPr>
          <w:rFonts w:ascii="Times New Roman" w:hAnsi="Times New Roman"/>
          <w:sz w:val="24"/>
          <w:szCs w:val="24"/>
        </w:rPr>
        <w:t>s</w:t>
      </w:r>
    </w:p>
    <w:tbl>
      <w:tblPr>
        <w:tblW w:w="9821" w:type="dxa"/>
        <w:tblInd w:w="-751" w:type="dxa"/>
        <w:tblBorders>
          <w:top w:val="single" w:sz="8" w:space="0" w:color="8064A2"/>
          <w:bottom w:val="single" w:sz="8" w:space="0" w:color="8064A2"/>
        </w:tblBorders>
        <w:tblLayout w:type="fixed"/>
        <w:tblLook w:val="04A0" w:firstRow="1" w:lastRow="0" w:firstColumn="1" w:lastColumn="0" w:noHBand="0" w:noVBand="1"/>
      </w:tblPr>
      <w:tblGrid>
        <w:gridCol w:w="3584"/>
        <w:gridCol w:w="2410"/>
        <w:gridCol w:w="3827"/>
      </w:tblGrid>
      <w:tr w:rsidR="00F61F9F" w:rsidRPr="00081BB7" w14:paraId="5F4E2B46" w14:textId="77777777" w:rsidTr="00607C00">
        <w:trPr>
          <w:trHeight w:val="400"/>
        </w:trPr>
        <w:tc>
          <w:tcPr>
            <w:tcW w:w="3584" w:type="dxa"/>
            <w:vMerge w:val="restart"/>
            <w:tcBorders>
              <w:top w:val="single" w:sz="4" w:space="0" w:color="auto"/>
              <w:left w:val="nil"/>
              <w:bottom w:val="single" w:sz="8" w:space="0" w:color="FFC000" w:themeColor="accent4"/>
              <w:right w:val="nil"/>
            </w:tcBorders>
            <w:noWrap/>
            <w:vAlign w:val="center"/>
            <w:hideMark/>
          </w:tcPr>
          <w:p w14:paraId="623C6C00" w14:textId="77777777" w:rsidR="00F61F9F" w:rsidRPr="00AA35FB" w:rsidRDefault="00F61F9F" w:rsidP="00607C00">
            <w:pPr>
              <w:spacing w:beforeLines="50" w:before="156" w:line="400" w:lineRule="exact"/>
              <w:ind w:firstLineChars="200" w:firstLine="480"/>
              <w:jc w:val="left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G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roup</w:t>
            </w:r>
          </w:p>
        </w:tc>
        <w:tc>
          <w:tcPr>
            <w:tcW w:w="2410" w:type="dxa"/>
            <w:vMerge w:val="restart"/>
            <w:tcBorders>
              <w:top w:val="single" w:sz="4" w:space="0" w:color="auto"/>
              <w:left w:val="nil"/>
              <w:bottom w:val="single" w:sz="8" w:space="0" w:color="FFC000" w:themeColor="accent4"/>
              <w:right w:val="nil"/>
            </w:tcBorders>
            <w:noWrap/>
            <w:vAlign w:val="center"/>
            <w:hideMark/>
          </w:tcPr>
          <w:p w14:paraId="43082ECA" w14:textId="77777777" w:rsidR="00F61F9F" w:rsidRPr="00AA35FB" w:rsidRDefault="00F61F9F" w:rsidP="00607C00">
            <w:pPr>
              <w:spacing w:beforeLines="50" w:before="156" w:line="400" w:lineRule="exact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M</w:t>
            </w:r>
            <w:r w:rsidRPr="00ED674B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edia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n</w:t>
            </w:r>
            <w:r w:rsidRPr="00ED674B"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  <w:t> survival time</w:t>
            </w:r>
          </w:p>
        </w:tc>
        <w:tc>
          <w:tcPr>
            <w:tcW w:w="3827" w:type="dxa"/>
            <w:vMerge w:val="restart"/>
            <w:tcBorders>
              <w:top w:val="single" w:sz="4" w:space="0" w:color="auto"/>
              <w:left w:val="nil"/>
              <w:bottom w:val="single" w:sz="8" w:space="0" w:color="FFC000" w:themeColor="accent4"/>
              <w:right w:val="nil"/>
            </w:tcBorders>
            <w:vAlign w:val="center"/>
            <w:hideMark/>
          </w:tcPr>
          <w:p w14:paraId="2BF7DFB7" w14:textId="77777777" w:rsidR="00F61F9F" w:rsidRPr="00AA35FB" w:rsidRDefault="00F61F9F" w:rsidP="00607C00">
            <w:pPr>
              <w:spacing w:beforeLines="50" w:before="156" w:line="400" w:lineRule="exact"/>
              <w:ind w:firstLineChars="200" w:firstLine="480"/>
              <w:jc w:val="center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>P</w:t>
            </w:r>
            <w:r>
              <w:rPr>
                <w:rFonts w:ascii="Times New Roman" w:hAnsi="Times New Roman" w:hint="eastAsia"/>
                <w:b/>
                <w:bCs/>
                <w:kern w:val="0"/>
                <w:sz w:val="24"/>
                <w:szCs w:val="24"/>
              </w:rPr>
              <w:t xml:space="preserve"> value</w:t>
            </w:r>
          </w:p>
        </w:tc>
      </w:tr>
      <w:tr w:rsidR="00F61F9F" w:rsidRPr="00081BB7" w14:paraId="100CCDAE" w14:textId="77777777" w:rsidTr="00607C00">
        <w:trPr>
          <w:trHeight w:hRule="exact" w:val="454"/>
        </w:trPr>
        <w:tc>
          <w:tcPr>
            <w:tcW w:w="3584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EFC0" w:themeFill="accent4" w:themeFillTint="3F"/>
            <w:vAlign w:val="center"/>
            <w:hideMark/>
          </w:tcPr>
          <w:p w14:paraId="54DEF452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/>
                <w:bCs/>
                <w:kern w:val="0"/>
                <w:sz w:val="24"/>
                <w:szCs w:val="24"/>
              </w:rPr>
            </w:pPr>
          </w:p>
        </w:tc>
        <w:tc>
          <w:tcPr>
            <w:tcW w:w="2410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EFC0" w:themeFill="accent4" w:themeFillTint="3F"/>
            <w:vAlign w:val="center"/>
            <w:hideMark/>
          </w:tcPr>
          <w:p w14:paraId="084FCA1B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  <w:tc>
          <w:tcPr>
            <w:tcW w:w="3827" w:type="dxa"/>
            <w:vMerge/>
            <w:tcBorders>
              <w:left w:val="nil"/>
              <w:bottom w:val="single" w:sz="4" w:space="0" w:color="auto"/>
              <w:right w:val="nil"/>
            </w:tcBorders>
            <w:shd w:val="clear" w:color="auto" w:fill="FFEFC0" w:themeFill="accent4" w:themeFillTint="3F"/>
            <w:vAlign w:val="center"/>
            <w:hideMark/>
          </w:tcPr>
          <w:p w14:paraId="780918E4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</w:p>
        </w:tc>
      </w:tr>
      <w:tr w:rsidR="00F61F9F" w:rsidRPr="00081BB7" w14:paraId="34BABC79" w14:textId="77777777" w:rsidTr="00607C00">
        <w:trPr>
          <w:trHeight w:hRule="exact" w:val="454"/>
        </w:trPr>
        <w:tc>
          <w:tcPr>
            <w:tcW w:w="3584" w:type="dxa"/>
            <w:tcBorders>
              <w:top w:val="single" w:sz="4" w:space="0" w:color="auto"/>
              <w:left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563B4096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1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CGD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allo-HSCT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single" w:sz="4" w:space="0" w:color="auto"/>
              <w:bottom w:val="nil"/>
            </w:tcBorders>
            <w:shd w:val="clear" w:color="auto" w:fill="FFE599" w:themeFill="accent4" w:themeFillTint="66"/>
            <w:noWrap/>
            <w:hideMark/>
          </w:tcPr>
          <w:p w14:paraId="3A29930F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4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single" w:sz="4" w:space="0" w:color="auto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67FB74BF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—</w:t>
            </w:r>
          </w:p>
        </w:tc>
      </w:tr>
      <w:tr w:rsidR="00F61F9F" w:rsidRPr="00081BB7" w14:paraId="423591AA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7ADD35CF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2</w:t>
            </w:r>
            <w:r w:rsidRPr="00ED674B"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CGD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 w:rsidRPr="00ED674B">
              <w:rPr>
                <w:rFonts w:ascii="Times New Roman" w:hAnsi="Times New Roman"/>
                <w:bCs/>
                <w:sz w:val="24"/>
                <w:szCs w:val="24"/>
                <w:lang w:val="zh-CN"/>
              </w:rPr>
              <w:t>PBS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val="zh-CN"/>
              </w:rPr>
              <w:t xml:space="preserve"> group)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3664DD3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 w:hint="eastAsia"/>
                <w:kern w:val="0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6C4426F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sz w:val="24"/>
                <w:szCs w:val="24"/>
              </w:rPr>
              <w:t>P&lt;</w:t>
            </w:r>
            <w:r w:rsidRPr="00AA35FB">
              <w:rPr>
                <w:rFonts w:ascii="Times New Roman" w:hAnsi="Times New Roman" w:hint="eastAsia"/>
                <w:sz w:val="24"/>
                <w:szCs w:val="24"/>
              </w:rPr>
              <w:t>0.01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)</w:t>
            </w:r>
          </w:p>
        </w:tc>
      </w:tr>
      <w:tr w:rsidR="00F61F9F" w:rsidRPr="00081BB7" w14:paraId="7B596D68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1C21EB78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roup 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3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WT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 w:rsidRPr="00ED674B">
              <w:rPr>
                <w:rFonts w:ascii="Times New Roman" w:hAnsi="Times New Roman"/>
                <w:bCs/>
                <w:sz w:val="24"/>
                <w:szCs w:val="24"/>
                <w:lang w:val="zh-CN"/>
              </w:rPr>
              <w:t>PBS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val="zh-CN"/>
              </w:rPr>
              <w:t xml:space="preserve"> group)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5C5323B9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 w:hint="eastAsia"/>
                <w:kern w:val="0"/>
                <w:sz w:val="24"/>
                <w:szCs w:val="24"/>
              </w:rPr>
              <w:t>12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7C8E54D5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int="eastAsia"/>
                <w:kern w:val="0"/>
                <w:sz w:val="24"/>
                <w:szCs w:val="24"/>
              </w:rPr>
              <w:t>NS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2)</w:t>
            </w:r>
          </w:p>
        </w:tc>
      </w:tr>
      <w:tr w:rsidR="00F61F9F" w:rsidRPr="00081BB7" w14:paraId="3A03FEF0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0C71CB4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4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CGD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(BM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val="zh-CN"/>
              </w:rPr>
              <w:t xml:space="preserve"> group)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61A4EAD9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urvival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ED26F49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sz w:val="24"/>
                <w:szCs w:val="24"/>
              </w:rPr>
              <w:t>P&lt;</w:t>
            </w:r>
            <w:r w:rsidRPr="00AA35FB">
              <w:rPr>
                <w:rFonts w:ascii="Times New Roman" w:hAnsi="Times New Roman" w:hint="eastAsia"/>
                <w:sz w:val="24"/>
                <w:szCs w:val="24"/>
              </w:rPr>
              <w:t>0.001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)</w:t>
            </w:r>
          </w:p>
        </w:tc>
      </w:tr>
      <w:tr w:rsidR="00F61F9F" w:rsidRPr="00081BB7" w14:paraId="1BEABAFF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4658189A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5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WT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(BM</w:t>
            </w:r>
            <w:r>
              <w:rPr>
                <w:rFonts w:ascii="Times New Roman" w:hAnsi="Times New Roman" w:hint="eastAsia"/>
                <w:bCs/>
                <w:sz w:val="24"/>
                <w:szCs w:val="24"/>
                <w:lang w:val="zh-CN"/>
              </w:rPr>
              <w:t xml:space="preserve"> group)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3CB49680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>
              <w:rPr>
                <w:rFonts w:ascii="Times New Roman" w:hAnsi="Times New Roman"/>
                <w:kern w:val="0"/>
                <w:sz w:val="24"/>
                <w:szCs w:val="24"/>
              </w:rPr>
              <w:t>S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>urvival</w:t>
            </w:r>
          </w:p>
        </w:tc>
        <w:tc>
          <w:tcPr>
            <w:tcW w:w="3827" w:type="dxa"/>
            <w:tcBorders>
              <w:top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76FE7C12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int="eastAsia"/>
                <w:kern w:val="0"/>
                <w:sz w:val="24"/>
                <w:szCs w:val="24"/>
              </w:rPr>
              <w:t>NS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4)</w:t>
            </w:r>
          </w:p>
        </w:tc>
      </w:tr>
      <w:tr w:rsidR="00F61F9F" w:rsidRPr="00081BB7" w14:paraId="1C5AB992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1714973D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lastRenderedPageBreak/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6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CGD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T cell</w:t>
            </w:r>
            <w:r w:rsidRPr="00BC0629"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group)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0BFAC765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7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EC02511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int="eastAsia"/>
                <w:kern w:val="0"/>
                <w:sz w:val="24"/>
                <w:szCs w:val="24"/>
              </w:rPr>
              <w:t>NS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)*</w:t>
            </w:r>
          </w:p>
        </w:tc>
      </w:tr>
      <w:tr w:rsidR="00F61F9F" w:rsidRPr="00081BB7" w14:paraId="6895D4F2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5F8DD8F3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7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WT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T cell</w:t>
            </w:r>
            <w:r w:rsidRPr="00BC0629">
              <w:rPr>
                <w:rFonts w:ascii="Times New Roman" w:hAnsi="Times New Roman" w:hint="eastAsia"/>
                <w:bCs/>
                <w:sz w:val="24"/>
                <w:szCs w:val="24"/>
              </w:rPr>
              <w:t xml:space="preserve"> group)</w:t>
            </w:r>
          </w:p>
        </w:tc>
        <w:tc>
          <w:tcPr>
            <w:tcW w:w="2410" w:type="dxa"/>
            <w:tcBorders>
              <w:top w:val="nil"/>
              <w:bottom w:val="nil"/>
            </w:tcBorders>
            <w:shd w:val="clear" w:color="auto" w:fill="FFE599" w:themeFill="accent4" w:themeFillTint="66"/>
            <w:noWrap/>
            <w:hideMark/>
          </w:tcPr>
          <w:p w14:paraId="5FC8C3FB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bottom w:val="nil"/>
              <w:right w:val="nil"/>
            </w:tcBorders>
            <w:shd w:val="clear" w:color="auto" w:fill="FFE599" w:themeFill="accent4" w:themeFillTint="66"/>
            <w:noWrap/>
            <w:hideMark/>
          </w:tcPr>
          <w:p w14:paraId="34136EFE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sz w:val="24"/>
                <w:szCs w:val="24"/>
              </w:rPr>
              <w:t>P&lt;</w:t>
            </w:r>
            <w:r w:rsidRPr="00AA35FB">
              <w:rPr>
                <w:rFonts w:ascii="Times New Roman" w:hAnsi="Times New Roman" w:hint="eastAsia"/>
                <w:sz w:val="24"/>
                <w:szCs w:val="24"/>
              </w:rPr>
              <w:t>0.01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6)</w:t>
            </w:r>
          </w:p>
        </w:tc>
      </w:tr>
      <w:tr w:rsidR="00F61F9F" w:rsidRPr="00081BB7" w14:paraId="3E5E9765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57173D7A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8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CGD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CD </w:t>
            </w:r>
            <w:r w:rsidRPr="00BC0629">
              <w:rPr>
                <w:rFonts w:ascii="Times New Roman" w:hAnsi="Times New Roman" w:hint="eastAsia"/>
                <w:bCs/>
                <w:sz w:val="24"/>
                <w:szCs w:val="24"/>
              </w:rPr>
              <w:t>group)</w:t>
            </w:r>
          </w:p>
        </w:tc>
        <w:tc>
          <w:tcPr>
            <w:tcW w:w="241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319E4AF0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noWrap/>
            <w:hideMark/>
          </w:tcPr>
          <w:p w14:paraId="20AD95F5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sz w:val="24"/>
                <w:szCs w:val="24"/>
              </w:rPr>
              <w:t>P&lt;</w:t>
            </w:r>
            <w:r w:rsidRPr="00AA35FB">
              <w:rPr>
                <w:rFonts w:ascii="Times New Roman" w:hAnsi="Times New Roman" w:hint="eastAsia"/>
                <w:sz w:val="24"/>
                <w:szCs w:val="24"/>
              </w:rPr>
              <w:t>0.01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1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)</w:t>
            </w:r>
          </w:p>
        </w:tc>
      </w:tr>
      <w:tr w:rsidR="00F61F9F" w:rsidRPr="00081BB7" w14:paraId="68686EC9" w14:textId="77777777" w:rsidTr="00607C00">
        <w:trPr>
          <w:trHeight w:hRule="exact" w:val="454"/>
        </w:trPr>
        <w:tc>
          <w:tcPr>
            <w:tcW w:w="3584" w:type="dxa"/>
            <w:tcBorders>
              <w:top w:val="nil"/>
              <w:left w:val="nil"/>
              <w:bottom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4DE2CACB" w14:textId="77777777" w:rsidR="00F61F9F" w:rsidRPr="00ED674B" w:rsidRDefault="00F61F9F" w:rsidP="00607C00">
            <w:pPr>
              <w:spacing w:line="400" w:lineRule="exact"/>
              <w:ind w:firstLineChars="200" w:firstLine="480"/>
              <w:jc w:val="left"/>
              <w:rPr>
                <w:rFonts w:ascii="Times New Roman" w:hAnsi="Times New Roman"/>
                <w:bCs/>
                <w:kern w:val="0"/>
                <w:sz w:val="24"/>
                <w:szCs w:val="24"/>
              </w:rPr>
            </w:pP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 9</w:t>
            </w:r>
            <w:r>
              <w:rPr>
                <w:rFonts w:ascii="Times New Roman" w:hint="eastAsia"/>
                <w:bCs/>
                <w:kern w:val="0"/>
                <w:sz w:val="24"/>
                <w:szCs w:val="24"/>
              </w:rPr>
              <w:t xml:space="preserve">: 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>WT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 (</w:t>
            </w:r>
            <w:r>
              <w:rPr>
                <w:rFonts w:ascii="Times New Roman" w:hAnsi="Times New Roman"/>
                <w:bCs/>
                <w:kern w:val="0"/>
                <w:sz w:val="24"/>
                <w:szCs w:val="24"/>
              </w:rPr>
              <w:t>T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 xml:space="preserve">CD </w:t>
            </w:r>
            <w:r w:rsidRPr="00BC0629">
              <w:rPr>
                <w:rFonts w:ascii="Times New Roman" w:hAnsi="Times New Roman" w:hint="eastAsia"/>
                <w:bCs/>
                <w:sz w:val="24"/>
                <w:szCs w:val="24"/>
              </w:rPr>
              <w:t>group)</w:t>
            </w:r>
          </w:p>
        </w:tc>
        <w:tc>
          <w:tcPr>
            <w:tcW w:w="2410" w:type="dxa"/>
            <w:tcBorders>
              <w:top w:val="nil"/>
              <w:bottom w:val="single" w:sz="4" w:space="0" w:color="auto"/>
            </w:tcBorders>
            <w:shd w:val="clear" w:color="auto" w:fill="FFE599" w:themeFill="accent4" w:themeFillTint="66"/>
            <w:noWrap/>
            <w:hideMark/>
          </w:tcPr>
          <w:p w14:paraId="108AA411" w14:textId="77777777" w:rsidR="00F61F9F" w:rsidRPr="00AA35FB" w:rsidRDefault="00F61F9F" w:rsidP="00607C00">
            <w:pPr>
              <w:spacing w:line="400" w:lineRule="exact"/>
              <w:ind w:firstLineChars="200" w:firstLine="480"/>
              <w:jc w:val="center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Ansi="Times New Roman"/>
                <w:kern w:val="0"/>
                <w:sz w:val="24"/>
                <w:szCs w:val="24"/>
              </w:rPr>
              <w:t>9</w:t>
            </w:r>
            <w:r>
              <w:rPr>
                <w:rFonts w:ascii="Times New Roman" w:hAnsi="Times New Roman" w:hint="eastAsia"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int="eastAsia"/>
                <w:kern w:val="0"/>
                <w:sz w:val="24"/>
                <w:szCs w:val="24"/>
              </w:rPr>
              <w:t>days</w:t>
            </w:r>
          </w:p>
        </w:tc>
        <w:tc>
          <w:tcPr>
            <w:tcW w:w="3827" w:type="dxa"/>
            <w:tcBorders>
              <w:top w:val="nil"/>
              <w:bottom w:val="single" w:sz="4" w:space="0" w:color="auto"/>
              <w:right w:val="nil"/>
            </w:tcBorders>
            <w:shd w:val="clear" w:color="auto" w:fill="FFE599" w:themeFill="accent4" w:themeFillTint="66"/>
            <w:noWrap/>
            <w:hideMark/>
          </w:tcPr>
          <w:p w14:paraId="31C4DD3E" w14:textId="77777777" w:rsidR="00F61F9F" w:rsidRPr="00AA35FB" w:rsidRDefault="00F61F9F" w:rsidP="00607C00">
            <w:pPr>
              <w:spacing w:line="400" w:lineRule="exact"/>
              <w:ind w:firstLineChars="200" w:firstLine="480"/>
              <w:rPr>
                <w:rFonts w:ascii="Times New Roman" w:hAnsi="Times New Roman"/>
                <w:kern w:val="0"/>
                <w:sz w:val="24"/>
                <w:szCs w:val="24"/>
              </w:rPr>
            </w:pPr>
            <w:r w:rsidRPr="00AA35FB">
              <w:rPr>
                <w:rFonts w:ascii="Times New Roman" w:hint="eastAsia"/>
                <w:kern w:val="0"/>
                <w:sz w:val="24"/>
                <w:szCs w:val="24"/>
              </w:rPr>
              <w:t>NS</w:t>
            </w:r>
            <w:r>
              <w:rPr>
                <w:rFonts w:ascii="Times New Roman" w:hAnsi="Times New Roman" w:hint="eastAsia"/>
                <w:sz w:val="24"/>
                <w:szCs w:val="24"/>
              </w:rPr>
              <w:t>(</w:t>
            </w:r>
            <w:r>
              <w:rPr>
                <w:rFonts w:ascii="Times New Roman" w:hAnsi="Times New Roman"/>
                <w:sz w:val="24"/>
                <w:szCs w:val="24"/>
              </w:rPr>
              <w:t>compar</w:t>
            </w:r>
            <w:r>
              <w:rPr>
                <w:rFonts w:ascii="Times New Roman" w:hAnsi="Times New Roman" w:hint="eastAsia"/>
                <w:sz w:val="24"/>
                <w:szCs w:val="24"/>
              </w:rPr>
              <w:t>ing to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G</w:t>
            </w:r>
            <w:r w:rsidRPr="00ED674B"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roup</w:t>
            </w:r>
            <w:r w:rsidRPr="00ED674B">
              <w:rPr>
                <w:rFonts w:ascii="Times New Roman" w:hAnsi="Times New Roman"/>
                <w:bCs/>
                <w:kern w:val="0"/>
                <w:sz w:val="24"/>
                <w:szCs w:val="24"/>
              </w:rPr>
              <w:t xml:space="preserve"> </w:t>
            </w:r>
            <w:r>
              <w:rPr>
                <w:rFonts w:ascii="Times New Roman" w:hAnsi="Times New Roman" w:hint="eastAsia"/>
                <w:bCs/>
                <w:kern w:val="0"/>
                <w:sz w:val="24"/>
                <w:szCs w:val="24"/>
              </w:rPr>
              <w:t>8)</w:t>
            </w:r>
          </w:p>
        </w:tc>
      </w:tr>
    </w:tbl>
    <w:p w14:paraId="096EF801" w14:textId="77777777" w:rsidR="00F61F9F" w:rsidRDefault="00F61F9F" w:rsidP="00F61F9F">
      <w:pPr>
        <w:spacing w:beforeLines="50" w:before="156" w:line="360" w:lineRule="auto"/>
        <w:rPr>
          <w:rFonts w:ascii="Times New Roman" w:hAnsi="Times New Roman"/>
          <w:sz w:val="24"/>
          <w:szCs w:val="24"/>
        </w:rPr>
      </w:pPr>
      <w:r w:rsidRPr="00412208">
        <w:rPr>
          <w:rFonts w:ascii="Times New Roman" w:hAnsi="Times New Roman" w:hint="eastAsia"/>
          <w:sz w:val="24"/>
          <w:szCs w:val="24"/>
        </w:rPr>
        <w:t>NS</w:t>
      </w:r>
      <w:r>
        <w:rPr>
          <w:rFonts w:ascii="Times New Roman" w:hAnsi="Times New Roman" w:hint="eastAsia"/>
          <w:sz w:val="24"/>
          <w:szCs w:val="24"/>
        </w:rPr>
        <w:t xml:space="preserve">: </w:t>
      </w:r>
      <w:r w:rsidRPr="00412208">
        <w:rPr>
          <w:rFonts w:ascii="Times New Roman" w:hAnsi="Times New Roman"/>
          <w:sz w:val="24"/>
          <w:szCs w:val="24"/>
        </w:rPr>
        <w:t>No statistic difference</w:t>
      </w:r>
      <w:r>
        <w:rPr>
          <w:rFonts w:ascii="Times New Roman" w:hAnsi="Times New Roman" w:hint="eastAsia"/>
          <w:sz w:val="24"/>
          <w:szCs w:val="24"/>
        </w:rPr>
        <w:t>.</w:t>
      </w:r>
    </w:p>
    <w:p w14:paraId="012CEFD2" w14:textId="77777777" w:rsidR="00F61F9F" w:rsidRDefault="00F61F9F" w:rsidP="00F61F9F">
      <w:pPr>
        <w:rPr>
          <w:rFonts w:ascii="Times New Roman" w:hAnsi="Times New Roman"/>
          <w:szCs w:val="21"/>
          <w:lang w:val="en-GB"/>
        </w:rPr>
      </w:pPr>
      <w:r>
        <w:rPr>
          <w:rFonts w:ascii="Times New Roman" w:hAnsi="Times New Roman" w:cs="Times New Roman" w:hint="eastAsia"/>
          <w:szCs w:val="21"/>
        </w:rPr>
        <w:t>*</w:t>
      </w:r>
      <w:r w:rsidRPr="001E50CE"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/>
          <w:szCs w:val="21"/>
        </w:rPr>
        <w:t>O</w:t>
      </w:r>
      <w:r>
        <w:rPr>
          <w:rFonts w:ascii="Times New Roman" w:hAnsi="Times New Roman" w:hint="eastAsia"/>
          <w:szCs w:val="21"/>
        </w:rPr>
        <w:t>nly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the</w:t>
      </w:r>
      <w:r>
        <w:rPr>
          <w:rFonts w:ascii="Times New Roman" w:hAnsi="Times New Roman"/>
          <w:szCs w:val="21"/>
        </w:rPr>
        <w:t xml:space="preserve"> CGD </w:t>
      </w:r>
      <w:r>
        <w:rPr>
          <w:rFonts w:ascii="Times New Roman" w:hAnsi="Times New Roman" w:hint="eastAsia"/>
          <w:szCs w:val="21"/>
        </w:rPr>
        <w:t>mice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of</w:t>
      </w:r>
      <w:r>
        <w:rPr>
          <w:rFonts w:ascii="Times New Roman" w:hAnsi="Times New Roman"/>
          <w:szCs w:val="21"/>
        </w:rPr>
        <w:t xml:space="preserve"> the </w:t>
      </w:r>
      <w:r w:rsidRPr="00152A81">
        <w:rPr>
          <w:rFonts w:ascii="Times New Roman" w:hAnsi="Times New Roman" w:hint="eastAsia"/>
          <w:szCs w:val="21"/>
        </w:rPr>
        <w:t xml:space="preserve">T cell </w:t>
      </w:r>
      <w:r w:rsidRPr="00152A81">
        <w:rPr>
          <w:rFonts w:ascii="Times New Roman" w:hAnsi="Times New Roman"/>
          <w:szCs w:val="21"/>
        </w:rPr>
        <w:t>group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ha</w:t>
      </w:r>
      <w:r>
        <w:rPr>
          <w:rFonts w:ascii="Times New Roman" w:hAnsi="Times New Roman"/>
          <w:szCs w:val="21"/>
        </w:rPr>
        <w:t xml:space="preserve">d </w:t>
      </w:r>
      <w:r>
        <w:rPr>
          <w:rFonts w:ascii="Times New Roman" w:hAnsi="Times New Roman" w:hint="eastAsia"/>
          <w:szCs w:val="21"/>
        </w:rPr>
        <w:t>nearly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the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same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survival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rate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as</w:t>
      </w:r>
      <w:r>
        <w:rPr>
          <w:rFonts w:ascii="Times New Roman" w:hAnsi="Times New Roman"/>
          <w:szCs w:val="21"/>
        </w:rPr>
        <w:t xml:space="preserve"> </w:t>
      </w:r>
      <w:r>
        <w:rPr>
          <w:rFonts w:ascii="Times New Roman" w:hAnsi="Times New Roman" w:hint="eastAsia"/>
          <w:szCs w:val="21"/>
        </w:rPr>
        <w:t>that</w:t>
      </w:r>
      <w:r w:rsidRPr="00152A81">
        <w:rPr>
          <w:rFonts w:ascii="Times New Roman" w:hAnsi="Times New Roman" w:hint="eastAsia"/>
          <w:szCs w:val="21"/>
          <w:lang w:val="en-GB"/>
        </w:rPr>
        <w:t xml:space="preserve"> of CGD mice receiv</w:t>
      </w:r>
      <w:r>
        <w:rPr>
          <w:rFonts w:ascii="Times New Roman" w:hAnsi="Times New Roman"/>
          <w:szCs w:val="21"/>
          <w:lang w:val="en-GB"/>
        </w:rPr>
        <w:t>ing</w:t>
      </w:r>
      <w:r w:rsidRPr="00152A81">
        <w:rPr>
          <w:rFonts w:ascii="Times New Roman" w:hAnsi="Times New Roman" w:hint="eastAsia"/>
          <w:szCs w:val="21"/>
          <w:lang w:val="en-GB"/>
        </w:rPr>
        <w:t xml:space="preserve"> allo-HSCT</w:t>
      </w:r>
    </w:p>
    <w:p w14:paraId="33F8FA45" w14:textId="77777777" w:rsidR="00F61F9F" w:rsidRDefault="00F61F9F" w:rsidP="00F61F9F">
      <w:pPr>
        <w:rPr>
          <w:rFonts w:ascii="Times New Roman" w:hAnsi="Times New Roman"/>
          <w:szCs w:val="21"/>
          <w:lang w:val="en-GB"/>
        </w:rPr>
      </w:pPr>
    </w:p>
    <w:p w14:paraId="71A5FEA2" w14:textId="77777777" w:rsidR="00F61F9F" w:rsidRPr="00F61F9F" w:rsidRDefault="00F61F9F">
      <w:pPr>
        <w:rPr>
          <w:lang w:val="en-GB"/>
        </w:rPr>
      </w:pPr>
      <w:r>
        <w:rPr>
          <w:rFonts w:ascii="Times New Roman" w:hAnsi="Times New Roman"/>
          <w:noProof/>
          <w:sz w:val="24"/>
          <w:szCs w:val="24"/>
        </w:rPr>
        <w:drawing>
          <wp:inline distT="0" distB="0" distL="0" distR="0" wp14:anchorId="29C33A66" wp14:editId="41A41EB7">
            <wp:extent cx="5274310" cy="3677558"/>
            <wp:effectExtent l="0" t="0" r="2540" b="0"/>
            <wp:docPr id="5" name="图片 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-1.png"/>
                    <pic:cNvPicPr preferRelativeResize="0"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775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82682D4" w14:textId="77777777" w:rsidR="00F61F9F" w:rsidRDefault="00F61F9F"/>
    <w:p w14:paraId="4875C586" w14:textId="77777777" w:rsidR="00F61F9F" w:rsidRDefault="00F61F9F"/>
    <w:p w14:paraId="69277C98" w14:textId="77777777" w:rsidR="00F61F9F" w:rsidRDefault="00F61F9F"/>
    <w:p w14:paraId="2AE3C809" w14:textId="77777777" w:rsidR="00F61F9F" w:rsidRDefault="00F61F9F">
      <w:r>
        <w:rPr>
          <w:rFonts w:ascii="Times New Roman" w:hAnsi="Times New Roman"/>
          <w:noProof/>
          <w:sz w:val="24"/>
          <w:szCs w:val="24"/>
        </w:rPr>
        <w:lastRenderedPageBreak/>
        <w:drawing>
          <wp:inline distT="0" distB="0" distL="0" distR="0" wp14:anchorId="503B2D25" wp14:editId="093FB60B">
            <wp:extent cx="5274310" cy="4194302"/>
            <wp:effectExtent l="0" t="0" r="0" b="0"/>
            <wp:docPr id="6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igure 6-2.tif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1943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F7DBB8F" w14:textId="77777777" w:rsidR="00F61F9F" w:rsidRDefault="00F61F9F" w:rsidP="00F61F9F">
      <w:pPr>
        <w:spacing w:beforeLines="50" w:before="156" w:line="400" w:lineRule="exact"/>
        <w:rPr>
          <w:rFonts w:ascii="Times New Roman" w:hAnsi="Times New Roman"/>
          <w:szCs w:val="21"/>
        </w:rPr>
      </w:pPr>
      <w:r w:rsidRPr="00227BB0">
        <w:rPr>
          <w:rFonts w:ascii="Times New Roman" w:hAnsi="Times New Roman"/>
          <w:b/>
          <w:szCs w:val="21"/>
        </w:rPr>
        <w:t xml:space="preserve">Figure </w:t>
      </w:r>
      <w:r>
        <w:rPr>
          <w:rFonts w:ascii="Times New Roman" w:hAnsi="Times New Roman"/>
          <w:b/>
          <w:szCs w:val="21"/>
        </w:rPr>
        <w:t>S2</w:t>
      </w:r>
      <w:r w:rsidRPr="00227BB0">
        <w:rPr>
          <w:rFonts w:ascii="Times New Roman" w:hAnsi="Times New Roman"/>
          <w:b/>
          <w:szCs w:val="21"/>
        </w:rPr>
        <w:t xml:space="preserve">. The frequencies and absolute number of </w:t>
      </w:r>
      <w:r>
        <w:rPr>
          <w:rFonts w:ascii="Times New Roman" w:hAnsi="Times New Roman"/>
          <w:b/>
          <w:szCs w:val="21"/>
        </w:rPr>
        <w:t>h</w:t>
      </w:r>
      <w:r w:rsidRPr="00227BB0">
        <w:rPr>
          <w:rFonts w:ascii="Times New Roman" w:hAnsi="Times New Roman"/>
          <w:b/>
          <w:szCs w:val="21"/>
        </w:rPr>
        <w:t xml:space="preserve">ematopoietic </w:t>
      </w:r>
      <w:r>
        <w:rPr>
          <w:rFonts w:ascii="Times New Roman" w:hAnsi="Times New Roman"/>
          <w:b/>
          <w:szCs w:val="21"/>
        </w:rPr>
        <w:t>s</w:t>
      </w:r>
      <w:r w:rsidRPr="00227BB0">
        <w:rPr>
          <w:rFonts w:ascii="Times New Roman" w:hAnsi="Times New Roman"/>
          <w:b/>
          <w:szCs w:val="21"/>
        </w:rPr>
        <w:t xml:space="preserve">tem </w:t>
      </w:r>
      <w:r>
        <w:rPr>
          <w:rFonts w:ascii="Times New Roman" w:hAnsi="Times New Roman"/>
          <w:b/>
          <w:szCs w:val="21"/>
        </w:rPr>
        <w:t>c</w:t>
      </w:r>
      <w:r w:rsidRPr="00227BB0">
        <w:rPr>
          <w:rFonts w:ascii="Times New Roman" w:hAnsi="Times New Roman"/>
          <w:b/>
          <w:szCs w:val="21"/>
        </w:rPr>
        <w:t>ell</w:t>
      </w:r>
      <w:r>
        <w:rPr>
          <w:rFonts w:ascii="Times New Roman" w:hAnsi="Times New Roman"/>
          <w:b/>
          <w:szCs w:val="21"/>
        </w:rPr>
        <w:t>s</w:t>
      </w:r>
      <w:r w:rsidRPr="00227BB0">
        <w:rPr>
          <w:rFonts w:ascii="Times New Roman" w:hAnsi="Times New Roman"/>
          <w:b/>
          <w:szCs w:val="21"/>
        </w:rPr>
        <w:t xml:space="preserve"> dur</w:t>
      </w:r>
      <w:r w:rsidRPr="00227BB0">
        <w:rPr>
          <w:rFonts w:ascii="Times New Roman" w:hAnsi="Times New Roman"/>
          <w:b/>
          <w:bCs/>
          <w:szCs w:val="21"/>
        </w:rPr>
        <w:t xml:space="preserve">ing </w:t>
      </w:r>
      <w:r w:rsidRPr="00227BB0">
        <w:rPr>
          <w:rFonts w:ascii="Times New Roman" w:hAnsi="Times New Roman"/>
          <w:b/>
          <w:szCs w:val="21"/>
        </w:rPr>
        <w:t>hyperacute GVHD development.</w:t>
      </w:r>
      <w:r w:rsidRPr="00227BB0">
        <w:rPr>
          <w:rFonts w:ascii="Times New Roman" w:hAnsi="Times New Roman"/>
          <w:szCs w:val="21"/>
        </w:rPr>
        <w:t xml:space="preserve"> LSK</w:t>
      </w:r>
      <w:r w:rsidRPr="00227BB0">
        <w:rPr>
          <w:rFonts w:ascii="Times New Roman" w:hAnsi="Times New Roman" w:hint="eastAsia"/>
          <w:szCs w:val="21"/>
        </w:rPr>
        <w:t xml:space="preserve"> cells </w:t>
      </w:r>
      <w:r w:rsidRPr="00227BB0">
        <w:rPr>
          <w:rFonts w:ascii="Times New Roman" w:hint="eastAsia"/>
          <w:szCs w:val="21"/>
        </w:rPr>
        <w:t>(</w:t>
      </w:r>
      <w:r w:rsidRPr="00227BB0">
        <w:rPr>
          <w:rFonts w:ascii="Times New Roman" w:hAnsi="Times New Roman"/>
          <w:szCs w:val="21"/>
        </w:rPr>
        <w:t>Lin</w:t>
      </w:r>
      <w:r w:rsidRPr="00227BB0">
        <w:rPr>
          <w:rFonts w:ascii="Times New Roman" w:hAnsi="Times New Roman"/>
          <w:szCs w:val="21"/>
          <w:vertAlign w:val="superscript"/>
        </w:rPr>
        <w:t>-</w:t>
      </w:r>
      <w:r w:rsidRPr="00227BB0">
        <w:rPr>
          <w:rFonts w:ascii="Times New Roman" w:hAnsi="Times New Roman"/>
          <w:szCs w:val="21"/>
        </w:rPr>
        <w:t>Sca-1</w:t>
      </w:r>
      <w:r w:rsidRPr="00227BB0">
        <w:rPr>
          <w:rFonts w:ascii="Times New Roman" w:hAnsi="Times New Roman"/>
          <w:szCs w:val="21"/>
          <w:vertAlign w:val="superscript"/>
        </w:rPr>
        <w:t>+</w:t>
      </w:r>
      <w:r w:rsidRPr="00227BB0">
        <w:rPr>
          <w:rFonts w:ascii="Times New Roman" w:hAnsi="Times New Roman"/>
          <w:szCs w:val="21"/>
        </w:rPr>
        <w:t>c-Kit</w:t>
      </w:r>
      <w:r w:rsidRPr="00227BB0">
        <w:rPr>
          <w:rFonts w:ascii="Times New Roman" w:hAnsi="Times New Roman"/>
          <w:szCs w:val="21"/>
          <w:vertAlign w:val="superscript"/>
        </w:rPr>
        <w:t>+</w:t>
      </w:r>
      <w:r w:rsidRPr="00227BB0">
        <w:rPr>
          <w:rFonts w:ascii="Times New Roman" w:hAnsi="Times New Roman"/>
          <w:szCs w:val="21"/>
        </w:rPr>
        <w:t xml:space="preserve"> cells)</w:t>
      </w:r>
      <w:r w:rsidRPr="00227BB0">
        <w:rPr>
          <w:rFonts w:ascii="Times New Roman" w:hAnsi="Times New Roman" w:hint="eastAsia"/>
          <w:szCs w:val="21"/>
        </w:rPr>
        <w:t xml:space="preserve">, </w:t>
      </w:r>
      <w:r w:rsidRPr="00227BB0">
        <w:rPr>
          <w:rFonts w:ascii="Times New Roman" w:hAnsi="Times New Roman"/>
          <w:szCs w:val="21"/>
        </w:rPr>
        <w:t>CMP</w:t>
      </w:r>
      <w:r w:rsidRPr="00227BB0">
        <w:rPr>
          <w:rFonts w:ascii="Times New Roman" w:hAnsi="Times New Roman" w:hint="eastAsia"/>
          <w:szCs w:val="21"/>
        </w:rPr>
        <w:t>(CD34</w:t>
      </w:r>
      <w:r w:rsidRPr="00227BB0">
        <w:rPr>
          <w:rFonts w:ascii="Times New Roman" w:hAnsi="Times New Roman" w:hint="eastAsia"/>
          <w:szCs w:val="21"/>
          <w:vertAlign w:val="superscript"/>
        </w:rPr>
        <w:t>+</w:t>
      </w:r>
      <w:r w:rsidRPr="00227BB0">
        <w:rPr>
          <w:rFonts w:ascii="Times New Roman" w:hAnsi="Times New Roman" w:hint="eastAsia"/>
          <w:szCs w:val="21"/>
        </w:rPr>
        <w:t xml:space="preserve"> CD16/32</w:t>
      </w:r>
      <w:r w:rsidRPr="00227BB0">
        <w:rPr>
          <w:rFonts w:ascii="Times New Roman" w:hAnsi="Times New Roman" w:hint="eastAsia"/>
          <w:szCs w:val="21"/>
          <w:vertAlign w:val="superscript"/>
        </w:rPr>
        <w:t>int</w:t>
      </w:r>
      <w:r w:rsidRPr="00227BB0">
        <w:rPr>
          <w:rFonts w:ascii="Times New Roman" w:hAnsi="Times New Roman" w:hint="eastAsia"/>
          <w:szCs w:val="21"/>
        </w:rPr>
        <w:t xml:space="preserve"> cells), </w:t>
      </w:r>
      <w:r w:rsidRPr="00227BB0">
        <w:rPr>
          <w:rFonts w:ascii="Times New Roman" w:hAnsi="Times New Roman"/>
          <w:szCs w:val="21"/>
        </w:rPr>
        <w:t>MEP</w:t>
      </w:r>
      <w:r w:rsidRPr="00227BB0">
        <w:rPr>
          <w:rFonts w:ascii="Times New Roman" w:hAnsi="Times New Roman" w:hint="eastAsia"/>
          <w:szCs w:val="21"/>
        </w:rPr>
        <w:t>(CD34</w:t>
      </w:r>
      <w:r w:rsidRPr="00227BB0">
        <w:rPr>
          <w:rFonts w:ascii="Times New Roman" w:hAnsi="Times New Roman" w:hint="eastAsia"/>
          <w:szCs w:val="21"/>
          <w:vertAlign w:val="superscript"/>
        </w:rPr>
        <w:t>-</w:t>
      </w:r>
      <w:r w:rsidRPr="00227BB0">
        <w:rPr>
          <w:rFonts w:ascii="Times New Roman" w:hAnsi="Times New Roman" w:hint="eastAsia"/>
          <w:szCs w:val="21"/>
        </w:rPr>
        <w:t xml:space="preserve"> CD16/32</w:t>
      </w:r>
      <w:r w:rsidRPr="00227BB0">
        <w:rPr>
          <w:rFonts w:ascii="Times New Roman" w:hAnsi="Times New Roman" w:hint="eastAsia"/>
          <w:szCs w:val="21"/>
          <w:vertAlign w:val="superscript"/>
        </w:rPr>
        <w:t>-</w:t>
      </w:r>
      <w:r w:rsidRPr="00227BB0">
        <w:rPr>
          <w:rFonts w:ascii="Times New Roman" w:hAnsi="Times New Roman" w:hint="eastAsia"/>
          <w:szCs w:val="21"/>
        </w:rPr>
        <w:t xml:space="preserve"> cells) and </w:t>
      </w:r>
      <w:r w:rsidRPr="00227BB0">
        <w:rPr>
          <w:rFonts w:ascii="Times New Roman" w:hAnsi="Times New Roman"/>
          <w:szCs w:val="21"/>
        </w:rPr>
        <w:t>GMP</w:t>
      </w:r>
      <w:r w:rsidRPr="00227BB0">
        <w:rPr>
          <w:rFonts w:ascii="Times New Roman" w:hAnsi="Times New Roman" w:hint="eastAsia"/>
          <w:szCs w:val="21"/>
        </w:rPr>
        <w:t>(CD34</w:t>
      </w:r>
      <w:r w:rsidRPr="00227BB0">
        <w:rPr>
          <w:rFonts w:ascii="Times New Roman" w:hAnsi="Times New Roman" w:hint="eastAsia"/>
          <w:szCs w:val="21"/>
          <w:vertAlign w:val="superscript"/>
        </w:rPr>
        <w:t>+</w:t>
      </w:r>
      <w:r w:rsidRPr="00227BB0">
        <w:rPr>
          <w:rFonts w:ascii="Times New Roman" w:hAnsi="Times New Roman" w:hint="eastAsia"/>
          <w:szCs w:val="21"/>
        </w:rPr>
        <w:t xml:space="preserve"> CD16/32</w:t>
      </w:r>
      <w:r w:rsidRPr="00227BB0">
        <w:rPr>
          <w:rFonts w:ascii="Times New Roman" w:hAnsi="Times New Roman" w:hint="eastAsia"/>
          <w:szCs w:val="21"/>
          <w:vertAlign w:val="superscript"/>
        </w:rPr>
        <w:t>+</w:t>
      </w:r>
      <w:r w:rsidRPr="00227BB0">
        <w:rPr>
          <w:rFonts w:ascii="Times New Roman" w:hAnsi="Times New Roman" w:hint="eastAsia"/>
          <w:szCs w:val="21"/>
        </w:rPr>
        <w:t xml:space="preserve"> cells) in </w:t>
      </w:r>
      <w:r>
        <w:rPr>
          <w:rFonts w:ascii="Times New Roman" w:hAnsi="Times New Roman"/>
          <w:szCs w:val="21"/>
        </w:rPr>
        <w:t xml:space="preserve">the </w:t>
      </w:r>
      <w:r w:rsidRPr="00227BB0">
        <w:rPr>
          <w:rFonts w:ascii="Times New Roman" w:hAnsi="Times New Roman" w:hint="eastAsia"/>
          <w:szCs w:val="21"/>
        </w:rPr>
        <w:t xml:space="preserve">BM of CGD and WT mice </w:t>
      </w:r>
      <w:r w:rsidRPr="00227BB0">
        <w:rPr>
          <w:rFonts w:ascii="Times New Roman" w:hAnsi="Times New Roman"/>
          <w:szCs w:val="21"/>
        </w:rPr>
        <w:t xml:space="preserve">were measured at </w:t>
      </w:r>
      <w:r>
        <w:rPr>
          <w:rFonts w:ascii="Times New Roman" w:hAnsi="Times New Roman"/>
          <w:szCs w:val="21"/>
        </w:rPr>
        <w:t>d</w:t>
      </w:r>
      <w:r w:rsidRPr="00227BB0">
        <w:rPr>
          <w:rFonts w:ascii="Times New Roman" w:hAnsi="Times New Roman"/>
          <w:szCs w:val="21"/>
        </w:rPr>
        <w:t>ay</w:t>
      </w:r>
      <w:r>
        <w:rPr>
          <w:rFonts w:ascii="Times New Roman" w:hAnsi="Times New Roman"/>
          <w:szCs w:val="21"/>
        </w:rPr>
        <w:t xml:space="preserve"> </w:t>
      </w:r>
      <w:r w:rsidRPr="00227BB0">
        <w:rPr>
          <w:rFonts w:ascii="Times New Roman" w:hAnsi="Times New Roman"/>
          <w:szCs w:val="21"/>
        </w:rPr>
        <w:t>3 after allo-HSCT</w:t>
      </w:r>
      <w:r w:rsidRPr="00227BB0">
        <w:rPr>
          <w:rFonts w:ascii="Times New Roman" w:hAnsi="Times New Roman" w:hint="eastAsia"/>
          <w:szCs w:val="21"/>
        </w:rPr>
        <w:t xml:space="preserve">. The control group </w:t>
      </w:r>
      <w:r w:rsidRPr="00227BB0">
        <w:rPr>
          <w:rFonts w:ascii="Times New Roman" w:hAnsi="Times New Roman"/>
          <w:szCs w:val="21"/>
        </w:rPr>
        <w:t>consist</w:t>
      </w:r>
      <w:r w:rsidRPr="00227BB0">
        <w:rPr>
          <w:rFonts w:ascii="Times New Roman" w:hAnsi="Times New Roman" w:hint="eastAsia"/>
          <w:szCs w:val="21"/>
        </w:rPr>
        <w:t>ed of age- and gender-matched normal mice</w:t>
      </w:r>
      <w:r w:rsidRPr="00227BB0">
        <w:rPr>
          <w:rFonts w:ascii="Times New Roman" w:hAnsi="Times New Roman"/>
          <w:szCs w:val="21"/>
        </w:rPr>
        <w:t xml:space="preserve">. </w:t>
      </w:r>
      <w:r w:rsidRPr="00227BB0">
        <w:rPr>
          <w:rFonts w:ascii="Times New Roman" w:hAnsi="Times New Roman" w:hint="eastAsia"/>
          <w:szCs w:val="21"/>
        </w:rPr>
        <w:t>(A)</w:t>
      </w:r>
      <w:r w:rsidRPr="00227BB0">
        <w:rPr>
          <w:rFonts w:ascii="Times New Roman" w:hAnsi="Times New Roman"/>
          <w:szCs w:val="21"/>
        </w:rPr>
        <w:t xml:space="preserve"> The frequencies</w:t>
      </w:r>
      <w:r w:rsidRPr="00227BB0">
        <w:rPr>
          <w:rFonts w:ascii="Times New Roman" w:hAnsi="Times New Roman" w:hint="eastAsia"/>
          <w:szCs w:val="21"/>
        </w:rPr>
        <w:t xml:space="preserve">; (B) The </w:t>
      </w:r>
      <w:r w:rsidRPr="00227BB0">
        <w:rPr>
          <w:rFonts w:ascii="Times New Roman" w:hAnsi="Times New Roman"/>
          <w:szCs w:val="21"/>
        </w:rPr>
        <w:t>absolute number</w:t>
      </w:r>
      <w:r w:rsidRPr="00227BB0">
        <w:rPr>
          <w:rFonts w:ascii="Times New Roman" w:hAnsi="Times New Roman" w:hint="eastAsia"/>
          <w:szCs w:val="21"/>
        </w:rPr>
        <w:t xml:space="preserve">; (C) The </w:t>
      </w:r>
      <w:r w:rsidRPr="00227BB0">
        <w:rPr>
          <w:rFonts w:ascii="Times New Roman" w:hAnsi="Times New Roman"/>
          <w:szCs w:val="21"/>
        </w:rPr>
        <w:t>gating strategy of</w:t>
      </w:r>
      <w:r w:rsidRPr="00227BB0">
        <w:rPr>
          <w:rFonts w:ascii="Times New Roman" w:hAnsi="Times New Roman" w:hint="eastAsia"/>
          <w:szCs w:val="21"/>
        </w:rPr>
        <w:t xml:space="preserve"> </w:t>
      </w:r>
      <w:r>
        <w:rPr>
          <w:rFonts w:ascii="Times New Roman" w:hAnsi="Times New Roman"/>
          <w:szCs w:val="21"/>
        </w:rPr>
        <w:t>h</w:t>
      </w:r>
      <w:r w:rsidRPr="00227BB0">
        <w:rPr>
          <w:rFonts w:ascii="Times New Roman" w:hAnsi="Times New Roman"/>
          <w:szCs w:val="21"/>
        </w:rPr>
        <w:t xml:space="preserve">ematopoietic </w:t>
      </w:r>
      <w:r>
        <w:rPr>
          <w:rFonts w:ascii="Times New Roman" w:hAnsi="Times New Roman"/>
          <w:szCs w:val="21"/>
        </w:rPr>
        <w:t>s</w:t>
      </w:r>
      <w:r w:rsidRPr="00227BB0">
        <w:rPr>
          <w:rFonts w:ascii="Times New Roman" w:hAnsi="Times New Roman"/>
          <w:szCs w:val="21"/>
        </w:rPr>
        <w:t xml:space="preserve">tem </w:t>
      </w:r>
      <w:r>
        <w:rPr>
          <w:rFonts w:ascii="Times New Roman" w:hAnsi="Times New Roman"/>
          <w:szCs w:val="21"/>
        </w:rPr>
        <w:t>c</w:t>
      </w:r>
      <w:r w:rsidRPr="00227BB0">
        <w:rPr>
          <w:rFonts w:ascii="Times New Roman" w:hAnsi="Times New Roman"/>
          <w:szCs w:val="21"/>
        </w:rPr>
        <w:t>ell</w:t>
      </w:r>
      <w:r>
        <w:rPr>
          <w:rFonts w:ascii="Times New Roman" w:hAnsi="Times New Roman"/>
          <w:szCs w:val="21"/>
        </w:rPr>
        <w:t>s are shown</w:t>
      </w:r>
      <w:r w:rsidRPr="00227BB0">
        <w:rPr>
          <w:rFonts w:ascii="Times New Roman" w:hAnsi="Times New Roman"/>
          <w:szCs w:val="21"/>
        </w:rPr>
        <w:t>. Data are expressed as mean ± standard error (SE). *P&lt;0.05.</w:t>
      </w:r>
    </w:p>
    <w:p w14:paraId="1591694B" w14:textId="77777777" w:rsidR="00F61F9F" w:rsidRPr="00227BB0" w:rsidRDefault="00F61F9F" w:rsidP="00F61F9F">
      <w:pPr>
        <w:spacing w:beforeLines="50" w:before="156" w:line="400" w:lineRule="exact"/>
        <w:rPr>
          <w:rFonts w:ascii="Times New Roman" w:hAnsi="Times New Roman"/>
          <w:b/>
          <w:szCs w:val="21"/>
        </w:rPr>
      </w:pPr>
    </w:p>
    <w:p w14:paraId="06811DF8" w14:textId="77777777" w:rsidR="00F61F9F" w:rsidRPr="00F61F9F" w:rsidRDefault="00F61F9F">
      <w:r>
        <w:rPr>
          <w:rFonts w:ascii="Times New Roman" w:hAnsi="Times New Roman" w:cs="Times New Roman"/>
          <w:noProof/>
          <w:szCs w:val="21"/>
        </w:rPr>
        <w:drawing>
          <wp:inline distT="0" distB="0" distL="0" distR="0" wp14:anchorId="6C37700D" wp14:editId="25D29B6F">
            <wp:extent cx="5274310" cy="1763342"/>
            <wp:effectExtent l="0" t="0" r="2540" b="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4.pn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7633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675DA8" w14:textId="53209F6D" w:rsidR="00F61F9F" w:rsidRDefault="00F61F9F" w:rsidP="00F61F9F">
      <w:pPr>
        <w:spacing w:line="360" w:lineRule="auto"/>
        <w:rPr>
          <w:rFonts w:ascii="Times New Roman" w:hAnsi="Times New Roman" w:cs="Times New Roman"/>
          <w:szCs w:val="21"/>
        </w:rPr>
      </w:pPr>
      <w:r w:rsidRPr="004E7342">
        <w:rPr>
          <w:rFonts w:ascii="Times New Roman" w:hAnsi="Times New Roman" w:cs="Times New Roman"/>
          <w:b/>
          <w:szCs w:val="21"/>
        </w:rPr>
        <w:t xml:space="preserve">Figure </w:t>
      </w:r>
      <w:r>
        <w:rPr>
          <w:rFonts w:ascii="Times New Roman" w:hAnsi="Times New Roman" w:cs="Times New Roman"/>
          <w:b/>
          <w:szCs w:val="21"/>
        </w:rPr>
        <w:t>S3</w:t>
      </w:r>
      <w:r w:rsidRPr="004E7342">
        <w:rPr>
          <w:rFonts w:ascii="Times New Roman" w:hAnsi="Times New Roman" w:cs="Times New Roman"/>
          <w:b/>
          <w:szCs w:val="21"/>
        </w:rPr>
        <w:t>.</w:t>
      </w:r>
      <w:r w:rsidRPr="004E7342">
        <w:rPr>
          <w:rFonts w:ascii="Times New Roman" w:hAnsi="Times New Roman" w:cs="Times New Roman"/>
          <w:b/>
          <w:kern w:val="0"/>
          <w:szCs w:val="21"/>
        </w:rPr>
        <w:t xml:space="preserve"> Oxidative stress determination. </w:t>
      </w:r>
      <w:r w:rsidRPr="004E7342">
        <w:rPr>
          <w:rFonts w:ascii="Times New Roman" w:hAnsi="Times New Roman" w:cs="Times New Roman"/>
          <w:kern w:val="0"/>
          <w:szCs w:val="21"/>
        </w:rPr>
        <w:t>(A)</w:t>
      </w:r>
      <w:r>
        <w:rPr>
          <w:rFonts w:ascii="Times New Roman" w:hAnsi="Times New Roman" w:cs="Times New Roman"/>
          <w:kern w:val="0"/>
          <w:szCs w:val="21"/>
        </w:rPr>
        <w:t xml:space="preserve"> </w:t>
      </w:r>
      <w:r w:rsidRPr="004E7342">
        <w:rPr>
          <w:rFonts w:ascii="Times New Roman" w:hAnsi="Times New Roman" w:cs="Times New Roman"/>
          <w:szCs w:val="21"/>
          <w:lang w:val="en-GB"/>
        </w:rPr>
        <w:t>Bone marrow</w:t>
      </w:r>
      <w:r>
        <w:rPr>
          <w:rFonts w:ascii="Times New Roman" w:hAnsi="Times New Roman" w:cs="Times New Roman"/>
          <w:szCs w:val="21"/>
          <w:lang w:val="en-GB"/>
        </w:rPr>
        <w:t>-</w:t>
      </w:r>
      <w:r w:rsidRPr="004E7342">
        <w:rPr>
          <w:rFonts w:ascii="Times New Roman" w:hAnsi="Times New Roman" w:cs="Times New Roman"/>
          <w:szCs w:val="21"/>
          <w:lang w:val="en-GB"/>
        </w:rPr>
        <w:t xml:space="preserve">derived </w:t>
      </w:r>
      <w:r w:rsidRPr="004E7342">
        <w:rPr>
          <w:rFonts w:ascii="Times New Roman" w:hAnsi="Times New Roman" w:cs="Times New Roman"/>
          <w:szCs w:val="21"/>
        </w:rPr>
        <w:t>CD11b</w:t>
      </w:r>
      <w:r w:rsidRPr="004E7342">
        <w:rPr>
          <w:rFonts w:ascii="Times New Roman" w:hAnsi="Times New Roman" w:cs="Times New Roman"/>
          <w:szCs w:val="21"/>
          <w:vertAlign w:val="superscript"/>
        </w:rPr>
        <w:t>+</w:t>
      </w:r>
      <w:r w:rsidRPr="004E7342">
        <w:rPr>
          <w:rFonts w:ascii="Times New Roman" w:hAnsi="Times New Roman" w:cs="Times New Roman"/>
          <w:szCs w:val="21"/>
        </w:rPr>
        <w:t>Gr1</w:t>
      </w:r>
      <w:r w:rsidRPr="004E7342">
        <w:rPr>
          <w:rFonts w:ascii="Times New Roman" w:hAnsi="Times New Roman" w:cs="Times New Roman"/>
          <w:szCs w:val="21"/>
          <w:vertAlign w:val="superscript"/>
        </w:rPr>
        <w:t>+</w:t>
      </w:r>
      <w:r w:rsidRPr="004E7342">
        <w:rPr>
          <w:rFonts w:ascii="Times New Roman" w:hAnsi="Times New Roman" w:cs="Times New Roman"/>
          <w:szCs w:val="21"/>
        </w:rPr>
        <w:t xml:space="preserve"> cells</w:t>
      </w:r>
      <w:r w:rsidRPr="004E7342">
        <w:rPr>
          <w:rFonts w:ascii="Times New Roman" w:hAnsi="Times New Roman" w:cs="Times New Roman"/>
          <w:szCs w:val="21"/>
          <w:lang w:val="en-GB"/>
        </w:rPr>
        <w:t xml:space="preserve"> (1×10</w:t>
      </w:r>
      <w:r w:rsidRPr="004E7342">
        <w:rPr>
          <w:rFonts w:ascii="Times New Roman" w:hAnsi="Times New Roman" w:cs="Times New Roman"/>
          <w:szCs w:val="21"/>
          <w:vertAlign w:val="superscript"/>
          <w:lang w:val="en-GB"/>
        </w:rPr>
        <w:t>6</w:t>
      </w:r>
      <w:r w:rsidRPr="004E7342">
        <w:rPr>
          <w:rFonts w:ascii="Times New Roman" w:hAnsi="Times New Roman" w:cs="Times New Roman"/>
          <w:szCs w:val="21"/>
          <w:lang w:val="en-GB"/>
        </w:rPr>
        <w:t xml:space="preserve">) from WT or CGD mice were stimulated with 100nM fMLP. </w:t>
      </w:r>
      <w:r>
        <w:rPr>
          <w:rFonts w:ascii="Times New Roman" w:hAnsi="Times New Roman" w:cs="Times New Roman"/>
          <w:szCs w:val="21"/>
          <w:lang w:val="en-GB"/>
        </w:rPr>
        <w:t xml:space="preserve">(B) </w:t>
      </w:r>
      <w:r w:rsidRPr="004E7342">
        <w:rPr>
          <w:rFonts w:ascii="Times New Roman" w:hAnsi="Times New Roman" w:cs="Times New Roman"/>
          <w:szCs w:val="21"/>
          <w:lang w:val="en-GB"/>
        </w:rPr>
        <w:t>ROS production was evaluated by</w:t>
      </w:r>
      <w:r>
        <w:rPr>
          <w:rFonts w:ascii="Times New Roman" w:hAnsi="Times New Roman" w:cs="Times New Roman"/>
          <w:szCs w:val="21"/>
          <w:lang w:val="en-GB"/>
        </w:rPr>
        <w:t xml:space="preserve"> </w:t>
      </w:r>
      <w:r>
        <w:rPr>
          <w:rFonts w:ascii="Times New Roman" w:hAnsi="Times New Roman" w:cs="Times New Roman"/>
          <w:szCs w:val="21"/>
          <w:lang w:val="en-GB"/>
        </w:rPr>
        <w:lastRenderedPageBreak/>
        <w:t>the use of</w:t>
      </w:r>
      <w:r w:rsidRPr="004E7342">
        <w:rPr>
          <w:rFonts w:ascii="Times New Roman" w:hAnsi="Times New Roman" w:cs="Times New Roman"/>
          <w:szCs w:val="21"/>
          <w:lang w:val="en-GB"/>
        </w:rPr>
        <w:t xml:space="preserve"> chemiluminescence.</w:t>
      </w:r>
      <w:r w:rsidRPr="004E7342">
        <w:rPr>
          <w:rFonts w:ascii="Times New Roman" w:hAnsi="Times New Roman" w:cs="Times New Roman"/>
          <w:szCs w:val="21"/>
        </w:rPr>
        <w:t xml:space="preserve"> ROS production in the BM of CGD mice receiving allo-HSCT </w:t>
      </w:r>
      <w:r>
        <w:rPr>
          <w:rFonts w:ascii="Times New Roman" w:hAnsi="Times New Roman" w:cs="Times New Roman"/>
          <w:szCs w:val="21"/>
        </w:rPr>
        <w:t xml:space="preserve">for </w:t>
      </w:r>
      <w:r w:rsidRPr="004E7342">
        <w:rPr>
          <w:rFonts w:ascii="Times New Roman" w:hAnsi="Times New Roman" w:cs="Times New Roman"/>
          <w:szCs w:val="21"/>
        </w:rPr>
        <w:t>3 days was significantly lower than that of C57BL/6 mice</w:t>
      </w:r>
      <w:r>
        <w:rPr>
          <w:rFonts w:ascii="Times New Roman" w:hAnsi="Times New Roman" w:cs="Times New Roman"/>
          <w:szCs w:val="21"/>
        </w:rPr>
        <w:t>.</w:t>
      </w:r>
      <w:r w:rsidRPr="004E7342">
        <w:rPr>
          <w:rFonts w:ascii="Times New Roman" w:hAnsi="Times New Roman" w:cs="Times New Roman"/>
          <w:szCs w:val="21"/>
        </w:rPr>
        <w:t xml:space="preserve"> Data are means ± SD of n = 3 mice. **p &lt;0.001.</w:t>
      </w:r>
    </w:p>
    <w:p w14:paraId="2590F5BC" w14:textId="77777777" w:rsidR="00B67E13" w:rsidRDefault="00B67E13" w:rsidP="00F61F9F">
      <w:pPr>
        <w:spacing w:line="360" w:lineRule="auto"/>
        <w:rPr>
          <w:rFonts w:ascii="Times New Roman" w:hAnsi="Times New Roman" w:cs="Times New Roman"/>
          <w:szCs w:val="21"/>
        </w:rPr>
      </w:pPr>
    </w:p>
    <w:p w14:paraId="094C9359" w14:textId="77777777" w:rsidR="00B67E13" w:rsidRDefault="00B67E13" w:rsidP="00F61F9F">
      <w:pPr>
        <w:spacing w:line="360" w:lineRule="auto"/>
        <w:rPr>
          <w:rFonts w:ascii="Times New Roman" w:hAnsi="Times New Roman" w:cs="Times New Roman"/>
          <w:szCs w:val="21"/>
        </w:rPr>
      </w:pPr>
    </w:p>
    <w:p w14:paraId="7280B019" w14:textId="77777777" w:rsidR="00F61F9F" w:rsidRDefault="00F61F9F"/>
    <w:p w14:paraId="4DF0A684" w14:textId="4736F0E3" w:rsidR="00F61F9F" w:rsidRPr="00F61F9F" w:rsidRDefault="00F61F9F" w:rsidP="00F61F9F">
      <w:pPr>
        <w:spacing w:beforeLines="50" w:before="156" w:line="400" w:lineRule="exact"/>
      </w:pPr>
      <w:r w:rsidRPr="004C35BD">
        <w:rPr>
          <w:rFonts w:ascii="Times New Roman"/>
          <w:b/>
          <w:sz w:val="24"/>
          <w:szCs w:val="24"/>
        </w:rPr>
        <w:t xml:space="preserve">Table </w:t>
      </w:r>
      <w:r>
        <w:rPr>
          <w:rFonts w:ascii="Times New Roman"/>
          <w:b/>
          <w:sz w:val="24"/>
          <w:szCs w:val="24"/>
        </w:rPr>
        <w:t>S</w:t>
      </w:r>
      <w:r w:rsidR="00795959">
        <w:rPr>
          <w:rFonts w:ascii="Times New Roman"/>
          <w:b/>
          <w:sz w:val="24"/>
          <w:szCs w:val="24"/>
        </w:rPr>
        <w:t>3</w:t>
      </w:r>
      <w:r w:rsidRPr="004C35BD">
        <w:rPr>
          <w:rFonts w:ascii="Times New Roman" w:hint="eastAsia"/>
          <w:b/>
          <w:sz w:val="24"/>
          <w:szCs w:val="24"/>
        </w:rPr>
        <w:t>.</w:t>
      </w:r>
      <w:r w:rsidRPr="004C35BD">
        <w:rPr>
          <w:rFonts w:ascii="Times New Roman" w:hAnsi="Times New Roman"/>
          <w:b/>
          <w:sz w:val="24"/>
          <w:szCs w:val="24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Cs w:val="21"/>
        </w:rPr>
        <w:t>The levels</w:t>
      </w:r>
      <w:r w:rsidRPr="001122BB">
        <w:rPr>
          <w:rFonts w:ascii="Times New Roman" w:hAnsi="Times New Roman" w:cs="Times New Roman"/>
          <w:color w:val="131413"/>
          <w:kern w:val="0"/>
          <w:szCs w:val="21"/>
        </w:rPr>
        <w:t xml:space="preserve"> of multiple cytokines </w:t>
      </w:r>
      <w:r w:rsidRPr="001122BB">
        <w:rPr>
          <w:rFonts w:ascii="Times New Roman" w:hAnsi="Times New Roman" w:cs="Times New Roman"/>
          <w:szCs w:val="21"/>
        </w:rPr>
        <w:t>associated with T cells</w:t>
      </w:r>
      <w:r w:rsidRPr="004C35BD">
        <w:rPr>
          <w:rFonts w:ascii="Times New Roman" w:hAnsi="Times New Roman" w:cs="Times New Roman"/>
          <w:color w:val="131413"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Cs w:val="21"/>
        </w:rPr>
        <w:t xml:space="preserve">in the serum of </w:t>
      </w:r>
      <w:r w:rsidRPr="004C35BD">
        <w:rPr>
          <w:rFonts w:ascii="Times New Roman" w:hAnsi="Times New Roman" w:cs="Times New Roman"/>
          <w:bCs/>
          <w:kern w:val="0"/>
          <w:szCs w:val="21"/>
        </w:rPr>
        <w:t>recipient</w:t>
      </w:r>
      <w:r w:rsidRPr="004C35BD">
        <w:rPr>
          <w:rFonts w:ascii="Times New Roman" w:hAnsi="Times New Roman" w:cs="Times New Roman" w:hint="eastAsia"/>
          <w:bCs/>
          <w:kern w:val="0"/>
          <w:szCs w:val="21"/>
        </w:rPr>
        <w:t>s</w:t>
      </w:r>
      <w:r>
        <w:rPr>
          <w:rFonts w:ascii="Times New Roman" w:hAnsi="Times New Roman" w:cs="Times New Roman"/>
          <w:b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kern w:val="0"/>
          <w:szCs w:val="21"/>
        </w:rPr>
        <w:t>at</w:t>
      </w:r>
      <w:r>
        <w:rPr>
          <w:rFonts w:ascii="Times New Roman" w:hAnsi="Times New Roman" w:cs="Times New Roman"/>
          <w:b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kern w:val="0"/>
          <w:szCs w:val="21"/>
        </w:rPr>
        <w:t>day</w:t>
      </w:r>
      <w:r>
        <w:rPr>
          <w:rFonts w:ascii="Times New Roman" w:hAnsi="Times New Roman" w:cs="Times New Roman"/>
          <w:bCs/>
          <w:kern w:val="0"/>
          <w:szCs w:val="21"/>
        </w:rPr>
        <w:t xml:space="preserve"> 3 </w:t>
      </w:r>
      <w:r>
        <w:rPr>
          <w:rFonts w:ascii="Times New Roman" w:hAnsi="Times New Roman" w:cs="Times New Roman" w:hint="eastAsia"/>
          <w:bCs/>
          <w:kern w:val="0"/>
          <w:szCs w:val="21"/>
        </w:rPr>
        <w:t>after</w:t>
      </w:r>
      <w:r>
        <w:rPr>
          <w:rFonts w:ascii="Times New Roman" w:hAnsi="Times New Roman" w:cs="Times New Roman"/>
          <w:bCs/>
          <w:kern w:val="0"/>
          <w:szCs w:val="21"/>
        </w:rPr>
        <w:t xml:space="preserve"> </w:t>
      </w:r>
      <w:r>
        <w:rPr>
          <w:rFonts w:ascii="Times New Roman" w:hAnsi="Times New Roman" w:cs="Times New Roman" w:hint="eastAsia"/>
          <w:bCs/>
          <w:kern w:val="0"/>
          <w:szCs w:val="21"/>
        </w:rPr>
        <w:t>allo-HSCT</w:t>
      </w:r>
      <w:r>
        <w:rPr>
          <w:rFonts w:ascii="Times New Roman" w:hAnsi="Times New Roman" w:cs="Times New Roman"/>
          <w:bCs/>
          <w:kern w:val="0"/>
          <w:szCs w:val="21"/>
        </w:rPr>
        <w:t>.</w:t>
      </w:r>
    </w:p>
    <w:tbl>
      <w:tblPr>
        <w:tblStyle w:val="a3"/>
        <w:tblW w:w="10350" w:type="dxa"/>
        <w:tblInd w:w="-1030" w:type="dxa"/>
        <w:tblLayout w:type="fixed"/>
        <w:tblLook w:val="04A0" w:firstRow="1" w:lastRow="0" w:firstColumn="1" w:lastColumn="0" w:noHBand="0" w:noVBand="1"/>
      </w:tblPr>
      <w:tblGrid>
        <w:gridCol w:w="1135"/>
        <w:gridCol w:w="1417"/>
        <w:gridCol w:w="1985"/>
        <w:gridCol w:w="1559"/>
        <w:gridCol w:w="1418"/>
        <w:gridCol w:w="1418"/>
        <w:gridCol w:w="1418"/>
      </w:tblGrid>
      <w:tr w:rsidR="00F61F9F" w:rsidRPr="0059441A" w14:paraId="1CC43F43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24310479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kern w:val="0"/>
                <w:szCs w:val="21"/>
              </w:rPr>
              <w:t xml:space="preserve">cytokines in the serum </w:t>
            </w:r>
          </w:p>
        </w:tc>
        <w:tc>
          <w:tcPr>
            <w:tcW w:w="1417" w:type="dxa"/>
            <w:noWrap/>
            <w:hideMark/>
          </w:tcPr>
          <w:p w14:paraId="07856CBA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</w:t>
            </w:r>
          </w:p>
          <w:p w14:paraId="24A8DC16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(WT control,</w:t>
            </w:r>
            <w:r w:rsidRPr="0059441A">
              <w:rPr>
                <w:rFonts w:ascii="Times New Roman" w:hAnsi="Times New Roman" w:cs="Times New Roman"/>
                <w:color w:val="131413"/>
                <w:kern w:val="0"/>
                <w:szCs w:val="21"/>
              </w:rPr>
              <w:t xml:space="preserve"> mean, pg/mL</w:t>
            </w:r>
            <w:r w:rsidRPr="0059441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985" w:type="dxa"/>
            <w:noWrap/>
            <w:hideMark/>
          </w:tcPr>
          <w:p w14:paraId="7D0FFA86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II</w:t>
            </w:r>
          </w:p>
          <w:p w14:paraId="690AF245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(CGD suffering hyperacute GHVD,</w:t>
            </w:r>
            <w:r w:rsidRPr="0059441A">
              <w:rPr>
                <w:rFonts w:ascii="Times New Roman" w:hAnsi="Times New Roman" w:cs="Times New Roman"/>
                <w:color w:val="131413"/>
                <w:kern w:val="0"/>
                <w:szCs w:val="21"/>
              </w:rPr>
              <w:t xml:space="preserve"> mean, pg/mL</w:t>
            </w:r>
            <w:r w:rsidRPr="0059441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559" w:type="dxa"/>
          </w:tcPr>
          <w:p w14:paraId="63FD2A30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III</w:t>
            </w:r>
          </w:p>
          <w:p w14:paraId="02486D93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(CGD rescued by BSO,</w:t>
            </w:r>
            <w:r w:rsidRPr="0059441A">
              <w:rPr>
                <w:rFonts w:ascii="Times New Roman" w:hAnsi="Times New Roman" w:cs="Times New Roman"/>
                <w:color w:val="131413"/>
                <w:kern w:val="0"/>
                <w:szCs w:val="21"/>
              </w:rPr>
              <w:t xml:space="preserve"> mean, pg/mL</w:t>
            </w:r>
            <w:r w:rsidRPr="0059441A">
              <w:rPr>
                <w:rFonts w:ascii="Times New Roman" w:hAnsi="Times New Roman" w:cs="Times New Roman"/>
                <w:szCs w:val="21"/>
              </w:rPr>
              <w:t>)</w:t>
            </w:r>
          </w:p>
        </w:tc>
        <w:tc>
          <w:tcPr>
            <w:tcW w:w="1418" w:type="dxa"/>
          </w:tcPr>
          <w:p w14:paraId="2FA056BA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bCs/>
                <w:kern w:val="0"/>
                <w:szCs w:val="21"/>
              </w:rPr>
              <w:t>P value</w:t>
            </w:r>
            <w:r w:rsidRPr="0059441A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352BEB80" w14:textId="77777777" w:rsidR="00F61F9F" w:rsidRPr="0059441A" w:rsidRDefault="00F61F9F" w:rsidP="00607C00">
            <w:pPr>
              <w:widowControl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(I VS II)</w:t>
            </w:r>
          </w:p>
        </w:tc>
        <w:tc>
          <w:tcPr>
            <w:tcW w:w="1418" w:type="dxa"/>
          </w:tcPr>
          <w:p w14:paraId="70F65461" w14:textId="77777777" w:rsidR="00F61F9F" w:rsidRPr="0059441A" w:rsidRDefault="00F61F9F" w:rsidP="00607C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bCs/>
                <w:kern w:val="0"/>
                <w:szCs w:val="21"/>
              </w:rPr>
              <w:t>P value</w:t>
            </w:r>
          </w:p>
          <w:p w14:paraId="351006FF" w14:textId="77777777" w:rsidR="00F61F9F" w:rsidRPr="0059441A" w:rsidRDefault="00F61F9F" w:rsidP="00607C00">
            <w:pPr>
              <w:widowControl/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(II VS III)</w:t>
            </w:r>
          </w:p>
        </w:tc>
        <w:tc>
          <w:tcPr>
            <w:tcW w:w="1418" w:type="dxa"/>
          </w:tcPr>
          <w:p w14:paraId="42E944EB" w14:textId="77777777" w:rsidR="00F61F9F" w:rsidRPr="0059441A" w:rsidRDefault="00F61F9F" w:rsidP="00607C00">
            <w:pPr>
              <w:jc w:val="center"/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bCs/>
                <w:kern w:val="0"/>
                <w:szCs w:val="21"/>
              </w:rPr>
              <w:t>P value</w:t>
            </w:r>
            <w:r w:rsidRPr="0059441A">
              <w:rPr>
                <w:rFonts w:ascii="Times New Roman" w:hAnsi="Times New Roman" w:cs="Times New Roman"/>
                <w:szCs w:val="21"/>
              </w:rPr>
              <w:t xml:space="preserve"> </w:t>
            </w:r>
          </w:p>
          <w:p w14:paraId="0A05D4E0" w14:textId="77777777" w:rsidR="00F61F9F" w:rsidRPr="0059441A" w:rsidRDefault="00F61F9F" w:rsidP="00607C00">
            <w:pPr>
              <w:widowControl/>
              <w:jc w:val="center"/>
              <w:rPr>
                <w:rFonts w:ascii="Times New Roman" w:hAnsi="Times New Roman" w:cs="Times New Roman"/>
                <w:bCs/>
                <w:kern w:val="0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(I VS III)</w:t>
            </w:r>
          </w:p>
        </w:tc>
      </w:tr>
      <w:tr w:rsidR="00F61F9F" w:rsidRPr="0059441A" w14:paraId="2E4B9F68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2FBBB56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IL-10</w:t>
            </w:r>
          </w:p>
        </w:tc>
        <w:tc>
          <w:tcPr>
            <w:tcW w:w="1417" w:type="dxa"/>
            <w:noWrap/>
            <w:hideMark/>
          </w:tcPr>
          <w:p w14:paraId="4F2BC00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24.2 </w:t>
            </w:r>
          </w:p>
        </w:tc>
        <w:tc>
          <w:tcPr>
            <w:tcW w:w="1985" w:type="dxa"/>
            <w:noWrap/>
            <w:hideMark/>
          </w:tcPr>
          <w:p w14:paraId="5C72DDE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63.8 </w:t>
            </w:r>
          </w:p>
        </w:tc>
        <w:tc>
          <w:tcPr>
            <w:tcW w:w="1559" w:type="dxa"/>
          </w:tcPr>
          <w:p w14:paraId="3DB7CF7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23.2 </w:t>
            </w:r>
          </w:p>
        </w:tc>
        <w:tc>
          <w:tcPr>
            <w:tcW w:w="1418" w:type="dxa"/>
          </w:tcPr>
          <w:p w14:paraId="4F9E0AC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418" w:type="dxa"/>
          </w:tcPr>
          <w:p w14:paraId="7D1131C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0.0015</w:t>
            </w:r>
          </w:p>
        </w:tc>
        <w:tc>
          <w:tcPr>
            <w:tcW w:w="1418" w:type="dxa"/>
          </w:tcPr>
          <w:p w14:paraId="17AEF72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64979117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262F1A4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IL-1β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780F997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4.6 </w:t>
            </w:r>
          </w:p>
        </w:tc>
        <w:tc>
          <w:tcPr>
            <w:tcW w:w="1985" w:type="dxa"/>
            <w:noWrap/>
            <w:hideMark/>
          </w:tcPr>
          <w:p w14:paraId="097F4040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68.2 </w:t>
            </w:r>
          </w:p>
        </w:tc>
        <w:tc>
          <w:tcPr>
            <w:tcW w:w="1559" w:type="dxa"/>
          </w:tcPr>
          <w:p w14:paraId="71D09EC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5.0 </w:t>
            </w:r>
          </w:p>
        </w:tc>
        <w:tc>
          <w:tcPr>
            <w:tcW w:w="1418" w:type="dxa"/>
          </w:tcPr>
          <w:p w14:paraId="6B69309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&lt; 0.0001</w:t>
            </w:r>
          </w:p>
        </w:tc>
        <w:tc>
          <w:tcPr>
            <w:tcW w:w="1418" w:type="dxa"/>
          </w:tcPr>
          <w:p w14:paraId="3D79A5C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0.0001</w:t>
            </w:r>
          </w:p>
        </w:tc>
        <w:tc>
          <w:tcPr>
            <w:tcW w:w="1418" w:type="dxa"/>
          </w:tcPr>
          <w:p w14:paraId="7ED8F76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452FA3E2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25A6109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IL-2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6ED69C7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11.0 </w:t>
            </w:r>
          </w:p>
        </w:tc>
        <w:tc>
          <w:tcPr>
            <w:tcW w:w="1985" w:type="dxa"/>
            <w:noWrap/>
            <w:hideMark/>
          </w:tcPr>
          <w:p w14:paraId="3A3E2D0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47.3 </w:t>
            </w:r>
          </w:p>
        </w:tc>
        <w:tc>
          <w:tcPr>
            <w:tcW w:w="1559" w:type="dxa"/>
          </w:tcPr>
          <w:p w14:paraId="7E51E8E9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15.4 </w:t>
            </w:r>
          </w:p>
        </w:tc>
        <w:tc>
          <w:tcPr>
            <w:tcW w:w="1418" w:type="dxa"/>
          </w:tcPr>
          <w:p w14:paraId="2761398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0.0023</w:t>
            </w:r>
          </w:p>
        </w:tc>
        <w:tc>
          <w:tcPr>
            <w:tcW w:w="1418" w:type="dxa"/>
          </w:tcPr>
          <w:p w14:paraId="57E854F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0.0041</w:t>
            </w:r>
          </w:p>
        </w:tc>
        <w:tc>
          <w:tcPr>
            <w:tcW w:w="1418" w:type="dxa"/>
          </w:tcPr>
          <w:p w14:paraId="07117E8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6E093CF3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4FAF00B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IL-4</w:t>
            </w:r>
          </w:p>
        </w:tc>
        <w:tc>
          <w:tcPr>
            <w:tcW w:w="1417" w:type="dxa"/>
            <w:noWrap/>
            <w:hideMark/>
          </w:tcPr>
          <w:p w14:paraId="07BAA69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9.5 </w:t>
            </w:r>
          </w:p>
        </w:tc>
        <w:tc>
          <w:tcPr>
            <w:tcW w:w="1985" w:type="dxa"/>
            <w:noWrap/>
            <w:hideMark/>
          </w:tcPr>
          <w:p w14:paraId="1E951D30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18.9 </w:t>
            </w:r>
          </w:p>
        </w:tc>
        <w:tc>
          <w:tcPr>
            <w:tcW w:w="1559" w:type="dxa"/>
          </w:tcPr>
          <w:p w14:paraId="598D6E5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10.0</w:t>
            </w:r>
          </w:p>
        </w:tc>
        <w:tc>
          <w:tcPr>
            <w:tcW w:w="1418" w:type="dxa"/>
          </w:tcPr>
          <w:p w14:paraId="21CFBAE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0.0064</w:t>
            </w:r>
          </w:p>
        </w:tc>
        <w:tc>
          <w:tcPr>
            <w:tcW w:w="1418" w:type="dxa"/>
          </w:tcPr>
          <w:p w14:paraId="394216F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0.0034</w:t>
            </w:r>
          </w:p>
        </w:tc>
        <w:tc>
          <w:tcPr>
            <w:tcW w:w="1418" w:type="dxa"/>
          </w:tcPr>
          <w:p w14:paraId="3777126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3CDFE565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7374201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IL-5</w:t>
            </w:r>
          </w:p>
        </w:tc>
        <w:tc>
          <w:tcPr>
            <w:tcW w:w="1417" w:type="dxa"/>
            <w:noWrap/>
            <w:hideMark/>
          </w:tcPr>
          <w:p w14:paraId="48FF650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84.3 </w:t>
            </w:r>
          </w:p>
        </w:tc>
        <w:tc>
          <w:tcPr>
            <w:tcW w:w="1985" w:type="dxa"/>
            <w:noWrap/>
            <w:hideMark/>
          </w:tcPr>
          <w:p w14:paraId="08D3753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33.8 </w:t>
            </w:r>
          </w:p>
        </w:tc>
        <w:tc>
          <w:tcPr>
            <w:tcW w:w="1559" w:type="dxa"/>
          </w:tcPr>
          <w:p w14:paraId="3344973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77.7 </w:t>
            </w:r>
          </w:p>
        </w:tc>
        <w:tc>
          <w:tcPr>
            <w:tcW w:w="1418" w:type="dxa"/>
          </w:tcPr>
          <w:p w14:paraId="696B24A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0.0014</w:t>
            </w:r>
          </w:p>
        </w:tc>
        <w:tc>
          <w:tcPr>
            <w:tcW w:w="1418" w:type="dxa"/>
          </w:tcPr>
          <w:p w14:paraId="4E6AE40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0.0013</w:t>
            </w:r>
          </w:p>
        </w:tc>
        <w:tc>
          <w:tcPr>
            <w:tcW w:w="1418" w:type="dxa"/>
          </w:tcPr>
          <w:p w14:paraId="75BBB37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6E2302DB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74702A8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IL-6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0E1C914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63.3 </w:t>
            </w:r>
          </w:p>
        </w:tc>
        <w:tc>
          <w:tcPr>
            <w:tcW w:w="1985" w:type="dxa"/>
            <w:noWrap/>
            <w:hideMark/>
          </w:tcPr>
          <w:p w14:paraId="78FD292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986.5 </w:t>
            </w:r>
          </w:p>
        </w:tc>
        <w:tc>
          <w:tcPr>
            <w:tcW w:w="1559" w:type="dxa"/>
          </w:tcPr>
          <w:p w14:paraId="232196E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29.2 </w:t>
            </w:r>
          </w:p>
        </w:tc>
        <w:tc>
          <w:tcPr>
            <w:tcW w:w="1418" w:type="dxa"/>
          </w:tcPr>
          <w:p w14:paraId="5AA65FE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418" w:type="dxa"/>
          </w:tcPr>
          <w:p w14:paraId="3BB9E7C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418" w:type="dxa"/>
          </w:tcPr>
          <w:p w14:paraId="65FE76D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0.0134</w:t>
            </w:r>
          </w:p>
        </w:tc>
      </w:tr>
      <w:tr w:rsidR="00F61F9F" w:rsidRPr="0059441A" w14:paraId="3379F3E1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50316E1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IL-22</w:t>
            </w:r>
          </w:p>
        </w:tc>
        <w:tc>
          <w:tcPr>
            <w:tcW w:w="1417" w:type="dxa"/>
            <w:noWrap/>
            <w:hideMark/>
          </w:tcPr>
          <w:p w14:paraId="13593CC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32.8 </w:t>
            </w:r>
          </w:p>
        </w:tc>
        <w:tc>
          <w:tcPr>
            <w:tcW w:w="1985" w:type="dxa"/>
            <w:noWrap/>
            <w:hideMark/>
          </w:tcPr>
          <w:p w14:paraId="617E532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1545.3 </w:t>
            </w:r>
          </w:p>
        </w:tc>
        <w:tc>
          <w:tcPr>
            <w:tcW w:w="1559" w:type="dxa"/>
          </w:tcPr>
          <w:p w14:paraId="4648A80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38.0 </w:t>
            </w:r>
          </w:p>
        </w:tc>
        <w:tc>
          <w:tcPr>
            <w:tcW w:w="1418" w:type="dxa"/>
          </w:tcPr>
          <w:p w14:paraId="6C6207FA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0.0004</w:t>
            </w:r>
          </w:p>
        </w:tc>
        <w:tc>
          <w:tcPr>
            <w:tcW w:w="1418" w:type="dxa"/>
          </w:tcPr>
          <w:p w14:paraId="07D8E4F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0.0004</w:t>
            </w:r>
          </w:p>
        </w:tc>
        <w:tc>
          <w:tcPr>
            <w:tcW w:w="1418" w:type="dxa"/>
          </w:tcPr>
          <w:p w14:paraId="26D4241B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4929B764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688DD0E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IL-9</w:t>
            </w:r>
          </w:p>
        </w:tc>
        <w:tc>
          <w:tcPr>
            <w:tcW w:w="1417" w:type="dxa"/>
            <w:noWrap/>
            <w:hideMark/>
          </w:tcPr>
          <w:p w14:paraId="239544A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6.2 </w:t>
            </w:r>
          </w:p>
        </w:tc>
        <w:tc>
          <w:tcPr>
            <w:tcW w:w="1985" w:type="dxa"/>
            <w:noWrap/>
            <w:hideMark/>
          </w:tcPr>
          <w:p w14:paraId="3076AC3B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8.7 </w:t>
            </w:r>
          </w:p>
        </w:tc>
        <w:tc>
          <w:tcPr>
            <w:tcW w:w="1559" w:type="dxa"/>
          </w:tcPr>
          <w:p w14:paraId="53BA21C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6.9 </w:t>
            </w:r>
          </w:p>
        </w:tc>
        <w:tc>
          <w:tcPr>
            <w:tcW w:w="1418" w:type="dxa"/>
          </w:tcPr>
          <w:p w14:paraId="26AFDBE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  <w:tc>
          <w:tcPr>
            <w:tcW w:w="1418" w:type="dxa"/>
          </w:tcPr>
          <w:p w14:paraId="43937D90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  <w:tc>
          <w:tcPr>
            <w:tcW w:w="1418" w:type="dxa"/>
          </w:tcPr>
          <w:p w14:paraId="0C44DEF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bookmarkStart w:id="1" w:name="OLE_LINK2"/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  <w:bookmarkEnd w:id="1"/>
          </w:p>
        </w:tc>
      </w:tr>
      <w:tr w:rsidR="00F61F9F" w:rsidRPr="0059441A" w14:paraId="67B29C3C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606D4A1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IL-13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5BC17C7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6.7 </w:t>
            </w:r>
          </w:p>
        </w:tc>
        <w:tc>
          <w:tcPr>
            <w:tcW w:w="1985" w:type="dxa"/>
            <w:noWrap/>
            <w:hideMark/>
          </w:tcPr>
          <w:p w14:paraId="28D024EA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22.0 </w:t>
            </w:r>
          </w:p>
        </w:tc>
        <w:tc>
          <w:tcPr>
            <w:tcW w:w="1559" w:type="dxa"/>
          </w:tcPr>
          <w:p w14:paraId="5424F66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6.4 </w:t>
            </w:r>
          </w:p>
        </w:tc>
        <w:tc>
          <w:tcPr>
            <w:tcW w:w="1418" w:type="dxa"/>
          </w:tcPr>
          <w:p w14:paraId="290CCB1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0.0099</w:t>
            </w:r>
          </w:p>
        </w:tc>
        <w:tc>
          <w:tcPr>
            <w:tcW w:w="1418" w:type="dxa"/>
          </w:tcPr>
          <w:p w14:paraId="6AD91C9B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0.0117</w:t>
            </w:r>
          </w:p>
        </w:tc>
        <w:tc>
          <w:tcPr>
            <w:tcW w:w="1418" w:type="dxa"/>
          </w:tcPr>
          <w:p w14:paraId="262B56E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00D4ED8F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4A20975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IL-27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5F5AD3D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11.8 </w:t>
            </w:r>
          </w:p>
        </w:tc>
        <w:tc>
          <w:tcPr>
            <w:tcW w:w="1985" w:type="dxa"/>
            <w:noWrap/>
            <w:hideMark/>
          </w:tcPr>
          <w:p w14:paraId="3A7F0819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43.0 </w:t>
            </w:r>
          </w:p>
        </w:tc>
        <w:tc>
          <w:tcPr>
            <w:tcW w:w="1559" w:type="dxa"/>
          </w:tcPr>
          <w:p w14:paraId="36668B1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8.5 </w:t>
            </w:r>
          </w:p>
        </w:tc>
        <w:tc>
          <w:tcPr>
            <w:tcW w:w="1418" w:type="dxa"/>
          </w:tcPr>
          <w:p w14:paraId="16F39DD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0.0038 </w:t>
            </w:r>
          </w:p>
        </w:tc>
        <w:tc>
          <w:tcPr>
            <w:tcW w:w="1418" w:type="dxa"/>
          </w:tcPr>
          <w:p w14:paraId="1AFA434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0.0002</w:t>
            </w:r>
          </w:p>
        </w:tc>
        <w:tc>
          <w:tcPr>
            <w:tcW w:w="1418" w:type="dxa"/>
          </w:tcPr>
          <w:p w14:paraId="0DF4BBCA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4D5234F0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03AA2AC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IL-23</w:t>
            </w:r>
          </w:p>
        </w:tc>
        <w:tc>
          <w:tcPr>
            <w:tcW w:w="1417" w:type="dxa"/>
            <w:noWrap/>
            <w:hideMark/>
          </w:tcPr>
          <w:p w14:paraId="3237744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5.8 </w:t>
            </w:r>
          </w:p>
        </w:tc>
        <w:tc>
          <w:tcPr>
            <w:tcW w:w="1985" w:type="dxa"/>
            <w:noWrap/>
            <w:hideMark/>
          </w:tcPr>
          <w:p w14:paraId="14757DC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4.8 </w:t>
            </w:r>
          </w:p>
        </w:tc>
        <w:tc>
          <w:tcPr>
            <w:tcW w:w="1559" w:type="dxa"/>
          </w:tcPr>
          <w:p w14:paraId="7A681B7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4.3 </w:t>
            </w:r>
          </w:p>
        </w:tc>
        <w:tc>
          <w:tcPr>
            <w:tcW w:w="1418" w:type="dxa"/>
          </w:tcPr>
          <w:p w14:paraId="06F3963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  <w:tc>
          <w:tcPr>
            <w:tcW w:w="1418" w:type="dxa"/>
          </w:tcPr>
          <w:p w14:paraId="49D596C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  <w:tc>
          <w:tcPr>
            <w:tcW w:w="1418" w:type="dxa"/>
          </w:tcPr>
          <w:p w14:paraId="2205A330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bookmarkStart w:id="2" w:name="OLE_LINK3"/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  <w:bookmarkEnd w:id="2"/>
          </w:p>
        </w:tc>
      </w:tr>
      <w:tr w:rsidR="00F61F9F" w:rsidRPr="0059441A" w14:paraId="370B41CD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65C5C67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IFN-γ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6F5C611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268.7 </w:t>
            </w:r>
          </w:p>
        </w:tc>
        <w:tc>
          <w:tcPr>
            <w:tcW w:w="1985" w:type="dxa"/>
            <w:noWrap/>
            <w:hideMark/>
          </w:tcPr>
          <w:p w14:paraId="46053AE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1646.0 </w:t>
            </w:r>
          </w:p>
        </w:tc>
        <w:tc>
          <w:tcPr>
            <w:tcW w:w="1559" w:type="dxa"/>
          </w:tcPr>
          <w:p w14:paraId="51B13C2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1625.7 </w:t>
            </w:r>
          </w:p>
        </w:tc>
        <w:tc>
          <w:tcPr>
            <w:tcW w:w="1418" w:type="dxa"/>
          </w:tcPr>
          <w:p w14:paraId="175CAF2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0.0025</w:t>
            </w:r>
          </w:p>
        </w:tc>
        <w:tc>
          <w:tcPr>
            <w:tcW w:w="1418" w:type="dxa"/>
          </w:tcPr>
          <w:p w14:paraId="59B7697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  <w:tc>
          <w:tcPr>
            <w:tcW w:w="1418" w:type="dxa"/>
          </w:tcPr>
          <w:p w14:paraId="6C55EA52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0.0007</w:t>
            </w:r>
          </w:p>
        </w:tc>
      </w:tr>
      <w:tr w:rsidR="00F61F9F" w:rsidRPr="0059441A" w14:paraId="25349F3C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45E8329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IL-12p70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77EA5C0A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6.7 </w:t>
            </w:r>
          </w:p>
        </w:tc>
        <w:tc>
          <w:tcPr>
            <w:tcW w:w="1985" w:type="dxa"/>
            <w:noWrap/>
            <w:hideMark/>
          </w:tcPr>
          <w:p w14:paraId="74D9F5D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65.7 </w:t>
            </w:r>
          </w:p>
        </w:tc>
        <w:tc>
          <w:tcPr>
            <w:tcW w:w="1559" w:type="dxa"/>
          </w:tcPr>
          <w:p w14:paraId="68BA712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6.8 </w:t>
            </w:r>
          </w:p>
        </w:tc>
        <w:tc>
          <w:tcPr>
            <w:tcW w:w="1418" w:type="dxa"/>
          </w:tcPr>
          <w:p w14:paraId="5394033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0.0009</w:t>
            </w:r>
          </w:p>
        </w:tc>
        <w:tc>
          <w:tcPr>
            <w:tcW w:w="1418" w:type="dxa"/>
          </w:tcPr>
          <w:p w14:paraId="704B4BB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0.0016</w:t>
            </w:r>
          </w:p>
        </w:tc>
        <w:tc>
          <w:tcPr>
            <w:tcW w:w="1418" w:type="dxa"/>
          </w:tcPr>
          <w:p w14:paraId="13A467F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551A95F3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6ECD7EF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GM-CSF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5C8D809B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5.3 </w:t>
            </w:r>
          </w:p>
        </w:tc>
        <w:tc>
          <w:tcPr>
            <w:tcW w:w="1985" w:type="dxa"/>
            <w:noWrap/>
            <w:hideMark/>
          </w:tcPr>
          <w:p w14:paraId="3B8BAC4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24.0 </w:t>
            </w:r>
          </w:p>
        </w:tc>
        <w:tc>
          <w:tcPr>
            <w:tcW w:w="1559" w:type="dxa"/>
          </w:tcPr>
          <w:p w14:paraId="785CDDD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6.0 </w:t>
            </w:r>
          </w:p>
        </w:tc>
        <w:tc>
          <w:tcPr>
            <w:tcW w:w="1418" w:type="dxa"/>
          </w:tcPr>
          <w:p w14:paraId="1DB71D8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0.0116</w:t>
            </w:r>
          </w:p>
        </w:tc>
        <w:tc>
          <w:tcPr>
            <w:tcW w:w="1418" w:type="dxa"/>
          </w:tcPr>
          <w:p w14:paraId="14F3B1B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0.0131</w:t>
            </w:r>
          </w:p>
        </w:tc>
        <w:tc>
          <w:tcPr>
            <w:tcW w:w="1418" w:type="dxa"/>
          </w:tcPr>
          <w:p w14:paraId="63F55068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1333F215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77F761E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TNF-a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6873672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23.7 </w:t>
            </w:r>
          </w:p>
        </w:tc>
        <w:tc>
          <w:tcPr>
            <w:tcW w:w="1985" w:type="dxa"/>
            <w:noWrap/>
            <w:hideMark/>
          </w:tcPr>
          <w:p w14:paraId="2E484E3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249.3 </w:t>
            </w:r>
          </w:p>
        </w:tc>
        <w:tc>
          <w:tcPr>
            <w:tcW w:w="1559" w:type="dxa"/>
          </w:tcPr>
          <w:p w14:paraId="26ED0C5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14.3 </w:t>
            </w:r>
          </w:p>
        </w:tc>
        <w:tc>
          <w:tcPr>
            <w:tcW w:w="1418" w:type="dxa"/>
          </w:tcPr>
          <w:p w14:paraId="6EFF2B3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&lt; 0.0001</w:t>
            </w:r>
          </w:p>
        </w:tc>
        <w:tc>
          <w:tcPr>
            <w:tcW w:w="1418" w:type="dxa"/>
          </w:tcPr>
          <w:p w14:paraId="4E29AD0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0.0001</w:t>
            </w:r>
          </w:p>
        </w:tc>
        <w:tc>
          <w:tcPr>
            <w:tcW w:w="1418" w:type="dxa"/>
          </w:tcPr>
          <w:p w14:paraId="2FDED8E7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1FB2112B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4ADAD324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IL-17A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47E2D8C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5.8 </w:t>
            </w:r>
          </w:p>
        </w:tc>
        <w:tc>
          <w:tcPr>
            <w:tcW w:w="1985" w:type="dxa"/>
            <w:noWrap/>
            <w:hideMark/>
          </w:tcPr>
          <w:p w14:paraId="64A430AC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27.7 </w:t>
            </w:r>
          </w:p>
        </w:tc>
        <w:tc>
          <w:tcPr>
            <w:tcW w:w="1559" w:type="dxa"/>
          </w:tcPr>
          <w:p w14:paraId="09EC2E8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6.3 </w:t>
            </w:r>
          </w:p>
        </w:tc>
        <w:tc>
          <w:tcPr>
            <w:tcW w:w="1418" w:type="dxa"/>
          </w:tcPr>
          <w:p w14:paraId="44C17DB5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0.0118</w:t>
            </w:r>
          </w:p>
        </w:tc>
        <w:tc>
          <w:tcPr>
            <w:tcW w:w="1418" w:type="dxa"/>
          </w:tcPr>
          <w:p w14:paraId="4E0056FA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0.0010</w:t>
            </w:r>
          </w:p>
        </w:tc>
        <w:tc>
          <w:tcPr>
            <w:tcW w:w="1418" w:type="dxa"/>
          </w:tcPr>
          <w:p w14:paraId="7E15A6EF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  <w:tr w:rsidR="00F61F9F" w:rsidRPr="0059441A" w14:paraId="32F0E2F7" w14:textId="77777777" w:rsidTr="00607C00">
        <w:trPr>
          <w:trHeight w:val="288"/>
        </w:trPr>
        <w:tc>
          <w:tcPr>
            <w:tcW w:w="1135" w:type="dxa"/>
            <w:noWrap/>
            <w:hideMark/>
          </w:tcPr>
          <w:p w14:paraId="0D49594B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IL-18</w:t>
            </w:r>
            <w:r>
              <w:rPr>
                <w:rFonts w:ascii="Times New Roman" w:hAnsi="Times New Roman" w:cs="Times New Roman"/>
                <w:szCs w:val="21"/>
              </w:rPr>
              <w:t>*</w:t>
            </w:r>
          </w:p>
        </w:tc>
        <w:tc>
          <w:tcPr>
            <w:tcW w:w="1417" w:type="dxa"/>
            <w:noWrap/>
            <w:hideMark/>
          </w:tcPr>
          <w:p w14:paraId="51F34E56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15.7 </w:t>
            </w:r>
          </w:p>
        </w:tc>
        <w:tc>
          <w:tcPr>
            <w:tcW w:w="1985" w:type="dxa"/>
            <w:noWrap/>
            <w:hideMark/>
          </w:tcPr>
          <w:p w14:paraId="7E112D01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816.0 </w:t>
            </w:r>
          </w:p>
        </w:tc>
        <w:tc>
          <w:tcPr>
            <w:tcW w:w="1559" w:type="dxa"/>
          </w:tcPr>
          <w:p w14:paraId="73F8718D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 xml:space="preserve">24.3 </w:t>
            </w:r>
          </w:p>
        </w:tc>
        <w:tc>
          <w:tcPr>
            <w:tcW w:w="1418" w:type="dxa"/>
          </w:tcPr>
          <w:p w14:paraId="1D292789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0.0001</w:t>
            </w:r>
          </w:p>
        </w:tc>
        <w:tc>
          <w:tcPr>
            <w:tcW w:w="1418" w:type="dxa"/>
          </w:tcPr>
          <w:p w14:paraId="4EDE693E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&lt; 0.0001</w:t>
            </w:r>
          </w:p>
        </w:tc>
        <w:tc>
          <w:tcPr>
            <w:tcW w:w="1418" w:type="dxa"/>
          </w:tcPr>
          <w:p w14:paraId="45784B63" w14:textId="77777777" w:rsidR="00F61F9F" w:rsidRPr="0059441A" w:rsidRDefault="00F61F9F" w:rsidP="00607C00">
            <w:pPr>
              <w:rPr>
                <w:rFonts w:ascii="Times New Roman" w:hAnsi="Times New Roman" w:cs="Times New Roman"/>
                <w:szCs w:val="21"/>
              </w:rPr>
            </w:pPr>
            <w:r w:rsidRPr="0059441A">
              <w:rPr>
                <w:rFonts w:ascii="Times New Roman" w:hAnsi="Times New Roman" w:cs="Times New Roman"/>
                <w:szCs w:val="21"/>
              </w:rPr>
              <w:t>ns</w:t>
            </w:r>
          </w:p>
        </w:tc>
      </w:tr>
    </w:tbl>
    <w:p w14:paraId="5E3FFAF1" w14:textId="77777777" w:rsidR="00A83CF5" w:rsidRDefault="00F61F9F" w:rsidP="00A83CF5">
      <w:pPr>
        <w:rPr>
          <w:szCs w:val="21"/>
        </w:rPr>
      </w:pPr>
      <w:r>
        <w:rPr>
          <w:rFonts w:hint="eastAsia"/>
          <w:szCs w:val="21"/>
        </w:rPr>
        <w:t>*</w:t>
      </w:r>
      <w:r w:rsidRPr="002A07E6">
        <w:rPr>
          <w:rFonts w:ascii="Times New Roman" w:hAnsi="Times New Roman" w:cs="Times New Roman"/>
          <w:color w:val="131413"/>
          <w:kern w:val="0"/>
          <w:szCs w:val="21"/>
        </w:rPr>
        <w:t xml:space="preserve"> </w:t>
      </w:r>
      <w:r>
        <w:rPr>
          <w:rFonts w:ascii="Times New Roman" w:hAnsi="Times New Roman" w:cs="Times New Roman"/>
          <w:color w:val="131413"/>
          <w:kern w:val="0"/>
          <w:szCs w:val="21"/>
        </w:rPr>
        <w:t xml:space="preserve">Cytokines up-regulated by more than 3 fold in the serum of </w:t>
      </w:r>
      <w:r w:rsidRPr="001122BB">
        <w:rPr>
          <w:rFonts w:ascii="Times New Roman" w:hAnsi="Times New Roman" w:cs="Times New Roman"/>
          <w:color w:val="131413"/>
          <w:kern w:val="0"/>
          <w:szCs w:val="21"/>
        </w:rPr>
        <w:t>CGD mice with hyperacute GVHD</w:t>
      </w:r>
      <w:r>
        <w:rPr>
          <w:rFonts w:ascii="Times New Roman" w:hAnsi="Times New Roman" w:cs="Times New Roman"/>
          <w:color w:val="131413"/>
          <w:kern w:val="0"/>
          <w:szCs w:val="21"/>
        </w:rPr>
        <w:t xml:space="preserve"> phenotype when </w:t>
      </w:r>
      <w:r>
        <w:rPr>
          <w:rFonts w:ascii="Times New Roman" w:hAnsi="Times New Roman" w:cs="Times New Roman" w:hint="eastAsia"/>
          <w:color w:val="131413"/>
          <w:kern w:val="0"/>
          <w:szCs w:val="21"/>
        </w:rPr>
        <w:t>compar</w:t>
      </w:r>
      <w:r>
        <w:rPr>
          <w:rFonts w:ascii="Times New Roman" w:hAnsi="Times New Roman" w:cs="Times New Roman"/>
          <w:color w:val="131413"/>
          <w:kern w:val="0"/>
          <w:szCs w:val="21"/>
        </w:rPr>
        <w:t xml:space="preserve">ed </w:t>
      </w:r>
      <w:r>
        <w:rPr>
          <w:rFonts w:ascii="Times New Roman" w:hAnsi="Times New Roman" w:cs="Times New Roman" w:hint="eastAsia"/>
          <w:color w:val="131413"/>
          <w:kern w:val="0"/>
          <w:szCs w:val="21"/>
        </w:rPr>
        <w:t>with</w:t>
      </w:r>
      <w:r w:rsidRPr="008D519C">
        <w:rPr>
          <w:rFonts w:ascii="Times New Roman" w:hAnsi="Times New Roman" w:cs="Times New Roman"/>
          <w:szCs w:val="21"/>
        </w:rPr>
        <w:t xml:space="preserve"> </w:t>
      </w:r>
      <w:r w:rsidRPr="0059441A">
        <w:rPr>
          <w:rFonts w:ascii="Times New Roman" w:hAnsi="Times New Roman" w:cs="Times New Roman"/>
          <w:szCs w:val="21"/>
        </w:rPr>
        <w:t>WT control</w:t>
      </w:r>
      <w:r>
        <w:rPr>
          <w:rFonts w:ascii="Times New Roman" w:hAnsi="Times New Roman" w:cs="Times New Roman" w:hint="eastAsia"/>
          <w:szCs w:val="21"/>
        </w:rPr>
        <w:t>.</w:t>
      </w:r>
    </w:p>
    <w:p w14:paraId="578AC7E4" w14:textId="77777777" w:rsidR="00A83CF5" w:rsidRDefault="00A83CF5" w:rsidP="00A83CF5">
      <w:pPr>
        <w:rPr>
          <w:rFonts w:ascii="Times New Roman" w:hAnsi="Times New Roman" w:cs="Times New Roman"/>
        </w:rPr>
      </w:pPr>
    </w:p>
    <w:p w14:paraId="02235597" w14:textId="77777777" w:rsidR="00F61F9F" w:rsidRPr="00A83CF5" w:rsidRDefault="00F61F9F"/>
    <w:p w14:paraId="20973A94" w14:textId="77777777" w:rsidR="00F61F9F" w:rsidRDefault="00F61F9F"/>
    <w:p w14:paraId="64AF0680" w14:textId="77777777" w:rsidR="00F61F9F" w:rsidRDefault="00F61F9F"/>
    <w:p w14:paraId="299938F7" w14:textId="77777777" w:rsidR="00F61F9F" w:rsidRPr="00F61F9F" w:rsidRDefault="00F61F9F"/>
    <w:sectPr w:rsidR="00F61F9F" w:rsidRPr="00F61F9F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3F675CA" w14:textId="77777777" w:rsidR="00EF3644" w:rsidRDefault="00EF3644" w:rsidP="00A83CF5">
      <w:r>
        <w:separator/>
      </w:r>
    </w:p>
  </w:endnote>
  <w:endnote w:type="continuationSeparator" w:id="0">
    <w:p w14:paraId="69487E64" w14:textId="77777777" w:rsidR="00EF3644" w:rsidRDefault="00EF3644" w:rsidP="00A83CF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dvGulliv-R">
    <w:altName w:val="等线"/>
    <w:panose1 w:val="00000000000000000000"/>
    <w:charset w:val="86"/>
    <w:family w:val="auto"/>
    <w:notTrueType/>
    <w:pitch w:val="default"/>
    <w:sig w:usb0="00000001" w:usb1="080E0000" w:usb2="00000010" w:usb3="00000000" w:csb0="00040000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854109" w14:textId="77777777" w:rsidR="00EF3644" w:rsidRDefault="00EF3644" w:rsidP="00A83CF5">
      <w:r>
        <w:separator/>
      </w:r>
    </w:p>
  </w:footnote>
  <w:footnote w:type="continuationSeparator" w:id="0">
    <w:p w14:paraId="048320B9" w14:textId="77777777" w:rsidR="00EF3644" w:rsidRDefault="00EF3644" w:rsidP="00A83CF5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61F9F"/>
    <w:rsid w:val="002319A6"/>
    <w:rsid w:val="00795959"/>
    <w:rsid w:val="00A83CF5"/>
    <w:rsid w:val="00B67E13"/>
    <w:rsid w:val="00D75A7E"/>
    <w:rsid w:val="00E2689F"/>
    <w:rsid w:val="00E5622C"/>
    <w:rsid w:val="00EF3644"/>
    <w:rsid w:val="00F61F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645BBE3"/>
  <w15:chartTrackingRefBased/>
  <w15:docId w15:val="{FF01E8B9-B566-4248-BEA1-91316EF0377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61F9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A83CF5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5">
    <w:name w:val="页眉 字符"/>
    <w:basedOn w:val="a0"/>
    <w:link w:val="a4"/>
    <w:uiPriority w:val="99"/>
    <w:rsid w:val="00A83CF5"/>
    <w:rPr>
      <w:sz w:val="18"/>
      <w:szCs w:val="18"/>
    </w:rPr>
  </w:style>
  <w:style w:type="paragraph" w:styleId="a6">
    <w:name w:val="footer"/>
    <w:basedOn w:val="a"/>
    <w:link w:val="a7"/>
    <w:uiPriority w:val="99"/>
    <w:unhideWhenUsed/>
    <w:rsid w:val="00A83CF5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7">
    <w:name w:val="页脚 字符"/>
    <w:basedOn w:val="a0"/>
    <w:link w:val="a6"/>
    <w:uiPriority w:val="99"/>
    <w:rsid w:val="00A83CF5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webSettings" Target="webSettings.xml"/><Relationship Id="rId7" Type="http://schemas.openxmlformats.org/officeDocument/2006/relationships/image" Target="media/image2.tif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5</Pages>
  <Words>606</Words>
  <Characters>3456</Characters>
  <Application>Microsoft Office Word</Application>
  <DocSecurity>0</DocSecurity>
  <Lines>28</Lines>
  <Paragraphs>8</Paragraphs>
  <ScaleCrop>false</ScaleCrop>
  <Company>Hewlett-Packard Company</Company>
  <LinksUpToDate>false</LinksUpToDate>
  <CharactersWithSpaces>4054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cao yigeng</dc:creator>
  <cp:keywords/>
  <dc:description/>
  <cp:lastModifiedBy>cao yigeng</cp:lastModifiedBy>
  <cp:revision>5</cp:revision>
  <dcterms:created xsi:type="dcterms:W3CDTF">2019-09-17T21:46:00Z</dcterms:created>
  <dcterms:modified xsi:type="dcterms:W3CDTF">2022-01-25T05:50:00Z</dcterms:modified>
</cp:coreProperties>
</file>