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CD8" w:rsidRPr="00731A05" w:rsidRDefault="004D5CD8" w:rsidP="004D5CD8">
      <w:pPr>
        <w:adjustRightInd w:val="0"/>
        <w:snapToGrid w:val="0"/>
        <w:spacing w:line="480" w:lineRule="auto"/>
        <w:rPr>
          <w:rFonts w:ascii="Times New Roman" w:hAnsi="Times New Roman" w:cs="Times New Roman"/>
          <w:b/>
          <w:sz w:val="24"/>
          <w:szCs w:val="24"/>
        </w:rPr>
      </w:pPr>
      <w:r w:rsidRPr="00B7150C">
        <w:rPr>
          <w:rFonts w:ascii="Times New Roman" w:hAnsi="Times New Roman" w:cs="Times New Roman"/>
          <w:b/>
          <w:sz w:val="24"/>
          <w:szCs w:val="24"/>
        </w:rPr>
        <w:t>PRMT5</w:t>
      </w:r>
      <w:r>
        <w:rPr>
          <w:rFonts w:ascii="Times New Roman" w:hAnsi="Times New Roman" w:cs="Times New Roman"/>
          <w:b/>
          <w:sz w:val="24"/>
          <w:szCs w:val="24"/>
        </w:rPr>
        <w:t>-mediated RNF4 methylation</w:t>
      </w:r>
      <w:r w:rsidRPr="00B7150C">
        <w:rPr>
          <w:rFonts w:ascii="Times New Roman" w:hAnsi="Times New Roman" w:cs="Times New Roman"/>
          <w:b/>
          <w:sz w:val="24"/>
          <w:szCs w:val="24"/>
        </w:rPr>
        <w:t xml:space="preserve"> </w:t>
      </w:r>
      <w:r w:rsidRPr="00731A05">
        <w:rPr>
          <w:rFonts w:ascii="Times New Roman" w:hAnsi="Times New Roman" w:cs="Times New Roman"/>
          <w:b/>
          <w:sz w:val="24"/>
          <w:szCs w:val="24"/>
        </w:rPr>
        <w:t xml:space="preserve">promotes therapeutic resistance </w:t>
      </w:r>
      <w:r>
        <w:rPr>
          <w:rFonts w:ascii="Times New Roman" w:hAnsi="Times New Roman" w:cs="Times New Roman"/>
          <w:b/>
          <w:sz w:val="24"/>
          <w:szCs w:val="24"/>
        </w:rPr>
        <w:t>of APL cells to As</w:t>
      </w:r>
      <w:r w:rsidRPr="00650AA4">
        <w:rPr>
          <w:rFonts w:ascii="Times New Roman" w:hAnsi="Times New Roman" w:cs="Times New Roman"/>
          <w:b/>
          <w:sz w:val="24"/>
          <w:szCs w:val="24"/>
          <w:vertAlign w:val="subscript"/>
        </w:rPr>
        <w:t>2</w:t>
      </w:r>
      <w:r>
        <w:rPr>
          <w:rFonts w:ascii="Times New Roman" w:hAnsi="Times New Roman" w:cs="Times New Roman"/>
          <w:b/>
          <w:sz w:val="24"/>
          <w:szCs w:val="24"/>
        </w:rPr>
        <w:t>O</w:t>
      </w:r>
      <w:r w:rsidRPr="00650AA4">
        <w:rPr>
          <w:rFonts w:ascii="Times New Roman" w:hAnsi="Times New Roman" w:cs="Times New Roman"/>
          <w:b/>
          <w:sz w:val="24"/>
          <w:szCs w:val="24"/>
          <w:vertAlign w:val="subscript"/>
        </w:rPr>
        <w:t>3</w:t>
      </w:r>
      <w:r w:rsidRPr="00731A05">
        <w:rPr>
          <w:rFonts w:ascii="Times New Roman" w:hAnsi="Times New Roman" w:cs="Times New Roman"/>
          <w:b/>
          <w:sz w:val="24"/>
          <w:szCs w:val="24"/>
        </w:rPr>
        <w:t xml:space="preserve"> by stabilizing </w:t>
      </w:r>
      <w:proofErr w:type="spellStart"/>
      <w:r w:rsidRPr="00731A05">
        <w:rPr>
          <w:rFonts w:ascii="Times New Roman" w:hAnsi="Times New Roman" w:cs="Times New Roman"/>
          <w:b/>
          <w:sz w:val="24"/>
          <w:szCs w:val="24"/>
        </w:rPr>
        <w:t>oncoprotein</w:t>
      </w:r>
      <w:proofErr w:type="spellEnd"/>
      <w:r w:rsidRPr="00731A05">
        <w:rPr>
          <w:rFonts w:ascii="Times New Roman" w:hAnsi="Times New Roman" w:cs="Times New Roman"/>
          <w:b/>
          <w:sz w:val="24"/>
          <w:szCs w:val="24"/>
        </w:rPr>
        <w:t xml:space="preserve"> PML-RARα</w:t>
      </w:r>
    </w:p>
    <w:p w:rsidR="004D5CD8" w:rsidRPr="00731A05" w:rsidRDefault="004D5CD8" w:rsidP="004D5CD8">
      <w:pPr>
        <w:adjustRightInd w:val="0"/>
        <w:snapToGrid w:val="0"/>
        <w:spacing w:line="480" w:lineRule="auto"/>
        <w:rPr>
          <w:rFonts w:ascii="Times New Roman" w:hAnsi="Times New Roman" w:cs="Times New Roman"/>
          <w:szCs w:val="21"/>
        </w:rPr>
      </w:pPr>
      <w:proofErr w:type="spellStart"/>
      <w:r w:rsidRPr="00731A05">
        <w:rPr>
          <w:rFonts w:ascii="Times New Roman" w:hAnsi="Times New Roman" w:cs="Times New Roman" w:hint="eastAsia"/>
          <w:szCs w:val="21"/>
        </w:rPr>
        <w:t>X</w:t>
      </w:r>
      <w:r w:rsidRPr="00731A05">
        <w:rPr>
          <w:rFonts w:ascii="Times New Roman" w:hAnsi="Times New Roman" w:cs="Times New Roman"/>
          <w:szCs w:val="21"/>
        </w:rPr>
        <w:t>i</w:t>
      </w:r>
      <w:r w:rsidRPr="00731A05">
        <w:rPr>
          <w:rFonts w:ascii="Times New Roman" w:hAnsi="Times New Roman" w:cs="Times New Roman" w:hint="eastAsia"/>
          <w:szCs w:val="21"/>
        </w:rPr>
        <w:t>nping</w:t>
      </w:r>
      <w:proofErr w:type="spellEnd"/>
      <w:r w:rsidRPr="00731A05">
        <w:rPr>
          <w:rFonts w:ascii="Times New Roman" w:hAnsi="Times New Roman" w:cs="Times New Roman"/>
          <w:szCs w:val="21"/>
        </w:rPr>
        <w:t xml:space="preserve"> Huang</w:t>
      </w:r>
      <w:r w:rsidRPr="00731A05">
        <w:rPr>
          <w:rFonts w:ascii="Times New Roman" w:hAnsi="Times New Roman" w:cs="Times New Roman"/>
          <w:szCs w:val="21"/>
          <w:vertAlign w:val="superscript"/>
        </w:rPr>
        <w:t>1,2#</w:t>
      </w:r>
      <w:r w:rsidRPr="00731A05">
        <w:rPr>
          <w:rFonts w:ascii="Times New Roman" w:hAnsi="Times New Roman" w:cs="Times New Roman"/>
          <w:szCs w:val="21"/>
        </w:rPr>
        <w:t xml:space="preserve">, </w:t>
      </w:r>
      <w:proofErr w:type="spellStart"/>
      <w:r w:rsidRPr="00731A05">
        <w:rPr>
          <w:rFonts w:ascii="Times New Roman" w:hAnsi="Times New Roman" w:cs="Times New Roman"/>
          <w:szCs w:val="21"/>
        </w:rPr>
        <w:t>Yongfeng</w:t>
      </w:r>
      <w:proofErr w:type="spellEnd"/>
      <w:r w:rsidRPr="00731A05">
        <w:rPr>
          <w:rFonts w:ascii="Times New Roman" w:hAnsi="Times New Roman" w:cs="Times New Roman"/>
          <w:szCs w:val="21"/>
        </w:rPr>
        <w:t xml:space="preserve"> Yang</w:t>
      </w:r>
      <w:r w:rsidRPr="00731A05">
        <w:rPr>
          <w:rFonts w:ascii="Times New Roman" w:hAnsi="Times New Roman" w:cs="Times New Roman"/>
          <w:szCs w:val="21"/>
          <w:vertAlign w:val="superscript"/>
        </w:rPr>
        <w:t>1,2#</w:t>
      </w:r>
      <w:r w:rsidRPr="00731A05">
        <w:rPr>
          <w:rFonts w:ascii="Times New Roman" w:hAnsi="Times New Roman" w:cs="Times New Roman"/>
          <w:szCs w:val="21"/>
        </w:rPr>
        <w:t>, Dan Zhu</w:t>
      </w:r>
      <w:r w:rsidRPr="00731A05">
        <w:rPr>
          <w:rFonts w:ascii="Times New Roman" w:hAnsi="Times New Roman" w:cs="Times New Roman"/>
          <w:szCs w:val="21"/>
          <w:vertAlign w:val="superscript"/>
        </w:rPr>
        <w:t>1,2</w:t>
      </w:r>
      <w:r w:rsidRPr="00731A05">
        <w:rPr>
          <w:rFonts w:ascii="Times New Roman" w:hAnsi="Times New Roman" w:cs="Times New Roman"/>
          <w:szCs w:val="21"/>
        </w:rPr>
        <w:t xml:space="preserve">, </w:t>
      </w:r>
      <w:r>
        <w:rPr>
          <w:rFonts w:ascii="Times New Roman" w:hAnsi="Times New Roman" w:cs="Times New Roman"/>
          <w:szCs w:val="21"/>
        </w:rPr>
        <w:t>Yan Zhao</w:t>
      </w:r>
      <w:r w:rsidRPr="00717A03">
        <w:rPr>
          <w:rFonts w:ascii="Times New Roman" w:hAnsi="Times New Roman" w:cs="Times New Roman"/>
          <w:szCs w:val="21"/>
          <w:vertAlign w:val="superscript"/>
        </w:rPr>
        <w:t>1,2</w:t>
      </w:r>
      <w:r>
        <w:rPr>
          <w:rFonts w:ascii="Times New Roman" w:hAnsi="Times New Roman" w:cs="Times New Roman"/>
          <w:szCs w:val="21"/>
        </w:rPr>
        <w:t>, Min Wei</w:t>
      </w:r>
      <w:r w:rsidRPr="00717A03">
        <w:rPr>
          <w:rFonts w:ascii="Times New Roman" w:hAnsi="Times New Roman" w:cs="Times New Roman"/>
          <w:szCs w:val="21"/>
          <w:vertAlign w:val="superscript"/>
        </w:rPr>
        <w:t>1,2</w:t>
      </w:r>
      <w:r>
        <w:rPr>
          <w:rFonts w:ascii="Times New Roman" w:hAnsi="Times New Roman" w:cs="Times New Roman"/>
          <w:szCs w:val="21"/>
        </w:rPr>
        <w:t xml:space="preserve">, </w:t>
      </w:r>
      <w:proofErr w:type="spellStart"/>
      <w:r w:rsidRPr="00731A05">
        <w:rPr>
          <w:rFonts w:ascii="Times New Roman" w:hAnsi="Times New Roman" w:cs="Times New Roman"/>
          <w:szCs w:val="21"/>
        </w:rPr>
        <w:t>Ke</w:t>
      </w:r>
      <w:proofErr w:type="spellEnd"/>
      <w:r w:rsidRPr="00731A05">
        <w:rPr>
          <w:rFonts w:ascii="Times New Roman" w:hAnsi="Times New Roman" w:cs="Times New Roman"/>
          <w:szCs w:val="21"/>
        </w:rPr>
        <w:t xml:space="preserve"> Li</w:t>
      </w:r>
      <w:r w:rsidRPr="00731A05">
        <w:rPr>
          <w:rFonts w:ascii="Times New Roman" w:hAnsi="Times New Roman" w:cs="Times New Roman"/>
          <w:szCs w:val="21"/>
          <w:vertAlign w:val="superscript"/>
        </w:rPr>
        <w:t>3</w:t>
      </w:r>
      <w:r w:rsidRPr="00731A05">
        <w:rPr>
          <w:rFonts w:ascii="Times New Roman" w:hAnsi="Times New Roman" w:cs="Times New Roman"/>
          <w:szCs w:val="21"/>
        </w:rPr>
        <w:t>, Hong-</w:t>
      </w:r>
      <w:proofErr w:type="spellStart"/>
      <w:r w:rsidRPr="00731A05">
        <w:rPr>
          <w:rFonts w:ascii="Times New Roman" w:hAnsi="Times New Roman" w:cs="Times New Roman"/>
          <w:szCs w:val="21"/>
        </w:rPr>
        <w:t>hu</w:t>
      </w:r>
      <w:proofErr w:type="spellEnd"/>
      <w:r w:rsidRPr="00731A05">
        <w:rPr>
          <w:rFonts w:ascii="Times New Roman" w:hAnsi="Times New Roman" w:cs="Times New Roman"/>
          <w:szCs w:val="21"/>
        </w:rPr>
        <w:t xml:space="preserve"> Zhu</w:t>
      </w:r>
      <w:r w:rsidRPr="00731A05">
        <w:rPr>
          <w:rFonts w:ascii="Times New Roman" w:hAnsi="Times New Roman" w:cs="Times New Roman"/>
          <w:szCs w:val="21"/>
          <w:vertAlign w:val="superscript"/>
        </w:rPr>
        <w:t>4</w:t>
      </w:r>
      <w:r w:rsidRPr="00731A05">
        <w:rPr>
          <w:rFonts w:ascii="Times New Roman" w:hAnsi="Times New Roman" w:cs="Times New Roman"/>
          <w:szCs w:val="21"/>
        </w:rPr>
        <w:t xml:space="preserve">, and </w:t>
      </w:r>
      <w:proofErr w:type="spellStart"/>
      <w:r w:rsidRPr="00731A05">
        <w:rPr>
          <w:rFonts w:ascii="Times New Roman" w:hAnsi="Times New Roman" w:cs="Times New Roman"/>
          <w:szCs w:val="21"/>
        </w:rPr>
        <w:t>Xiaofeng</w:t>
      </w:r>
      <w:proofErr w:type="spellEnd"/>
      <w:r w:rsidRPr="00731A05">
        <w:rPr>
          <w:rFonts w:ascii="Times New Roman" w:hAnsi="Times New Roman" w:cs="Times New Roman"/>
          <w:szCs w:val="21"/>
        </w:rPr>
        <w:t xml:space="preserve"> Zheng</w:t>
      </w:r>
      <w:r w:rsidRPr="00731A05">
        <w:rPr>
          <w:rFonts w:ascii="Times New Roman" w:hAnsi="Times New Roman" w:cs="Times New Roman"/>
          <w:szCs w:val="21"/>
          <w:vertAlign w:val="superscript"/>
        </w:rPr>
        <w:t>1,</w:t>
      </w:r>
      <w:proofErr w:type="gramStart"/>
      <w:r w:rsidRPr="00731A05">
        <w:rPr>
          <w:rFonts w:ascii="Times New Roman" w:hAnsi="Times New Roman" w:cs="Times New Roman"/>
          <w:szCs w:val="21"/>
          <w:vertAlign w:val="superscript"/>
        </w:rPr>
        <w:t>2,</w:t>
      </w:r>
      <w:r w:rsidRPr="00731A05">
        <w:rPr>
          <w:rFonts w:ascii="Times New Roman" w:hAnsi="Times New Roman" w:cs="Times New Roman"/>
          <w:szCs w:val="21"/>
        </w:rPr>
        <w:t>*</w:t>
      </w:r>
      <w:proofErr w:type="gramEnd"/>
    </w:p>
    <w:p w:rsidR="004D5CD8" w:rsidRPr="00731A05" w:rsidRDefault="004D5CD8" w:rsidP="004D5CD8">
      <w:pPr>
        <w:adjustRightInd w:val="0"/>
        <w:snapToGrid w:val="0"/>
        <w:spacing w:line="480" w:lineRule="auto"/>
        <w:rPr>
          <w:rFonts w:ascii="Times New Roman" w:hAnsi="Times New Roman" w:cs="Times New Roman"/>
          <w:szCs w:val="21"/>
        </w:rPr>
      </w:pPr>
      <w:r w:rsidRPr="00731A05">
        <w:rPr>
          <w:rFonts w:ascii="Times New Roman" w:hAnsi="Times New Roman" w:cs="Times New Roman"/>
          <w:szCs w:val="21"/>
          <w:vertAlign w:val="superscript"/>
        </w:rPr>
        <w:t>1</w:t>
      </w:r>
      <w:r w:rsidRPr="00731A05">
        <w:rPr>
          <w:rFonts w:ascii="Times New Roman" w:hAnsi="Times New Roman" w:cs="Times New Roman"/>
          <w:szCs w:val="21"/>
        </w:rPr>
        <w:t xml:space="preserve">State Key Laboratory of Protein and Plant Gene Research, School of Life Sciences, Peking University, Beijing, China. </w:t>
      </w:r>
      <w:r w:rsidRPr="00731A05">
        <w:rPr>
          <w:rFonts w:ascii="Times New Roman" w:hAnsi="Times New Roman" w:cs="Times New Roman"/>
          <w:szCs w:val="21"/>
          <w:vertAlign w:val="superscript"/>
        </w:rPr>
        <w:t>2</w:t>
      </w:r>
      <w:r w:rsidRPr="00731A05">
        <w:rPr>
          <w:rFonts w:ascii="Times New Roman" w:hAnsi="Times New Roman" w:cs="Times New Roman"/>
          <w:szCs w:val="21"/>
        </w:rPr>
        <w:t xml:space="preserve">Department of Biochemistry and Molecular Biology, School of Life Sciences, Peking University, Beijing, China. </w:t>
      </w:r>
      <w:r w:rsidRPr="00731A05">
        <w:rPr>
          <w:rFonts w:ascii="Times New Roman" w:hAnsi="Times New Roman" w:cs="Times New Roman"/>
          <w:szCs w:val="21"/>
          <w:vertAlign w:val="superscript"/>
        </w:rPr>
        <w:t>3</w:t>
      </w:r>
      <w:r w:rsidRPr="00731A05">
        <w:rPr>
          <w:rFonts w:ascii="Times New Roman" w:hAnsi="Times New Roman" w:cs="Times New Roman"/>
          <w:szCs w:val="21"/>
        </w:rPr>
        <w:t xml:space="preserve">NHC Key Laboratory of Biotechnology of Antibiotics, Institute of Medicinal Biotechnology, Chinese Academy of Medical Sciences &amp; Peking Union Medical College, Beijing, China. </w:t>
      </w:r>
      <w:r w:rsidRPr="00731A05">
        <w:rPr>
          <w:rFonts w:ascii="Times New Roman" w:hAnsi="Times New Roman" w:cs="Times New Roman"/>
          <w:szCs w:val="21"/>
          <w:vertAlign w:val="superscript"/>
        </w:rPr>
        <w:t>4</w:t>
      </w:r>
      <w:r w:rsidRPr="00731A05">
        <w:rPr>
          <w:rFonts w:ascii="Times New Roman" w:hAnsi="Times New Roman" w:cs="Times New Roman"/>
          <w:szCs w:val="21"/>
        </w:rPr>
        <w:t xml:space="preserve">Department of Hematology &amp; Institute of Hematology, Zhejiang Province Key Laboratory of Hematology Oncology Diagnosis and Treatment, The First Affiliated Hospital, Zhejiang University, Hangzhou, China. </w:t>
      </w:r>
    </w:p>
    <w:p w:rsidR="004D5CD8" w:rsidRPr="00731A05" w:rsidRDefault="004D5CD8" w:rsidP="004D5CD8">
      <w:pPr>
        <w:adjustRightInd w:val="0"/>
        <w:snapToGrid w:val="0"/>
        <w:spacing w:line="480" w:lineRule="auto"/>
        <w:rPr>
          <w:rFonts w:ascii="Times New Roman" w:hAnsi="Times New Roman" w:cs="Times New Roman"/>
          <w:szCs w:val="21"/>
        </w:rPr>
      </w:pPr>
      <w:r w:rsidRPr="00731A05">
        <w:rPr>
          <w:rFonts w:ascii="Times New Roman" w:hAnsi="Times New Roman" w:cs="Times New Roman"/>
          <w:szCs w:val="21"/>
          <w:vertAlign w:val="superscript"/>
        </w:rPr>
        <w:t>#</w:t>
      </w:r>
      <w:proofErr w:type="spellStart"/>
      <w:r w:rsidRPr="00731A05">
        <w:rPr>
          <w:rFonts w:ascii="Times New Roman" w:hAnsi="Times New Roman" w:cs="Times New Roman" w:hint="eastAsia"/>
          <w:szCs w:val="21"/>
        </w:rPr>
        <w:t>Xinping</w:t>
      </w:r>
      <w:proofErr w:type="spellEnd"/>
      <w:r w:rsidRPr="00731A05">
        <w:rPr>
          <w:rFonts w:ascii="Times New Roman" w:hAnsi="Times New Roman" w:cs="Times New Roman"/>
          <w:szCs w:val="21"/>
        </w:rPr>
        <w:t xml:space="preserve"> </w:t>
      </w:r>
      <w:r w:rsidRPr="00731A05">
        <w:rPr>
          <w:rFonts w:ascii="Times New Roman" w:hAnsi="Times New Roman" w:cs="Times New Roman" w:hint="eastAsia"/>
          <w:szCs w:val="21"/>
        </w:rPr>
        <w:t>Huang</w:t>
      </w:r>
      <w:r w:rsidRPr="00731A05">
        <w:rPr>
          <w:rFonts w:ascii="Times New Roman" w:hAnsi="Times New Roman" w:cs="Times New Roman"/>
          <w:szCs w:val="21"/>
        </w:rPr>
        <w:t xml:space="preserve"> &amp; </w:t>
      </w:r>
      <w:proofErr w:type="spellStart"/>
      <w:r w:rsidRPr="00731A05">
        <w:rPr>
          <w:rFonts w:ascii="Times New Roman" w:hAnsi="Times New Roman" w:cs="Times New Roman"/>
          <w:szCs w:val="21"/>
        </w:rPr>
        <w:t>Yongfeng</w:t>
      </w:r>
      <w:proofErr w:type="spellEnd"/>
      <w:r w:rsidRPr="00731A05">
        <w:rPr>
          <w:rFonts w:ascii="Times New Roman" w:hAnsi="Times New Roman" w:cs="Times New Roman"/>
          <w:szCs w:val="21"/>
        </w:rPr>
        <w:t xml:space="preserve"> Yang contributed equally to this work. </w:t>
      </w:r>
    </w:p>
    <w:p w:rsidR="004D5CD8" w:rsidRPr="00731A05" w:rsidRDefault="004D5CD8" w:rsidP="004D5CD8">
      <w:pPr>
        <w:adjustRightInd w:val="0"/>
        <w:snapToGrid w:val="0"/>
        <w:spacing w:line="480" w:lineRule="auto"/>
        <w:rPr>
          <w:rFonts w:ascii="Times New Roman" w:hAnsi="Times New Roman" w:cs="Times New Roman"/>
          <w:color w:val="0000FF"/>
          <w:szCs w:val="21"/>
          <w:u w:val="single"/>
        </w:rPr>
      </w:pPr>
      <w:r w:rsidRPr="00731A05">
        <w:rPr>
          <w:rFonts w:ascii="Times New Roman" w:hAnsi="Times New Roman" w:cs="Times New Roman"/>
          <w:szCs w:val="21"/>
        </w:rPr>
        <w:t xml:space="preserve">*To whom correspondence should be addressed. </w:t>
      </w:r>
      <w:proofErr w:type="spellStart"/>
      <w:r w:rsidRPr="00731A05">
        <w:rPr>
          <w:rFonts w:ascii="Times New Roman" w:hAnsi="Times New Roman" w:cs="Times New Roman"/>
          <w:szCs w:val="21"/>
        </w:rPr>
        <w:t>Xiaofeng</w:t>
      </w:r>
      <w:proofErr w:type="spellEnd"/>
      <w:r w:rsidRPr="00731A05">
        <w:rPr>
          <w:rFonts w:ascii="Times New Roman" w:hAnsi="Times New Roman" w:cs="Times New Roman"/>
          <w:szCs w:val="21"/>
        </w:rPr>
        <w:t xml:space="preserve"> Zheng, School of Life Sciences, Peking University, Beijing 100871, China. Tel: +86 10-6275-5712; Email: </w:t>
      </w:r>
      <w:hyperlink r:id="rId6" w:history="1">
        <w:r w:rsidRPr="00731A05">
          <w:rPr>
            <w:rStyle w:val="a9"/>
            <w:rFonts w:ascii="Times New Roman" w:hAnsi="Times New Roman" w:cs="Times New Roman"/>
            <w:szCs w:val="21"/>
          </w:rPr>
          <w:t>xiaofengz@pku.edu.cn</w:t>
        </w:r>
      </w:hyperlink>
    </w:p>
    <w:p w:rsidR="004D5CD8" w:rsidRDefault="004D5CD8">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rsidR="00D44C84" w:rsidRPr="00D44C84" w:rsidRDefault="00D746CD" w:rsidP="00D44C84">
      <w:pPr>
        <w:adjustRightInd w:val="0"/>
        <w:snapToGrid w:val="0"/>
        <w:spacing w:line="48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Supplementary Materials and Methods:</w:t>
      </w:r>
    </w:p>
    <w:p w:rsidR="00D44C84" w:rsidRPr="00D44C84" w:rsidRDefault="00D44C84" w:rsidP="00B30BB3">
      <w:pPr>
        <w:adjustRightInd w:val="0"/>
        <w:snapToGrid w:val="0"/>
        <w:spacing w:beforeLines="50" w:before="156" w:line="480" w:lineRule="auto"/>
        <w:rPr>
          <w:rFonts w:ascii="Times New Roman" w:hAnsi="Times New Roman" w:cs="Times New Roman"/>
          <w:b/>
          <w:bCs/>
          <w:sz w:val="24"/>
          <w:szCs w:val="24"/>
        </w:rPr>
      </w:pPr>
      <w:r w:rsidRPr="00D44C84">
        <w:rPr>
          <w:rFonts w:ascii="Times New Roman" w:hAnsi="Times New Roman" w:cs="Times New Roman"/>
          <w:b/>
          <w:bCs/>
          <w:sz w:val="24"/>
          <w:szCs w:val="24"/>
        </w:rPr>
        <w:t>Antibodies and reagents</w:t>
      </w:r>
    </w:p>
    <w:p w:rsidR="00D44C84" w:rsidRDefault="00D44C84" w:rsidP="00CD35A6">
      <w:pPr>
        <w:spacing w:line="360" w:lineRule="auto"/>
        <w:rPr>
          <w:rFonts w:ascii="Times New Roman" w:hAnsi="Times New Roman" w:cs="Times New Roman"/>
          <w:bCs/>
          <w:sz w:val="24"/>
          <w:szCs w:val="24"/>
        </w:rPr>
      </w:pPr>
      <w:r w:rsidRPr="008421B9">
        <w:rPr>
          <w:rFonts w:ascii="Times New Roman" w:hAnsi="Times New Roman" w:cs="Times New Roman"/>
          <w:bCs/>
          <w:sz w:val="24"/>
          <w:szCs w:val="24"/>
        </w:rPr>
        <w:t>Mouse monoclonal anti-Flag (F3165) and anti-HA (H9658) were purchased from Sigma-Aldrich. Mouse monoclonal anti-</w:t>
      </w:r>
      <w:proofErr w:type="spellStart"/>
      <w:r w:rsidRPr="008421B9">
        <w:rPr>
          <w:rFonts w:ascii="Times New Roman" w:hAnsi="Times New Roman" w:cs="Times New Roman"/>
          <w:bCs/>
          <w:sz w:val="24"/>
          <w:szCs w:val="24"/>
        </w:rPr>
        <w:t>Myc</w:t>
      </w:r>
      <w:proofErr w:type="spellEnd"/>
      <w:r w:rsidRPr="008421B9">
        <w:rPr>
          <w:rFonts w:ascii="Times New Roman" w:hAnsi="Times New Roman" w:cs="Times New Roman"/>
          <w:bCs/>
          <w:sz w:val="24"/>
          <w:szCs w:val="24"/>
        </w:rPr>
        <w:t xml:space="preserve"> (HX1802) was purchased from HUABIO. Mouse monoclonal anti-His (D291-3) was purchased from MBL. Rabbit polyclonal anti-β-actin (AC026) was purchased from </w:t>
      </w:r>
      <w:proofErr w:type="spellStart"/>
      <w:r w:rsidRPr="008421B9">
        <w:rPr>
          <w:rFonts w:ascii="Times New Roman" w:hAnsi="Times New Roman" w:cs="Times New Roman"/>
          <w:bCs/>
          <w:sz w:val="24"/>
          <w:szCs w:val="24"/>
        </w:rPr>
        <w:t>ABclonal</w:t>
      </w:r>
      <w:proofErr w:type="spellEnd"/>
      <w:r w:rsidRPr="008421B9">
        <w:rPr>
          <w:rFonts w:ascii="Times New Roman" w:hAnsi="Times New Roman" w:cs="Times New Roman"/>
          <w:bCs/>
          <w:sz w:val="24"/>
          <w:szCs w:val="24"/>
        </w:rPr>
        <w:t xml:space="preserve"> Technology. Mouse monoclonal anti-PRMT5 (A-11) was purchased from Santa Cruz Biotechnology. Rabbit polyclonal anti-RNF4 (17810-1-AP) was purchased from </w:t>
      </w:r>
      <w:proofErr w:type="spellStart"/>
      <w:r w:rsidRPr="008421B9">
        <w:rPr>
          <w:rFonts w:ascii="Times New Roman" w:hAnsi="Times New Roman" w:cs="Times New Roman"/>
          <w:bCs/>
          <w:sz w:val="24"/>
          <w:szCs w:val="24"/>
        </w:rPr>
        <w:t>Proteintech</w:t>
      </w:r>
      <w:proofErr w:type="spellEnd"/>
      <w:r w:rsidRPr="008421B9">
        <w:rPr>
          <w:rFonts w:ascii="Times New Roman" w:hAnsi="Times New Roman" w:cs="Times New Roman"/>
          <w:bCs/>
          <w:sz w:val="24"/>
          <w:szCs w:val="24"/>
        </w:rPr>
        <w:t>. Rabbit monoclonal anti-</w:t>
      </w:r>
      <w:proofErr w:type="spellStart"/>
      <w:r w:rsidRPr="008421B9">
        <w:rPr>
          <w:rFonts w:ascii="Times New Roman" w:hAnsi="Times New Roman" w:cs="Times New Roman"/>
          <w:bCs/>
          <w:sz w:val="24"/>
          <w:szCs w:val="24"/>
        </w:rPr>
        <w:t>SDMe</w:t>
      </w:r>
      <w:proofErr w:type="spellEnd"/>
      <w:r w:rsidRPr="008421B9">
        <w:rPr>
          <w:rFonts w:ascii="Times New Roman" w:hAnsi="Times New Roman" w:cs="Times New Roman"/>
          <w:bCs/>
          <w:sz w:val="24"/>
          <w:szCs w:val="24"/>
        </w:rPr>
        <w:t>-Arginine (13222S) was purchased from Cell Signaling Technology</w:t>
      </w:r>
      <w:r w:rsidR="00CD35A6">
        <w:rPr>
          <w:rFonts w:ascii="Times New Roman" w:hAnsi="Times New Roman" w:cs="Times New Roman"/>
          <w:bCs/>
          <w:sz w:val="24"/>
          <w:szCs w:val="24"/>
        </w:rPr>
        <w:t xml:space="preserve"> (Danvers,</w:t>
      </w:r>
      <w:r w:rsidR="00CD35A6">
        <w:rPr>
          <w:rFonts w:ascii="Times New Roman" w:hAnsi="Times New Roman" w:cs="Times New Roman" w:hint="eastAsia"/>
          <w:bCs/>
          <w:sz w:val="24"/>
          <w:szCs w:val="24"/>
        </w:rPr>
        <w:t xml:space="preserve"> </w:t>
      </w:r>
      <w:r w:rsidR="00CD35A6" w:rsidRPr="00CD35A6">
        <w:rPr>
          <w:rFonts w:ascii="Times New Roman" w:hAnsi="Times New Roman" w:cs="Times New Roman"/>
          <w:bCs/>
          <w:sz w:val="24"/>
          <w:szCs w:val="24"/>
        </w:rPr>
        <w:t>MA, USA</w:t>
      </w:r>
      <w:r w:rsidR="00CD35A6">
        <w:rPr>
          <w:rFonts w:ascii="Times New Roman" w:hAnsi="Times New Roman" w:cs="Times New Roman"/>
          <w:bCs/>
          <w:sz w:val="24"/>
          <w:szCs w:val="24"/>
        </w:rPr>
        <w:t>)</w:t>
      </w:r>
      <w:r w:rsidRPr="008421B9">
        <w:rPr>
          <w:rFonts w:ascii="Times New Roman" w:hAnsi="Times New Roman" w:cs="Times New Roman"/>
          <w:bCs/>
          <w:sz w:val="24"/>
          <w:szCs w:val="24"/>
        </w:rPr>
        <w:t xml:space="preserve">. Rabbit polyclonal anti-PML-RARα (ab43152) and Rabbit monoclonal anti-PML (ab179466) were purchased from Abcam. CHX (C7698) and </w:t>
      </w:r>
      <w:proofErr w:type="spellStart"/>
      <w:r w:rsidRPr="008421B9">
        <w:rPr>
          <w:rFonts w:ascii="Times New Roman" w:hAnsi="Times New Roman" w:cs="Times New Roman"/>
          <w:bCs/>
          <w:sz w:val="24"/>
          <w:szCs w:val="24"/>
        </w:rPr>
        <w:t>puromycin</w:t>
      </w:r>
      <w:proofErr w:type="spellEnd"/>
      <w:r w:rsidRPr="008421B9">
        <w:rPr>
          <w:rFonts w:ascii="Times New Roman" w:hAnsi="Times New Roman" w:cs="Times New Roman"/>
          <w:bCs/>
          <w:sz w:val="24"/>
          <w:szCs w:val="24"/>
        </w:rPr>
        <w:t xml:space="preserve"> (P8833) were purchased from Sigma-Aldrich. MG132 (T2154) was purchased from </w:t>
      </w:r>
      <w:proofErr w:type="spellStart"/>
      <w:r w:rsidRPr="008421B9">
        <w:rPr>
          <w:rFonts w:ascii="Times New Roman" w:hAnsi="Times New Roman" w:cs="Times New Roman"/>
          <w:bCs/>
          <w:sz w:val="24"/>
          <w:szCs w:val="24"/>
        </w:rPr>
        <w:t>TargetMol</w:t>
      </w:r>
      <w:proofErr w:type="spellEnd"/>
      <w:r w:rsidRPr="008421B9">
        <w:rPr>
          <w:rFonts w:ascii="Times New Roman" w:hAnsi="Times New Roman" w:cs="Times New Roman"/>
          <w:bCs/>
          <w:sz w:val="24"/>
          <w:szCs w:val="24"/>
        </w:rPr>
        <w:t xml:space="preserve">. </w:t>
      </w:r>
      <w:proofErr w:type="spellStart"/>
      <w:r w:rsidRPr="008421B9">
        <w:rPr>
          <w:rFonts w:ascii="Times New Roman" w:hAnsi="Times New Roman" w:cs="Times New Roman"/>
          <w:bCs/>
          <w:sz w:val="24"/>
          <w:szCs w:val="24"/>
        </w:rPr>
        <w:t>Polybrene</w:t>
      </w:r>
      <w:proofErr w:type="spellEnd"/>
      <w:r w:rsidRPr="008421B9">
        <w:rPr>
          <w:rFonts w:ascii="Times New Roman" w:hAnsi="Times New Roman" w:cs="Times New Roman"/>
          <w:bCs/>
          <w:sz w:val="24"/>
          <w:szCs w:val="24"/>
        </w:rPr>
        <w:t xml:space="preserve"> (sc-134220) was purchased from Santa Cruz Biotechnology.</w:t>
      </w:r>
    </w:p>
    <w:p w:rsidR="00D44C84" w:rsidRDefault="00D44C84" w:rsidP="00D44C84">
      <w:pPr>
        <w:adjustRightInd w:val="0"/>
        <w:snapToGrid w:val="0"/>
        <w:spacing w:line="480" w:lineRule="auto"/>
        <w:rPr>
          <w:rFonts w:ascii="Times New Roman" w:hAnsi="Times New Roman" w:cs="Times New Roman"/>
          <w:b/>
          <w:bCs/>
          <w:sz w:val="24"/>
          <w:szCs w:val="24"/>
        </w:rPr>
      </w:pPr>
    </w:p>
    <w:p w:rsidR="00D44C84" w:rsidRPr="00D44C84" w:rsidRDefault="00D44C84" w:rsidP="00D44C84">
      <w:pPr>
        <w:adjustRightInd w:val="0"/>
        <w:snapToGrid w:val="0"/>
        <w:spacing w:line="480" w:lineRule="auto"/>
        <w:rPr>
          <w:rFonts w:ascii="Times New Roman" w:hAnsi="Times New Roman" w:cs="Times New Roman"/>
          <w:b/>
          <w:bCs/>
          <w:sz w:val="24"/>
          <w:szCs w:val="24"/>
        </w:rPr>
      </w:pPr>
      <w:r w:rsidRPr="00D44C84">
        <w:rPr>
          <w:rFonts w:ascii="Times New Roman" w:hAnsi="Times New Roman" w:cs="Times New Roman"/>
          <w:b/>
          <w:bCs/>
          <w:sz w:val="24"/>
          <w:szCs w:val="24"/>
        </w:rPr>
        <w:t>Cell lines</w:t>
      </w:r>
    </w:p>
    <w:p w:rsidR="00D44C84" w:rsidRDefault="00D44C84" w:rsidP="00D44C84">
      <w:pPr>
        <w:adjustRightInd w:val="0"/>
        <w:snapToGrid w:val="0"/>
        <w:spacing w:line="480" w:lineRule="auto"/>
        <w:rPr>
          <w:rFonts w:ascii="Times New Roman" w:hAnsi="Times New Roman" w:cs="Times New Roman"/>
          <w:bCs/>
          <w:sz w:val="24"/>
          <w:szCs w:val="24"/>
        </w:rPr>
      </w:pPr>
      <w:r w:rsidRPr="008421B9">
        <w:rPr>
          <w:rFonts w:ascii="Times New Roman" w:hAnsi="Times New Roman" w:cs="Times New Roman"/>
          <w:bCs/>
          <w:sz w:val="24"/>
          <w:szCs w:val="24"/>
        </w:rPr>
        <w:t xml:space="preserve">NB4 cells were purchased from ATCC. HEK293T cells were purchased from the National Infrastructure of Cell Line Resource. APL cells were kindly provided by </w:t>
      </w:r>
      <w:proofErr w:type="spellStart"/>
      <w:r w:rsidRPr="008421B9">
        <w:rPr>
          <w:rFonts w:ascii="Times New Roman" w:hAnsi="Times New Roman" w:cs="Times New Roman"/>
          <w:bCs/>
          <w:sz w:val="24"/>
          <w:szCs w:val="24"/>
        </w:rPr>
        <w:t>Honghu</w:t>
      </w:r>
      <w:proofErr w:type="spellEnd"/>
      <w:r w:rsidRPr="008421B9">
        <w:rPr>
          <w:rFonts w:ascii="Times New Roman" w:hAnsi="Times New Roman" w:cs="Times New Roman"/>
          <w:bCs/>
          <w:sz w:val="24"/>
          <w:szCs w:val="24"/>
        </w:rPr>
        <w:t xml:space="preserve"> Zhu (Zhejiang University). The identities of the cell lines were authenticated by short tandem repeat analysis. All cell lines were confirmed to have no mycoplasma contamination by PCR analysis. All cells were passaged for less than 1 month after resuscitation and were used at the third through fourteenth passage</w:t>
      </w:r>
      <w:r>
        <w:rPr>
          <w:rFonts w:ascii="Times New Roman" w:hAnsi="Times New Roman" w:cs="Times New Roman"/>
          <w:bCs/>
          <w:sz w:val="24"/>
          <w:szCs w:val="24"/>
        </w:rPr>
        <w:t>s</w:t>
      </w:r>
      <w:r w:rsidRPr="008421B9">
        <w:rPr>
          <w:rFonts w:ascii="Times New Roman" w:hAnsi="Times New Roman" w:cs="Times New Roman"/>
          <w:bCs/>
          <w:sz w:val="24"/>
          <w:szCs w:val="24"/>
        </w:rPr>
        <w:t xml:space="preserve"> in culture for this study.</w:t>
      </w:r>
    </w:p>
    <w:p w:rsidR="00D44C84" w:rsidRPr="008421B9" w:rsidRDefault="00D44C84" w:rsidP="00D44C84">
      <w:pPr>
        <w:adjustRightInd w:val="0"/>
        <w:snapToGrid w:val="0"/>
        <w:spacing w:line="480" w:lineRule="auto"/>
        <w:rPr>
          <w:rFonts w:ascii="Times New Roman" w:hAnsi="Times New Roman" w:cs="Times New Roman"/>
          <w:bCs/>
          <w:sz w:val="24"/>
          <w:szCs w:val="24"/>
        </w:rPr>
      </w:pPr>
    </w:p>
    <w:p w:rsidR="00D44C84" w:rsidRPr="00FE4C4F" w:rsidRDefault="00D44C84" w:rsidP="00D44C84">
      <w:pPr>
        <w:adjustRightInd w:val="0"/>
        <w:snapToGrid w:val="0"/>
        <w:spacing w:line="480" w:lineRule="auto"/>
        <w:outlineLvl w:val="0"/>
        <w:rPr>
          <w:rFonts w:ascii="Times New Roman" w:eastAsia="华文楷体" w:hAnsi="Times New Roman" w:cs="Times New Roman"/>
          <w:b/>
          <w:color w:val="000000" w:themeColor="text1"/>
          <w:sz w:val="24"/>
          <w:szCs w:val="24"/>
        </w:rPr>
      </w:pPr>
      <w:r w:rsidRPr="00FE4C4F">
        <w:rPr>
          <w:rFonts w:ascii="Times New Roman" w:eastAsia="华文楷体" w:hAnsi="Times New Roman" w:cs="Times New Roman"/>
          <w:b/>
          <w:color w:val="000000" w:themeColor="text1"/>
          <w:sz w:val="24"/>
          <w:szCs w:val="24"/>
        </w:rPr>
        <w:t xml:space="preserve">Plasmids </w:t>
      </w:r>
    </w:p>
    <w:p w:rsidR="00D44C84" w:rsidRDefault="00552075" w:rsidP="00D44C84">
      <w:pPr>
        <w:adjustRightInd w:val="0"/>
        <w:snapToGrid w:val="0"/>
        <w:spacing w:line="480" w:lineRule="auto"/>
        <w:rPr>
          <w:rFonts w:ascii="Times New Roman" w:hAnsi="Times New Roman" w:cs="Times New Roman"/>
          <w:bCs/>
          <w:sz w:val="24"/>
          <w:szCs w:val="24"/>
        </w:rPr>
      </w:pPr>
      <w:r w:rsidRPr="00552075">
        <w:rPr>
          <w:rFonts w:ascii="Times New Roman" w:hAnsi="Times New Roman" w:cs="Times New Roman"/>
          <w:bCs/>
          <w:sz w:val="24"/>
          <w:szCs w:val="24"/>
        </w:rPr>
        <w:t xml:space="preserve">The </w:t>
      </w:r>
      <w:proofErr w:type="spellStart"/>
      <w:r w:rsidRPr="00552075">
        <w:rPr>
          <w:rFonts w:ascii="Times New Roman" w:hAnsi="Times New Roman" w:cs="Times New Roman"/>
          <w:bCs/>
          <w:sz w:val="24"/>
          <w:szCs w:val="24"/>
        </w:rPr>
        <w:t>cDNAs</w:t>
      </w:r>
      <w:proofErr w:type="spellEnd"/>
      <w:r w:rsidRPr="00552075">
        <w:rPr>
          <w:rFonts w:ascii="Times New Roman" w:hAnsi="Times New Roman" w:cs="Times New Roman"/>
          <w:bCs/>
          <w:sz w:val="24"/>
          <w:szCs w:val="24"/>
        </w:rPr>
        <w:t xml:space="preserve"> of PRMT5, PML-RARα and RNF4 were cloned from a cDNA library. PRMT5, mutant PRMT5 G367A/R368A (AA) and PRMT5 Δβ-Barrel were constructed and cloned into the pcDNA3-Myc vector. PML-RARα, As</w:t>
      </w:r>
      <w:r w:rsidRPr="00552075">
        <w:rPr>
          <w:rFonts w:ascii="Times New Roman" w:hAnsi="Times New Roman" w:cs="Times New Roman"/>
          <w:bCs/>
          <w:sz w:val="24"/>
          <w:szCs w:val="24"/>
          <w:vertAlign w:val="subscript"/>
        </w:rPr>
        <w:t>2</w:t>
      </w:r>
      <w:r w:rsidRPr="00552075">
        <w:rPr>
          <w:rFonts w:ascii="Times New Roman" w:hAnsi="Times New Roman" w:cs="Times New Roman"/>
          <w:bCs/>
          <w:sz w:val="24"/>
          <w:szCs w:val="24"/>
        </w:rPr>
        <w:t>O</w:t>
      </w:r>
      <w:r w:rsidRPr="00552075">
        <w:rPr>
          <w:rFonts w:ascii="Times New Roman" w:hAnsi="Times New Roman" w:cs="Times New Roman"/>
          <w:bCs/>
          <w:sz w:val="24"/>
          <w:szCs w:val="24"/>
          <w:vertAlign w:val="subscript"/>
        </w:rPr>
        <w:t>3</w:t>
      </w:r>
      <w:r w:rsidRPr="00552075">
        <w:rPr>
          <w:rFonts w:ascii="Times New Roman" w:hAnsi="Times New Roman" w:cs="Times New Roman"/>
          <w:bCs/>
          <w:sz w:val="24"/>
          <w:szCs w:val="24"/>
        </w:rPr>
        <w:t xml:space="preserve">-resistant PML-RARα </w:t>
      </w:r>
      <w:r w:rsidRPr="00552075">
        <w:rPr>
          <w:rFonts w:ascii="Times New Roman" w:hAnsi="Times New Roman" w:cs="Times New Roman"/>
          <w:bCs/>
          <w:sz w:val="24"/>
          <w:szCs w:val="24"/>
        </w:rPr>
        <w:lastRenderedPageBreak/>
        <w:t>C212A, C213A, A216V and S220G mutants were cloned into the pcDNA3-Flag vector. RNF4, mutant RNF4 R164K and RNF4 ΔRING were constructed and cloned into the PCMV-HA vector. All plasmids were verified by DNA sequencing.</w:t>
      </w:r>
      <w:r w:rsidR="00D44C84" w:rsidRPr="008421B9">
        <w:rPr>
          <w:rFonts w:ascii="Times New Roman" w:hAnsi="Times New Roman" w:cs="Times New Roman"/>
          <w:bCs/>
          <w:sz w:val="24"/>
          <w:szCs w:val="24"/>
        </w:rPr>
        <w:t xml:space="preserve"> </w:t>
      </w:r>
    </w:p>
    <w:p w:rsidR="00D44C84" w:rsidRDefault="00D44C84" w:rsidP="00D44C84">
      <w:pPr>
        <w:adjustRightInd w:val="0"/>
        <w:snapToGrid w:val="0"/>
        <w:spacing w:line="480" w:lineRule="auto"/>
        <w:rPr>
          <w:rFonts w:ascii="Times New Roman" w:eastAsia="华文楷体" w:hAnsi="Times New Roman" w:cs="Times New Roman"/>
          <w:b/>
          <w:sz w:val="24"/>
          <w:szCs w:val="24"/>
        </w:rPr>
      </w:pPr>
    </w:p>
    <w:p w:rsidR="00D44C84" w:rsidRPr="008421B9" w:rsidRDefault="00D44C84" w:rsidP="00D44C84">
      <w:pPr>
        <w:adjustRightInd w:val="0"/>
        <w:snapToGrid w:val="0"/>
        <w:spacing w:line="480" w:lineRule="auto"/>
        <w:rPr>
          <w:rFonts w:ascii="Times New Roman" w:hAnsi="Times New Roman" w:cs="Times New Roman"/>
          <w:bCs/>
          <w:sz w:val="24"/>
          <w:szCs w:val="24"/>
        </w:rPr>
      </w:pPr>
      <w:r w:rsidRPr="008421B9">
        <w:rPr>
          <w:rFonts w:ascii="Times New Roman" w:eastAsia="华文楷体" w:hAnsi="Times New Roman" w:cs="Times New Roman"/>
          <w:b/>
          <w:sz w:val="24"/>
          <w:szCs w:val="24"/>
        </w:rPr>
        <w:t>Cell culture and transfection</w:t>
      </w:r>
    </w:p>
    <w:p w:rsidR="00D44C84" w:rsidRPr="008421B9" w:rsidRDefault="00D44C84" w:rsidP="00D44C84">
      <w:pPr>
        <w:adjustRightInd w:val="0"/>
        <w:snapToGrid w:val="0"/>
        <w:spacing w:line="480" w:lineRule="auto"/>
        <w:rPr>
          <w:rFonts w:ascii="Times New Roman" w:hAnsi="Times New Roman" w:cs="Times New Roman"/>
          <w:bCs/>
          <w:sz w:val="24"/>
          <w:szCs w:val="24"/>
        </w:rPr>
      </w:pPr>
      <w:r w:rsidRPr="008421B9">
        <w:rPr>
          <w:rFonts w:ascii="Times New Roman" w:hAnsi="Times New Roman" w:cs="Times New Roman"/>
          <w:bCs/>
          <w:sz w:val="24"/>
          <w:szCs w:val="24"/>
        </w:rPr>
        <w:t xml:space="preserve">HEK293T and HeLa cells were cultured in </w:t>
      </w:r>
      <w:bookmarkStart w:id="1" w:name="OLE_LINK14"/>
      <w:r w:rsidRPr="008421B9">
        <w:rPr>
          <w:rFonts w:ascii="Times New Roman" w:hAnsi="Times New Roman" w:cs="Times New Roman"/>
          <w:bCs/>
          <w:sz w:val="24"/>
          <w:szCs w:val="24"/>
        </w:rPr>
        <w:t>DMEM (</w:t>
      </w:r>
      <w:proofErr w:type="spellStart"/>
      <w:r w:rsidRPr="008421B9">
        <w:rPr>
          <w:rFonts w:ascii="Times New Roman" w:hAnsi="Times New Roman" w:cs="Times New Roman"/>
          <w:bCs/>
          <w:sz w:val="24"/>
          <w:szCs w:val="24"/>
        </w:rPr>
        <w:t>Gibco</w:t>
      </w:r>
      <w:proofErr w:type="spellEnd"/>
      <w:r w:rsidRPr="008421B9">
        <w:rPr>
          <w:rFonts w:ascii="Times New Roman" w:hAnsi="Times New Roman" w:cs="Times New Roman"/>
          <w:bCs/>
          <w:sz w:val="24"/>
          <w:szCs w:val="24"/>
        </w:rPr>
        <w:t>) supplemented with 10% FBS (</w:t>
      </w:r>
      <w:proofErr w:type="spellStart"/>
      <w:r w:rsidRPr="008421B9">
        <w:rPr>
          <w:rFonts w:ascii="Times New Roman" w:hAnsi="Times New Roman" w:cs="Times New Roman"/>
          <w:bCs/>
          <w:sz w:val="24"/>
          <w:szCs w:val="24"/>
        </w:rPr>
        <w:t>Gibco</w:t>
      </w:r>
      <w:proofErr w:type="spellEnd"/>
      <w:r w:rsidRPr="008421B9">
        <w:rPr>
          <w:rFonts w:ascii="Times New Roman" w:hAnsi="Times New Roman" w:cs="Times New Roman"/>
          <w:bCs/>
          <w:sz w:val="24"/>
          <w:szCs w:val="24"/>
        </w:rPr>
        <w:t>)</w:t>
      </w:r>
      <w:bookmarkEnd w:id="1"/>
      <w:r w:rsidRPr="008421B9">
        <w:rPr>
          <w:rFonts w:ascii="Times New Roman" w:hAnsi="Times New Roman" w:cs="Times New Roman"/>
          <w:bCs/>
          <w:sz w:val="24"/>
          <w:szCs w:val="24"/>
        </w:rPr>
        <w:t>. NB4 cells and APL cells were cultured in PRMI-1640 (</w:t>
      </w:r>
      <w:proofErr w:type="spellStart"/>
      <w:r w:rsidRPr="008421B9">
        <w:rPr>
          <w:rFonts w:ascii="Times New Roman" w:hAnsi="Times New Roman" w:cs="Times New Roman"/>
          <w:bCs/>
          <w:sz w:val="24"/>
          <w:szCs w:val="24"/>
        </w:rPr>
        <w:t>Gibco</w:t>
      </w:r>
      <w:proofErr w:type="spellEnd"/>
      <w:r w:rsidRPr="008421B9">
        <w:rPr>
          <w:rFonts w:ascii="Times New Roman" w:hAnsi="Times New Roman" w:cs="Times New Roman"/>
          <w:bCs/>
          <w:sz w:val="24"/>
          <w:szCs w:val="24"/>
        </w:rPr>
        <w:t>) supplemented with 10% FBS (</w:t>
      </w:r>
      <w:proofErr w:type="spellStart"/>
      <w:r w:rsidRPr="008421B9">
        <w:rPr>
          <w:rFonts w:ascii="Times New Roman" w:hAnsi="Times New Roman" w:cs="Times New Roman"/>
          <w:bCs/>
          <w:sz w:val="24"/>
          <w:szCs w:val="24"/>
        </w:rPr>
        <w:t>Gibco</w:t>
      </w:r>
      <w:proofErr w:type="spellEnd"/>
      <w:r w:rsidRPr="008421B9">
        <w:rPr>
          <w:rFonts w:ascii="Times New Roman" w:hAnsi="Times New Roman" w:cs="Times New Roman"/>
          <w:bCs/>
          <w:sz w:val="24"/>
          <w:szCs w:val="24"/>
        </w:rPr>
        <w:t>). HEK293T cells were transfected with PEI (</w:t>
      </w:r>
      <w:proofErr w:type="spellStart"/>
      <w:r w:rsidRPr="008421B9">
        <w:rPr>
          <w:rFonts w:ascii="Times New Roman" w:hAnsi="Times New Roman" w:cs="Times New Roman"/>
          <w:bCs/>
          <w:sz w:val="24"/>
          <w:szCs w:val="24"/>
        </w:rPr>
        <w:t>Polyscience</w:t>
      </w:r>
      <w:proofErr w:type="spellEnd"/>
      <w:r w:rsidRPr="008421B9">
        <w:rPr>
          <w:rFonts w:ascii="Times New Roman" w:hAnsi="Times New Roman" w:cs="Times New Roman"/>
          <w:bCs/>
          <w:sz w:val="24"/>
          <w:szCs w:val="24"/>
        </w:rPr>
        <w:t xml:space="preserve">) according to the manufacturer’s instructions. </w:t>
      </w:r>
    </w:p>
    <w:p w:rsidR="00D44C84" w:rsidRDefault="00D44C84" w:rsidP="00D44C84">
      <w:pPr>
        <w:tabs>
          <w:tab w:val="left" w:pos="7572"/>
        </w:tabs>
        <w:adjustRightInd w:val="0"/>
        <w:snapToGrid w:val="0"/>
        <w:spacing w:line="480" w:lineRule="auto"/>
        <w:rPr>
          <w:rFonts w:ascii="Times New Roman" w:eastAsia="华文楷体" w:hAnsi="Times New Roman" w:cs="Times New Roman"/>
          <w:b/>
          <w:sz w:val="24"/>
          <w:szCs w:val="24"/>
        </w:rPr>
      </w:pPr>
    </w:p>
    <w:p w:rsidR="00D44C84" w:rsidRPr="008421B9" w:rsidRDefault="00D44C84" w:rsidP="00D44C84">
      <w:pPr>
        <w:tabs>
          <w:tab w:val="left" w:pos="7572"/>
        </w:tabs>
        <w:adjustRightInd w:val="0"/>
        <w:snapToGrid w:val="0"/>
        <w:spacing w:line="480" w:lineRule="auto"/>
        <w:rPr>
          <w:rFonts w:ascii="Times New Roman" w:eastAsia="华文楷体" w:hAnsi="Times New Roman" w:cs="Times New Roman"/>
          <w:b/>
          <w:sz w:val="24"/>
          <w:szCs w:val="24"/>
        </w:rPr>
      </w:pPr>
      <w:r w:rsidRPr="008421B9">
        <w:rPr>
          <w:rFonts w:ascii="Times New Roman" w:eastAsia="华文楷体" w:hAnsi="Times New Roman" w:cs="Times New Roman"/>
          <w:b/>
          <w:sz w:val="24"/>
          <w:szCs w:val="24"/>
        </w:rPr>
        <w:t xml:space="preserve">Generation of PRMT5 knockdown cells by </w:t>
      </w:r>
      <w:proofErr w:type="spellStart"/>
      <w:r w:rsidRPr="008421B9">
        <w:rPr>
          <w:rFonts w:ascii="Times New Roman" w:eastAsia="华文楷体" w:hAnsi="Times New Roman" w:cs="Times New Roman"/>
          <w:b/>
          <w:sz w:val="24"/>
          <w:szCs w:val="24"/>
        </w:rPr>
        <w:t>shRNA</w:t>
      </w:r>
      <w:proofErr w:type="spellEnd"/>
      <w:r w:rsidRPr="008421B9">
        <w:rPr>
          <w:rFonts w:ascii="Times New Roman" w:eastAsia="华文楷体" w:hAnsi="Times New Roman" w:cs="Times New Roman"/>
          <w:b/>
          <w:sz w:val="24"/>
          <w:szCs w:val="24"/>
        </w:rPr>
        <w:t xml:space="preserve"> lentivirus</w:t>
      </w:r>
      <w:r w:rsidRPr="008421B9">
        <w:rPr>
          <w:rFonts w:ascii="Times New Roman" w:eastAsia="华文楷体" w:hAnsi="Times New Roman" w:cs="Times New Roman"/>
          <w:b/>
          <w:sz w:val="24"/>
          <w:szCs w:val="24"/>
        </w:rPr>
        <w:tab/>
      </w:r>
    </w:p>
    <w:p w:rsidR="00D44C84" w:rsidRDefault="00D44C84" w:rsidP="00D44C84">
      <w:pPr>
        <w:adjustRightInd w:val="0"/>
        <w:snapToGrid w:val="0"/>
        <w:spacing w:line="480" w:lineRule="auto"/>
        <w:rPr>
          <w:rFonts w:ascii="Times New Roman" w:hAnsi="Times New Roman" w:cs="Times New Roman"/>
          <w:bCs/>
          <w:sz w:val="24"/>
          <w:szCs w:val="24"/>
        </w:rPr>
      </w:pPr>
      <w:r w:rsidRPr="008421B9">
        <w:rPr>
          <w:rFonts w:ascii="Times New Roman" w:hAnsi="Times New Roman" w:cs="Times New Roman"/>
          <w:bCs/>
          <w:sz w:val="24"/>
          <w:szCs w:val="24"/>
        </w:rPr>
        <w:t xml:space="preserve">The other </w:t>
      </w:r>
      <w:proofErr w:type="spellStart"/>
      <w:r w:rsidRPr="008421B9">
        <w:rPr>
          <w:rFonts w:ascii="Times New Roman" w:hAnsi="Times New Roman" w:cs="Times New Roman"/>
          <w:bCs/>
          <w:sz w:val="24"/>
          <w:szCs w:val="24"/>
        </w:rPr>
        <w:t>lentiviral</w:t>
      </w:r>
      <w:proofErr w:type="spellEnd"/>
      <w:r w:rsidRPr="008421B9">
        <w:rPr>
          <w:rFonts w:ascii="Times New Roman" w:hAnsi="Times New Roman" w:cs="Times New Roman"/>
          <w:bCs/>
          <w:sz w:val="24"/>
          <w:szCs w:val="24"/>
        </w:rPr>
        <w:t xml:space="preserve"> PLKO.1 vectors for knockdown of PRMT5 were administered using lentiviruses containing </w:t>
      </w:r>
      <w:proofErr w:type="spellStart"/>
      <w:r w:rsidRPr="008421B9">
        <w:rPr>
          <w:rFonts w:ascii="Times New Roman" w:hAnsi="Times New Roman" w:cs="Times New Roman"/>
          <w:bCs/>
          <w:sz w:val="24"/>
          <w:szCs w:val="24"/>
        </w:rPr>
        <w:t>shRNA</w:t>
      </w:r>
      <w:proofErr w:type="spellEnd"/>
      <w:r w:rsidRPr="008421B9">
        <w:rPr>
          <w:rFonts w:ascii="Times New Roman" w:hAnsi="Times New Roman" w:cs="Times New Roman"/>
          <w:bCs/>
          <w:sz w:val="24"/>
          <w:szCs w:val="24"/>
        </w:rPr>
        <w:t xml:space="preserve"> oligonucleotides shPRMT5 #1 (5</w:t>
      </w:r>
      <w:r>
        <w:rPr>
          <w:rFonts w:ascii="Times New Roman" w:hAnsi="Times New Roman" w:cs="Times New Roman"/>
          <w:bCs/>
          <w:sz w:val="24"/>
          <w:szCs w:val="24"/>
        </w:rPr>
        <w:t>’</w:t>
      </w:r>
      <w:r w:rsidRPr="008421B9">
        <w:rPr>
          <w:rFonts w:ascii="Times New Roman" w:hAnsi="Times New Roman" w:cs="Times New Roman"/>
          <w:bCs/>
          <w:sz w:val="24"/>
          <w:szCs w:val="24"/>
        </w:rPr>
        <w:t>-CCCATCCTCTTCCCTATTAAGCTC-3</w:t>
      </w:r>
      <w:r>
        <w:rPr>
          <w:rFonts w:ascii="Times New Roman" w:hAnsi="Times New Roman" w:cs="Times New Roman"/>
          <w:bCs/>
          <w:sz w:val="24"/>
          <w:szCs w:val="24"/>
        </w:rPr>
        <w:t>’</w:t>
      </w:r>
      <w:r w:rsidRPr="008421B9">
        <w:rPr>
          <w:rFonts w:ascii="Times New Roman" w:hAnsi="Times New Roman" w:cs="Times New Roman"/>
          <w:bCs/>
          <w:sz w:val="24"/>
          <w:szCs w:val="24"/>
        </w:rPr>
        <w:t>) and shPRMT5 #2 (5</w:t>
      </w:r>
      <w:r>
        <w:rPr>
          <w:rFonts w:ascii="Times New Roman" w:hAnsi="Times New Roman" w:cs="Times New Roman"/>
          <w:bCs/>
          <w:sz w:val="24"/>
          <w:szCs w:val="24"/>
        </w:rPr>
        <w:t>’</w:t>
      </w:r>
      <w:r w:rsidRPr="008421B9">
        <w:rPr>
          <w:rFonts w:ascii="Times New Roman" w:hAnsi="Times New Roman" w:cs="Times New Roman"/>
          <w:bCs/>
          <w:sz w:val="24"/>
          <w:szCs w:val="24"/>
        </w:rPr>
        <w:t>-GCCCAGTTTGAGATGCCTTATCTC-3</w:t>
      </w:r>
      <w:r>
        <w:rPr>
          <w:rFonts w:ascii="Times New Roman" w:hAnsi="Times New Roman" w:cs="Times New Roman"/>
          <w:bCs/>
          <w:sz w:val="24"/>
          <w:szCs w:val="24"/>
        </w:rPr>
        <w:t>’</w:t>
      </w:r>
      <w:r w:rsidRPr="008421B9">
        <w:rPr>
          <w:rFonts w:ascii="Times New Roman" w:hAnsi="Times New Roman" w:cs="Times New Roman"/>
          <w:bCs/>
          <w:sz w:val="24"/>
          <w:szCs w:val="24"/>
        </w:rPr>
        <w:t>), which were constructed in the PLKO.1 vector (</w:t>
      </w:r>
      <w:proofErr w:type="spellStart"/>
      <w:r w:rsidRPr="008421B9">
        <w:rPr>
          <w:rFonts w:ascii="Times New Roman" w:hAnsi="Times New Roman" w:cs="Times New Roman"/>
          <w:bCs/>
          <w:sz w:val="24"/>
          <w:szCs w:val="24"/>
        </w:rPr>
        <w:t>Addgene</w:t>
      </w:r>
      <w:proofErr w:type="spellEnd"/>
      <w:r w:rsidRPr="008421B9">
        <w:rPr>
          <w:rFonts w:ascii="Times New Roman" w:hAnsi="Times New Roman" w:cs="Times New Roman"/>
          <w:bCs/>
          <w:sz w:val="24"/>
          <w:szCs w:val="24"/>
        </w:rPr>
        <w:t xml:space="preserve">). A scrambled </w:t>
      </w:r>
      <w:proofErr w:type="spellStart"/>
      <w:r w:rsidRPr="008421B9">
        <w:rPr>
          <w:rFonts w:ascii="Times New Roman" w:hAnsi="Times New Roman" w:cs="Times New Roman"/>
          <w:bCs/>
          <w:sz w:val="24"/>
          <w:szCs w:val="24"/>
        </w:rPr>
        <w:t>shRNA</w:t>
      </w:r>
      <w:proofErr w:type="spellEnd"/>
      <w:r w:rsidRPr="008421B9">
        <w:rPr>
          <w:rFonts w:ascii="Times New Roman" w:hAnsi="Times New Roman" w:cs="Times New Roman"/>
          <w:bCs/>
          <w:sz w:val="24"/>
          <w:szCs w:val="24"/>
        </w:rPr>
        <w:t xml:space="preserve"> lentivirus (5</w:t>
      </w:r>
      <w:r>
        <w:rPr>
          <w:rFonts w:ascii="Times New Roman" w:hAnsi="Times New Roman" w:cs="Times New Roman"/>
          <w:bCs/>
          <w:sz w:val="24"/>
          <w:szCs w:val="24"/>
        </w:rPr>
        <w:t>’</w:t>
      </w:r>
      <w:r w:rsidRPr="008421B9">
        <w:rPr>
          <w:rFonts w:ascii="Times New Roman" w:hAnsi="Times New Roman" w:cs="Times New Roman"/>
          <w:bCs/>
          <w:sz w:val="24"/>
          <w:szCs w:val="24"/>
        </w:rPr>
        <w:t>-TTCTCCGAACGTGTCACGT-3</w:t>
      </w:r>
      <w:r>
        <w:rPr>
          <w:rFonts w:ascii="Times New Roman" w:hAnsi="Times New Roman" w:cs="Times New Roman"/>
          <w:bCs/>
          <w:sz w:val="24"/>
          <w:szCs w:val="24"/>
        </w:rPr>
        <w:t>’</w:t>
      </w:r>
      <w:r w:rsidRPr="008421B9">
        <w:rPr>
          <w:rFonts w:ascii="Times New Roman" w:hAnsi="Times New Roman" w:cs="Times New Roman"/>
          <w:bCs/>
          <w:sz w:val="24"/>
          <w:szCs w:val="24"/>
        </w:rPr>
        <w:t>) was constructed as a negative control (</w:t>
      </w:r>
      <w:proofErr w:type="spellStart"/>
      <w:r w:rsidRPr="008421B9">
        <w:rPr>
          <w:rFonts w:ascii="Times New Roman" w:hAnsi="Times New Roman" w:cs="Times New Roman"/>
          <w:bCs/>
          <w:sz w:val="24"/>
          <w:szCs w:val="24"/>
        </w:rPr>
        <w:t>GeneChem</w:t>
      </w:r>
      <w:proofErr w:type="spellEnd"/>
      <w:r w:rsidRPr="008421B9">
        <w:rPr>
          <w:rFonts w:ascii="Times New Roman" w:hAnsi="Times New Roman" w:cs="Times New Roman"/>
          <w:bCs/>
          <w:sz w:val="24"/>
          <w:szCs w:val="24"/>
        </w:rPr>
        <w:t xml:space="preserve">). </w:t>
      </w:r>
      <w:proofErr w:type="spellStart"/>
      <w:r w:rsidRPr="008421B9">
        <w:rPr>
          <w:rFonts w:ascii="Times New Roman" w:hAnsi="Times New Roman" w:cs="Times New Roman"/>
          <w:bCs/>
          <w:sz w:val="24"/>
          <w:szCs w:val="24"/>
        </w:rPr>
        <w:t>shRNA</w:t>
      </w:r>
      <w:proofErr w:type="spellEnd"/>
      <w:r w:rsidRPr="008421B9">
        <w:rPr>
          <w:rFonts w:ascii="Times New Roman" w:hAnsi="Times New Roman" w:cs="Times New Roman"/>
          <w:bCs/>
          <w:sz w:val="24"/>
          <w:szCs w:val="24"/>
        </w:rPr>
        <w:t xml:space="preserve"> </w:t>
      </w:r>
      <w:proofErr w:type="spellStart"/>
      <w:r w:rsidRPr="008421B9">
        <w:rPr>
          <w:rFonts w:ascii="Times New Roman" w:hAnsi="Times New Roman" w:cs="Times New Roman"/>
          <w:bCs/>
          <w:sz w:val="24"/>
          <w:szCs w:val="24"/>
        </w:rPr>
        <w:t>oligos</w:t>
      </w:r>
      <w:proofErr w:type="spellEnd"/>
      <w:r w:rsidRPr="008421B9">
        <w:rPr>
          <w:rFonts w:ascii="Times New Roman" w:hAnsi="Times New Roman" w:cs="Times New Roman"/>
          <w:bCs/>
          <w:sz w:val="24"/>
          <w:szCs w:val="24"/>
        </w:rPr>
        <w:t xml:space="preserve"> were cloned into the pLKO.1 plasmid and verified by sequencing. </w:t>
      </w:r>
      <w:r>
        <w:rPr>
          <w:rFonts w:ascii="Times New Roman" w:hAnsi="Times New Roman" w:cs="Times New Roman"/>
          <w:bCs/>
          <w:sz w:val="24"/>
          <w:szCs w:val="24"/>
        </w:rPr>
        <w:t>Lentivirus infection was carried out following procedures described previously</w:t>
      </w:r>
      <w:r w:rsidR="00CE4EC5">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Data xml:space="preserve">PEVuZE5vdGU+PENpdGU+PEF1dGhvcj5aaHU8L0F1dGhvcj48WWVhcj4yMDIwPC9ZZWFyPjxSZWNO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</w:fldData>
        </w:fldChar>
      </w:r>
      <w:r w:rsidR="00AE3327">
        <w:rPr>
          <w:rFonts w:ascii="Times New Roman" w:hAnsi="Times New Roman" w:cs="Times New Roman"/>
          <w:bCs/>
          <w:sz w:val="24"/>
          <w:szCs w:val="24"/>
        </w:rPr>
        <w:instrText xml:space="preserve"> ADDIN EN.CITE </w:instrText>
      </w:r>
      <w:r w:rsidR="00AE3327">
        <w:rPr>
          <w:rFonts w:ascii="Times New Roman" w:hAnsi="Times New Roman" w:cs="Times New Roman"/>
          <w:bCs/>
          <w:sz w:val="24"/>
          <w:szCs w:val="24"/>
        </w:rPr>
        <w:fldChar w:fldCharType="begin">
          <w:fldData xml:space="preserve">PEVuZE5vdGU+PENpdGU+PEF1dGhvcj5aaHU8L0F1dGhvcj48WWVhcj4yMDIwPC9ZZWFyPjxSZWNO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</w:fldData>
        </w:fldChar>
      </w:r>
      <w:r w:rsidR="00AE3327">
        <w:rPr>
          <w:rFonts w:ascii="Times New Roman" w:hAnsi="Times New Roman" w:cs="Times New Roman"/>
          <w:bCs/>
          <w:sz w:val="24"/>
          <w:szCs w:val="24"/>
        </w:rPr>
        <w:instrText xml:space="preserve"> ADDIN EN.CITE.DATA </w:instrText>
      </w:r>
      <w:r w:rsidR="00AE3327">
        <w:rPr>
          <w:rFonts w:ascii="Times New Roman" w:hAnsi="Times New Roman" w:cs="Times New Roman"/>
          <w:bCs/>
          <w:sz w:val="24"/>
          <w:szCs w:val="24"/>
        </w:rPr>
      </w:r>
      <w:r w:rsidR="00AE3327">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sidR="00AE3327">
        <w:rPr>
          <w:rFonts w:ascii="Times New Roman" w:hAnsi="Times New Roman" w:cs="Times New Roman"/>
          <w:bCs/>
          <w:noProof/>
          <w:sz w:val="24"/>
          <w:szCs w:val="24"/>
        </w:rPr>
        <w:t>[1]</w:t>
      </w:r>
      <w:r>
        <w:rPr>
          <w:rFonts w:ascii="Times New Roman" w:hAnsi="Times New Roman" w:cs="Times New Roman"/>
          <w:bCs/>
          <w:sz w:val="24"/>
          <w:szCs w:val="24"/>
        </w:rPr>
        <w:fldChar w:fldCharType="end"/>
      </w:r>
      <w:r w:rsidR="00CE4EC5">
        <w:rPr>
          <w:rFonts w:ascii="Times New Roman" w:hAnsi="Times New Roman" w:cs="Times New Roman"/>
          <w:bCs/>
          <w:sz w:val="24"/>
          <w:szCs w:val="24"/>
        </w:rPr>
        <w:t>.</w:t>
      </w:r>
    </w:p>
    <w:p w:rsidR="00DE0333" w:rsidRDefault="00DE0333" w:rsidP="00D44C84">
      <w:pPr>
        <w:adjustRightInd w:val="0"/>
        <w:snapToGrid w:val="0"/>
        <w:spacing w:line="480" w:lineRule="auto"/>
        <w:outlineLvl w:val="0"/>
        <w:rPr>
          <w:rFonts w:ascii="Times New Roman" w:eastAsia="华文楷体" w:hAnsi="Times New Roman" w:cs="Times New Roman"/>
          <w:b/>
          <w:sz w:val="24"/>
          <w:szCs w:val="24"/>
        </w:rPr>
      </w:pPr>
    </w:p>
    <w:p w:rsidR="00D44C84" w:rsidRPr="008421B9" w:rsidRDefault="00D44C84" w:rsidP="00D44C84">
      <w:pPr>
        <w:adjustRightInd w:val="0"/>
        <w:snapToGrid w:val="0"/>
        <w:spacing w:line="480" w:lineRule="auto"/>
        <w:outlineLvl w:val="0"/>
        <w:rPr>
          <w:rFonts w:ascii="Times New Roman" w:eastAsia="华文楷体" w:hAnsi="Times New Roman" w:cs="Times New Roman"/>
          <w:b/>
          <w:sz w:val="24"/>
          <w:szCs w:val="24"/>
        </w:rPr>
      </w:pPr>
      <w:r w:rsidRPr="008421B9">
        <w:rPr>
          <w:rFonts w:ascii="Times New Roman" w:eastAsia="华文楷体" w:hAnsi="Times New Roman" w:cs="Times New Roman"/>
          <w:b/>
          <w:sz w:val="24"/>
          <w:szCs w:val="24"/>
        </w:rPr>
        <w:t xml:space="preserve">Co-immunoprecipitation (Co-IP) </w:t>
      </w:r>
    </w:p>
    <w:p w:rsidR="00D44C84" w:rsidRPr="008421B9" w:rsidRDefault="00D44C84" w:rsidP="00D44C84">
      <w:pPr>
        <w:adjustRightInd w:val="0"/>
        <w:snapToGrid w:val="0"/>
        <w:spacing w:line="480" w:lineRule="auto"/>
        <w:rPr>
          <w:rFonts w:ascii="Times New Roman" w:hAnsi="Times New Roman" w:cs="Times New Roman"/>
          <w:bCs/>
          <w:sz w:val="24"/>
          <w:szCs w:val="24"/>
        </w:rPr>
      </w:pPr>
      <w:r w:rsidRPr="008421B9">
        <w:rPr>
          <w:rFonts w:ascii="Times New Roman" w:hAnsi="Times New Roman" w:cs="Times New Roman"/>
          <w:bCs/>
          <w:sz w:val="24"/>
          <w:szCs w:val="24"/>
        </w:rPr>
        <w:t>Cell lysate preparation, immunoprecipitation and immunoblotting were performed as described previously</w:t>
      </w:r>
      <w:r w:rsidR="00CE4EC5">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Data xml:space="preserve">PEVuZE5vdGU+PENpdGU+PEF1dGhvcj5ZYW5nPC9BdXRob3I+PFllYXI+MjAxODwvWWVhcj48UmVj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==
</w:fldData>
        </w:fldChar>
      </w:r>
      <w:r w:rsidR="00AE3327">
        <w:rPr>
          <w:rFonts w:ascii="Times New Roman" w:hAnsi="Times New Roman" w:cs="Times New Roman"/>
          <w:bCs/>
          <w:sz w:val="24"/>
          <w:szCs w:val="24"/>
        </w:rPr>
        <w:instrText xml:space="preserve"> ADDIN EN.CITE </w:instrText>
      </w:r>
      <w:r w:rsidR="00AE3327">
        <w:rPr>
          <w:rFonts w:ascii="Times New Roman" w:hAnsi="Times New Roman" w:cs="Times New Roman"/>
          <w:bCs/>
          <w:sz w:val="24"/>
          <w:szCs w:val="24"/>
        </w:rPr>
        <w:fldChar w:fldCharType="begin">
          <w:fldData xml:space="preserve">PEVuZE5vdGU+PENpdGU+PEF1dGhvcj5ZYW5nPC9BdXRob3I+PFllYXI+MjAxODwvWWVhcj48UmVj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==
</w:fldData>
        </w:fldChar>
      </w:r>
      <w:r w:rsidR="00AE3327">
        <w:rPr>
          <w:rFonts w:ascii="Times New Roman" w:hAnsi="Times New Roman" w:cs="Times New Roman"/>
          <w:bCs/>
          <w:sz w:val="24"/>
          <w:szCs w:val="24"/>
        </w:rPr>
        <w:instrText xml:space="preserve"> ADDIN EN.CITE.DATA </w:instrText>
      </w:r>
      <w:r w:rsidR="00AE3327">
        <w:rPr>
          <w:rFonts w:ascii="Times New Roman" w:hAnsi="Times New Roman" w:cs="Times New Roman"/>
          <w:bCs/>
          <w:sz w:val="24"/>
          <w:szCs w:val="24"/>
        </w:rPr>
      </w:r>
      <w:r w:rsidR="00AE3327">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sidR="00AE3327">
        <w:rPr>
          <w:rFonts w:ascii="Times New Roman" w:hAnsi="Times New Roman" w:cs="Times New Roman"/>
          <w:bCs/>
          <w:noProof/>
          <w:sz w:val="24"/>
          <w:szCs w:val="24"/>
        </w:rPr>
        <w:t>[2, 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Pr="008421B9">
        <w:rPr>
          <w:rFonts w:ascii="Times New Roman" w:hAnsi="Times New Roman" w:cs="Times New Roman"/>
          <w:bCs/>
          <w:sz w:val="24"/>
          <w:szCs w:val="24"/>
        </w:rPr>
        <w:t xml:space="preserve">with minor modifications. Briefly, cells were lysed in modified RIPA buffer and sonicated. After preclearing with protein G beads, the supernatants were incubated with the indicated antibody or IgG at 4°C for 4 h or </w:t>
      </w:r>
      <w:r w:rsidRPr="008421B9">
        <w:rPr>
          <w:rFonts w:ascii="Times New Roman" w:hAnsi="Times New Roman" w:cs="Times New Roman"/>
          <w:bCs/>
          <w:sz w:val="24"/>
          <w:szCs w:val="24"/>
        </w:rPr>
        <w:lastRenderedPageBreak/>
        <w:t xml:space="preserve">overnight, followed by incubation with 30 </w:t>
      </w:r>
      <w:proofErr w:type="spellStart"/>
      <w:r w:rsidRPr="008421B9">
        <w:rPr>
          <w:rFonts w:ascii="Times New Roman" w:hAnsi="Times New Roman" w:cs="Times New Roman"/>
          <w:bCs/>
          <w:sz w:val="24"/>
          <w:szCs w:val="24"/>
        </w:rPr>
        <w:t>μL</w:t>
      </w:r>
      <w:proofErr w:type="spellEnd"/>
      <w:r w:rsidRPr="008421B9">
        <w:rPr>
          <w:rFonts w:ascii="Times New Roman" w:hAnsi="Times New Roman" w:cs="Times New Roman"/>
          <w:bCs/>
          <w:sz w:val="24"/>
          <w:szCs w:val="24"/>
        </w:rPr>
        <w:t xml:space="preserve"> protein G beads for 3 h. Finally, the beads were washed 3 times using modified RIPA buffer and denatured with 2× SDS loading buffer. </w:t>
      </w:r>
    </w:p>
    <w:p w:rsidR="001C4C11" w:rsidRPr="008421B9" w:rsidRDefault="001C4C11" w:rsidP="00DE0333">
      <w:pPr>
        <w:adjustRightInd w:val="0"/>
        <w:snapToGrid w:val="0"/>
        <w:spacing w:line="480" w:lineRule="auto"/>
        <w:rPr>
          <w:rFonts w:ascii="Times New Roman" w:hAnsi="Times New Roman" w:cs="Times New Roman"/>
          <w:bCs/>
          <w:sz w:val="24"/>
          <w:szCs w:val="24"/>
        </w:rPr>
      </w:pPr>
    </w:p>
    <w:p w:rsidR="001C4C11" w:rsidRPr="00D44C84" w:rsidRDefault="001C4C11" w:rsidP="003142E1">
      <w:pPr>
        <w:pStyle w:val="EndNoteBibliography"/>
        <w:spacing w:line="480" w:lineRule="auto"/>
        <w:ind w:left="826" w:hangingChars="343" w:hanging="826"/>
        <w:rPr>
          <w:rFonts w:ascii="Times New Roman" w:hAnsi="Times New Roman" w:cs="Times New Roman"/>
          <w:b/>
          <w:sz w:val="24"/>
          <w:szCs w:val="24"/>
        </w:rPr>
      </w:pPr>
      <w:r w:rsidRPr="00D44C84">
        <w:rPr>
          <w:rFonts w:ascii="Times New Roman" w:hAnsi="Times New Roman" w:cs="Times New Roman"/>
          <w:b/>
          <w:sz w:val="24"/>
          <w:szCs w:val="24"/>
        </w:rPr>
        <w:t>References</w:t>
      </w:r>
    </w:p>
    <w:p w:rsidR="00AE3327" w:rsidRPr="00AE3327" w:rsidRDefault="001C4C11" w:rsidP="004D5CD8">
      <w:pPr>
        <w:pStyle w:val="EndNoteBibliography"/>
        <w:adjustRightInd w:val="0"/>
        <w:snapToGrid w:val="0"/>
        <w:spacing w:line="360" w:lineRule="auto"/>
        <w:ind w:left="283" w:hangingChars="118" w:hanging="283"/>
        <w:rPr>
          <w:rFonts w:ascii="Times New Roman" w:hAnsi="Times New Roman" w:cs="Times New Roman"/>
          <w:sz w:val="24"/>
          <w:szCs w:val="24"/>
        </w:rPr>
      </w:pPr>
      <w:r w:rsidRPr="00AE3327">
        <w:rPr>
          <w:rFonts w:ascii="Times New Roman" w:hAnsi="Times New Roman" w:cs="Times New Roman"/>
          <w:sz w:val="24"/>
          <w:szCs w:val="24"/>
        </w:rPr>
        <w:fldChar w:fldCharType="begin"/>
      </w:r>
      <w:r w:rsidRPr="00AE3327">
        <w:rPr>
          <w:rFonts w:ascii="Times New Roman" w:hAnsi="Times New Roman" w:cs="Times New Roman"/>
          <w:sz w:val="24"/>
          <w:szCs w:val="24"/>
        </w:rPr>
        <w:instrText xml:space="preserve"> ADDIN EN.REFLIST </w:instrText>
      </w:r>
      <w:r w:rsidRPr="00AE3327">
        <w:rPr>
          <w:rFonts w:ascii="Times New Roman" w:hAnsi="Times New Roman" w:cs="Times New Roman"/>
          <w:sz w:val="24"/>
          <w:szCs w:val="24"/>
        </w:rPr>
        <w:fldChar w:fldCharType="separate"/>
      </w:r>
      <w:r w:rsidR="00AE3327" w:rsidRPr="00AE3327">
        <w:rPr>
          <w:rFonts w:ascii="Times New Roman" w:hAnsi="Times New Roman" w:cs="Times New Roman"/>
          <w:sz w:val="24"/>
          <w:szCs w:val="24"/>
        </w:rPr>
        <w:t>1.</w:t>
      </w:r>
      <w:r w:rsidR="00AE3327" w:rsidRPr="00AE3327">
        <w:rPr>
          <w:rFonts w:ascii="Times New Roman" w:hAnsi="Times New Roman" w:cs="Times New Roman"/>
          <w:sz w:val="24"/>
          <w:szCs w:val="24"/>
        </w:rPr>
        <w:tab/>
        <w:t>Zhu D, Xu R, Huang X, Tang Z, Tian Y, Zhang J, et al. Deubiquitinating enzyme OTUB1 promotes cancer cell immunosuppression via preventing ER-associated degradation of immune checkpoint protein PD-L1. Cell Death Differ. 2020.</w:t>
      </w:r>
    </w:p>
    <w:p w:rsidR="00AE3327" w:rsidRPr="00AE3327" w:rsidRDefault="00AE3327" w:rsidP="004D5CD8">
      <w:pPr>
        <w:pStyle w:val="EndNoteBibliography"/>
        <w:adjustRightInd w:val="0"/>
        <w:snapToGrid w:val="0"/>
        <w:spacing w:line="360" w:lineRule="auto"/>
        <w:ind w:left="283" w:hangingChars="118" w:hanging="283"/>
        <w:rPr>
          <w:rFonts w:ascii="Times New Roman" w:hAnsi="Times New Roman" w:cs="Times New Roman"/>
          <w:sz w:val="24"/>
          <w:szCs w:val="24"/>
        </w:rPr>
      </w:pPr>
      <w:r w:rsidRPr="00AE3327">
        <w:rPr>
          <w:rFonts w:ascii="Times New Roman" w:hAnsi="Times New Roman" w:cs="Times New Roman"/>
          <w:sz w:val="24"/>
          <w:szCs w:val="24"/>
        </w:rPr>
        <w:t>2.</w:t>
      </w:r>
      <w:r w:rsidRPr="00AE3327">
        <w:rPr>
          <w:rFonts w:ascii="Times New Roman" w:hAnsi="Times New Roman" w:cs="Times New Roman"/>
          <w:sz w:val="24"/>
          <w:szCs w:val="24"/>
        </w:rPr>
        <w:tab/>
        <w:t>Yang C, Zang W, Tang Z, Ji Y, Xu R, Yang Y, et al. A20/TNFAIP3 Regulates the DNA Damage Response and Mediates Tumor Cell Resistance to DNA-Damaging Therapy. Cancer Res. 2018;78(4):1069-82.</w:t>
      </w:r>
    </w:p>
    <w:p w:rsidR="00AE3327" w:rsidRPr="00AE3327" w:rsidRDefault="00AE3327" w:rsidP="004D5CD8">
      <w:pPr>
        <w:pStyle w:val="EndNoteBibliography"/>
        <w:adjustRightInd w:val="0"/>
        <w:snapToGrid w:val="0"/>
        <w:spacing w:line="360" w:lineRule="auto"/>
        <w:ind w:left="283" w:hangingChars="118" w:hanging="283"/>
        <w:rPr>
          <w:rFonts w:ascii="Times New Roman" w:hAnsi="Times New Roman" w:cs="Times New Roman"/>
          <w:sz w:val="24"/>
          <w:szCs w:val="24"/>
        </w:rPr>
      </w:pPr>
      <w:r w:rsidRPr="00AE3327">
        <w:rPr>
          <w:rFonts w:ascii="Times New Roman" w:hAnsi="Times New Roman" w:cs="Times New Roman"/>
          <w:sz w:val="24"/>
          <w:szCs w:val="24"/>
        </w:rPr>
        <w:t>3.</w:t>
      </w:r>
      <w:r w:rsidRPr="00AE3327">
        <w:rPr>
          <w:rFonts w:ascii="Times New Roman" w:hAnsi="Times New Roman" w:cs="Times New Roman"/>
          <w:sz w:val="24"/>
          <w:szCs w:val="24"/>
        </w:rPr>
        <w:tab/>
        <w:t>Hu B, Li S, Zhang X, Zheng X. HSCARG, a novel regulator of H2A ubiquitination by downregulating PRC1 ubiquitin E3 ligase activity, is essential for cell proliferation. Nucleic Acids Res. 2014;42(9):5582-93.</w:t>
      </w:r>
    </w:p>
    <w:p w:rsidR="00D44C84" w:rsidRPr="003142E1" w:rsidRDefault="001C4C11" w:rsidP="004D5CD8">
      <w:pPr>
        <w:adjustRightInd w:val="0"/>
        <w:snapToGrid w:val="0"/>
        <w:spacing w:line="360" w:lineRule="auto"/>
        <w:ind w:left="283" w:hangingChars="118" w:hanging="283"/>
        <w:rPr>
          <w:rFonts w:ascii="Times New Roman" w:hAnsi="Times New Roman" w:cs="Times New Roman"/>
          <w:b/>
          <w:sz w:val="24"/>
          <w:szCs w:val="24"/>
        </w:rPr>
      </w:pPr>
      <w:r w:rsidRPr="00AE3327">
        <w:rPr>
          <w:rFonts w:ascii="Times New Roman" w:hAnsi="Times New Roman" w:cs="Times New Roman"/>
          <w:sz w:val="24"/>
          <w:szCs w:val="24"/>
        </w:rPr>
        <w:fldChar w:fldCharType="end"/>
      </w:r>
    </w:p>
    <w:p w:rsidR="008D3DEF" w:rsidRDefault="008D3DEF">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8D3DEF" w:rsidRDefault="001C4C11" w:rsidP="00D035F9">
      <w:pPr>
        <w:adjustRightInd w:val="0"/>
        <w:snapToGrid w:val="0"/>
        <w:spacing w:beforeLines="50" w:before="156"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Figures </w:t>
      </w:r>
      <w:r w:rsidR="00CE4EC5">
        <w:rPr>
          <w:rFonts w:ascii="Times New Roman" w:hAnsi="Times New Roman" w:cs="Times New Roman"/>
          <w:b/>
          <w:sz w:val="24"/>
          <w:szCs w:val="24"/>
        </w:rPr>
        <w:t>and</w:t>
      </w:r>
      <w:r>
        <w:rPr>
          <w:rFonts w:ascii="Times New Roman" w:hAnsi="Times New Roman" w:cs="Times New Roman" w:hint="eastAsia"/>
          <w:b/>
          <w:sz w:val="24"/>
          <w:szCs w:val="24"/>
        </w:rPr>
        <w:t xml:space="preserve"> </w:t>
      </w:r>
      <w:r>
        <w:rPr>
          <w:rFonts w:ascii="Times New Roman" w:hAnsi="Times New Roman" w:cs="Times New Roman"/>
          <w:b/>
          <w:sz w:val="24"/>
          <w:szCs w:val="24"/>
        </w:rPr>
        <w:t>Legends</w:t>
      </w:r>
    </w:p>
    <w:p w:rsidR="00D70195" w:rsidRDefault="00D70195" w:rsidP="00D70195">
      <w:pPr>
        <w:widowControl/>
        <w:spacing w:line="360" w:lineRule="auto"/>
        <w:rPr>
          <w:rFonts w:ascii="Times New Roman" w:hAnsi="Times New Roman" w:cs="Times New Roman"/>
          <w:b/>
          <w:sz w:val="24"/>
          <w:szCs w:val="24"/>
        </w:rPr>
      </w:pPr>
    </w:p>
    <w:p w:rsidR="007A281C" w:rsidRDefault="00D70195" w:rsidP="007A281C">
      <w:pPr>
        <w:widowControl/>
        <w:adjustRightInd w:val="0"/>
        <w:snapToGrid w:val="0"/>
        <w:spacing w:line="480" w:lineRule="auto"/>
        <w:rPr>
          <w:rFonts w:ascii="Times New Roman" w:hAnsi="Times New Roman" w:cs="Times New Roman"/>
          <w:sz w:val="24"/>
          <w:szCs w:val="24"/>
        </w:rPr>
      </w:pPr>
      <w:r w:rsidRPr="001C4C11">
        <w:rPr>
          <w:rFonts w:ascii="Times New Roman" w:hAnsi="Times New Roman" w:cs="Times New Roman"/>
          <w:b/>
          <w:sz w:val="24"/>
          <w:szCs w:val="24"/>
        </w:rPr>
        <w:t>Figure S1.</w:t>
      </w:r>
      <w:r>
        <w:rPr>
          <w:rFonts w:ascii="Times New Roman" w:hAnsi="Times New Roman" w:cs="Times New Roman"/>
          <w:b/>
          <w:sz w:val="24"/>
          <w:szCs w:val="24"/>
        </w:rPr>
        <w:t xml:space="preserve"> PRMT5 interacts with </w:t>
      </w:r>
      <w:r w:rsidR="007A281C">
        <w:rPr>
          <w:rFonts w:ascii="Times New Roman" w:hAnsi="Times New Roman" w:cs="Times New Roman" w:hint="eastAsia"/>
          <w:b/>
          <w:sz w:val="24"/>
          <w:szCs w:val="24"/>
        </w:rPr>
        <w:t>and</w:t>
      </w:r>
      <w:r w:rsidR="007A281C">
        <w:rPr>
          <w:rFonts w:ascii="Times New Roman" w:hAnsi="Times New Roman" w:cs="Times New Roman"/>
          <w:b/>
          <w:sz w:val="24"/>
          <w:szCs w:val="24"/>
        </w:rPr>
        <w:t xml:space="preserve"> affects </w:t>
      </w:r>
      <w:r w:rsidRPr="001C4C11">
        <w:rPr>
          <w:rFonts w:ascii="Times New Roman" w:hAnsi="Times New Roman" w:cs="Times New Roman"/>
          <w:b/>
          <w:sz w:val="24"/>
          <w:szCs w:val="24"/>
        </w:rPr>
        <w:t>PML-RARα</w:t>
      </w:r>
      <w:r w:rsidR="007A281C">
        <w:rPr>
          <w:rFonts w:ascii="Times New Roman" w:hAnsi="Times New Roman" w:cs="Times New Roman"/>
          <w:b/>
          <w:sz w:val="24"/>
          <w:szCs w:val="24"/>
        </w:rPr>
        <w:t xml:space="preserve"> stability</w:t>
      </w:r>
      <w:r w:rsidRPr="001C4C11">
        <w:rPr>
          <w:rFonts w:ascii="Times New Roman" w:hAnsi="Times New Roman" w:cs="Times New Roman"/>
          <w:b/>
          <w:sz w:val="24"/>
          <w:szCs w:val="24"/>
        </w:rPr>
        <w:t>.</w:t>
      </w:r>
      <w:r w:rsidR="007A281C">
        <w:rPr>
          <w:rFonts w:ascii="Times New Roman" w:hAnsi="Times New Roman" w:cs="Times New Roman"/>
          <w:b/>
          <w:sz w:val="24"/>
          <w:szCs w:val="24"/>
        </w:rPr>
        <w:t xml:space="preserve"> (A)</w:t>
      </w:r>
      <w:r>
        <w:rPr>
          <w:rFonts w:ascii="Times New Roman" w:hAnsi="Times New Roman" w:cs="Times New Roman"/>
          <w:b/>
          <w:sz w:val="24"/>
          <w:szCs w:val="24"/>
        </w:rPr>
        <w:t xml:space="preserve"> </w:t>
      </w:r>
      <w:r w:rsidR="00313FC4" w:rsidRPr="00313FC4">
        <w:rPr>
          <w:rFonts w:ascii="Times New Roman" w:hAnsi="Times New Roman" w:cs="Times New Roman"/>
          <w:sz w:val="24"/>
          <w:szCs w:val="24"/>
        </w:rPr>
        <w:t>The interaction between Flag-PML-</w:t>
      </w:r>
      <w:r w:rsidR="006A6456">
        <w:rPr>
          <w:rFonts w:ascii="Times New Roman" w:hAnsi="Times New Roman" w:cs="Times New Roman"/>
          <w:sz w:val="24"/>
          <w:szCs w:val="24"/>
        </w:rPr>
        <w:t xml:space="preserve">RARα and PRMT5 </w:t>
      </w:r>
      <w:r w:rsidR="00313FC4" w:rsidRPr="00313FC4">
        <w:rPr>
          <w:rFonts w:ascii="Times New Roman" w:hAnsi="Times New Roman" w:cs="Times New Roman"/>
          <w:sz w:val="24"/>
          <w:szCs w:val="24"/>
        </w:rPr>
        <w:t>wa</w:t>
      </w:r>
      <w:r w:rsidR="006A6456">
        <w:rPr>
          <w:rFonts w:ascii="Times New Roman" w:hAnsi="Times New Roman" w:cs="Times New Roman"/>
          <w:sz w:val="24"/>
          <w:szCs w:val="24"/>
        </w:rPr>
        <w:t>s analyzed by co-IP experiments in HEK293T cells</w:t>
      </w:r>
      <w:r w:rsidR="006A6456" w:rsidRPr="006A6456">
        <w:rPr>
          <w:rFonts w:ascii="Times New Roman" w:hAnsi="Times New Roman" w:cs="Times New Roman"/>
          <w:sz w:val="24"/>
          <w:szCs w:val="24"/>
        </w:rPr>
        <w:t xml:space="preserve"> transfected with the indicated plasmids</w:t>
      </w:r>
      <w:r w:rsidR="008E582D">
        <w:rPr>
          <w:rFonts w:ascii="Times New Roman" w:hAnsi="Times New Roman" w:cs="Times New Roman"/>
          <w:sz w:val="24"/>
          <w:szCs w:val="24"/>
        </w:rPr>
        <w:t>.</w:t>
      </w:r>
      <w:r w:rsidR="007A281C">
        <w:rPr>
          <w:rFonts w:ascii="Times New Roman" w:hAnsi="Times New Roman" w:cs="Times New Roman"/>
          <w:sz w:val="24"/>
          <w:szCs w:val="24"/>
        </w:rPr>
        <w:t xml:space="preserve"> </w:t>
      </w:r>
      <w:r w:rsidR="007A281C">
        <w:rPr>
          <w:rFonts w:ascii="Times New Roman" w:hAnsi="Times New Roman" w:cs="Times New Roman"/>
          <w:b/>
          <w:sz w:val="24"/>
          <w:szCs w:val="24"/>
        </w:rPr>
        <w:t>(B)</w:t>
      </w:r>
      <w:r w:rsidR="007A281C" w:rsidRPr="008E582D">
        <w:rPr>
          <w:rFonts w:ascii="Times New Roman" w:hAnsi="Times New Roman" w:cs="Times New Roman"/>
          <w:b/>
          <w:sz w:val="24"/>
          <w:szCs w:val="24"/>
        </w:rPr>
        <w:t xml:space="preserve"> </w:t>
      </w:r>
      <w:r w:rsidR="007A281C" w:rsidRPr="008E582D">
        <w:rPr>
          <w:rFonts w:ascii="Times New Roman" w:hAnsi="Times New Roman" w:cs="Times New Roman"/>
          <w:sz w:val="24"/>
          <w:szCs w:val="24"/>
        </w:rPr>
        <w:t>The effect of depleted PRMT5 on PML-RARα stability was analyzed by immunoblotting in PRMT5 knockdown and control HEK293T cells</w:t>
      </w:r>
      <w:r w:rsidR="007A281C">
        <w:rPr>
          <w:rFonts w:ascii="Times New Roman" w:hAnsi="Times New Roman" w:cs="Times New Roman"/>
          <w:sz w:val="24"/>
          <w:szCs w:val="24"/>
        </w:rPr>
        <w:t>.</w:t>
      </w:r>
    </w:p>
    <w:p w:rsidR="008F3CDA" w:rsidRDefault="008F3CDA" w:rsidP="007A281C">
      <w:pPr>
        <w:widowControl/>
        <w:adjustRightInd w:val="0"/>
        <w:snapToGrid w:val="0"/>
        <w:spacing w:line="480" w:lineRule="auto"/>
        <w:rPr>
          <w:rFonts w:ascii="Times New Roman" w:hAnsi="Times New Roman" w:cs="Times New Roman"/>
          <w:sz w:val="24"/>
          <w:szCs w:val="24"/>
        </w:rPr>
      </w:pPr>
    </w:p>
    <w:p w:rsidR="00A618EC" w:rsidRPr="007A281C" w:rsidRDefault="005616D8" w:rsidP="007A281C">
      <w:pPr>
        <w:widowControl/>
        <w:adjustRightInd w:val="0"/>
        <w:snapToGrid w:val="0"/>
        <w:spacing w:line="480" w:lineRule="auto"/>
        <w:rPr>
          <w:rFonts w:ascii="Times New Roman" w:hAnsi="Times New Roman" w:cs="Times New Roman"/>
          <w:b/>
          <w:sz w:val="24"/>
          <w:szCs w:val="24"/>
        </w:rPr>
      </w:pPr>
      <w:r w:rsidRPr="001C4C11">
        <w:rPr>
          <w:rFonts w:ascii="Times New Roman" w:hAnsi="Times New Roman" w:cs="Times New Roman"/>
          <w:b/>
          <w:sz w:val="24"/>
          <w:szCs w:val="24"/>
        </w:rPr>
        <w:t>Figure S</w:t>
      </w:r>
      <w:r w:rsidR="007A281C">
        <w:rPr>
          <w:rFonts w:ascii="Times New Roman" w:hAnsi="Times New Roman" w:cs="Times New Roman"/>
          <w:b/>
          <w:sz w:val="24"/>
          <w:szCs w:val="24"/>
        </w:rPr>
        <w:t>2</w:t>
      </w:r>
      <w:r w:rsidRPr="001C4C11">
        <w:rPr>
          <w:rFonts w:ascii="Times New Roman" w:hAnsi="Times New Roman" w:cs="Times New Roman"/>
          <w:b/>
          <w:sz w:val="24"/>
          <w:szCs w:val="24"/>
        </w:rPr>
        <w:t>. PRMT5 represses ubiquitination of PML-RARα</w:t>
      </w:r>
      <w:r w:rsidR="007616E5">
        <w:rPr>
          <w:rFonts w:ascii="Times New Roman" w:hAnsi="Times New Roman" w:cs="Times New Roman"/>
          <w:b/>
          <w:sz w:val="24"/>
          <w:szCs w:val="24"/>
        </w:rPr>
        <w:t xml:space="preserve"> and interacts with RNF4</w:t>
      </w:r>
      <w:r w:rsidRPr="001C4C11">
        <w:rPr>
          <w:rFonts w:ascii="Times New Roman" w:hAnsi="Times New Roman" w:cs="Times New Roman"/>
          <w:b/>
          <w:sz w:val="24"/>
          <w:szCs w:val="24"/>
        </w:rPr>
        <w:t xml:space="preserve">. </w:t>
      </w:r>
      <w:r w:rsidRPr="001C4C11">
        <w:rPr>
          <w:rFonts w:ascii="Times New Roman" w:hAnsi="Times New Roman" w:cs="Times New Roman"/>
          <w:sz w:val="24"/>
          <w:szCs w:val="24"/>
        </w:rPr>
        <w:t xml:space="preserve">(A and B) His-ubiquitination pulldown analysis of the effects of PRMT5 on the ubiquitination (A) or </w:t>
      </w:r>
      <w:proofErr w:type="spellStart"/>
      <w:r w:rsidRPr="001C4C11">
        <w:rPr>
          <w:rFonts w:ascii="Times New Roman" w:hAnsi="Times New Roman" w:cs="Times New Roman"/>
          <w:sz w:val="24"/>
          <w:szCs w:val="24"/>
        </w:rPr>
        <w:t>SUMOylation</w:t>
      </w:r>
      <w:proofErr w:type="spellEnd"/>
      <w:r w:rsidRPr="001C4C11">
        <w:rPr>
          <w:rFonts w:ascii="Times New Roman" w:hAnsi="Times New Roman" w:cs="Times New Roman"/>
          <w:sz w:val="24"/>
          <w:szCs w:val="24"/>
        </w:rPr>
        <w:t xml:space="preserve"> (B) of PML-RARα in HEK293T cells transfected with the indicated plasmids.</w:t>
      </w:r>
      <w:r>
        <w:rPr>
          <w:rFonts w:ascii="Times New Roman" w:hAnsi="Times New Roman" w:cs="Times New Roman"/>
          <w:sz w:val="24"/>
          <w:szCs w:val="24"/>
        </w:rPr>
        <w:t xml:space="preserve"> (C</w:t>
      </w:r>
      <w:r w:rsidRPr="006351A8">
        <w:rPr>
          <w:rFonts w:ascii="Times New Roman" w:hAnsi="Times New Roman" w:cs="Times New Roman"/>
          <w:sz w:val="24"/>
          <w:szCs w:val="24"/>
        </w:rPr>
        <w:t xml:space="preserve">) His-ubiquitin pull down analysis using the indicated antibodies to assess whether PRMT5 affected K48- or K63-linked PML-RARα ubiquitination. HEK293T cells transfected with the indicated plasmids were treated with 10 </w:t>
      </w:r>
      <w:proofErr w:type="spellStart"/>
      <w:r w:rsidRPr="006351A8">
        <w:rPr>
          <w:rFonts w:ascii="Times New Roman" w:hAnsi="Times New Roman" w:cs="Times New Roman"/>
          <w:sz w:val="24"/>
          <w:szCs w:val="24"/>
        </w:rPr>
        <w:t>μM</w:t>
      </w:r>
      <w:proofErr w:type="spellEnd"/>
      <w:r w:rsidRPr="006351A8">
        <w:rPr>
          <w:rFonts w:ascii="Times New Roman" w:hAnsi="Times New Roman" w:cs="Times New Roman"/>
          <w:sz w:val="24"/>
          <w:szCs w:val="24"/>
        </w:rPr>
        <w:t xml:space="preserve"> MG132 for 8 h.</w:t>
      </w:r>
      <w:r>
        <w:rPr>
          <w:rFonts w:ascii="Times New Roman" w:hAnsi="Times New Roman" w:cs="Times New Roman"/>
          <w:sz w:val="24"/>
          <w:szCs w:val="24"/>
        </w:rPr>
        <w:t xml:space="preserve"> (D</w:t>
      </w:r>
      <w:r w:rsidRPr="006351A8">
        <w:rPr>
          <w:rFonts w:ascii="Times New Roman" w:hAnsi="Times New Roman" w:cs="Times New Roman"/>
          <w:sz w:val="24"/>
          <w:szCs w:val="24"/>
        </w:rPr>
        <w:t>) The interaction between PRMT5 and RNF4 was analyzed by co-IP experiments in HEK293T cells</w:t>
      </w:r>
      <w:r>
        <w:rPr>
          <w:rFonts w:ascii="Times New Roman" w:hAnsi="Times New Roman" w:cs="Times New Roman"/>
          <w:sz w:val="24"/>
          <w:szCs w:val="24"/>
        </w:rPr>
        <w:t xml:space="preserve"> </w:t>
      </w:r>
      <w:r w:rsidRPr="006A6456">
        <w:rPr>
          <w:rFonts w:ascii="Times New Roman" w:hAnsi="Times New Roman" w:cs="Times New Roman"/>
          <w:sz w:val="24"/>
          <w:szCs w:val="24"/>
        </w:rPr>
        <w:t>transfected with the indicated plasmids</w:t>
      </w:r>
      <w:r w:rsidR="007616E5">
        <w:rPr>
          <w:rFonts w:ascii="Times New Roman" w:hAnsi="Times New Roman" w:cs="Times New Roman"/>
          <w:sz w:val="24"/>
          <w:szCs w:val="24"/>
        </w:rPr>
        <w:t>.</w:t>
      </w:r>
    </w:p>
    <w:p w:rsidR="007A281C" w:rsidRDefault="007A281C" w:rsidP="007A281C">
      <w:pPr>
        <w:widowControl/>
        <w:adjustRightInd w:val="0"/>
        <w:snapToGrid w:val="0"/>
        <w:spacing w:line="480" w:lineRule="auto"/>
        <w:rPr>
          <w:rFonts w:ascii="Times New Roman" w:hAnsi="Times New Roman" w:cs="Times New Roman"/>
          <w:b/>
          <w:sz w:val="24"/>
          <w:szCs w:val="24"/>
        </w:rPr>
      </w:pPr>
    </w:p>
    <w:p w:rsidR="00D035F9" w:rsidRPr="007A281C" w:rsidRDefault="0028274F" w:rsidP="007A281C">
      <w:pPr>
        <w:widowControl/>
        <w:adjustRightInd w:val="0"/>
        <w:snapToGrid w:val="0"/>
        <w:spacing w:line="480" w:lineRule="auto"/>
        <w:rPr>
          <w:rFonts w:ascii="Times New Roman" w:hAnsi="Times New Roman" w:cs="Times New Roman"/>
          <w:b/>
          <w:sz w:val="24"/>
          <w:szCs w:val="24"/>
        </w:rPr>
      </w:pPr>
      <w:r w:rsidRPr="001C4C11">
        <w:rPr>
          <w:rFonts w:ascii="Times New Roman" w:hAnsi="Times New Roman" w:cs="Times New Roman"/>
          <w:b/>
          <w:sz w:val="24"/>
          <w:szCs w:val="24"/>
        </w:rPr>
        <w:t>Figure</w:t>
      </w:r>
      <w:r w:rsidR="00D035F9" w:rsidRPr="001C4C11">
        <w:rPr>
          <w:rFonts w:ascii="Times New Roman" w:hAnsi="Times New Roman" w:cs="Times New Roman"/>
          <w:b/>
          <w:sz w:val="24"/>
          <w:szCs w:val="24"/>
        </w:rPr>
        <w:t xml:space="preserve"> S</w:t>
      </w:r>
      <w:r w:rsidR="007A281C">
        <w:rPr>
          <w:rFonts w:ascii="Times New Roman" w:hAnsi="Times New Roman" w:cs="Times New Roman"/>
          <w:b/>
          <w:sz w:val="24"/>
          <w:szCs w:val="24"/>
        </w:rPr>
        <w:t>3</w:t>
      </w:r>
      <w:r w:rsidRPr="001C4C11">
        <w:rPr>
          <w:rFonts w:ascii="Times New Roman" w:hAnsi="Times New Roman" w:cs="Times New Roman"/>
          <w:b/>
          <w:sz w:val="24"/>
          <w:szCs w:val="24"/>
        </w:rPr>
        <w:t>.</w:t>
      </w:r>
      <w:r w:rsidR="00D035F9" w:rsidRPr="001C4C11">
        <w:rPr>
          <w:rFonts w:ascii="Times New Roman" w:hAnsi="Times New Roman" w:cs="Times New Roman"/>
          <w:b/>
          <w:sz w:val="24"/>
          <w:szCs w:val="24"/>
        </w:rPr>
        <w:t xml:space="preserve"> As</w:t>
      </w:r>
      <w:r w:rsidR="00D035F9" w:rsidRPr="001C4C11">
        <w:rPr>
          <w:rFonts w:ascii="Times New Roman" w:hAnsi="Times New Roman" w:cs="Times New Roman"/>
          <w:b/>
          <w:sz w:val="24"/>
          <w:szCs w:val="24"/>
          <w:vertAlign w:val="subscript"/>
        </w:rPr>
        <w:t>2</w:t>
      </w:r>
      <w:r w:rsidR="00D035F9" w:rsidRPr="001C4C11">
        <w:rPr>
          <w:rFonts w:ascii="Times New Roman" w:hAnsi="Times New Roman" w:cs="Times New Roman"/>
          <w:b/>
          <w:sz w:val="24"/>
          <w:szCs w:val="24"/>
        </w:rPr>
        <w:t>O</w:t>
      </w:r>
      <w:r w:rsidR="00D035F9" w:rsidRPr="001C4C11">
        <w:rPr>
          <w:rFonts w:ascii="Times New Roman" w:hAnsi="Times New Roman" w:cs="Times New Roman"/>
          <w:b/>
          <w:sz w:val="24"/>
          <w:szCs w:val="24"/>
          <w:vertAlign w:val="subscript"/>
        </w:rPr>
        <w:t>3</w:t>
      </w:r>
      <w:r w:rsidR="00D035F9" w:rsidRPr="001C4C11">
        <w:rPr>
          <w:rFonts w:ascii="Times New Roman" w:hAnsi="Times New Roman" w:cs="Times New Roman"/>
          <w:b/>
          <w:sz w:val="24"/>
          <w:szCs w:val="24"/>
        </w:rPr>
        <w:t xml:space="preserve"> treatment </w:t>
      </w:r>
      <w:r w:rsidR="005616D8" w:rsidRPr="001C4C11">
        <w:rPr>
          <w:rFonts w:ascii="Times New Roman" w:hAnsi="Times New Roman" w:cs="Times New Roman"/>
          <w:b/>
          <w:sz w:val="24"/>
          <w:szCs w:val="24"/>
        </w:rPr>
        <w:t>disturbs</w:t>
      </w:r>
      <w:r w:rsidR="00D035F9" w:rsidRPr="001C4C11">
        <w:rPr>
          <w:rFonts w:ascii="Times New Roman" w:hAnsi="Times New Roman" w:cs="Times New Roman"/>
          <w:b/>
          <w:sz w:val="24"/>
          <w:szCs w:val="24"/>
        </w:rPr>
        <w:t xml:space="preserve"> PRMT5-RNF4 interaction and promotes RNF4-PML-RARα interaction. </w:t>
      </w:r>
      <w:r w:rsidRPr="001C4C11">
        <w:rPr>
          <w:rFonts w:ascii="Times New Roman" w:hAnsi="Times New Roman" w:cs="Times New Roman"/>
          <w:sz w:val="24"/>
          <w:szCs w:val="24"/>
        </w:rPr>
        <w:t>(</w:t>
      </w:r>
      <w:r w:rsidR="00D035F9" w:rsidRPr="001C4C11">
        <w:rPr>
          <w:rFonts w:ascii="Times New Roman" w:hAnsi="Times New Roman" w:cs="Times New Roman"/>
          <w:sz w:val="24"/>
          <w:szCs w:val="24"/>
        </w:rPr>
        <w:t>A</w:t>
      </w:r>
      <w:r w:rsidRPr="001C4C11">
        <w:rPr>
          <w:rFonts w:ascii="Times New Roman" w:hAnsi="Times New Roman" w:cs="Times New Roman"/>
          <w:sz w:val="24"/>
          <w:szCs w:val="24"/>
        </w:rPr>
        <w:t>)</w:t>
      </w:r>
      <w:r w:rsidR="00D035F9" w:rsidRPr="001C4C11">
        <w:rPr>
          <w:rFonts w:ascii="Times New Roman" w:hAnsi="Times New Roman" w:cs="Times New Roman"/>
          <w:sz w:val="24"/>
          <w:szCs w:val="24"/>
        </w:rPr>
        <w:t xml:space="preserve"> The effects of As</w:t>
      </w:r>
      <w:r w:rsidR="00D035F9" w:rsidRPr="001C4C11">
        <w:rPr>
          <w:rFonts w:ascii="Times New Roman" w:hAnsi="Times New Roman" w:cs="Times New Roman"/>
          <w:sz w:val="24"/>
          <w:szCs w:val="24"/>
          <w:vertAlign w:val="subscript"/>
        </w:rPr>
        <w:t>2</w:t>
      </w:r>
      <w:r w:rsidR="00D035F9" w:rsidRPr="001C4C11">
        <w:rPr>
          <w:rFonts w:ascii="Times New Roman" w:hAnsi="Times New Roman" w:cs="Times New Roman"/>
          <w:sz w:val="24"/>
          <w:szCs w:val="24"/>
        </w:rPr>
        <w:t>O</w:t>
      </w:r>
      <w:r w:rsidR="00D035F9" w:rsidRPr="001C4C11">
        <w:rPr>
          <w:rFonts w:ascii="Times New Roman" w:hAnsi="Times New Roman" w:cs="Times New Roman"/>
          <w:sz w:val="24"/>
          <w:szCs w:val="24"/>
          <w:vertAlign w:val="subscript"/>
        </w:rPr>
        <w:t>3</w:t>
      </w:r>
      <w:r w:rsidR="00D035F9" w:rsidRPr="001C4C11">
        <w:rPr>
          <w:rFonts w:ascii="Times New Roman" w:hAnsi="Times New Roman" w:cs="Times New Roman"/>
          <w:sz w:val="24"/>
          <w:szCs w:val="24"/>
        </w:rPr>
        <w:t xml:space="preserve"> on the PRMT5-RNF4 interaction was analyzed by immunoblotting. HEK293T cells were transfected with </w:t>
      </w:r>
      <w:proofErr w:type="spellStart"/>
      <w:r w:rsidR="00D035F9" w:rsidRPr="001C4C11">
        <w:rPr>
          <w:rFonts w:ascii="Times New Roman" w:hAnsi="Times New Roman" w:cs="Times New Roman"/>
          <w:sz w:val="24"/>
          <w:szCs w:val="24"/>
        </w:rPr>
        <w:t>Myc</w:t>
      </w:r>
      <w:proofErr w:type="spellEnd"/>
      <w:r w:rsidR="00D035F9" w:rsidRPr="001C4C11">
        <w:rPr>
          <w:rFonts w:ascii="Times New Roman" w:hAnsi="Times New Roman" w:cs="Times New Roman"/>
          <w:sz w:val="24"/>
          <w:szCs w:val="24"/>
        </w:rPr>
        <w:t>-empty or Myc-PRMT5 and treated with As</w:t>
      </w:r>
      <w:r w:rsidR="00D035F9" w:rsidRPr="001C4C11">
        <w:rPr>
          <w:rFonts w:ascii="Times New Roman" w:hAnsi="Times New Roman" w:cs="Times New Roman"/>
          <w:sz w:val="24"/>
          <w:szCs w:val="24"/>
          <w:vertAlign w:val="subscript"/>
        </w:rPr>
        <w:t>2</w:t>
      </w:r>
      <w:r w:rsidR="00D035F9" w:rsidRPr="001C4C11">
        <w:rPr>
          <w:rFonts w:ascii="Times New Roman" w:hAnsi="Times New Roman" w:cs="Times New Roman"/>
          <w:sz w:val="24"/>
          <w:szCs w:val="24"/>
        </w:rPr>
        <w:t>O</w:t>
      </w:r>
      <w:r w:rsidR="00D035F9" w:rsidRPr="001C4C11">
        <w:rPr>
          <w:rFonts w:ascii="Times New Roman" w:hAnsi="Times New Roman" w:cs="Times New Roman"/>
          <w:sz w:val="24"/>
          <w:szCs w:val="24"/>
          <w:vertAlign w:val="subscript"/>
        </w:rPr>
        <w:t>3</w:t>
      </w:r>
      <w:r w:rsidR="00D035F9" w:rsidRPr="001C4C11">
        <w:rPr>
          <w:rFonts w:ascii="Times New Roman" w:hAnsi="Times New Roman" w:cs="Times New Roman"/>
          <w:sz w:val="24"/>
          <w:szCs w:val="24"/>
        </w:rPr>
        <w:t xml:space="preserve"> (1 </w:t>
      </w:r>
      <w:proofErr w:type="spellStart"/>
      <w:r w:rsidR="00D035F9" w:rsidRPr="001C4C11">
        <w:rPr>
          <w:rFonts w:ascii="Times New Roman" w:hAnsi="Times New Roman" w:cs="Times New Roman"/>
          <w:sz w:val="24"/>
          <w:szCs w:val="24"/>
        </w:rPr>
        <w:t>μM</w:t>
      </w:r>
      <w:proofErr w:type="spellEnd"/>
      <w:r w:rsidR="00D035F9" w:rsidRPr="001C4C11">
        <w:rPr>
          <w:rFonts w:ascii="Times New Roman" w:hAnsi="Times New Roman" w:cs="Times New Roman"/>
          <w:sz w:val="24"/>
          <w:szCs w:val="24"/>
        </w:rPr>
        <w:t xml:space="preserve">) for 0 h, 0.5 h, 1 h or 2 h. And then HEK293T cells were subjected to immunoprecipitation analysis. </w:t>
      </w:r>
      <w:r w:rsidRPr="001C4C11">
        <w:rPr>
          <w:rFonts w:ascii="Times New Roman" w:hAnsi="Times New Roman" w:cs="Times New Roman"/>
          <w:sz w:val="24"/>
          <w:szCs w:val="24"/>
        </w:rPr>
        <w:t>(</w:t>
      </w:r>
      <w:r w:rsidR="00D035F9" w:rsidRPr="001C4C11">
        <w:rPr>
          <w:rFonts w:ascii="Times New Roman" w:hAnsi="Times New Roman" w:cs="Times New Roman"/>
          <w:sz w:val="24"/>
          <w:szCs w:val="24"/>
        </w:rPr>
        <w:t>B</w:t>
      </w:r>
      <w:r w:rsidRPr="001C4C11">
        <w:rPr>
          <w:rFonts w:ascii="Times New Roman" w:hAnsi="Times New Roman" w:cs="Times New Roman"/>
          <w:sz w:val="24"/>
          <w:szCs w:val="24"/>
        </w:rPr>
        <w:t>)</w:t>
      </w:r>
      <w:r w:rsidR="00D035F9" w:rsidRPr="001C4C11">
        <w:rPr>
          <w:rFonts w:ascii="Times New Roman" w:hAnsi="Times New Roman" w:cs="Times New Roman"/>
          <w:sz w:val="24"/>
          <w:szCs w:val="24"/>
        </w:rPr>
        <w:t xml:space="preserve"> The effects of As</w:t>
      </w:r>
      <w:r w:rsidR="00D035F9" w:rsidRPr="001C4C11">
        <w:rPr>
          <w:rFonts w:ascii="Times New Roman" w:hAnsi="Times New Roman" w:cs="Times New Roman"/>
          <w:sz w:val="24"/>
          <w:szCs w:val="24"/>
          <w:vertAlign w:val="subscript"/>
        </w:rPr>
        <w:t>2</w:t>
      </w:r>
      <w:r w:rsidR="00D035F9" w:rsidRPr="001C4C11">
        <w:rPr>
          <w:rFonts w:ascii="Times New Roman" w:hAnsi="Times New Roman" w:cs="Times New Roman"/>
          <w:sz w:val="24"/>
          <w:szCs w:val="24"/>
        </w:rPr>
        <w:t>O</w:t>
      </w:r>
      <w:r w:rsidR="00D035F9" w:rsidRPr="001C4C11">
        <w:rPr>
          <w:rFonts w:ascii="Times New Roman" w:hAnsi="Times New Roman" w:cs="Times New Roman"/>
          <w:sz w:val="24"/>
          <w:szCs w:val="24"/>
          <w:vertAlign w:val="subscript"/>
        </w:rPr>
        <w:t>3</w:t>
      </w:r>
      <w:r w:rsidR="00D035F9" w:rsidRPr="001C4C11">
        <w:rPr>
          <w:rFonts w:ascii="Times New Roman" w:hAnsi="Times New Roman" w:cs="Times New Roman"/>
          <w:sz w:val="24"/>
          <w:szCs w:val="24"/>
        </w:rPr>
        <w:t xml:space="preserve"> on the RNF4-PML-RARα interaction was analyzed by immunoblotting. HEK293T cells were transfected with different plasmids and treated </w:t>
      </w:r>
      <w:r w:rsidR="00D035F9" w:rsidRPr="001C4C11">
        <w:rPr>
          <w:rFonts w:ascii="Times New Roman" w:hAnsi="Times New Roman" w:cs="Times New Roman"/>
          <w:sz w:val="24"/>
          <w:szCs w:val="24"/>
        </w:rPr>
        <w:lastRenderedPageBreak/>
        <w:t>with As</w:t>
      </w:r>
      <w:r w:rsidR="00D035F9" w:rsidRPr="001C4C11">
        <w:rPr>
          <w:rFonts w:ascii="Times New Roman" w:hAnsi="Times New Roman" w:cs="Times New Roman"/>
          <w:sz w:val="24"/>
          <w:szCs w:val="24"/>
          <w:vertAlign w:val="subscript"/>
        </w:rPr>
        <w:t>2</w:t>
      </w:r>
      <w:r w:rsidR="00D035F9" w:rsidRPr="001C4C11">
        <w:rPr>
          <w:rFonts w:ascii="Times New Roman" w:hAnsi="Times New Roman" w:cs="Times New Roman"/>
          <w:sz w:val="24"/>
          <w:szCs w:val="24"/>
        </w:rPr>
        <w:t>O</w:t>
      </w:r>
      <w:r w:rsidR="00D035F9" w:rsidRPr="001C4C11">
        <w:rPr>
          <w:rFonts w:ascii="Times New Roman" w:hAnsi="Times New Roman" w:cs="Times New Roman"/>
          <w:sz w:val="24"/>
          <w:szCs w:val="24"/>
          <w:vertAlign w:val="subscript"/>
        </w:rPr>
        <w:t>3</w:t>
      </w:r>
      <w:r w:rsidR="00D035F9" w:rsidRPr="001C4C11">
        <w:rPr>
          <w:rFonts w:ascii="Times New Roman" w:hAnsi="Times New Roman" w:cs="Times New Roman"/>
          <w:sz w:val="24"/>
          <w:szCs w:val="24"/>
        </w:rPr>
        <w:t xml:space="preserve"> (1 </w:t>
      </w:r>
      <w:proofErr w:type="spellStart"/>
      <w:r w:rsidR="00D035F9" w:rsidRPr="001C4C11">
        <w:rPr>
          <w:rFonts w:ascii="Times New Roman" w:hAnsi="Times New Roman" w:cs="Times New Roman"/>
          <w:sz w:val="24"/>
          <w:szCs w:val="24"/>
        </w:rPr>
        <w:t>μM</w:t>
      </w:r>
      <w:proofErr w:type="spellEnd"/>
      <w:r w:rsidR="00D035F9" w:rsidRPr="001C4C11">
        <w:rPr>
          <w:rFonts w:ascii="Times New Roman" w:hAnsi="Times New Roman" w:cs="Times New Roman"/>
          <w:sz w:val="24"/>
          <w:szCs w:val="24"/>
        </w:rPr>
        <w:t>) for 0 h, 0.5 h, 1 h or 2 h. And then HEK293T cells were subjected to immunoprecipitation analysis.</w:t>
      </w:r>
      <w:r w:rsidR="00D035F9" w:rsidRPr="00A618EC">
        <w:rPr>
          <w:rFonts w:ascii="Times New Roman" w:hAnsi="Times New Roman" w:cs="Times New Roman"/>
          <w:szCs w:val="21"/>
        </w:rPr>
        <w:t xml:space="preserve"> </w:t>
      </w:r>
    </w:p>
    <w:p w:rsidR="007A281C" w:rsidRDefault="007A281C" w:rsidP="007A281C">
      <w:pPr>
        <w:widowControl/>
        <w:adjustRightInd w:val="0"/>
        <w:snapToGrid w:val="0"/>
        <w:spacing w:line="480" w:lineRule="auto"/>
        <w:rPr>
          <w:rFonts w:ascii="Times New Roman" w:hAnsi="Times New Roman" w:cs="Times New Roman"/>
          <w:b/>
          <w:sz w:val="24"/>
          <w:szCs w:val="24"/>
        </w:rPr>
      </w:pPr>
    </w:p>
    <w:p w:rsidR="007616E5" w:rsidRPr="007A281C" w:rsidRDefault="007616E5" w:rsidP="007A281C">
      <w:pPr>
        <w:widowControl/>
        <w:adjustRightInd w:val="0"/>
        <w:snapToGrid w:val="0"/>
        <w:spacing w:line="480" w:lineRule="auto"/>
        <w:rPr>
          <w:rFonts w:ascii="Times New Roman" w:hAnsi="Times New Roman" w:cs="Times New Roman"/>
          <w:b/>
          <w:sz w:val="24"/>
          <w:szCs w:val="24"/>
        </w:rPr>
      </w:pPr>
      <w:r w:rsidRPr="007616E5">
        <w:rPr>
          <w:rFonts w:ascii="Times New Roman" w:hAnsi="Times New Roman" w:cs="Times New Roman"/>
          <w:b/>
          <w:sz w:val="24"/>
          <w:szCs w:val="24"/>
        </w:rPr>
        <w:t>Figure S</w:t>
      </w:r>
      <w:r w:rsidR="007A281C">
        <w:rPr>
          <w:rFonts w:ascii="Times New Roman" w:hAnsi="Times New Roman" w:cs="Times New Roman"/>
          <w:b/>
          <w:sz w:val="24"/>
          <w:szCs w:val="24"/>
        </w:rPr>
        <w:t>4</w:t>
      </w:r>
      <w:r w:rsidRPr="007616E5">
        <w:rPr>
          <w:rFonts w:ascii="Times New Roman" w:hAnsi="Times New Roman" w:cs="Times New Roman"/>
          <w:b/>
          <w:sz w:val="24"/>
          <w:szCs w:val="24"/>
        </w:rPr>
        <w:t>. PRMT9 has no effect on PML-RARα stability.</w:t>
      </w:r>
      <w:r w:rsidRPr="007616E5">
        <w:rPr>
          <w:rFonts w:ascii="Times New Roman" w:hAnsi="Times New Roman" w:cs="Times New Roman"/>
          <w:sz w:val="24"/>
          <w:szCs w:val="24"/>
        </w:rPr>
        <w:t xml:space="preserve"> </w:t>
      </w:r>
      <w:r w:rsidR="00F11FF0">
        <w:rPr>
          <w:rFonts w:ascii="Times New Roman" w:hAnsi="Times New Roman" w:cs="Times New Roman"/>
          <w:sz w:val="24"/>
          <w:szCs w:val="24"/>
        </w:rPr>
        <w:t xml:space="preserve">(A-B) </w:t>
      </w:r>
      <w:r w:rsidRPr="007616E5">
        <w:rPr>
          <w:rFonts w:ascii="Times New Roman" w:hAnsi="Times New Roman" w:cs="Times New Roman"/>
          <w:sz w:val="24"/>
          <w:szCs w:val="24"/>
        </w:rPr>
        <w:t>The effect of PRMT9 on PML-RARα expression was analyzed by immunoblotting in HEK293T cells transfected with Flag-PML-RARα and increasing</w:t>
      </w:r>
      <w:r w:rsidR="00F11FF0">
        <w:rPr>
          <w:rFonts w:ascii="Times New Roman" w:hAnsi="Times New Roman" w:cs="Times New Roman"/>
          <w:sz w:val="24"/>
          <w:szCs w:val="24"/>
        </w:rPr>
        <w:t xml:space="preserve"> amounts of PRMT5 or PRMT9 (A</w:t>
      </w:r>
      <w:r w:rsidRPr="007616E5">
        <w:rPr>
          <w:rFonts w:ascii="Times New Roman" w:hAnsi="Times New Roman" w:cs="Times New Roman"/>
          <w:sz w:val="24"/>
          <w:szCs w:val="24"/>
        </w:rPr>
        <w:t xml:space="preserve">). Quantification is shown as the </w:t>
      </w:r>
      <w:r w:rsidR="00F11FF0">
        <w:rPr>
          <w:rFonts w:ascii="Times New Roman" w:hAnsi="Times New Roman" w:cs="Times New Roman"/>
          <w:sz w:val="24"/>
          <w:szCs w:val="24"/>
        </w:rPr>
        <w:t>mean ± SEM (n = 3) (B</w:t>
      </w:r>
      <w:r w:rsidRPr="007616E5">
        <w:rPr>
          <w:rFonts w:ascii="Times New Roman" w:hAnsi="Times New Roman" w:cs="Times New Roman"/>
          <w:sz w:val="24"/>
          <w:szCs w:val="24"/>
        </w:rPr>
        <w:t>).</w:t>
      </w:r>
    </w:p>
    <w:p w:rsidR="007A281C" w:rsidRDefault="007A281C" w:rsidP="007A281C">
      <w:pPr>
        <w:widowControl/>
        <w:adjustRightInd w:val="0"/>
        <w:snapToGrid w:val="0"/>
        <w:spacing w:line="480" w:lineRule="auto"/>
        <w:rPr>
          <w:rFonts w:ascii="Times New Roman" w:hAnsi="Times New Roman" w:cs="Times New Roman"/>
          <w:b/>
          <w:sz w:val="24"/>
          <w:szCs w:val="24"/>
        </w:rPr>
      </w:pPr>
    </w:p>
    <w:p w:rsidR="007616E5" w:rsidRPr="007A281C" w:rsidRDefault="007616E5" w:rsidP="007A281C">
      <w:pPr>
        <w:widowControl/>
        <w:adjustRightInd w:val="0"/>
        <w:snapToGrid w:val="0"/>
        <w:spacing w:line="480" w:lineRule="auto"/>
        <w:rPr>
          <w:rFonts w:ascii="Times New Roman" w:hAnsi="Times New Roman" w:cs="Times New Roman"/>
          <w:b/>
          <w:sz w:val="24"/>
          <w:szCs w:val="24"/>
        </w:rPr>
      </w:pPr>
      <w:r w:rsidRPr="007616E5">
        <w:rPr>
          <w:rFonts w:ascii="Times New Roman" w:hAnsi="Times New Roman" w:cs="Times New Roman"/>
          <w:b/>
          <w:sz w:val="24"/>
          <w:szCs w:val="24"/>
        </w:rPr>
        <w:t xml:space="preserve">Figure </w:t>
      </w:r>
      <w:r w:rsidR="007A281C">
        <w:rPr>
          <w:rFonts w:ascii="Times New Roman" w:hAnsi="Times New Roman" w:cs="Times New Roman"/>
          <w:b/>
          <w:sz w:val="24"/>
          <w:szCs w:val="24"/>
        </w:rPr>
        <w:t>S5</w:t>
      </w:r>
      <w:r w:rsidRPr="007616E5">
        <w:rPr>
          <w:rFonts w:ascii="Times New Roman" w:hAnsi="Times New Roman" w:cs="Times New Roman"/>
          <w:b/>
          <w:sz w:val="24"/>
          <w:szCs w:val="24"/>
        </w:rPr>
        <w:t>. PRMT5 does not methylate PML-RARα.</w:t>
      </w:r>
      <w:r w:rsidRPr="007616E5">
        <w:rPr>
          <w:rFonts w:ascii="Times New Roman" w:hAnsi="Times New Roman" w:cs="Times New Roman"/>
          <w:sz w:val="24"/>
          <w:szCs w:val="24"/>
        </w:rPr>
        <w:t xml:space="preserve"> HEK293T cells were transfected with the indicated plasmids for 48 h. Cell lysates were subjected to immunoprecipitation assays to examine PRMT5 methylated PML-RARα. The methylation of RNF4 was shown as a positive control.</w:t>
      </w:r>
    </w:p>
    <w:p w:rsidR="007616E5" w:rsidRDefault="007616E5" w:rsidP="003142E1">
      <w:pPr>
        <w:adjustRightInd w:val="0"/>
        <w:snapToGrid w:val="0"/>
        <w:spacing w:line="480" w:lineRule="auto"/>
        <w:rPr>
          <w:rFonts w:ascii="Times New Roman" w:hAnsi="Times New Roman" w:cs="Times New Roman"/>
          <w:sz w:val="24"/>
          <w:szCs w:val="24"/>
        </w:rPr>
      </w:pPr>
    </w:p>
    <w:p w:rsidR="007A281C" w:rsidRDefault="007A281C" w:rsidP="003142E1">
      <w:pPr>
        <w:adjustRightInd w:val="0"/>
        <w:snapToGrid w:val="0"/>
        <w:spacing w:line="480" w:lineRule="auto"/>
        <w:rPr>
          <w:rFonts w:ascii="Times New Roman" w:hAnsi="Times New Roman" w:cs="Times New Roman"/>
          <w:sz w:val="24"/>
          <w:szCs w:val="24"/>
        </w:rPr>
      </w:pPr>
    </w:p>
    <w:p w:rsidR="007A281C" w:rsidRDefault="007A281C">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7A281C" w:rsidRDefault="007A281C" w:rsidP="003142E1">
      <w:pPr>
        <w:adjustRightInd w:val="0"/>
        <w:snapToGrid w:val="0"/>
        <w:spacing w:line="480" w:lineRule="auto"/>
        <w:rPr>
          <w:rFonts w:ascii="Times New Roman" w:hAnsi="Times New Roman" w:cs="Times New Roman"/>
          <w:b/>
          <w:sz w:val="24"/>
          <w:szCs w:val="24"/>
        </w:rPr>
      </w:pPr>
      <w:r w:rsidRPr="007A281C">
        <w:rPr>
          <w:rFonts w:ascii="Times New Roman" w:hAnsi="Times New Roman" w:cs="Times New Roman" w:hint="eastAsia"/>
          <w:b/>
          <w:sz w:val="24"/>
          <w:szCs w:val="24"/>
        </w:rPr>
        <w:lastRenderedPageBreak/>
        <w:t>F</w:t>
      </w:r>
      <w:r w:rsidRPr="007A281C">
        <w:rPr>
          <w:rFonts w:ascii="Times New Roman" w:hAnsi="Times New Roman" w:cs="Times New Roman"/>
          <w:b/>
          <w:sz w:val="24"/>
          <w:szCs w:val="24"/>
        </w:rPr>
        <w:t>igure S1</w:t>
      </w:r>
    </w:p>
    <w:p w:rsidR="004D5CD8" w:rsidRPr="007A281C" w:rsidRDefault="004D5CD8" w:rsidP="003142E1">
      <w:pPr>
        <w:adjustRightInd w:val="0"/>
        <w:snapToGrid w:val="0"/>
        <w:spacing w:line="480" w:lineRule="auto"/>
        <w:rPr>
          <w:rFonts w:ascii="Times New Roman" w:hAnsi="Times New Roman" w:cs="Times New Roman"/>
          <w:b/>
          <w:sz w:val="24"/>
          <w:szCs w:val="24"/>
        </w:rPr>
      </w:pPr>
    </w:p>
    <w:p w:rsidR="007A281C" w:rsidRDefault="004D5CD8" w:rsidP="003142E1">
      <w:pPr>
        <w:adjustRightInd w:val="0"/>
        <w:snapToGrid w:val="0"/>
        <w:spacing w:line="480" w:lineRule="auto"/>
        <w:rPr>
          <w:rFonts w:ascii="Times New Roman" w:hAnsi="Times New Roman" w:cs="Times New Roman"/>
          <w:sz w:val="24"/>
          <w:szCs w:val="24"/>
        </w:rPr>
      </w:pPr>
      <w:r w:rsidRPr="004D5CD8">
        <w:drawing>
          <wp:inline distT="0" distB="0" distL="0" distR="0">
            <wp:extent cx="5274310" cy="139304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93049"/>
                    </a:xfrm>
                    <a:prstGeom prst="rect">
                      <a:avLst/>
                    </a:prstGeom>
                    <a:noFill/>
                    <a:ln>
                      <a:noFill/>
                    </a:ln>
                  </pic:spPr>
                </pic:pic>
              </a:graphicData>
            </a:graphic>
          </wp:inline>
        </w:drawing>
      </w:r>
    </w:p>
    <w:p w:rsidR="007A281C" w:rsidRDefault="007A281C">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7A281C" w:rsidRDefault="007A281C" w:rsidP="003142E1">
      <w:pPr>
        <w:adjustRightInd w:val="0"/>
        <w:snapToGrid w:val="0"/>
        <w:spacing w:line="480" w:lineRule="auto"/>
        <w:rPr>
          <w:rFonts w:ascii="Times New Roman" w:hAnsi="Times New Roman" w:cs="Times New Roman"/>
          <w:b/>
          <w:sz w:val="24"/>
          <w:szCs w:val="24"/>
        </w:rPr>
      </w:pPr>
      <w:r w:rsidRPr="007A281C">
        <w:rPr>
          <w:rFonts w:ascii="Times New Roman" w:hAnsi="Times New Roman" w:cs="Times New Roman" w:hint="eastAsia"/>
          <w:b/>
          <w:sz w:val="24"/>
          <w:szCs w:val="24"/>
        </w:rPr>
        <w:lastRenderedPageBreak/>
        <w:t>F</w:t>
      </w:r>
      <w:r w:rsidRPr="007A281C">
        <w:rPr>
          <w:rFonts w:ascii="Times New Roman" w:hAnsi="Times New Roman" w:cs="Times New Roman"/>
          <w:b/>
          <w:sz w:val="24"/>
          <w:szCs w:val="24"/>
        </w:rPr>
        <w:t>igure S2</w:t>
      </w:r>
    </w:p>
    <w:p w:rsidR="004D5CD8" w:rsidRPr="007A281C" w:rsidRDefault="004D5CD8" w:rsidP="003142E1">
      <w:pPr>
        <w:adjustRightInd w:val="0"/>
        <w:snapToGrid w:val="0"/>
        <w:spacing w:line="480" w:lineRule="auto"/>
        <w:rPr>
          <w:rFonts w:ascii="Times New Roman" w:hAnsi="Times New Roman" w:cs="Times New Roman"/>
          <w:b/>
          <w:sz w:val="24"/>
          <w:szCs w:val="24"/>
        </w:rPr>
      </w:pPr>
    </w:p>
    <w:p w:rsidR="007A281C" w:rsidRDefault="004D5CD8" w:rsidP="004D5CD8">
      <w:pPr>
        <w:adjustRightInd w:val="0"/>
        <w:snapToGrid w:val="0"/>
        <w:spacing w:line="480" w:lineRule="auto"/>
        <w:ind w:leftChars="-135" w:hangingChars="135" w:hanging="283"/>
        <w:rPr>
          <w:rFonts w:ascii="Times New Roman" w:hAnsi="Times New Roman" w:cs="Times New Roman"/>
          <w:sz w:val="24"/>
          <w:szCs w:val="24"/>
        </w:rPr>
      </w:pPr>
      <w:r w:rsidRPr="004D5CD8">
        <w:drawing>
          <wp:inline distT="0" distB="0" distL="0" distR="0">
            <wp:extent cx="5673792" cy="59497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131" cy="5952173"/>
                    </a:xfrm>
                    <a:prstGeom prst="rect">
                      <a:avLst/>
                    </a:prstGeom>
                    <a:noFill/>
                    <a:ln>
                      <a:noFill/>
                    </a:ln>
                  </pic:spPr>
                </pic:pic>
              </a:graphicData>
            </a:graphic>
          </wp:inline>
        </w:drawing>
      </w:r>
    </w:p>
    <w:p w:rsidR="007A281C" w:rsidRDefault="007A281C">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7A281C" w:rsidRDefault="004D5CD8" w:rsidP="003142E1">
      <w:pPr>
        <w:adjustRightInd w:val="0"/>
        <w:snapToGrid w:val="0"/>
        <w:spacing w:line="480" w:lineRule="auto"/>
        <w:rPr>
          <w:rFonts w:ascii="Times New Roman" w:hAnsi="Times New Roman" w:cs="Times New Roman"/>
          <w:b/>
          <w:sz w:val="24"/>
          <w:szCs w:val="24"/>
        </w:rPr>
      </w:pPr>
      <w:r w:rsidRPr="007A281C">
        <w:rPr>
          <w:rFonts w:ascii="Times New Roman" w:hAnsi="Times New Roman" w:cs="Times New Roman" w:hint="eastAsia"/>
          <w:b/>
          <w:sz w:val="24"/>
          <w:szCs w:val="24"/>
        </w:rPr>
        <w:lastRenderedPageBreak/>
        <w:t>F</w:t>
      </w:r>
      <w:r w:rsidRPr="007A281C">
        <w:rPr>
          <w:rFonts w:ascii="Times New Roman" w:hAnsi="Times New Roman" w:cs="Times New Roman"/>
          <w:b/>
          <w:sz w:val="24"/>
          <w:szCs w:val="24"/>
        </w:rPr>
        <w:t>igure S</w:t>
      </w:r>
      <w:r>
        <w:rPr>
          <w:rFonts w:ascii="Times New Roman" w:hAnsi="Times New Roman" w:cs="Times New Roman"/>
          <w:b/>
          <w:sz w:val="24"/>
          <w:szCs w:val="24"/>
        </w:rPr>
        <w:t>3</w:t>
      </w:r>
    </w:p>
    <w:p w:rsidR="004D5CD8" w:rsidRDefault="004D5CD8" w:rsidP="003142E1">
      <w:pPr>
        <w:adjustRightInd w:val="0"/>
        <w:snapToGrid w:val="0"/>
        <w:spacing w:line="480" w:lineRule="auto"/>
        <w:rPr>
          <w:rFonts w:ascii="Times New Roman" w:hAnsi="Times New Roman" w:cs="Times New Roman"/>
          <w:b/>
          <w:sz w:val="24"/>
          <w:szCs w:val="24"/>
        </w:rPr>
      </w:pPr>
    </w:p>
    <w:p w:rsidR="004D5CD8" w:rsidRDefault="004D5CD8" w:rsidP="004D5CD8">
      <w:pPr>
        <w:adjustRightInd w:val="0"/>
        <w:snapToGrid w:val="0"/>
        <w:spacing w:line="480" w:lineRule="auto"/>
        <w:ind w:leftChars="-202" w:hangingChars="202" w:hanging="424"/>
        <w:rPr>
          <w:rFonts w:ascii="Times New Roman" w:hAnsi="Times New Roman" w:cs="Times New Roman"/>
          <w:b/>
          <w:sz w:val="24"/>
          <w:szCs w:val="24"/>
        </w:rPr>
      </w:pPr>
      <w:r w:rsidRPr="004D5CD8">
        <w:drawing>
          <wp:inline distT="0" distB="0" distL="0" distR="0" wp14:anchorId="7D59BEF5" wp14:editId="76FFB3B0">
            <wp:extent cx="5668936" cy="2152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956" cy="2160242"/>
                    </a:xfrm>
                    <a:prstGeom prst="rect">
                      <a:avLst/>
                    </a:prstGeom>
                    <a:noFill/>
                    <a:ln>
                      <a:noFill/>
                    </a:ln>
                  </pic:spPr>
                </pic:pic>
              </a:graphicData>
            </a:graphic>
          </wp:inline>
        </w:drawing>
      </w:r>
    </w:p>
    <w:p w:rsidR="004D5CD8" w:rsidRDefault="004D5CD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4D5CD8" w:rsidRDefault="004D5CD8" w:rsidP="003142E1">
      <w:pPr>
        <w:adjustRightInd w:val="0"/>
        <w:snapToGrid w:val="0"/>
        <w:spacing w:line="480" w:lineRule="auto"/>
        <w:rPr>
          <w:rFonts w:ascii="Times New Roman" w:hAnsi="Times New Roman" w:cs="Times New Roman"/>
          <w:b/>
          <w:sz w:val="24"/>
          <w:szCs w:val="24"/>
        </w:rPr>
      </w:pPr>
      <w:r w:rsidRPr="007A281C">
        <w:rPr>
          <w:rFonts w:ascii="Times New Roman" w:hAnsi="Times New Roman" w:cs="Times New Roman" w:hint="eastAsia"/>
          <w:b/>
          <w:sz w:val="24"/>
          <w:szCs w:val="24"/>
        </w:rPr>
        <w:lastRenderedPageBreak/>
        <w:t>F</w:t>
      </w:r>
      <w:r w:rsidRPr="007A281C">
        <w:rPr>
          <w:rFonts w:ascii="Times New Roman" w:hAnsi="Times New Roman" w:cs="Times New Roman"/>
          <w:b/>
          <w:sz w:val="24"/>
          <w:szCs w:val="24"/>
        </w:rPr>
        <w:t>igure S</w:t>
      </w:r>
      <w:r>
        <w:rPr>
          <w:rFonts w:ascii="Times New Roman" w:hAnsi="Times New Roman" w:cs="Times New Roman"/>
          <w:b/>
          <w:sz w:val="24"/>
          <w:szCs w:val="24"/>
        </w:rPr>
        <w:t>4</w:t>
      </w:r>
    </w:p>
    <w:p w:rsidR="004D5CD8" w:rsidRDefault="004D5CD8" w:rsidP="003142E1">
      <w:pPr>
        <w:adjustRightInd w:val="0"/>
        <w:snapToGrid w:val="0"/>
        <w:spacing w:line="480" w:lineRule="auto"/>
        <w:rPr>
          <w:rFonts w:ascii="Times New Roman" w:hAnsi="Times New Roman" w:cs="Times New Roman"/>
          <w:b/>
          <w:sz w:val="24"/>
          <w:szCs w:val="24"/>
        </w:rPr>
      </w:pPr>
    </w:p>
    <w:p w:rsidR="004D5CD8" w:rsidRDefault="004D5CD8" w:rsidP="004D5CD8">
      <w:pPr>
        <w:adjustRightInd w:val="0"/>
        <w:snapToGrid w:val="0"/>
        <w:spacing w:line="480" w:lineRule="auto"/>
        <w:ind w:leftChars="-135" w:hangingChars="135" w:hanging="283"/>
        <w:rPr>
          <w:rFonts w:ascii="Times New Roman" w:hAnsi="Times New Roman" w:cs="Times New Roman"/>
          <w:b/>
          <w:sz w:val="24"/>
          <w:szCs w:val="24"/>
        </w:rPr>
      </w:pPr>
      <w:r w:rsidRPr="004D5CD8">
        <w:drawing>
          <wp:inline distT="0" distB="0" distL="0" distR="0">
            <wp:extent cx="5486400" cy="199707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0285" cy="1998493"/>
                    </a:xfrm>
                    <a:prstGeom prst="rect">
                      <a:avLst/>
                    </a:prstGeom>
                    <a:noFill/>
                    <a:ln>
                      <a:noFill/>
                    </a:ln>
                  </pic:spPr>
                </pic:pic>
              </a:graphicData>
            </a:graphic>
          </wp:inline>
        </w:drawing>
      </w:r>
    </w:p>
    <w:p w:rsidR="004D5CD8" w:rsidRDefault="004D5CD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4D5CD8" w:rsidRDefault="004D5CD8" w:rsidP="003142E1">
      <w:pPr>
        <w:adjustRightInd w:val="0"/>
        <w:snapToGrid w:val="0"/>
        <w:spacing w:line="480" w:lineRule="auto"/>
        <w:rPr>
          <w:rFonts w:ascii="Times New Roman" w:hAnsi="Times New Roman" w:cs="Times New Roman"/>
          <w:b/>
          <w:sz w:val="24"/>
          <w:szCs w:val="24"/>
        </w:rPr>
      </w:pPr>
      <w:r w:rsidRPr="007A281C">
        <w:rPr>
          <w:rFonts w:ascii="Times New Roman" w:hAnsi="Times New Roman" w:cs="Times New Roman" w:hint="eastAsia"/>
          <w:b/>
          <w:sz w:val="24"/>
          <w:szCs w:val="24"/>
        </w:rPr>
        <w:lastRenderedPageBreak/>
        <w:t>F</w:t>
      </w:r>
      <w:r w:rsidRPr="007A281C">
        <w:rPr>
          <w:rFonts w:ascii="Times New Roman" w:hAnsi="Times New Roman" w:cs="Times New Roman"/>
          <w:b/>
          <w:sz w:val="24"/>
          <w:szCs w:val="24"/>
        </w:rPr>
        <w:t>igure S</w:t>
      </w:r>
      <w:r>
        <w:rPr>
          <w:rFonts w:ascii="Times New Roman" w:hAnsi="Times New Roman" w:cs="Times New Roman"/>
          <w:b/>
          <w:sz w:val="24"/>
          <w:szCs w:val="24"/>
        </w:rPr>
        <w:t>5</w:t>
      </w:r>
    </w:p>
    <w:p w:rsidR="004D5CD8" w:rsidRDefault="004D5CD8" w:rsidP="003142E1">
      <w:pPr>
        <w:adjustRightInd w:val="0"/>
        <w:snapToGrid w:val="0"/>
        <w:spacing w:line="480" w:lineRule="auto"/>
        <w:rPr>
          <w:rFonts w:ascii="Times New Roman" w:hAnsi="Times New Roman" w:cs="Times New Roman"/>
          <w:b/>
          <w:sz w:val="24"/>
          <w:szCs w:val="24"/>
        </w:rPr>
      </w:pPr>
    </w:p>
    <w:p w:rsidR="004D5CD8" w:rsidRPr="007616E5" w:rsidRDefault="004D5CD8" w:rsidP="004D5CD8">
      <w:pPr>
        <w:adjustRightInd w:val="0"/>
        <w:snapToGrid w:val="0"/>
        <w:spacing w:line="480" w:lineRule="auto"/>
        <w:ind w:firstLineChars="270" w:firstLine="567"/>
        <w:rPr>
          <w:rFonts w:ascii="Times New Roman" w:hAnsi="Times New Roman" w:cs="Times New Roman" w:hint="eastAsia"/>
          <w:sz w:val="24"/>
          <w:szCs w:val="24"/>
        </w:rPr>
      </w:pPr>
      <w:r w:rsidRPr="004D5CD8">
        <w:rPr>
          <w:rFonts w:hint="eastAsia"/>
        </w:rPr>
        <w:drawing>
          <wp:inline distT="0" distB="0" distL="0" distR="0">
            <wp:extent cx="3238500" cy="28003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2800350"/>
                    </a:xfrm>
                    <a:prstGeom prst="rect">
                      <a:avLst/>
                    </a:prstGeom>
                    <a:noFill/>
                    <a:ln>
                      <a:noFill/>
                    </a:ln>
                  </pic:spPr>
                </pic:pic>
              </a:graphicData>
            </a:graphic>
          </wp:inline>
        </w:drawing>
      </w:r>
    </w:p>
    <w:sectPr w:rsidR="004D5CD8" w:rsidRPr="007616E5">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B8D" w:rsidRDefault="00124B8D" w:rsidP="00D44C84">
      <w:r>
        <w:separator/>
      </w:r>
    </w:p>
  </w:endnote>
  <w:endnote w:type="continuationSeparator" w:id="0">
    <w:p w:rsidR="00124B8D" w:rsidRDefault="00124B8D" w:rsidP="00D4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234246"/>
      <w:docPartObj>
        <w:docPartGallery w:val="Page Numbers (Bottom of Page)"/>
        <w:docPartUnique/>
      </w:docPartObj>
    </w:sdtPr>
    <w:sdtEndPr/>
    <w:sdtContent>
      <w:p w:rsidR="006354D4" w:rsidRDefault="006354D4">
        <w:pPr>
          <w:pStyle w:val="a5"/>
          <w:jc w:val="center"/>
        </w:pPr>
        <w:r>
          <w:fldChar w:fldCharType="begin"/>
        </w:r>
        <w:r>
          <w:instrText>PAGE   \* MERGEFORMAT</w:instrText>
        </w:r>
        <w:r>
          <w:fldChar w:fldCharType="separate"/>
        </w:r>
        <w:r w:rsidR="004D5CD8" w:rsidRPr="004D5CD8">
          <w:rPr>
            <w:noProof/>
            <w:lang w:val="zh-CN"/>
          </w:rPr>
          <w:t>4</w:t>
        </w:r>
        <w:r>
          <w:fldChar w:fldCharType="end"/>
        </w:r>
      </w:p>
    </w:sdtContent>
  </w:sdt>
  <w:p w:rsidR="006354D4" w:rsidRDefault="006354D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B8D" w:rsidRDefault="00124B8D" w:rsidP="00D44C84">
      <w:r>
        <w:separator/>
      </w:r>
    </w:p>
  </w:footnote>
  <w:footnote w:type="continuationSeparator" w:id="0">
    <w:p w:rsidR="00124B8D" w:rsidRDefault="00124B8D" w:rsidP="00D44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2&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fvrszs7zsavoex2wo5fvzmf2wzrepe509a&quot;&gt;My EndNote Library&lt;record-ids&gt;&lt;item&gt;209&lt;/item&gt;&lt;item&gt;210&lt;/item&gt;&lt;item&gt;212&lt;/item&gt;&lt;/record-ids&gt;&lt;/item&gt;&lt;/Libraries&gt;"/>
  </w:docVars>
  <w:rsids>
    <w:rsidRoot w:val="00D035F9"/>
    <w:rsid w:val="0004299A"/>
    <w:rsid w:val="00084E0F"/>
    <w:rsid w:val="00115A0E"/>
    <w:rsid w:val="00124B8D"/>
    <w:rsid w:val="001838EF"/>
    <w:rsid w:val="001C4C11"/>
    <w:rsid w:val="001C52CF"/>
    <w:rsid w:val="00272265"/>
    <w:rsid w:val="0028274F"/>
    <w:rsid w:val="00295EF9"/>
    <w:rsid w:val="00313FC4"/>
    <w:rsid w:val="003142E1"/>
    <w:rsid w:val="00355B00"/>
    <w:rsid w:val="00376EB3"/>
    <w:rsid w:val="003A2E97"/>
    <w:rsid w:val="00456AC8"/>
    <w:rsid w:val="004973AF"/>
    <w:rsid w:val="004D5CD8"/>
    <w:rsid w:val="00545FC9"/>
    <w:rsid w:val="00552075"/>
    <w:rsid w:val="005616D8"/>
    <w:rsid w:val="0056671E"/>
    <w:rsid w:val="006351A8"/>
    <w:rsid w:val="006354D4"/>
    <w:rsid w:val="00675A27"/>
    <w:rsid w:val="006A6456"/>
    <w:rsid w:val="006A7A1B"/>
    <w:rsid w:val="006E7C72"/>
    <w:rsid w:val="00733AF7"/>
    <w:rsid w:val="007616E5"/>
    <w:rsid w:val="007A1F70"/>
    <w:rsid w:val="007A281C"/>
    <w:rsid w:val="0084255A"/>
    <w:rsid w:val="008620D0"/>
    <w:rsid w:val="00880ED6"/>
    <w:rsid w:val="008D3DEF"/>
    <w:rsid w:val="008E582D"/>
    <w:rsid w:val="008F3CDA"/>
    <w:rsid w:val="009764C9"/>
    <w:rsid w:val="00A44F07"/>
    <w:rsid w:val="00A618EC"/>
    <w:rsid w:val="00A631E1"/>
    <w:rsid w:val="00A826EC"/>
    <w:rsid w:val="00A95249"/>
    <w:rsid w:val="00AA7D1C"/>
    <w:rsid w:val="00AC1258"/>
    <w:rsid w:val="00AE3327"/>
    <w:rsid w:val="00AE7446"/>
    <w:rsid w:val="00B30BB3"/>
    <w:rsid w:val="00BD204C"/>
    <w:rsid w:val="00C77F49"/>
    <w:rsid w:val="00C94ADD"/>
    <w:rsid w:val="00CC1D65"/>
    <w:rsid w:val="00CD0987"/>
    <w:rsid w:val="00CD35A6"/>
    <w:rsid w:val="00CE4EC5"/>
    <w:rsid w:val="00D035F9"/>
    <w:rsid w:val="00D33186"/>
    <w:rsid w:val="00D4159B"/>
    <w:rsid w:val="00D44C84"/>
    <w:rsid w:val="00D70195"/>
    <w:rsid w:val="00D746CD"/>
    <w:rsid w:val="00DA5A18"/>
    <w:rsid w:val="00DB7819"/>
    <w:rsid w:val="00DE0333"/>
    <w:rsid w:val="00E5630F"/>
    <w:rsid w:val="00E573ED"/>
    <w:rsid w:val="00E72D10"/>
    <w:rsid w:val="00EB5EFF"/>
    <w:rsid w:val="00F11FF0"/>
    <w:rsid w:val="00F332A1"/>
    <w:rsid w:val="00FB4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CA598"/>
  <w15:chartTrackingRefBased/>
  <w15:docId w15:val="{BB6B6D25-C33C-40F8-9BFB-9072B87E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C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4C84"/>
    <w:rPr>
      <w:sz w:val="18"/>
      <w:szCs w:val="18"/>
    </w:rPr>
  </w:style>
  <w:style w:type="paragraph" w:styleId="a5">
    <w:name w:val="footer"/>
    <w:basedOn w:val="a"/>
    <w:link w:val="a6"/>
    <w:uiPriority w:val="99"/>
    <w:unhideWhenUsed/>
    <w:rsid w:val="00D44C84"/>
    <w:pPr>
      <w:tabs>
        <w:tab w:val="center" w:pos="4153"/>
        <w:tab w:val="right" w:pos="8306"/>
      </w:tabs>
      <w:snapToGrid w:val="0"/>
      <w:jc w:val="left"/>
    </w:pPr>
    <w:rPr>
      <w:sz w:val="18"/>
      <w:szCs w:val="18"/>
    </w:rPr>
  </w:style>
  <w:style w:type="character" w:customStyle="1" w:styleId="a6">
    <w:name w:val="页脚 字符"/>
    <w:basedOn w:val="a0"/>
    <w:link w:val="a5"/>
    <w:uiPriority w:val="99"/>
    <w:rsid w:val="00D44C84"/>
    <w:rPr>
      <w:sz w:val="18"/>
      <w:szCs w:val="18"/>
    </w:rPr>
  </w:style>
  <w:style w:type="paragraph" w:customStyle="1" w:styleId="EndNoteBibliographyTitle">
    <w:name w:val="EndNote Bibliography Title"/>
    <w:basedOn w:val="a"/>
    <w:link w:val="EndNoteBibliographyTitleChar"/>
    <w:rsid w:val="00D44C84"/>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D44C84"/>
    <w:rPr>
      <w:rFonts w:ascii="Calibri" w:hAnsi="Calibri" w:cs="Calibri"/>
      <w:noProof/>
      <w:sz w:val="20"/>
    </w:rPr>
  </w:style>
  <w:style w:type="paragraph" w:customStyle="1" w:styleId="EndNoteBibliography">
    <w:name w:val="EndNote Bibliography"/>
    <w:basedOn w:val="a"/>
    <w:link w:val="EndNoteBibliographyChar"/>
    <w:rsid w:val="00D44C84"/>
    <w:rPr>
      <w:rFonts w:ascii="Calibri" w:hAnsi="Calibri" w:cs="Calibri"/>
      <w:noProof/>
      <w:sz w:val="20"/>
    </w:rPr>
  </w:style>
  <w:style w:type="character" w:customStyle="1" w:styleId="EndNoteBibliographyChar">
    <w:name w:val="EndNote Bibliography Char"/>
    <w:basedOn w:val="a0"/>
    <w:link w:val="EndNoteBibliography"/>
    <w:rsid w:val="00D44C84"/>
    <w:rPr>
      <w:rFonts w:ascii="Calibri" w:hAnsi="Calibri" w:cs="Calibri"/>
      <w:noProof/>
      <w:sz w:val="20"/>
    </w:rPr>
  </w:style>
  <w:style w:type="paragraph" w:styleId="a7">
    <w:name w:val="Balloon Text"/>
    <w:basedOn w:val="a"/>
    <w:link w:val="a8"/>
    <w:uiPriority w:val="99"/>
    <w:semiHidden/>
    <w:unhideWhenUsed/>
    <w:rsid w:val="008F3CDA"/>
    <w:rPr>
      <w:sz w:val="18"/>
      <w:szCs w:val="18"/>
    </w:rPr>
  </w:style>
  <w:style w:type="character" w:customStyle="1" w:styleId="a8">
    <w:name w:val="批注框文本 字符"/>
    <w:basedOn w:val="a0"/>
    <w:link w:val="a7"/>
    <w:uiPriority w:val="99"/>
    <w:semiHidden/>
    <w:rsid w:val="008F3CDA"/>
    <w:rPr>
      <w:sz w:val="18"/>
      <w:szCs w:val="18"/>
    </w:rPr>
  </w:style>
  <w:style w:type="character" w:styleId="a9">
    <w:name w:val="Hyperlink"/>
    <w:uiPriority w:val="99"/>
    <w:unhideWhenUsed/>
    <w:rsid w:val="004D5C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aofengz@pku.edu.cn" TargetMode="External"/><Relationship Id="rId11" Type="http://schemas.openxmlformats.org/officeDocument/2006/relationships/image" Target="media/image5.emf"/><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11</Pages>
  <Words>1121</Words>
  <Characters>6392</Characters>
  <Application>Microsoft Office Word</Application>
  <DocSecurity>0</DocSecurity>
  <Lines>53</Lines>
  <Paragraphs>14</Paragraphs>
  <ScaleCrop>false</ScaleCrop>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dell</cp:lastModifiedBy>
  <cp:revision>13</cp:revision>
  <dcterms:created xsi:type="dcterms:W3CDTF">2022-01-19T12:06:00Z</dcterms:created>
  <dcterms:modified xsi:type="dcterms:W3CDTF">2022-01-23T06:07:00Z</dcterms:modified>
</cp:coreProperties>
</file>