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98B2AA" w14:textId="77777777" w:rsidR="00FA1C3A" w:rsidRPr="00A71A61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000000"/>
          <w:highlight w:val="white"/>
        </w:rPr>
        <w:t xml:space="preserve">Manuscript </w:t>
      </w:r>
      <w:r w:rsidRPr="00A71A61">
        <w:rPr>
          <w:rFonts w:ascii="Times New Roman" w:eastAsia="Times New Roman" w:hAnsi="Times New Roman" w:cs="Times New Roman"/>
          <w:b/>
          <w:bCs/>
          <w:color w:val="000000"/>
          <w:highlight w:val="white"/>
        </w:rPr>
        <w:t xml:space="preserve">Title: </w:t>
      </w:r>
    </w:p>
    <w:p w14:paraId="1A0AFD60" w14:textId="77777777" w:rsidR="00FA1C3A" w:rsidRPr="004A3E3B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Perception and knowledge of telemedicine technology in Hispanic practicing physicians: instrument validation</w:t>
      </w:r>
    </w:p>
    <w:p w14:paraId="32A708A5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Author list:</w:t>
      </w:r>
    </w:p>
    <w:p w14:paraId="4D036155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Geovanny Alvarado-Villa</w:t>
      </w:r>
    </w:p>
    <w:p w14:paraId="15B9C6FC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Primary Affiliation: Universidad de Especialidades Espiritu Santo</w:t>
      </w:r>
    </w:p>
    <w:p w14:paraId="13136181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69904EED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Christian KuonYeng-Escalante</w:t>
      </w:r>
    </w:p>
    <w:p w14:paraId="6030DBB9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Primary Affiliation: Universidad de Especialidades Espiritu Santo</w:t>
      </w:r>
    </w:p>
    <w:p w14:paraId="4D6A2B30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7D07A840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Nicolás Sagñay-Pinilla</w:t>
      </w:r>
    </w:p>
    <w:p w14:paraId="29CE9AF5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Primary Affiliation: Universidad de Especialidades Espiritu Santo</w:t>
      </w:r>
    </w:p>
    <w:p w14:paraId="761B7EA5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17D67163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Carlos Vera Paz</w:t>
      </w:r>
      <w:r w:rsidRPr="000A3AD9">
        <w:rPr>
          <w:rFonts w:ascii="Times New Roman" w:eastAsia="Times New Roman" w:hAnsi="Times New Roman" w:cs="Times New Roman"/>
        </w:rPr>
        <w:t xml:space="preserve"> </w:t>
      </w:r>
    </w:p>
    <w:p w14:paraId="18C896BE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Primary Affiliation: Universidad de Especialidades Espiritu Santo</w:t>
      </w:r>
    </w:p>
    <w:p w14:paraId="624BBE34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0ECCC02A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Ivan Cherrez-Ojeda</w:t>
      </w:r>
    </w:p>
    <w:p w14:paraId="5FF4B49E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Primary Affiliation: Universidad de Especialidades Espiritu Santo</w:t>
      </w:r>
    </w:p>
    <w:p w14:paraId="49C1F56D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30F1433F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Corresponding author</w:t>
      </w:r>
    </w:p>
    <w:p w14:paraId="32AD89E6" w14:textId="77777777" w:rsidR="00FA1C3A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Ivan Cherrez-Ojeda</w:t>
      </w:r>
    </w:p>
    <w:p w14:paraId="4690175E" w14:textId="77777777" w:rsidR="00FA1C3A" w:rsidRPr="000A3AD9" w:rsidRDefault="00FA1C3A" w:rsidP="00FA1C3A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ivancherrez@gmail.com</w:t>
      </w:r>
    </w:p>
    <w:p w14:paraId="57460B38" w14:textId="7CDFB24B" w:rsidR="00FA1C3A" w:rsidRDefault="00FA1C3A"/>
    <w:p w14:paraId="2CC7DADD" w14:textId="77777777" w:rsidR="00FA1C3A" w:rsidRDefault="00FA1C3A">
      <w:r>
        <w:br w:type="page"/>
      </w:r>
    </w:p>
    <w:tbl>
      <w:tblPr>
        <w:tblW w:w="19557" w:type="dxa"/>
        <w:tblLook w:val="04A0" w:firstRow="1" w:lastRow="0" w:firstColumn="1" w:lastColumn="0" w:noHBand="0" w:noVBand="1"/>
      </w:tblPr>
      <w:tblGrid>
        <w:gridCol w:w="4766"/>
        <w:gridCol w:w="1569"/>
        <w:gridCol w:w="1647"/>
        <w:gridCol w:w="11575"/>
      </w:tblGrid>
      <w:tr w:rsidR="00FA1C3A" w:rsidRPr="006F2746" w14:paraId="24438F68" w14:textId="77777777" w:rsidTr="00AF52A9">
        <w:trPr>
          <w:trHeight w:val="320"/>
        </w:trPr>
        <w:tc>
          <w:tcPr>
            <w:tcW w:w="19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240E41" w14:textId="77777777" w:rsidR="00FA1C3A" w:rsidRPr="00FA1C3A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lastRenderedPageBreak/>
              <w:t>Comparison between the 40 items questionnaire and the new 12 items questionnaire with the 4 resulting domains</w:t>
            </w:r>
          </w:p>
        </w:tc>
      </w:tr>
      <w:tr w:rsidR="00FA1C3A" w:rsidRPr="006F2746" w14:paraId="140DEBEA" w14:textId="77777777" w:rsidTr="00AF52A9">
        <w:trPr>
          <w:trHeight w:val="1380"/>
        </w:trPr>
        <w:tc>
          <w:tcPr>
            <w:tcW w:w="47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60AC" w14:textId="77777777" w:rsidR="00FA1C3A" w:rsidRPr="006F2746" w:rsidRDefault="00FA1C3A" w:rsidP="00AF52A9">
            <w:pPr>
              <w:jc w:val="center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 xml:space="preserve">Domains 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682CC" w14:textId="77777777" w:rsidR="00FA1C3A" w:rsidRPr="006F2746" w:rsidRDefault="00FA1C3A" w:rsidP="00AF52A9">
            <w:pPr>
              <w:jc w:val="center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Number of question original questionnaire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149D8F" w14:textId="77777777" w:rsidR="00FA1C3A" w:rsidRPr="006F2746" w:rsidRDefault="00FA1C3A" w:rsidP="00AF52A9">
            <w:pPr>
              <w:jc w:val="center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Number of question new questionnaire</w:t>
            </w:r>
          </w:p>
        </w:tc>
        <w:tc>
          <w:tcPr>
            <w:tcW w:w="115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3B6F" w14:textId="77777777" w:rsidR="00FA1C3A" w:rsidRPr="006F2746" w:rsidRDefault="00FA1C3A" w:rsidP="00AF52A9">
            <w:pPr>
              <w:jc w:val="center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Questions</w:t>
            </w:r>
          </w:p>
        </w:tc>
      </w:tr>
      <w:tr w:rsidR="00FA1C3A" w:rsidRPr="006F2746" w14:paraId="69C569B6" w14:textId="77777777" w:rsidTr="00AF52A9">
        <w:trPr>
          <w:trHeight w:val="320"/>
        </w:trPr>
        <w:tc>
          <w:tcPr>
            <w:tcW w:w="47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3AA2" w14:textId="77777777" w:rsidR="00FA1C3A" w:rsidRPr="006F2746" w:rsidRDefault="00FA1C3A" w:rsidP="00AF52A9">
            <w:pPr>
              <w:jc w:val="center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 xml:space="preserve">Knowledge about telemedicine 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55C1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</w:t>
            </w:r>
          </w:p>
        </w:tc>
        <w:tc>
          <w:tcPr>
            <w:tcW w:w="16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C587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</w:t>
            </w:r>
          </w:p>
        </w:tc>
        <w:tc>
          <w:tcPr>
            <w:tcW w:w="115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DA7B9F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¿En qué medida  está familiarizado con la telemedicina?</w:t>
            </w:r>
          </w:p>
        </w:tc>
      </w:tr>
      <w:tr w:rsidR="00FA1C3A" w:rsidRPr="006F2746" w14:paraId="41A78434" w14:textId="77777777" w:rsidTr="00AF52A9">
        <w:trPr>
          <w:trHeight w:val="360"/>
        </w:trPr>
        <w:tc>
          <w:tcPr>
            <w:tcW w:w="4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755AFC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EC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056A8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2E17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2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AEA1800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¿En qué medida está familiarizado con las aplicaciones médicas de la telemedicina?</w:t>
            </w:r>
          </w:p>
        </w:tc>
      </w:tr>
      <w:tr w:rsidR="00FA1C3A" w:rsidRPr="006F2746" w14:paraId="73064C26" w14:textId="77777777" w:rsidTr="00AF52A9">
        <w:trPr>
          <w:trHeight w:val="340"/>
        </w:trPr>
        <w:tc>
          <w:tcPr>
            <w:tcW w:w="4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878E50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EC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8195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4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07E5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3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6C312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¿En qué medida está familiarizado con las herramientas de la telemedicina?</w:t>
            </w:r>
          </w:p>
        </w:tc>
      </w:tr>
      <w:tr w:rsidR="00FA1C3A" w:rsidRPr="006F2746" w14:paraId="0C5A2CD0" w14:textId="77777777" w:rsidTr="00AF52A9">
        <w:trPr>
          <w:trHeight w:val="320"/>
        </w:trPr>
        <w:tc>
          <w:tcPr>
            <w:tcW w:w="4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43A00" w14:textId="77777777" w:rsidR="00FA1C3A" w:rsidRPr="006F2746" w:rsidRDefault="00FA1C3A" w:rsidP="00AF52A9">
            <w:pPr>
              <w:jc w:val="center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Perception of the utility of telemedicine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1F6ED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AD5A4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4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62AB80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En su opinión, ¿En qué medida la telemedicina es efectiva para reducir los costos de la atención al paciente en los hospitales?</w:t>
            </w:r>
          </w:p>
        </w:tc>
      </w:tr>
      <w:tr w:rsidR="00FA1C3A" w:rsidRPr="006F2746" w14:paraId="578E2CA6" w14:textId="77777777" w:rsidTr="00AF52A9">
        <w:trPr>
          <w:trHeight w:val="320"/>
        </w:trPr>
        <w:tc>
          <w:tcPr>
            <w:tcW w:w="4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75DCD5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EC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DD34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D740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5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E059768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En su opinión, ¿En qué medida la tecnología de telemedicina ahorra tiempo a los médicos?</w:t>
            </w:r>
          </w:p>
        </w:tc>
      </w:tr>
      <w:tr w:rsidR="00FA1C3A" w:rsidRPr="006F2746" w14:paraId="622D43A0" w14:textId="77777777" w:rsidTr="00AF52A9">
        <w:trPr>
          <w:trHeight w:val="340"/>
        </w:trPr>
        <w:tc>
          <w:tcPr>
            <w:tcW w:w="4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53BB2B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EC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1273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13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0979A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6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94AFE9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En su opinión, ¿En qué medida la tecnología de telemedicina proporciona una atención médica mejor y más rápida?</w:t>
            </w:r>
          </w:p>
        </w:tc>
      </w:tr>
      <w:tr w:rsidR="00FA1C3A" w:rsidRPr="006F2746" w14:paraId="0E04A078" w14:textId="77777777" w:rsidTr="00AF52A9">
        <w:trPr>
          <w:trHeight w:val="320"/>
        </w:trPr>
        <w:tc>
          <w:tcPr>
            <w:tcW w:w="4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43FD" w14:textId="77777777" w:rsidR="00FA1C3A" w:rsidRPr="006F2746" w:rsidRDefault="00FA1C3A" w:rsidP="00AF52A9">
            <w:pPr>
              <w:jc w:val="center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 xml:space="preserve">Perception of the disadvantages of telemedicine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2C34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18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CB4A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7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8CAE38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En su opinión, ¿En qué medida la tecnología de telemedicina pone en peligro la privacidad del paciente?</w:t>
            </w:r>
          </w:p>
        </w:tc>
      </w:tr>
      <w:tr w:rsidR="00FA1C3A" w:rsidRPr="006F2746" w14:paraId="35162CF6" w14:textId="77777777" w:rsidTr="00AF52A9">
        <w:trPr>
          <w:trHeight w:val="320"/>
        </w:trPr>
        <w:tc>
          <w:tcPr>
            <w:tcW w:w="4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8CD476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EC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FADE6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3423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8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FFE58D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En su opinión, ¿En qué medida la tecnología de telemedicina reduce la eficiencia de la atención al paciente?</w:t>
            </w:r>
          </w:p>
        </w:tc>
      </w:tr>
      <w:tr w:rsidR="00FA1C3A" w:rsidRPr="006F2746" w14:paraId="32E9A2C5" w14:textId="77777777" w:rsidTr="00AF52A9">
        <w:trPr>
          <w:trHeight w:val="340"/>
        </w:trPr>
        <w:tc>
          <w:tcPr>
            <w:tcW w:w="4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C7B1EF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EC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EC20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22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5A58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9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B2D030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En su opinión, ¿En qué medida la tecnología de telemedicina aumenta la mala práctica médica?</w:t>
            </w:r>
          </w:p>
        </w:tc>
      </w:tr>
      <w:tr w:rsidR="00FA1C3A" w:rsidRPr="006F2746" w14:paraId="66DCFC74" w14:textId="77777777" w:rsidTr="00AF52A9">
        <w:trPr>
          <w:trHeight w:val="369"/>
        </w:trPr>
        <w:tc>
          <w:tcPr>
            <w:tcW w:w="4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3788" w14:textId="77777777" w:rsidR="00FA1C3A" w:rsidRPr="006F2746" w:rsidRDefault="00FA1C3A" w:rsidP="00AF52A9">
            <w:pPr>
              <w:jc w:val="center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Knowledge of the security of telemedicine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3FB0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38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11043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10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B9C58F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¿En qué medida se debe crear un marco para evitar la violación de la confidencialidad de los datos cuando se utiliza la telemedicina?</w:t>
            </w:r>
          </w:p>
        </w:tc>
      </w:tr>
      <w:tr w:rsidR="00FA1C3A" w:rsidRPr="006F2746" w14:paraId="0F163EDA" w14:textId="77777777" w:rsidTr="00AF52A9">
        <w:trPr>
          <w:trHeight w:val="320"/>
        </w:trPr>
        <w:tc>
          <w:tcPr>
            <w:tcW w:w="4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CDD192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EC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A94D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39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4D1F5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11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75575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¿En qué medida la tecnología de telemedicina requiere una aclaración legal para los pacientes?</w:t>
            </w:r>
          </w:p>
        </w:tc>
      </w:tr>
      <w:tr w:rsidR="00FA1C3A" w:rsidRPr="006F2746" w14:paraId="54453F16" w14:textId="77777777" w:rsidTr="00AF52A9">
        <w:trPr>
          <w:trHeight w:val="340"/>
        </w:trPr>
        <w:tc>
          <w:tcPr>
            <w:tcW w:w="4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75E066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lang w:val="en-EC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E9387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40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8027" w14:textId="77777777" w:rsidR="00FA1C3A" w:rsidRPr="006F2746" w:rsidRDefault="00FA1C3A" w:rsidP="00AF52A9">
            <w:pPr>
              <w:jc w:val="right"/>
              <w:rPr>
                <w:rFonts w:ascii="Calibri" w:eastAsia="Times New Roman" w:hAnsi="Calibri" w:cs="Times New Roman"/>
                <w:color w:val="000000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lang w:val="en-EC"/>
              </w:rPr>
              <w:t>12</w:t>
            </w:r>
          </w:p>
        </w:tc>
        <w:tc>
          <w:tcPr>
            <w:tcW w:w="1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E73767" w14:textId="77777777" w:rsidR="00FA1C3A" w:rsidRPr="006F2746" w:rsidRDefault="00FA1C3A" w:rsidP="00AF52A9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</w:pPr>
            <w:r w:rsidRPr="006F2746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val="en-EC"/>
              </w:rPr>
              <w:t>¿En qué medida la tecnología de telemedicina requiere un marco formulado y claro para acceder a la información médica?</w:t>
            </w:r>
          </w:p>
        </w:tc>
      </w:tr>
    </w:tbl>
    <w:p w14:paraId="36D0A1E5" w14:textId="77777777" w:rsidR="00E32D07" w:rsidRDefault="00E32D07"/>
    <w:p w14:paraId="7EF1F991" w14:textId="77777777" w:rsidR="00FA1C3A" w:rsidRDefault="00FA1C3A"/>
    <w:sectPr w:rsidR="00FA1C3A" w:rsidSect="006F2746">
      <w:pgSz w:w="23820" w:h="16840" w:orient="landscape"/>
      <w:pgMar w:top="2829" w:right="7802" w:bottom="282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746"/>
    <w:rsid w:val="00157F70"/>
    <w:rsid w:val="002E129C"/>
    <w:rsid w:val="004F2B12"/>
    <w:rsid w:val="004F380C"/>
    <w:rsid w:val="0059448A"/>
    <w:rsid w:val="006509CF"/>
    <w:rsid w:val="006B5488"/>
    <w:rsid w:val="006F2746"/>
    <w:rsid w:val="00761BF5"/>
    <w:rsid w:val="009E50D9"/>
    <w:rsid w:val="00A61ED8"/>
    <w:rsid w:val="00B42DCC"/>
    <w:rsid w:val="00C02702"/>
    <w:rsid w:val="00C658D6"/>
    <w:rsid w:val="00C93BB3"/>
    <w:rsid w:val="00DA4644"/>
    <w:rsid w:val="00E32D07"/>
    <w:rsid w:val="00FA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C396D70"/>
  <w15:chartTrackingRefBased/>
  <w15:docId w15:val="{DA65BDFB-BF0C-5740-BE22-7066AFDA3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9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2020-12-15T04:53:00Z</dcterms:created>
  <dcterms:modified xsi:type="dcterms:W3CDTF">2020-12-29T15:34:00Z</dcterms:modified>
</cp:coreProperties>
</file>