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DA4C0" w14:textId="77777777" w:rsidR="00DF3692" w:rsidRPr="00804D2B" w:rsidRDefault="00DF3692" w:rsidP="00DF3692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804D2B">
        <w:rPr>
          <w:rFonts w:ascii="Times New Roman" w:hAnsi="Times New Roman" w:cs="Times New Roman"/>
          <w:i/>
          <w:sz w:val="20"/>
          <w:szCs w:val="20"/>
        </w:rPr>
        <w:t>Supplementary information for</w:t>
      </w:r>
    </w:p>
    <w:p w14:paraId="626615D7" w14:textId="428ACCB3" w:rsidR="00BC3745" w:rsidRPr="00804D2B" w:rsidRDefault="00804D2B" w:rsidP="00804D2B">
      <w:pPr>
        <w:jc w:val="both"/>
        <w:rPr>
          <w:rFonts w:ascii="Times New Roman" w:hAnsi="Times New Roman" w:cs="Times New Roman"/>
          <w:sz w:val="20"/>
          <w:szCs w:val="20"/>
        </w:rPr>
      </w:pPr>
      <w:r w:rsidRPr="00804D2B">
        <w:rPr>
          <w:rFonts w:ascii="Times New Roman" w:hAnsi="Times New Roman" w:cs="Times New Roman"/>
          <w:sz w:val="20"/>
          <w:szCs w:val="20"/>
        </w:rPr>
        <w:t>“</w:t>
      </w:r>
      <w:r w:rsidR="00A35C57" w:rsidRPr="00A35C57">
        <w:rPr>
          <w:rFonts w:ascii="Times New Roman" w:hAnsi="Times New Roman" w:cs="Times New Roman"/>
          <w:sz w:val="20"/>
          <w:szCs w:val="20"/>
        </w:rPr>
        <w:t>First report on the bacterial community composition, diversity, and functions in Ramsar site of Central Himalayas, Nepal</w:t>
      </w:r>
      <w:r w:rsidRPr="00804D2B">
        <w:rPr>
          <w:rFonts w:ascii="Times New Roman" w:hAnsi="Times New Roman" w:cs="Times New Roman"/>
          <w:sz w:val="20"/>
          <w:szCs w:val="20"/>
        </w:rPr>
        <w:t>”</w:t>
      </w:r>
    </w:p>
    <w:p w14:paraId="0160CCE0" w14:textId="77777777" w:rsidR="00684125" w:rsidRPr="00684125" w:rsidRDefault="00684125" w:rsidP="00684125">
      <w:pPr>
        <w:spacing w:after="0" w:line="360" w:lineRule="auto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Namita </w:t>
      </w:r>
      <w:proofErr w:type="spellStart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Paudel</w:t>
      </w:r>
      <w:proofErr w:type="spellEnd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Adhikari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1,4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, Subash Adhikari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5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Keshao</w:t>
      </w:r>
      <w:proofErr w:type="spellEnd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Liu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Yuying</w:t>
      </w:r>
      <w:proofErr w:type="spellEnd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Chen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1,4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, Birendra Prasad Sharma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, Ganesh Paudel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6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Yongqin</w:t>
      </w:r>
      <w:proofErr w:type="spellEnd"/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Liu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  <w:vertAlign w:val="superscript"/>
        </w:rPr>
        <w:t>1,2,3*</w:t>
      </w:r>
    </w:p>
    <w:p w14:paraId="79A052D6" w14:textId="77777777" w:rsidR="00684125" w:rsidRPr="00684125" w:rsidRDefault="00684125" w:rsidP="00684125">
      <w:pPr>
        <w:autoSpaceDE w:val="0"/>
        <w:autoSpaceDN w:val="0"/>
        <w:adjustRightInd w:val="0"/>
        <w:spacing w:before="240" w:after="0" w:line="360" w:lineRule="auto"/>
        <w:rPr>
          <w:rFonts w:ascii="Times New Roman" w:eastAsia="LinLibertine" w:hAnsi="Times New Roman" w:cs="Times New Roman"/>
          <w:b/>
          <w:i/>
          <w:iCs/>
          <w:color w:val="000000" w:themeColor="text1"/>
          <w:sz w:val="20"/>
          <w:szCs w:val="20"/>
        </w:rPr>
      </w:pPr>
      <w:r w:rsidRPr="00684125">
        <w:rPr>
          <w:rFonts w:ascii="Times New Roman" w:eastAsia="SimSu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684125">
        <w:rPr>
          <w:rFonts w:ascii="Times New Roman" w:eastAsia="LinLibertine" w:hAnsi="Times New Roman" w:cs="Times New Roman"/>
          <w:i/>
          <w:iCs/>
          <w:color w:val="000000" w:themeColor="text1"/>
          <w:sz w:val="20"/>
          <w:szCs w:val="20"/>
        </w:rPr>
        <w:t xml:space="preserve"> State Key Laboratory of Tibetan Plateau Earth System, Resources and Environment (TPESRE), Institute of Tibetan Plateau Research, Chinese Academy of Sciences, Beijing 100101, China</w:t>
      </w:r>
    </w:p>
    <w:p w14:paraId="1696D50E" w14:textId="77777777" w:rsidR="00684125" w:rsidRPr="00684125" w:rsidRDefault="00684125" w:rsidP="00684125">
      <w:pPr>
        <w:tabs>
          <w:tab w:val="center" w:pos="4153"/>
        </w:tabs>
        <w:spacing w:after="0" w:line="360" w:lineRule="auto"/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</w:pP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  <w:vertAlign w:val="superscript"/>
        </w:rPr>
        <w:t>2</w:t>
      </w: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  <w:t xml:space="preserve"> CAS Center for Excellence in Tibetan Plateau Earth Sciences, Chinese Academy of</w:t>
      </w:r>
    </w:p>
    <w:p w14:paraId="33783C19" w14:textId="77777777" w:rsidR="00684125" w:rsidRPr="00684125" w:rsidRDefault="00684125" w:rsidP="00684125">
      <w:pPr>
        <w:tabs>
          <w:tab w:val="center" w:pos="4153"/>
        </w:tabs>
        <w:spacing w:after="0" w:line="360" w:lineRule="auto"/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</w:pP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  <w:t>Sciences, Beijing 100101, China</w:t>
      </w:r>
    </w:p>
    <w:p w14:paraId="26A665E6" w14:textId="77777777" w:rsidR="00684125" w:rsidRPr="00684125" w:rsidRDefault="00684125" w:rsidP="00684125">
      <w:pPr>
        <w:tabs>
          <w:tab w:val="center" w:pos="4153"/>
        </w:tabs>
        <w:spacing w:after="0" w:line="360" w:lineRule="auto"/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</w:pP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  <w:vertAlign w:val="superscript"/>
        </w:rPr>
        <w:t>3</w:t>
      </w: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  <w:t>Center for the Pan-third Pole Environment, Lanzhou University, Lanzhou 730000,</w:t>
      </w:r>
    </w:p>
    <w:p w14:paraId="589FE1B9" w14:textId="77777777" w:rsidR="00684125" w:rsidRPr="00684125" w:rsidRDefault="00684125" w:rsidP="00684125">
      <w:pPr>
        <w:tabs>
          <w:tab w:val="center" w:pos="4153"/>
        </w:tabs>
        <w:spacing w:after="0" w:line="360" w:lineRule="auto"/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</w:pP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  <w:t>China</w:t>
      </w:r>
    </w:p>
    <w:p w14:paraId="08A366C1" w14:textId="77777777" w:rsidR="00684125" w:rsidRPr="00684125" w:rsidRDefault="00684125" w:rsidP="00684125">
      <w:pPr>
        <w:tabs>
          <w:tab w:val="center" w:pos="4153"/>
        </w:tabs>
        <w:spacing w:after="0" w:line="360" w:lineRule="auto"/>
        <w:rPr>
          <w:rFonts w:ascii="Times New Roman" w:eastAsia="LinLibertine" w:hAnsi="Times New Roman" w:cs="Times New Roman"/>
          <w:i/>
          <w:iCs/>
          <w:color w:val="000000" w:themeColor="text1"/>
          <w:sz w:val="20"/>
          <w:szCs w:val="20"/>
        </w:rPr>
      </w:pPr>
      <w:r w:rsidRPr="00684125">
        <w:rPr>
          <w:rFonts w:ascii="Times New Roman" w:eastAsia="LinLibertine" w:hAnsi="Times New Roman" w:cs="Times New Roman"/>
          <w:iCs/>
          <w:color w:val="000000" w:themeColor="text1"/>
          <w:sz w:val="20"/>
          <w:szCs w:val="20"/>
          <w:vertAlign w:val="superscript"/>
        </w:rPr>
        <w:t>4</w:t>
      </w:r>
      <w:r w:rsidRPr="00684125">
        <w:rPr>
          <w:rFonts w:ascii="Times New Roman" w:eastAsia="LinLibertine" w:hAnsi="Times New Roman" w:cs="Times New Roman"/>
          <w:i/>
          <w:iCs/>
          <w:color w:val="000000" w:themeColor="text1"/>
          <w:sz w:val="20"/>
          <w:szCs w:val="20"/>
        </w:rPr>
        <w:t xml:space="preserve"> University of Chinese Academy of Sciences, Beijing 100049, China </w:t>
      </w:r>
    </w:p>
    <w:p w14:paraId="7FA9A6D8" w14:textId="77777777" w:rsidR="00684125" w:rsidRPr="00684125" w:rsidRDefault="00684125" w:rsidP="00684125">
      <w:pPr>
        <w:tabs>
          <w:tab w:val="center" w:pos="4153"/>
        </w:tabs>
        <w:spacing w:after="0" w:line="360" w:lineRule="auto"/>
        <w:rPr>
          <w:rFonts w:ascii="Times New Roman" w:eastAsia="LinLibertine" w:hAnsi="Times New Roman" w:cs="Times New Roman"/>
          <w:i/>
          <w:iCs/>
          <w:color w:val="000000" w:themeColor="text1"/>
          <w:sz w:val="20"/>
          <w:szCs w:val="20"/>
          <w:vertAlign w:val="superscript"/>
        </w:rPr>
      </w:pPr>
      <w:r w:rsidRPr="00684125">
        <w:rPr>
          <w:rFonts w:ascii="Times New Roman" w:eastAsia="LinLibertine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5</w:t>
      </w: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  <w:t>Policy and Planning Commission, Gandaki Province, Pokhara 33700, Nepal</w:t>
      </w: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  <w:vertAlign w:val="superscript"/>
        </w:rPr>
        <w:tab/>
      </w:r>
    </w:p>
    <w:p w14:paraId="2A72972B" w14:textId="77777777" w:rsidR="00684125" w:rsidRPr="00684125" w:rsidRDefault="00684125" w:rsidP="00684125">
      <w:pPr>
        <w:tabs>
          <w:tab w:val="center" w:pos="4153"/>
          <w:tab w:val="left" w:pos="7455"/>
        </w:tabs>
        <w:spacing w:after="0" w:line="360" w:lineRule="auto"/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</w:pP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  <w:vertAlign w:val="superscript"/>
        </w:rPr>
        <w:t xml:space="preserve">6 </w:t>
      </w:r>
      <w:r w:rsidRPr="00684125">
        <w:rPr>
          <w:rFonts w:ascii="Times New Roman" w:eastAsia="SimSun" w:hAnsi="Times New Roman" w:cs="Times New Roman"/>
          <w:i/>
          <w:color w:val="000000" w:themeColor="text1"/>
          <w:sz w:val="20"/>
          <w:szCs w:val="20"/>
        </w:rPr>
        <w:t>Tribhuvan University, Institute of Forestry, Pokhara 33700, Nepal</w:t>
      </w:r>
    </w:p>
    <w:p w14:paraId="091E1947" w14:textId="77777777" w:rsidR="00684125" w:rsidRPr="00684125" w:rsidRDefault="00684125" w:rsidP="00684125">
      <w:pPr>
        <w:tabs>
          <w:tab w:val="center" w:pos="4153"/>
        </w:tabs>
        <w:spacing w:before="240" w:line="360" w:lineRule="auto"/>
        <w:rPr>
          <w:rFonts w:ascii="Times New Roman" w:eastAsia="SimSun" w:hAnsi="Times New Roman" w:cs="Times New Roman"/>
          <w:color w:val="000000" w:themeColor="text1"/>
          <w:sz w:val="20"/>
          <w:szCs w:val="20"/>
        </w:rPr>
      </w:pPr>
      <w:r w:rsidRPr="00684125">
        <w:rPr>
          <w:rFonts w:ascii="Times New Roman" w:eastAsiaTheme="minorEastAsia" w:hAnsi="Times New Roman" w:cs="Times New Roman"/>
          <w:color w:val="000000" w:themeColor="text1"/>
          <w:position w:val="9"/>
          <w:sz w:val="20"/>
          <w:szCs w:val="20"/>
        </w:rPr>
        <w:t>*</w:t>
      </w:r>
      <w:r w:rsidRPr="0068412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To whom correspondence should be addressed</w:t>
      </w:r>
    </w:p>
    <w:p w14:paraId="62BC654C" w14:textId="77777777" w:rsidR="00684125" w:rsidRPr="00684125" w:rsidRDefault="00684125" w:rsidP="00684125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0"/>
          <w:szCs w:val="20"/>
        </w:rPr>
      </w:pPr>
      <w:proofErr w:type="spellStart"/>
      <w:r w:rsidRPr="00684125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>Yongqin</w:t>
      </w:r>
      <w:proofErr w:type="spellEnd"/>
      <w:r w:rsidRPr="00684125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 xml:space="preserve"> Liu,</w:t>
      </w:r>
      <w:r w:rsidRPr="00684125">
        <w:rPr>
          <w:rFonts w:ascii="Times New Roman" w:eastAsia="LinLibertine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684125">
        <w:rPr>
          <w:rFonts w:ascii="Times New Roman" w:eastAsia="LinLibertine" w:hAnsi="Times New Roman" w:cs="Times New Roman"/>
          <w:iCs/>
          <w:color w:val="000000" w:themeColor="text1"/>
          <w:sz w:val="20"/>
          <w:szCs w:val="20"/>
        </w:rPr>
        <w:t>State Key Laboratory of Tibetan Plateau Earth System, Resources and Environment (TPESRE), Institute of Tibetan Plateau Research, Chinese Academy of Sciences, Beijing 100101, China</w:t>
      </w:r>
    </w:p>
    <w:p w14:paraId="708710C3" w14:textId="77777777" w:rsidR="00684125" w:rsidRPr="00684125" w:rsidRDefault="00684125" w:rsidP="00684125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0"/>
          <w:szCs w:val="20"/>
          <w:u w:val="single"/>
        </w:rPr>
      </w:pPr>
      <w:r w:rsidRPr="00684125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 xml:space="preserve">E-mail: </w:t>
      </w:r>
      <w:hyperlink r:id="rId7" w:history="1">
        <w:r w:rsidRPr="00684125">
          <w:rPr>
            <w:rFonts w:ascii="Times New Roman" w:eastAsia="SimSun" w:hAnsi="Times New Roman" w:cs="Times New Roman"/>
            <w:color w:val="000000" w:themeColor="text1"/>
            <w:sz w:val="20"/>
            <w:szCs w:val="20"/>
            <w:u w:val="single"/>
          </w:rPr>
          <w:t>yqliu@itpcas.ac.cn</w:t>
        </w:r>
      </w:hyperlink>
    </w:p>
    <w:p w14:paraId="089B0839" w14:textId="77777777" w:rsidR="00116F61" w:rsidRDefault="00116F61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E971E17" w14:textId="77777777" w:rsidR="004C3DA5" w:rsidRDefault="004C3DA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66A38B7" w14:textId="77777777" w:rsidR="004C3DA5" w:rsidRDefault="004C3DA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40E8E95" w14:textId="77777777" w:rsidR="004C3DA5" w:rsidRDefault="004C3DA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D80DC9E" w14:textId="77777777" w:rsidR="004C3DA5" w:rsidRDefault="004C3DA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39C8839" w14:textId="77777777" w:rsidR="00684125" w:rsidRDefault="0068412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72298B3" w14:textId="77777777" w:rsidR="00684125" w:rsidRDefault="0068412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548C206" w14:textId="77777777" w:rsidR="00684125" w:rsidRDefault="0068412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3484676" w14:textId="77777777" w:rsidR="00684125" w:rsidRDefault="0068412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6C3CE19" w14:textId="77777777" w:rsidR="00684125" w:rsidRDefault="0068412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0C65586" w14:textId="77777777" w:rsidR="004C3DA5" w:rsidRDefault="004C3DA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3CBC83D" w14:textId="77777777" w:rsidR="004C3DA5" w:rsidRPr="00804D2B" w:rsidRDefault="004C3DA5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BCDC38E" w14:textId="77777777" w:rsidR="00116F61" w:rsidRPr="00804D2B" w:rsidRDefault="00116F61" w:rsidP="00DF3692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D7A660F" w14:textId="77777777" w:rsidR="00732B2C" w:rsidRPr="00804D2B" w:rsidRDefault="00732B2C" w:rsidP="002B25D9">
      <w:pPr>
        <w:rPr>
          <w:rFonts w:ascii="Times New Roman" w:hAnsi="Times New Roman" w:cs="Times New Roman"/>
          <w:sz w:val="20"/>
          <w:szCs w:val="20"/>
        </w:rPr>
      </w:pPr>
    </w:p>
    <w:p w14:paraId="5BAA40EA" w14:textId="1D243C91" w:rsidR="007B4A20" w:rsidRPr="00D906EA" w:rsidRDefault="00EE1542" w:rsidP="009D32F9">
      <w:pPr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Hlk94249875"/>
      <w:r w:rsidRPr="00D906EA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830B0C" w:rsidRPr="00D906EA">
        <w:rPr>
          <w:rFonts w:ascii="Times New Roman" w:hAnsi="Times New Roman" w:cs="Times New Roman"/>
          <w:b/>
          <w:sz w:val="20"/>
          <w:szCs w:val="20"/>
        </w:rPr>
        <w:t>1</w:t>
      </w:r>
      <w:r w:rsidR="00732B2C" w:rsidRPr="00D906EA">
        <w:rPr>
          <w:rFonts w:ascii="Times New Roman" w:hAnsi="Times New Roman" w:cs="Times New Roman"/>
          <w:b/>
          <w:sz w:val="20"/>
          <w:szCs w:val="20"/>
        </w:rPr>
        <w:t xml:space="preserve"> Location and water physiochemical characteristics and bacterial abundance of different sampling sites in </w:t>
      </w:r>
      <w:r w:rsidR="00D906EA" w:rsidRPr="00D906E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wetlands at foothills of the Himalayas</w:t>
      </w:r>
      <w:r w:rsidR="00732B2C" w:rsidRPr="00D906EA">
        <w:rPr>
          <w:rFonts w:ascii="Times New Roman" w:hAnsi="Times New Roman" w:cs="Times New Roman"/>
          <w:b/>
          <w:sz w:val="20"/>
          <w:szCs w:val="20"/>
        </w:rPr>
        <w:t>. Temp: Temperature, EC: electrical conductivity, TDS: total dissolved solids, DOC: dissolved organic carbon, TN: t</w:t>
      </w:r>
      <w:r w:rsidR="005161F7" w:rsidRPr="00D906EA">
        <w:rPr>
          <w:rFonts w:ascii="Times New Roman" w:hAnsi="Times New Roman" w:cs="Times New Roman"/>
          <w:b/>
          <w:sz w:val="20"/>
          <w:szCs w:val="20"/>
        </w:rPr>
        <w:t xml:space="preserve">otal nitrogen, </w:t>
      </w:r>
      <w:proofErr w:type="spellStart"/>
      <w:r w:rsidR="005161F7" w:rsidRPr="00D906EA">
        <w:rPr>
          <w:rFonts w:ascii="Times New Roman" w:hAnsi="Times New Roman" w:cs="Times New Roman"/>
          <w:b/>
          <w:sz w:val="20"/>
          <w:szCs w:val="20"/>
        </w:rPr>
        <w:t>Chl</w:t>
      </w:r>
      <w:r w:rsidR="00732B2C" w:rsidRPr="00D906EA">
        <w:rPr>
          <w:rFonts w:ascii="Times New Roman" w:hAnsi="Times New Roman" w:cs="Times New Roman"/>
          <w:b/>
          <w:sz w:val="20"/>
          <w:szCs w:val="20"/>
        </w:rPr>
        <w:t>a</w:t>
      </w:r>
      <w:proofErr w:type="spellEnd"/>
      <w:r w:rsidR="00732B2C" w:rsidRPr="00D906EA">
        <w:rPr>
          <w:rFonts w:ascii="Times New Roman" w:hAnsi="Times New Roman" w:cs="Times New Roman"/>
          <w:b/>
          <w:sz w:val="20"/>
          <w:szCs w:val="20"/>
        </w:rPr>
        <w:t>: Chlorophyll a, BA: bacterial abundance</w:t>
      </w:r>
    </w:p>
    <w:tbl>
      <w:tblPr>
        <w:tblStyle w:val="TableGrid"/>
        <w:tblW w:w="873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930"/>
        <w:gridCol w:w="665"/>
        <w:gridCol w:w="1019"/>
        <w:gridCol w:w="968"/>
        <w:gridCol w:w="905"/>
        <w:gridCol w:w="1035"/>
        <w:gridCol w:w="696"/>
        <w:gridCol w:w="216"/>
        <w:gridCol w:w="1338"/>
      </w:tblGrid>
      <w:tr w:rsidR="003C5D93" w:rsidRPr="00804D2B" w14:paraId="66D91851" w14:textId="77777777" w:rsidTr="003C5D93">
        <w:trPr>
          <w:trHeight w:val="300"/>
          <w:jc w:val="center"/>
        </w:trPr>
        <w:tc>
          <w:tcPr>
            <w:tcW w:w="963" w:type="dxa"/>
            <w:vMerge w:val="restart"/>
            <w:noWrap/>
            <w:hideMark/>
          </w:tcPr>
          <w:bookmarkEnd w:id="0"/>
          <w:p w14:paraId="2D89276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ID</w:t>
            </w:r>
          </w:p>
        </w:tc>
        <w:tc>
          <w:tcPr>
            <w:tcW w:w="930" w:type="dxa"/>
            <w:vMerge w:val="restart"/>
            <w:noWrap/>
            <w:hideMark/>
          </w:tcPr>
          <w:p w14:paraId="01B95E7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Temp (°C)</w:t>
            </w:r>
          </w:p>
        </w:tc>
        <w:tc>
          <w:tcPr>
            <w:tcW w:w="665" w:type="dxa"/>
            <w:vMerge w:val="restart"/>
            <w:noWrap/>
            <w:hideMark/>
          </w:tcPr>
          <w:p w14:paraId="3F695F48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1019" w:type="dxa"/>
            <w:vMerge w:val="restart"/>
            <w:noWrap/>
            <w:hideMark/>
          </w:tcPr>
          <w:p w14:paraId="4879308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EC (µS cm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68" w:type="dxa"/>
            <w:vMerge w:val="restart"/>
            <w:noWrap/>
            <w:hideMark/>
          </w:tcPr>
          <w:p w14:paraId="6C46FCE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TDS (mg L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5" w:type="dxa"/>
            <w:noWrap/>
            <w:hideMark/>
          </w:tcPr>
          <w:p w14:paraId="7A606E7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DOC (mg L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035" w:type="dxa"/>
            <w:vMerge w:val="restart"/>
            <w:noWrap/>
            <w:hideMark/>
          </w:tcPr>
          <w:p w14:paraId="607BFCD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TN </w:t>
            </w:r>
          </w:p>
          <w:p w14:paraId="0F9FA3F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gramStart"/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mg</w:t>
            </w:r>
            <w:proofErr w:type="gramEnd"/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12" w:type="dxa"/>
            <w:gridSpan w:val="2"/>
            <w:vMerge w:val="restart"/>
            <w:noWrap/>
            <w:hideMark/>
          </w:tcPr>
          <w:p w14:paraId="7A61143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Chla</w:t>
            </w:r>
            <w:proofErr w:type="spellEnd"/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7952512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(µg L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38" w:type="dxa"/>
            <w:vMerge w:val="restart"/>
            <w:noWrap/>
            <w:hideMark/>
          </w:tcPr>
          <w:p w14:paraId="65FF719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 </w:t>
            </w:r>
          </w:p>
          <w:p w14:paraId="13B6CCB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gramStart"/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cells</w:t>
            </w:r>
            <w:proofErr w:type="gramEnd"/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mL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C5D93" w:rsidRPr="00804D2B" w14:paraId="619AF876" w14:textId="77777777" w:rsidTr="003C5D93">
        <w:trPr>
          <w:trHeight w:val="315"/>
          <w:jc w:val="center"/>
        </w:trPr>
        <w:tc>
          <w:tcPr>
            <w:tcW w:w="963" w:type="dxa"/>
            <w:vMerge/>
            <w:hideMark/>
          </w:tcPr>
          <w:p w14:paraId="3186DB54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0" w:type="dxa"/>
            <w:vMerge/>
            <w:hideMark/>
          </w:tcPr>
          <w:p w14:paraId="1D9901AE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dxa"/>
            <w:vMerge/>
            <w:hideMark/>
          </w:tcPr>
          <w:p w14:paraId="11E233B9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9" w:type="dxa"/>
            <w:vMerge/>
            <w:hideMark/>
          </w:tcPr>
          <w:p w14:paraId="2DE70CEF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8" w:type="dxa"/>
            <w:vMerge/>
            <w:hideMark/>
          </w:tcPr>
          <w:p w14:paraId="13E806AB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dxa"/>
            <w:noWrap/>
            <w:hideMark/>
          </w:tcPr>
          <w:p w14:paraId="4754796E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5" w:type="dxa"/>
            <w:vMerge/>
            <w:hideMark/>
          </w:tcPr>
          <w:p w14:paraId="0EC34A5B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2" w:type="dxa"/>
            <w:gridSpan w:val="2"/>
            <w:vMerge/>
            <w:hideMark/>
          </w:tcPr>
          <w:p w14:paraId="75082CEB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8" w:type="dxa"/>
            <w:vMerge/>
            <w:hideMark/>
          </w:tcPr>
          <w:p w14:paraId="55B0257C" w14:textId="77777777" w:rsidR="003C5D93" w:rsidRPr="00804D2B" w:rsidRDefault="003C5D93" w:rsidP="00EE154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C5D93" w:rsidRPr="00804D2B" w14:paraId="553FA1F5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113AAEB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W1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-A</w:t>
            </w:r>
          </w:p>
        </w:tc>
        <w:tc>
          <w:tcPr>
            <w:tcW w:w="930" w:type="dxa"/>
            <w:noWrap/>
            <w:hideMark/>
          </w:tcPr>
          <w:p w14:paraId="134D993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665" w:type="dxa"/>
            <w:noWrap/>
            <w:hideMark/>
          </w:tcPr>
          <w:p w14:paraId="22FCB58B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1019" w:type="dxa"/>
            <w:noWrap/>
            <w:hideMark/>
          </w:tcPr>
          <w:p w14:paraId="53CD5D0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68" w:type="dxa"/>
            <w:noWrap/>
            <w:hideMark/>
          </w:tcPr>
          <w:p w14:paraId="0877A77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05" w:type="dxa"/>
            <w:noWrap/>
            <w:hideMark/>
          </w:tcPr>
          <w:p w14:paraId="7160881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035" w:type="dxa"/>
            <w:noWrap/>
            <w:hideMark/>
          </w:tcPr>
          <w:p w14:paraId="1F5126C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96" w:type="dxa"/>
            <w:noWrap/>
            <w:hideMark/>
          </w:tcPr>
          <w:p w14:paraId="074A87E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54" w:type="dxa"/>
            <w:gridSpan w:val="2"/>
            <w:noWrap/>
            <w:hideMark/>
          </w:tcPr>
          <w:p w14:paraId="514B6A7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73833</w:t>
            </w:r>
          </w:p>
        </w:tc>
      </w:tr>
      <w:tr w:rsidR="003C5D93" w:rsidRPr="00804D2B" w14:paraId="4A216F7D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0535083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2-A</w:t>
            </w:r>
          </w:p>
        </w:tc>
        <w:tc>
          <w:tcPr>
            <w:tcW w:w="930" w:type="dxa"/>
            <w:noWrap/>
            <w:hideMark/>
          </w:tcPr>
          <w:p w14:paraId="5E8952D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65" w:type="dxa"/>
            <w:noWrap/>
            <w:hideMark/>
          </w:tcPr>
          <w:p w14:paraId="553BDDAB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1019" w:type="dxa"/>
            <w:noWrap/>
            <w:hideMark/>
          </w:tcPr>
          <w:p w14:paraId="74B3C19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68" w:type="dxa"/>
            <w:noWrap/>
            <w:hideMark/>
          </w:tcPr>
          <w:p w14:paraId="2F176B5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05" w:type="dxa"/>
            <w:noWrap/>
            <w:hideMark/>
          </w:tcPr>
          <w:p w14:paraId="307ECBF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035" w:type="dxa"/>
            <w:noWrap/>
            <w:hideMark/>
          </w:tcPr>
          <w:p w14:paraId="0B6496C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696" w:type="dxa"/>
            <w:noWrap/>
            <w:hideMark/>
          </w:tcPr>
          <w:p w14:paraId="2CF84EE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554" w:type="dxa"/>
            <w:gridSpan w:val="2"/>
            <w:noWrap/>
            <w:hideMark/>
          </w:tcPr>
          <w:p w14:paraId="4CF7666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1026666</w:t>
            </w:r>
          </w:p>
        </w:tc>
      </w:tr>
      <w:tr w:rsidR="003C5D93" w:rsidRPr="00804D2B" w14:paraId="77BB5B34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7FBEECF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3-A</w:t>
            </w:r>
          </w:p>
        </w:tc>
        <w:tc>
          <w:tcPr>
            <w:tcW w:w="930" w:type="dxa"/>
            <w:noWrap/>
            <w:hideMark/>
          </w:tcPr>
          <w:p w14:paraId="5A95C8C6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65" w:type="dxa"/>
            <w:noWrap/>
            <w:hideMark/>
          </w:tcPr>
          <w:p w14:paraId="3F44365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1019" w:type="dxa"/>
            <w:noWrap/>
            <w:hideMark/>
          </w:tcPr>
          <w:p w14:paraId="36E4617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68" w:type="dxa"/>
            <w:noWrap/>
            <w:hideMark/>
          </w:tcPr>
          <w:p w14:paraId="727D151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05" w:type="dxa"/>
            <w:noWrap/>
            <w:hideMark/>
          </w:tcPr>
          <w:p w14:paraId="439EBF9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035" w:type="dxa"/>
            <w:noWrap/>
            <w:hideMark/>
          </w:tcPr>
          <w:p w14:paraId="3C27D7B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696" w:type="dxa"/>
            <w:noWrap/>
            <w:hideMark/>
          </w:tcPr>
          <w:p w14:paraId="5F8C8B7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554" w:type="dxa"/>
            <w:gridSpan w:val="2"/>
            <w:noWrap/>
            <w:hideMark/>
          </w:tcPr>
          <w:p w14:paraId="2DCEF5E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481166</w:t>
            </w:r>
          </w:p>
        </w:tc>
      </w:tr>
      <w:tr w:rsidR="003C5D93" w:rsidRPr="00804D2B" w14:paraId="101E1EB5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69A6C90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4-A</w:t>
            </w:r>
          </w:p>
        </w:tc>
        <w:tc>
          <w:tcPr>
            <w:tcW w:w="930" w:type="dxa"/>
            <w:noWrap/>
            <w:hideMark/>
          </w:tcPr>
          <w:p w14:paraId="3E7A39F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65" w:type="dxa"/>
            <w:noWrap/>
            <w:hideMark/>
          </w:tcPr>
          <w:p w14:paraId="720E128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19" w:type="dxa"/>
            <w:noWrap/>
            <w:hideMark/>
          </w:tcPr>
          <w:p w14:paraId="20E939BB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68" w:type="dxa"/>
            <w:noWrap/>
            <w:hideMark/>
          </w:tcPr>
          <w:p w14:paraId="2E58847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05" w:type="dxa"/>
            <w:noWrap/>
            <w:hideMark/>
          </w:tcPr>
          <w:p w14:paraId="14DD9DC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035" w:type="dxa"/>
            <w:noWrap/>
            <w:hideMark/>
          </w:tcPr>
          <w:p w14:paraId="14FB5E2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696" w:type="dxa"/>
            <w:noWrap/>
            <w:hideMark/>
          </w:tcPr>
          <w:p w14:paraId="0A58874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4" w:type="dxa"/>
            <w:gridSpan w:val="2"/>
            <w:noWrap/>
            <w:hideMark/>
          </w:tcPr>
          <w:p w14:paraId="014A07E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1453666</w:t>
            </w:r>
          </w:p>
        </w:tc>
      </w:tr>
      <w:tr w:rsidR="003C5D93" w:rsidRPr="00804D2B" w14:paraId="65CCE220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6E8CCDE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5-A</w:t>
            </w:r>
          </w:p>
        </w:tc>
        <w:tc>
          <w:tcPr>
            <w:tcW w:w="930" w:type="dxa"/>
            <w:noWrap/>
            <w:hideMark/>
          </w:tcPr>
          <w:p w14:paraId="2AC445E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665" w:type="dxa"/>
            <w:noWrap/>
            <w:hideMark/>
          </w:tcPr>
          <w:p w14:paraId="46BAF13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019" w:type="dxa"/>
            <w:noWrap/>
            <w:hideMark/>
          </w:tcPr>
          <w:p w14:paraId="0CC457D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68" w:type="dxa"/>
            <w:noWrap/>
            <w:hideMark/>
          </w:tcPr>
          <w:p w14:paraId="636BC2C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05" w:type="dxa"/>
            <w:noWrap/>
            <w:hideMark/>
          </w:tcPr>
          <w:p w14:paraId="381C320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035" w:type="dxa"/>
            <w:noWrap/>
            <w:hideMark/>
          </w:tcPr>
          <w:p w14:paraId="2CB8C376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696" w:type="dxa"/>
            <w:noWrap/>
            <w:hideMark/>
          </w:tcPr>
          <w:p w14:paraId="472F5C2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554" w:type="dxa"/>
            <w:gridSpan w:val="2"/>
            <w:noWrap/>
            <w:hideMark/>
          </w:tcPr>
          <w:p w14:paraId="7EF05A8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996666</w:t>
            </w:r>
          </w:p>
        </w:tc>
      </w:tr>
      <w:tr w:rsidR="003C5D93" w:rsidRPr="00804D2B" w14:paraId="3DFD85E5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000BC8C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W6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-A</w:t>
            </w:r>
          </w:p>
        </w:tc>
        <w:tc>
          <w:tcPr>
            <w:tcW w:w="930" w:type="dxa"/>
            <w:noWrap/>
            <w:hideMark/>
          </w:tcPr>
          <w:p w14:paraId="5F2179D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665" w:type="dxa"/>
            <w:noWrap/>
            <w:hideMark/>
          </w:tcPr>
          <w:p w14:paraId="224D06C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1019" w:type="dxa"/>
            <w:noWrap/>
            <w:hideMark/>
          </w:tcPr>
          <w:p w14:paraId="0008D7B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8" w:type="dxa"/>
            <w:noWrap/>
            <w:hideMark/>
          </w:tcPr>
          <w:p w14:paraId="6E47FA1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05" w:type="dxa"/>
            <w:noWrap/>
            <w:hideMark/>
          </w:tcPr>
          <w:p w14:paraId="5A514AA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035" w:type="dxa"/>
            <w:noWrap/>
            <w:hideMark/>
          </w:tcPr>
          <w:p w14:paraId="7BAA90B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696" w:type="dxa"/>
            <w:noWrap/>
            <w:hideMark/>
          </w:tcPr>
          <w:p w14:paraId="597E62F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4" w:type="dxa"/>
            <w:gridSpan w:val="2"/>
            <w:noWrap/>
            <w:hideMark/>
          </w:tcPr>
          <w:p w14:paraId="60A8923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954666</w:t>
            </w:r>
          </w:p>
        </w:tc>
      </w:tr>
      <w:tr w:rsidR="003C5D93" w:rsidRPr="00804D2B" w14:paraId="25B0575F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4206741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W7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-A</w:t>
            </w:r>
          </w:p>
        </w:tc>
        <w:tc>
          <w:tcPr>
            <w:tcW w:w="930" w:type="dxa"/>
            <w:noWrap/>
            <w:hideMark/>
          </w:tcPr>
          <w:p w14:paraId="0CA05E4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65" w:type="dxa"/>
            <w:noWrap/>
            <w:hideMark/>
          </w:tcPr>
          <w:p w14:paraId="7F4DFEB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1019" w:type="dxa"/>
            <w:noWrap/>
            <w:hideMark/>
          </w:tcPr>
          <w:p w14:paraId="6E32B24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8" w:type="dxa"/>
            <w:noWrap/>
            <w:hideMark/>
          </w:tcPr>
          <w:p w14:paraId="29ED9C4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05" w:type="dxa"/>
            <w:noWrap/>
            <w:hideMark/>
          </w:tcPr>
          <w:p w14:paraId="1B90B426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035" w:type="dxa"/>
            <w:noWrap/>
            <w:hideMark/>
          </w:tcPr>
          <w:p w14:paraId="195BC84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96" w:type="dxa"/>
            <w:noWrap/>
            <w:hideMark/>
          </w:tcPr>
          <w:p w14:paraId="7120428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1554" w:type="dxa"/>
            <w:gridSpan w:val="2"/>
            <w:noWrap/>
            <w:hideMark/>
          </w:tcPr>
          <w:p w14:paraId="7DA45DD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627833</w:t>
            </w:r>
          </w:p>
        </w:tc>
      </w:tr>
      <w:tr w:rsidR="003C5D93" w:rsidRPr="00804D2B" w14:paraId="05756DA3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7914AAC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W8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-A</w:t>
            </w:r>
          </w:p>
        </w:tc>
        <w:tc>
          <w:tcPr>
            <w:tcW w:w="930" w:type="dxa"/>
            <w:noWrap/>
            <w:hideMark/>
          </w:tcPr>
          <w:p w14:paraId="28E7A6C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20.9</w:t>
            </w:r>
          </w:p>
        </w:tc>
        <w:tc>
          <w:tcPr>
            <w:tcW w:w="665" w:type="dxa"/>
            <w:noWrap/>
            <w:hideMark/>
          </w:tcPr>
          <w:p w14:paraId="59F4D84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1019" w:type="dxa"/>
            <w:noWrap/>
            <w:hideMark/>
          </w:tcPr>
          <w:p w14:paraId="211B304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8" w:type="dxa"/>
            <w:noWrap/>
            <w:hideMark/>
          </w:tcPr>
          <w:p w14:paraId="2B171A7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05" w:type="dxa"/>
            <w:noWrap/>
            <w:hideMark/>
          </w:tcPr>
          <w:p w14:paraId="305FDDF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035" w:type="dxa"/>
            <w:noWrap/>
            <w:hideMark/>
          </w:tcPr>
          <w:p w14:paraId="68D31B2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696" w:type="dxa"/>
            <w:noWrap/>
            <w:hideMark/>
          </w:tcPr>
          <w:p w14:paraId="05C6945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554" w:type="dxa"/>
            <w:gridSpan w:val="2"/>
            <w:noWrap/>
            <w:hideMark/>
          </w:tcPr>
          <w:p w14:paraId="2E36C02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190181</w:t>
            </w:r>
          </w:p>
        </w:tc>
      </w:tr>
      <w:tr w:rsidR="003C5D93" w:rsidRPr="00804D2B" w14:paraId="099EC365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04FBA9C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W9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-A</w:t>
            </w:r>
          </w:p>
        </w:tc>
        <w:tc>
          <w:tcPr>
            <w:tcW w:w="930" w:type="dxa"/>
            <w:noWrap/>
            <w:hideMark/>
          </w:tcPr>
          <w:p w14:paraId="45AE286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65" w:type="dxa"/>
            <w:noWrap/>
            <w:hideMark/>
          </w:tcPr>
          <w:p w14:paraId="4550550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19" w:type="dxa"/>
            <w:noWrap/>
            <w:hideMark/>
          </w:tcPr>
          <w:p w14:paraId="35DAB91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68" w:type="dxa"/>
            <w:noWrap/>
            <w:hideMark/>
          </w:tcPr>
          <w:p w14:paraId="22FAC4F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05" w:type="dxa"/>
            <w:noWrap/>
            <w:hideMark/>
          </w:tcPr>
          <w:p w14:paraId="096371B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035" w:type="dxa"/>
            <w:noWrap/>
            <w:hideMark/>
          </w:tcPr>
          <w:p w14:paraId="470DD9C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696" w:type="dxa"/>
            <w:noWrap/>
            <w:hideMark/>
          </w:tcPr>
          <w:p w14:paraId="7968D43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26.9</w:t>
            </w:r>
          </w:p>
        </w:tc>
        <w:tc>
          <w:tcPr>
            <w:tcW w:w="1554" w:type="dxa"/>
            <w:gridSpan w:val="2"/>
            <w:noWrap/>
            <w:hideMark/>
          </w:tcPr>
          <w:p w14:paraId="45A2979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1340666</w:t>
            </w:r>
          </w:p>
        </w:tc>
      </w:tr>
      <w:tr w:rsidR="003C5D93" w:rsidRPr="00804D2B" w14:paraId="674167D5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2ABAA20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W1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-S</w:t>
            </w:r>
          </w:p>
        </w:tc>
        <w:tc>
          <w:tcPr>
            <w:tcW w:w="930" w:type="dxa"/>
            <w:noWrap/>
            <w:hideMark/>
          </w:tcPr>
          <w:p w14:paraId="54E5CF9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65" w:type="dxa"/>
            <w:noWrap/>
            <w:hideMark/>
          </w:tcPr>
          <w:p w14:paraId="0F58A0E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019" w:type="dxa"/>
            <w:noWrap/>
            <w:hideMark/>
          </w:tcPr>
          <w:p w14:paraId="5622873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68" w:type="dxa"/>
            <w:noWrap/>
            <w:hideMark/>
          </w:tcPr>
          <w:p w14:paraId="05AAA1D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05" w:type="dxa"/>
            <w:noWrap/>
            <w:hideMark/>
          </w:tcPr>
          <w:p w14:paraId="7E0EE8C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035" w:type="dxa"/>
            <w:noWrap/>
            <w:hideMark/>
          </w:tcPr>
          <w:p w14:paraId="1D040A6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696" w:type="dxa"/>
            <w:noWrap/>
            <w:hideMark/>
          </w:tcPr>
          <w:p w14:paraId="3F11016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554" w:type="dxa"/>
            <w:gridSpan w:val="2"/>
            <w:noWrap/>
            <w:hideMark/>
          </w:tcPr>
          <w:p w14:paraId="0A6F3498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1266333</w:t>
            </w:r>
          </w:p>
        </w:tc>
      </w:tr>
      <w:tr w:rsidR="003C5D93" w:rsidRPr="00804D2B" w14:paraId="697E8297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5339548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W2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-S</w:t>
            </w:r>
          </w:p>
        </w:tc>
        <w:tc>
          <w:tcPr>
            <w:tcW w:w="930" w:type="dxa"/>
            <w:noWrap/>
            <w:hideMark/>
          </w:tcPr>
          <w:p w14:paraId="596DC74B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665" w:type="dxa"/>
            <w:noWrap/>
            <w:hideMark/>
          </w:tcPr>
          <w:p w14:paraId="63835DD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019" w:type="dxa"/>
            <w:noWrap/>
            <w:hideMark/>
          </w:tcPr>
          <w:p w14:paraId="41B2DF0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68" w:type="dxa"/>
            <w:noWrap/>
            <w:hideMark/>
          </w:tcPr>
          <w:p w14:paraId="06233A6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05" w:type="dxa"/>
            <w:noWrap/>
            <w:hideMark/>
          </w:tcPr>
          <w:p w14:paraId="10837A7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035" w:type="dxa"/>
            <w:noWrap/>
            <w:hideMark/>
          </w:tcPr>
          <w:p w14:paraId="1EFE48A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96" w:type="dxa"/>
            <w:noWrap/>
            <w:hideMark/>
          </w:tcPr>
          <w:p w14:paraId="1C3505B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54" w:type="dxa"/>
            <w:gridSpan w:val="2"/>
            <w:noWrap/>
            <w:hideMark/>
          </w:tcPr>
          <w:p w14:paraId="3928B39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760167</w:t>
            </w:r>
          </w:p>
        </w:tc>
      </w:tr>
      <w:tr w:rsidR="003C5D93" w:rsidRPr="00804D2B" w14:paraId="4CBD7ECA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3564D9C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3-S</w:t>
            </w:r>
          </w:p>
        </w:tc>
        <w:tc>
          <w:tcPr>
            <w:tcW w:w="930" w:type="dxa"/>
            <w:noWrap/>
            <w:hideMark/>
          </w:tcPr>
          <w:p w14:paraId="7903C25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65" w:type="dxa"/>
            <w:noWrap/>
            <w:hideMark/>
          </w:tcPr>
          <w:p w14:paraId="2042968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019" w:type="dxa"/>
            <w:noWrap/>
            <w:hideMark/>
          </w:tcPr>
          <w:p w14:paraId="3594E77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68" w:type="dxa"/>
            <w:noWrap/>
            <w:hideMark/>
          </w:tcPr>
          <w:p w14:paraId="2C7FE1A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05" w:type="dxa"/>
            <w:noWrap/>
            <w:hideMark/>
          </w:tcPr>
          <w:p w14:paraId="4101547B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035" w:type="dxa"/>
            <w:noWrap/>
            <w:hideMark/>
          </w:tcPr>
          <w:p w14:paraId="6B12DA1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696" w:type="dxa"/>
            <w:noWrap/>
            <w:hideMark/>
          </w:tcPr>
          <w:p w14:paraId="4D454AF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1554" w:type="dxa"/>
            <w:gridSpan w:val="2"/>
            <w:noWrap/>
            <w:hideMark/>
          </w:tcPr>
          <w:p w14:paraId="7658EE5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880533</w:t>
            </w:r>
          </w:p>
        </w:tc>
      </w:tr>
      <w:tr w:rsidR="003C5D93" w:rsidRPr="00804D2B" w14:paraId="7E74F496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1CB5E1E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4-S</w:t>
            </w:r>
          </w:p>
        </w:tc>
        <w:tc>
          <w:tcPr>
            <w:tcW w:w="930" w:type="dxa"/>
            <w:noWrap/>
            <w:hideMark/>
          </w:tcPr>
          <w:p w14:paraId="08A91313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</w:p>
        </w:tc>
        <w:tc>
          <w:tcPr>
            <w:tcW w:w="665" w:type="dxa"/>
            <w:noWrap/>
            <w:hideMark/>
          </w:tcPr>
          <w:p w14:paraId="594D687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019" w:type="dxa"/>
            <w:noWrap/>
            <w:hideMark/>
          </w:tcPr>
          <w:p w14:paraId="09AC74C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68" w:type="dxa"/>
            <w:noWrap/>
            <w:hideMark/>
          </w:tcPr>
          <w:p w14:paraId="38095CF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05" w:type="dxa"/>
            <w:noWrap/>
            <w:hideMark/>
          </w:tcPr>
          <w:p w14:paraId="5A4186E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035" w:type="dxa"/>
            <w:noWrap/>
            <w:hideMark/>
          </w:tcPr>
          <w:p w14:paraId="1EE0B40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696" w:type="dxa"/>
            <w:noWrap/>
            <w:hideMark/>
          </w:tcPr>
          <w:p w14:paraId="2D66D97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554" w:type="dxa"/>
            <w:gridSpan w:val="2"/>
            <w:noWrap/>
            <w:hideMark/>
          </w:tcPr>
          <w:p w14:paraId="5DB1862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137200</w:t>
            </w:r>
          </w:p>
        </w:tc>
      </w:tr>
      <w:tr w:rsidR="003C5D93" w:rsidRPr="00804D2B" w14:paraId="1D1137FD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67D81DF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5-S</w:t>
            </w:r>
          </w:p>
        </w:tc>
        <w:tc>
          <w:tcPr>
            <w:tcW w:w="930" w:type="dxa"/>
            <w:noWrap/>
            <w:hideMark/>
          </w:tcPr>
          <w:p w14:paraId="6901A5B4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665" w:type="dxa"/>
            <w:noWrap/>
            <w:hideMark/>
          </w:tcPr>
          <w:p w14:paraId="7F3ECD98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1019" w:type="dxa"/>
            <w:noWrap/>
            <w:hideMark/>
          </w:tcPr>
          <w:p w14:paraId="27622CF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968" w:type="dxa"/>
            <w:noWrap/>
            <w:hideMark/>
          </w:tcPr>
          <w:p w14:paraId="7C62E29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05" w:type="dxa"/>
            <w:noWrap/>
            <w:hideMark/>
          </w:tcPr>
          <w:p w14:paraId="789C31F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035" w:type="dxa"/>
            <w:noWrap/>
            <w:hideMark/>
          </w:tcPr>
          <w:p w14:paraId="1B35D30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696" w:type="dxa"/>
            <w:noWrap/>
            <w:hideMark/>
          </w:tcPr>
          <w:p w14:paraId="7AEDAEF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554" w:type="dxa"/>
            <w:gridSpan w:val="2"/>
            <w:noWrap/>
            <w:hideMark/>
          </w:tcPr>
          <w:p w14:paraId="0B5D805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1110333</w:t>
            </w:r>
          </w:p>
        </w:tc>
      </w:tr>
      <w:tr w:rsidR="003C5D93" w:rsidRPr="00804D2B" w14:paraId="0384A309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389DA918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W6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-S</w:t>
            </w:r>
          </w:p>
        </w:tc>
        <w:tc>
          <w:tcPr>
            <w:tcW w:w="930" w:type="dxa"/>
            <w:noWrap/>
            <w:hideMark/>
          </w:tcPr>
          <w:p w14:paraId="136CE2C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665" w:type="dxa"/>
            <w:noWrap/>
            <w:hideMark/>
          </w:tcPr>
          <w:p w14:paraId="5345873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1019" w:type="dxa"/>
            <w:noWrap/>
            <w:hideMark/>
          </w:tcPr>
          <w:p w14:paraId="2D616AC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68" w:type="dxa"/>
            <w:noWrap/>
            <w:hideMark/>
          </w:tcPr>
          <w:p w14:paraId="0D4927D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05" w:type="dxa"/>
            <w:noWrap/>
            <w:hideMark/>
          </w:tcPr>
          <w:p w14:paraId="4A8904CB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035" w:type="dxa"/>
            <w:noWrap/>
            <w:hideMark/>
          </w:tcPr>
          <w:p w14:paraId="0589BC5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696" w:type="dxa"/>
            <w:noWrap/>
            <w:hideMark/>
          </w:tcPr>
          <w:p w14:paraId="100BDC6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1554" w:type="dxa"/>
            <w:gridSpan w:val="2"/>
            <w:noWrap/>
            <w:hideMark/>
          </w:tcPr>
          <w:p w14:paraId="32124F9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2996000</w:t>
            </w:r>
          </w:p>
        </w:tc>
      </w:tr>
      <w:tr w:rsidR="003C5D93" w:rsidRPr="00804D2B" w14:paraId="71075655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126F4CD1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W7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-S</w:t>
            </w:r>
          </w:p>
        </w:tc>
        <w:tc>
          <w:tcPr>
            <w:tcW w:w="930" w:type="dxa"/>
            <w:noWrap/>
            <w:hideMark/>
          </w:tcPr>
          <w:p w14:paraId="52E2986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665" w:type="dxa"/>
            <w:noWrap/>
            <w:hideMark/>
          </w:tcPr>
          <w:p w14:paraId="59FDCD9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1019" w:type="dxa"/>
            <w:noWrap/>
            <w:hideMark/>
          </w:tcPr>
          <w:p w14:paraId="78C5AED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8" w:type="dxa"/>
            <w:noWrap/>
            <w:hideMark/>
          </w:tcPr>
          <w:p w14:paraId="52D2424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05" w:type="dxa"/>
            <w:noWrap/>
            <w:hideMark/>
          </w:tcPr>
          <w:p w14:paraId="6745908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035" w:type="dxa"/>
            <w:noWrap/>
            <w:hideMark/>
          </w:tcPr>
          <w:p w14:paraId="72C5A896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696" w:type="dxa"/>
            <w:noWrap/>
            <w:hideMark/>
          </w:tcPr>
          <w:p w14:paraId="23E168C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54" w:type="dxa"/>
            <w:gridSpan w:val="2"/>
            <w:noWrap/>
            <w:hideMark/>
          </w:tcPr>
          <w:p w14:paraId="197D252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639333</w:t>
            </w:r>
          </w:p>
        </w:tc>
      </w:tr>
      <w:tr w:rsidR="003C5D93" w:rsidRPr="00804D2B" w14:paraId="2741C9EA" w14:textId="77777777" w:rsidTr="003C5D93">
        <w:trPr>
          <w:trHeight w:val="300"/>
          <w:jc w:val="center"/>
        </w:trPr>
        <w:tc>
          <w:tcPr>
            <w:tcW w:w="963" w:type="dxa"/>
            <w:noWrap/>
            <w:hideMark/>
          </w:tcPr>
          <w:p w14:paraId="4187DCCF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W8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-S</w:t>
            </w:r>
          </w:p>
        </w:tc>
        <w:tc>
          <w:tcPr>
            <w:tcW w:w="930" w:type="dxa"/>
            <w:noWrap/>
            <w:hideMark/>
          </w:tcPr>
          <w:p w14:paraId="142EDAA0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665" w:type="dxa"/>
            <w:noWrap/>
            <w:hideMark/>
          </w:tcPr>
          <w:p w14:paraId="6485F567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1019" w:type="dxa"/>
            <w:noWrap/>
            <w:hideMark/>
          </w:tcPr>
          <w:p w14:paraId="022462FD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68" w:type="dxa"/>
            <w:noWrap/>
            <w:hideMark/>
          </w:tcPr>
          <w:p w14:paraId="48F62CF8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05" w:type="dxa"/>
            <w:noWrap/>
            <w:hideMark/>
          </w:tcPr>
          <w:p w14:paraId="2728149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5" w:type="dxa"/>
            <w:noWrap/>
            <w:hideMark/>
          </w:tcPr>
          <w:p w14:paraId="47ABB8C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696" w:type="dxa"/>
            <w:noWrap/>
            <w:hideMark/>
          </w:tcPr>
          <w:p w14:paraId="21DD94A6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554" w:type="dxa"/>
            <w:gridSpan w:val="2"/>
            <w:noWrap/>
            <w:hideMark/>
          </w:tcPr>
          <w:p w14:paraId="4C9C67A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581333</w:t>
            </w:r>
          </w:p>
        </w:tc>
      </w:tr>
      <w:tr w:rsidR="003C5D93" w:rsidRPr="00804D2B" w14:paraId="05E09499" w14:textId="77777777" w:rsidTr="003C5D93">
        <w:trPr>
          <w:trHeight w:val="315"/>
          <w:jc w:val="center"/>
        </w:trPr>
        <w:tc>
          <w:tcPr>
            <w:tcW w:w="963" w:type="dxa"/>
            <w:noWrap/>
            <w:hideMark/>
          </w:tcPr>
          <w:p w14:paraId="21EBD1BA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W9</w:t>
            </w: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-S</w:t>
            </w:r>
          </w:p>
        </w:tc>
        <w:tc>
          <w:tcPr>
            <w:tcW w:w="930" w:type="dxa"/>
            <w:noWrap/>
            <w:hideMark/>
          </w:tcPr>
          <w:p w14:paraId="6ED99D7E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65" w:type="dxa"/>
            <w:noWrap/>
            <w:hideMark/>
          </w:tcPr>
          <w:p w14:paraId="2D7BCB3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1019" w:type="dxa"/>
            <w:noWrap/>
            <w:hideMark/>
          </w:tcPr>
          <w:p w14:paraId="012F8168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8" w:type="dxa"/>
            <w:noWrap/>
            <w:hideMark/>
          </w:tcPr>
          <w:p w14:paraId="16841B65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05" w:type="dxa"/>
            <w:noWrap/>
            <w:hideMark/>
          </w:tcPr>
          <w:p w14:paraId="651BB666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035" w:type="dxa"/>
            <w:noWrap/>
            <w:hideMark/>
          </w:tcPr>
          <w:p w14:paraId="7331620C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696" w:type="dxa"/>
            <w:noWrap/>
            <w:hideMark/>
          </w:tcPr>
          <w:p w14:paraId="488B5999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83.4</w:t>
            </w:r>
          </w:p>
        </w:tc>
        <w:tc>
          <w:tcPr>
            <w:tcW w:w="1554" w:type="dxa"/>
            <w:gridSpan w:val="2"/>
            <w:noWrap/>
            <w:hideMark/>
          </w:tcPr>
          <w:p w14:paraId="24F92A82" w14:textId="77777777" w:rsidR="003C5D93" w:rsidRPr="00804D2B" w:rsidRDefault="003C5D93" w:rsidP="00EE1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2808333</w:t>
            </w:r>
          </w:p>
        </w:tc>
      </w:tr>
    </w:tbl>
    <w:p w14:paraId="13B15D1E" w14:textId="77777777" w:rsidR="007B4A20" w:rsidRPr="00804D2B" w:rsidRDefault="007B4A20" w:rsidP="002B25D9">
      <w:pPr>
        <w:rPr>
          <w:rFonts w:ascii="Times New Roman" w:hAnsi="Times New Roman" w:cs="Times New Roman"/>
          <w:sz w:val="20"/>
          <w:szCs w:val="20"/>
        </w:rPr>
      </w:pPr>
    </w:p>
    <w:p w14:paraId="48191204" w14:textId="254499A5" w:rsidR="00830B0C" w:rsidRPr="00804D2B" w:rsidRDefault="00830B0C" w:rsidP="00830B0C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>TABLE S</w:t>
      </w:r>
      <w:r w:rsidR="00A409D9">
        <w:rPr>
          <w:rFonts w:ascii="Times New Roman" w:hAnsi="Times New Roman" w:cs="Times New Roman"/>
          <w:b/>
          <w:sz w:val="20"/>
          <w:szCs w:val="20"/>
        </w:rPr>
        <w:t>2</w:t>
      </w:r>
      <w:r w:rsidRPr="00804D2B">
        <w:rPr>
          <w:rFonts w:ascii="Times New Roman" w:hAnsi="Times New Roman" w:cs="Times New Roman"/>
          <w:b/>
          <w:sz w:val="20"/>
          <w:szCs w:val="20"/>
        </w:rPr>
        <w:t xml:space="preserve"> Bray–</w:t>
      </w:r>
      <w:proofErr w:type="gramStart"/>
      <w:r w:rsidRPr="00804D2B">
        <w:rPr>
          <w:rFonts w:ascii="Times New Roman" w:hAnsi="Times New Roman" w:cs="Times New Roman"/>
          <w:b/>
          <w:sz w:val="20"/>
          <w:szCs w:val="20"/>
        </w:rPr>
        <w:t>Curtis</w:t>
      </w:r>
      <w:proofErr w:type="gramEnd"/>
      <w:r w:rsidRPr="00804D2B">
        <w:rPr>
          <w:rFonts w:ascii="Times New Roman" w:hAnsi="Times New Roman" w:cs="Times New Roman"/>
          <w:b/>
          <w:sz w:val="20"/>
          <w:szCs w:val="20"/>
        </w:rPr>
        <w:t xml:space="preserve"> distance-based dissimilarity tests showing differences between spring and autumn bacterial communities.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83"/>
        <w:gridCol w:w="951"/>
        <w:gridCol w:w="1102"/>
        <w:gridCol w:w="951"/>
        <w:gridCol w:w="1102"/>
        <w:gridCol w:w="951"/>
        <w:gridCol w:w="1100"/>
      </w:tblGrid>
      <w:tr w:rsidR="00830B0C" w:rsidRPr="00804D2B" w14:paraId="7130F58A" w14:textId="77777777" w:rsidTr="004136F1">
        <w:trPr>
          <w:trHeight w:val="340"/>
        </w:trPr>
        <w:tc>
          <w:tcPr>
            <w:tcW w:w="1704" w:type="pct"/>
            <w:tcBorders>
              <w:top w:val="single" w:sz="8" w:space="0" w:color="000000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D4FE45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</w:p>
        </w:tc>
        <w:tc>
          <w:tcPr>
            <w:tcW w:w="1099" w:type="pct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2B563C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MRPP</w:t>
            </w:r>
            <w:r w:rsidRPr="00804D2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099" w:type="pct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982C56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ANOSIM</w:t>
            </w:r>
            <w:r w:rsidRPr="00804D2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099" w:type="pct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E9D8DA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Adonis</w:t>
            </w:r>
            <w:r w:rsidRPr="00804D2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830B0C" w:rsidRPr="00804D2B" w14:paraId="744D424D" w14:textId="77777777" w:rsidTr="004136F1">
        <w:trPr>
          <w:trHeight w:val="340"/>
        </w:trPr>
        <w:tc>
          <w:tcPr>
            <w:tcW w:w="170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48A0DF" w14:textId="77777777" w:rsidR="00830B0C" w:rsidRPr="00804D2B" w:rsidRDefault="00830B0C" w:rsidP="004136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508106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δ</w:t>
            </w:r>
          </w:p>
        </w:tc>
        <w:tc>
          <w:tcPr>
            <w:tcW w:w="59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72A052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7D14CD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93B9FF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5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53149F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59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4AD152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830B0C" w:rsidRPr="00804D2B" w14:paraId="0C9A9FEC" w14:textId="77777777" w:rsidTr="004136F1">
        <w:trPr>
          <w:trHeight w:val="340"/>
        </w:trPr>
        <w:tc>
          <w:tcPr>
            <w:tcW w:w="1704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F58C91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spring vs. autumn</w:t>
            </w:r>
          </w:p>
        </w:tc>
        <w:tc>
          <w:tcPr>
            <w:tcW w:w="5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1E759C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59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92C0D4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5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FC7915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59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BDDC0A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50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AF5B6C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sz w:val="20"/>
                <w:szCs w:val="20"/>
              </w:rPr>
              <w:t>7.16</w:t>
            </w:r>
          </w:p>
        </w:tc>
        <w:tc>
          <w:tcPr>
            <w:tcW w:w="59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33EBC" w14:textId="77777777" w:rsidR="00830B0C" w:rsidRPr="00804D2B" w:rsidRDefault="00830B0C" w:rsidP="004136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D2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</w:tbl>
    <w:p w14:paraId="22F5CA3F" w14:textId="77777777" w:rsidR="00830B0C" w:rsidRPr="00804D2B" w:rsidRDefault="00830B0C" w:rsidP="00830B0C">
      <w:pPr>
        <w:rPr>
          <w:rFonts w:ascii="Times New Roman" w:hAnsi="Times New Roman" w:cs="Times New Roman"/>
          <w:b/>
          <w:sz w:val="20"/>
          <w:szCs w:val="20"/>
        </w:rPr>
      </w:pPr>
    </w:p>
    <w:p w14:paraId="4A5C9E7D" w14:textId="77777777" w:rsidR="00830B0C" w:rsidRPr="00804D2B" w:rsidRDefault="00830B0C" w:rsidP="00830B0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804D2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804D2B">
        <w:rPr>
          <w:rFonts w:ascii="Times New Roman" w:hAnsi="Times New Roman" w:cs="Times New Roman"/>
          <w:sz w:val="20"/>
          <w:szCs w:val="20"/>
        </w:rPr>
        <w:t>MRPP</w:t>
      </w:r>
      <w:proofErr w:type="spellEnd"/>
      <w:r w:rsidRPr="00804D2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04D2B">
        <w:rPr>
          <w:rFonts w:ascii="Times New Roman" w:hAnsi="Times New Roman" w:cs="Times New Roman"/>
          <w:sz w:val="20"/>
          <w:szCs w:val="20"/>
        </w:rPr>
        <w:t>multiresponse</w:t>
      </w:r>
      <w:proofErr w:type="spellEnd"/>
      <w:r w:rsidRPr="00804D2B">
        <w:rPr>
          <w:rFonts w:ascii="Times New Roman" w:hAnsi="Times New Roman" w:cs="Times New Roman"/>
          <w:sz w:val="20"/>
          <w:szCs w:val="20"/>
        </w:rPr>
        <w:t xml:space="preserve"> permutation procedure. MRPP is a nonparametric procedure that depends on the internal variability of the data. </w:t>
      </w:r>
    </w:p>
    <w:p w14:paraId="5E3905D0" w14:textId="77777777" w:rsidR="00830B0C" w:rsidRPr="00804D2B" w:rsidRDefault="00830B0C" w:rsidP="00830B0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804D2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804D2B">
        <w:rPr>
          <w:rFonts w:ascii="Times New Roman" w:hAnsi="Times New Roman" w:cs="Times New Roman"/>
          <w:sz w:val="20"/>
          <w:szCs w:val="20"/>
        </w:rPr>
        <w:t>ANOSIM</w:t>
      </w:r>
      <w:proofErr w:type="spellEnd"/>
      <w:r w:rsidRPr="00804D2B">
        <w:rPr>
          <w:rFonts w:ascii="Times New Roman" w:hAnsi="Times New Roman" w:cs="Times New Roman"/>
          <w:sz w:val="20"/>
          <w:szCs w:val="20"/>
        </w:rPr>
        <w:t xml:space="preserve">, analysis of similarities. </w:t>
      </w:r>
    </w:p>
    <w:p w14:paraId="4CA0E5B0" w14:textId="77777777" w:rsidR="00830B0C" w:rsidRPr="00804D2B" w:rsidRDefault="00830B0C" w:rsidP="00830B0C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804D2B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804D2B">
        <w:rPr>
          <w:rFonts w:ascii="Times New Roman" w:hAnsi="Times New Roman" w:cs="Times New Roman"/>
          <w:sz w:val="20"/>
          <w:szCs w:val="20"/>
        </w:rPr>
        <w:t>Nonparametric</w:t>
      </w:r>
      <w:proofErr w:type="spellEnd"/>
      <w:r w:rsidRPr="00804D2B">
        <w:rPr>
          <w:rFonts w:ascii="Times New Roman" w:hAnsi="Times New Roman" w:cs="Times New Roman"/>
          <w:sz w:val="20"/>
          <w:szCs w:val="20"/>
        </w:rPr>
        <w:t xml:space="preserve"> multivariate analysis of variance with the Adonis function</w:t>
      </w:r>
    </w:p>
    <w:p w14:paraId="4BC2203E" w14:textId="6BF49738" w:rsidR="003D2320" w:rsidRPr="00804D2B" w:rsidRDefault="005F77C0" w:rsidP="0074495F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5F77C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15A2E77" wp14:editId="1E200412">
            <wp:extent cx="5943600" cy="4373245"/>
            <wp:effectExtent l="0" t="0" r="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0B06" w:rsidRPr="00804D2B">
        <w:rPr>
          <w:rFonts w:ascii="Times New Roman" w:hAnsi="Times New Roman" w:cs="Times New Roman"/>
          <w:noProof/>
          <w:sz w:val="20"/>
          <w:szCs w:val="20"/>
        </w:rPr>
        <w:br w:type="textWrapping" w:clear="all"/>
      </w:r>
      <w:r w:rsidR="006B0CE5" w:rsidRPr="00804D2B">
        <w:rPr>
          <w:rFonts w:ascii="Times New Roman" w:hAnsi="Times New Roman" w:cs="Times New Roman"/>
          <w:noProof/>
          <w:sz w:val="20"/>
          <w:szCs w:val="20"/>
        </w:rPr>
        <w:br w:type="textWrapping" w:clear="all"/>
      </w:r>
    </w:p>
    <w:p w14:paraId="715BB766" w14:textId="67129E98" w:rsidR="004D407D" w:rsidRPr="00804D2B" w:rsidRDefault="00241839" w:rsidP="003D2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</w:pPr>
      <w:r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Fig.</w:t>
      </w:r>
      <w:r w:rsidR="00B62360"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3D2320"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S1</w:t>
      </w:r>
      <w:r w:rsidR="001A78B4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4D407D" w:rsidRPr="00804D2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Location map of </w:t>
      </w:r>
      <w:r w:rsidR="00AF100E"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three urban lakes at</w:t>
      </w:r>
      <w:r w:rsidR="003937B7"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2D65B6"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the </w:t>
      </w:r>
      <w:r w:rsidR="004D407D" w:rsidRPr="00804D2B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foothills of Himalayas, Nepal </w:t>
      </w:r>
      <w:r w:rsidR="004D407D" w:rsidRPr="00804D2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t>showing different land use types</w:t>
      </w:r>
    </w:p>
    <w:p w14:paraId="6697ABD4" w14:textId="3FEB4B2A" w:rsidR="00692678" w:rsidRPr="00804D2B" w:rsidRDefault="00027250" w:rsidP="009E2703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</w:pPr>
      <w:r w:rsidRPr="00804D2B">
        <w:rPr>
          <w:rFonts w:ascii="Times New Roman" w:eastAsiaTheme="minorEastAsia" w:hAnsi="Times New Roman" w:cs="Times New Roman"/>
          <w:b/>
          <w:bCs/>
          <w:noProof/>
          <w:color w:val="000000" w:themeColor="text1"/>
          <w:kern w:val="24"/>
          <w:sz w:val="20"/>
          <w:szCs w:val="20"/>
        </w:rPr>
        <w:lastRenderedPageBreak/>
        <w:drawing>
          <wp:inline distT="0" distB="0" distL="0" distR="0" wp14:anchorId="0EAFBE63" wp14:editId="07278CBF">
            <wp:extent cx="5943600" cy="3962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. S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2678" w:rsidRPr="00804D2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br w:type="textWrapping" w:clear="all"/>
      </w:r>
      <w:r w:rsidR="00241839"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692678" w:rsidRPr="00804D2B">
        <w:rPr>
          <w:rFonts w:ascii="Times New Roman" w:hAnsi="Times New Roman" w:cs="Times New Roman"/>
          <w:b/>
          <w:sz w:val="20"/>
          <w:szCs w:val="20"/>
        </w:rPr>
        <w:t>S2</w:t>
      </w:r>
      <w:bookmarkStart w:id="1" w:name="_Hlk19605196"/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92678" w:rsidRPr="00804D2B">
        <w:rPr>
          <w:rFonts w:ascii="Times New Roman" w:hAnsi="Times New Roman" w:cs="Times New Roman"/>
          <w:b/>
          <w:sz w:val="20"/>
          <w:szCs w:val="20"/>
        </w:rPr>
        <w:t xml:space="preserve">Boxplots comparing water physicochemical and biological parameters in autumn and spring. Dots represent individual data points. Illustrated </w:t>
      </w:r>
      <w:r w:rsidR="002456F3" w:rsidRPr="00804D2B">
        <w:rPr>
          <w:rFonts w:ascii="Times New Roman" w:hAnsi="Times New Roman" w:cs="Times New Roman"/>
          <w:b/>
          <w:sz w:val="20"/>
          <w:szCs w:val="20"/>
        </w:rPr>
        <w:t>p</w:t>
      </w:r>
      <w:r w:rsidR="00692678" w:rsidRPr="00804D2B">
        <w:rPr>
          <w:rFonts w:ascii="Times New Roman" w:hAnsi="Times New Roman" w:cs="Times New Roman"/>
          <w:b/>
          <w:sz w:val="20"/>
          <w:szCs w:val="20"/>
        </w:rPr>
        <w:t xml:space="preserve">- value is based on </w:t>
      </w:r>
      <w:bookmarkEnd w:id="1"/>
      <w:r w:rsidR="00F907DD" w:rsidRPr="00804D2B">
        <w:rPr>
          <w:rFonts w:ascii="Times New Roman" w:hAnsi="Times New Roman" w:cs="Times New Roman"/>
          <w:b/>
          <w:sz w:val="20"/>
          <w:szCs w:val="20"/>
        </w:rPr>
        <w:t>non-parametric Kruskal-</w:t>
      </w:r>
      <w:proofErr w:type="gramStart"/>
      <w:r w:rsidR="00F907DD" w:rsidRPr="00804D2B">
        <w:rPr>
          <w:rFonts w:ascii="Times New Roman" w:hAnsi="Times New Roman" w:cs="Times New Roman"/>
          <w:b/>
          <w:sz w:val="20"/>
          <w:szCs w:val="20"/>
        </w:rPr>
        <w:t>Wallis</w:t>
      </w:r>
      <w:proofErr w:type="gramEnd"/>
      <w:r w:rsidR="00F907DD" w:rsidRPr="00804D2B">
        <w:rPr>
          <w:rFonts w:ascii="Times New Roman" w:hAnsi="Times New Roman" w:cs="Times New Roman"/>
          <w:b/>
          <w:sz w:val="20"/>
          <w:szCs w:val="20"/>
        </w:rPr>
        <w:t xml:space="preserve"> test.</w:t>
      </w:r>
      <w:r w:rsidR="00692678" w:rsidRPr="00804D2B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692678" w:rsidRPr="00804D2B">
        <w:rPr>
          <w:rFonts w:ascii="Times New Roman" w:hAnsi="Times New Roman" w:cs="Times New Roman"/>
          <w:b/>
          <w:sz w:val="20"/>
          <w:szCs w:val="20"/>
        </w:rPr>
        <w:t>Chl</w:t>
      </w:r>
      <w:proofErr w:type="spellEnd"/>
      <w:r w:rsidR="00692678" w:rsidRPr="00804D2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92678" w:rsidRPr="00804D2B">
        <w:rPr>
          <w:rFonts w:ascii="Times New Roman" w:hAnsi="Times New Roman" w:cs="Times New Roman"/>
          <w:b/>
          <w:i/>
          <w:sz w:val="20"/>
          <w:szCs w:val="20"/>
        </w:rPr>
        <w:t>a</w:t>
      </w:r>
      <w:r w:rsidR="00692678" w:rsidRPr="00804D2B">
        <w:rPr>
          <w:rFonts w:ascii="Times New Roman" w:hAnsi="Times New Roman" w:cs="Times New Roman"/>
          <w:b/>
          <w:sz w:val="20"/>
          <w:szCs w:val="20"/>
        </w:rPr>
        <w:t xml:space="preserve">: Chlorophyll </w:t>
      </w:r>
      <w:r w:rsidR="00692678" w:rsidRPr="00804D2B">
        <w:rPr>
          <w:rFonts w:ascii="Times New Roman" w:hAnsi="Times New Roman" w:cs="Times New Roman"/>
          <w:b/>
          <w:i/>
          <w:sz w:val="20"/>
          <w:szCs w:val="20"/>
        </w:rPr>
        <w:t>a</w:t>
      </w:r>
      <w:r w:rsidR="00692678" w:rsidRPr="00804D2B">
        <w:rPr>
          <w:rFonts w:ascii="Times New Roman" w:hAnsi="Times New Roman" w:cs="Times New Roman"/>
          <w:b/>
          <w:sz w:val="20"/>
          <w:szCs w:val="20"/>
        </w:rPr>
        <w:t>, DOC: dissolved organic carbon, TN: total nitrogen</w:t>
      </w:r>
      <w:r w:rsidR="00913D7F" w:rsidRPr="00804D2B">
        <w:rPr>
          <w:rFonts w:ascii="Times New Roman" w:hAnsi="Times New Roman" w:cs="Times New Roman"/>
          <w:b/>
          <w:bCs/>
          <w:iCs/>
          <w:sz w:val="20"/>
          <w:szCs w:val="20"/>
        </w:rPr>
        <w:t>,</w:t>
      </w:r>
      <w:r w:rsidR="00913D7F" w:rsidRPr="00804D2B">
        <w:rPr>
          <w:rFonts w:ascii="Times New Roman" w:hAnsi="Times New Roman" w:cs="Times New Roman"/>
          <w:b/>
          <w:sz w:val="20"/>
          <w:szCs w:val="20"/>
        </w:rPr>
        <w:t xml:space="preserve"> EC: electrical conductivity, TDS: total dissolved solids, </w:t>
      </w:r>
      <w:r w:rsidR="00913D7F" w:rsidRPr="00804D2B">
        <w:rPr>
          <w:rFonts w:ascii="Times New Roman" w:hAnsi="Times New Roman" w:cs="Times New Roman"/>
          <w:b/>
          <w:bCs/>
          <w:iCs/>
          <w:sz w:val="20"/>
          <w:szCs w:val="20"/>
        </w:rPr>
        <w:t>BA: bacterial abundance</w:t>
      </w:r>
    </w:p>
    <w:p w14:paraId="63A7D3E2" w14:textId="77777777" w:rsidR="00B67B00" w:rsidRPr="00804D2B" w:rsidRDefault="00B67B00" w:rsidP="00AE3455">
      <w:pPr>
        <w:rPr>
          <w:rFonts w:ascii="Times New Roman" w:hAnsi="Times New Roman" w:cs="Times New Roman"/>
          <w:b/>
          <w:sz w:val="20"/>
          <w:szCs w:val="20"/>
        </w:rPr>
      </w:pPr>
    </w:p>
    <w:p w14:paraId="38786636" w14:textId="77777777" w:rsidR="00B67B00" w:rsidRPr="00804D2B" w:rsidRDefault="00B67B00" w:rsidP="00B67B00">
      <w:pPr>
        <w:rPr>
          <w:rFonts w:ascii="Times New Roman" w:hAnsi="Times New Roman" w:cs="Times New Roman"/>
          <w:sz w:val="20"/>
          <w:szCs w:val="20"/>
        </w:rPr>
      </w:pPr>
    </w:p>
    <w:p w14:paraId="7DF5E8AD" w14:textId="77777777" w:rsidR="00B67B00" w:rsidRPr="00804D2B" w:rsidRDefault="00B67B00" w:rsidP="00B67B00">
      <w:pPr>
        <w:rPr>
          <w:rFonts w:ascii="Times New Roman" w:hAnsi="Times New Roman" w:cs="Times New Roman"/>
          <w:sz w:val="20"/>
          <w:szCs w:val="20"/>
        </w:rPr>
      </w:pPr>
    </w:p>
    <w:p w14:paraId="5DEC247D" w14:textId="77777777" w:rsidR="008C224A" w:rsidRPr="00804D2B" w:rsidRDefault="00B67B00" w:rsidP="00B67B00">
      <w:pPr>
        <w:tabs>
          <w:tab w:val="left" w:pos="8310"/>
        </w:tabs>
        <w:rPr>
          <w:rFonts w:ascii="Times New Roman" w:hAnsi="Times New Roman" w:cs="Times New Roman"/>
          <w:sz w:val="20"/>
          <w:szCs w:val="20"/>
        </w:rPr>
      </w:pPr>
      <w:r w:rsidRPr="00804D2B">
        <w:rPr>
          <w:rFonts w:ascii="Times New Roman" w:hAnsi="Times New Roman" w:cs="Times New Roman"/>
          <w:sz w:val="20"/>
          <w:szCs w:val="20"/>
        </w:rPr>
        <w:tab/>
      </w:r>
    </w:p>
    <w:p w14:paraId="4740C220" w14:textId="77777777" w:rsidR="000E0568" w:rsidRPr="00804D2B" w:rsidRDefault="000E0568" w:rsidP="006C3E4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134F3862" wp14:editId="6132B588">
            <wp:extent cx="5175900" cy="4600800"/>
            <wp:effectExtent l="0" t="0" r="571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mper analysis result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900" cy="46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422FD" w14:textId="290DC6F3" w:rsidR="000E0568" w:rsidRPr="00804D2B" w:rsidRDefault="00241839" w:rsidP="006D0D8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>Fig.</w:t>
      </w:r>
      <w:r w:rsidR="00783368" w:rsidRPr="00804D2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1EAC" w:rsidRPr="00804D2B">
        <w:rPr>
          <w:rFonts w:ascii="Times New Roman" w:hAnsi="Times New Roman" w:cs="Times New Roman"/>
          <w:b/>
          <w:sz w:val="20"/>
          <w:szCs w:val="20"/>
        </w:rPr>
        <w:t>S3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D0D8C" w:rsidRPr="00804D2B">
        <w:rPr>
          <w:rFonts w:ascii="Times New Roman" w:hAnsi="Times New Roman" w:cs="Times New Roman"/>
          <w:b/>
          <w:sz w:val="20"/>
          <w:szCs w:val="20"/>
        </w:rPr>
        <w:t>Taxonomic identities of the 12 OTUs serving as indicator taxa among different season with their relative contributions to</w:t>
      </w:r>
      <w:r w:rsidR="004C0E61" w:rsidRPr="00804D2B">
        <w:rPr>
          <w:rFonts w:ascii="Times New Roman" w:hAnsi="Times New Roman" w:cs="Times New Roman"/>
          <w:b/>
          <w:sz w:val="20"/>
          <w:szCs w:val="20"/>
        </w:rPr>
        <w:t xml:space="preserve"> community dissimilarities. D</w:t>
      </w:r>
      <w:r w:rsidR="006D0D8C" w:rsidRPr="00804D2B">
        <w:rPr>
          <w:rFonts w:ascii="Times New Roman" w:hAnsi="Times New Roman" w:cs="Times New Roman"/>
          <w:b/>
          <w:sz w:val="20"/>
          <w:szCs w:val="20"/>
        </w:rPr>
        <w:t>iameters of the circles are proportional to the abundances of the OTUs</w:t>
      </w:r>
    </w:p>
    <w:p w14:paraId="0E9F03D4" w14:textId="77777777" w:rsidR="005559CA" w:rsidRPr="00804D2B" w:rsidRDefault="005559CA" w:rsidP="006D0D8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5628D2C" w14:textId="77777777" w:rsidR="005559CA" w:rsidRPr="00804D2B" w:rsidRDefault="005559CA" w:rsidP="006D0D8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0CE8A75" w14:textId="77777777" w:rsidR="00241EAC" w:rsidRPr="00804D2B" w:rsidRDefault="00241EAC" w:rsidP="00241EA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804D2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16B0981" wp14:editId="325897AB">
            <wp:extent cx="4753232" cy="2788489"/>
            <wp:effectExtent l="0" t="0" r="0" b="0"/>
            <wp:docPr id="7" name="Picture 7" descr="D:\Research related tasks\AAA LAKES ANALYZED\Heatmap\vampale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esearch related tasks\AAA LAKES ANALYZED\Heatmap\vampale2 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57" cy="279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26A31" w14:textId="72F862A1" w:rsidR="00241EAC" w:rsidRPr="00804D2B" w:rsidRDefault="0091367C" w:rsidP="00241EA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241EAC" w:rsidRPr="00804D2B">
        <w:rPr>
          <w:rFonts w:ascii="Times New Roman" w:hAnsi="Times New Roman" w:cs="Times New Roman"/>
          <w:b/>
          <w:sz w:val="20"/>
          <w:szCs w:val="20"/>
        </w:rPr>
        <w:t>S4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1EAC" w:rsidRPr="00804D2B">
        <w:rPr>
          <w:rFonts w:ascii="Times New Roman" w:hAnsi="Times New Roman" w:cs="Times New Roman"/>
          <w:b/>
          <w:sz w:val="20"/>
          <w:szCs w:val="20"/>
        </w:rPr>
        <w:t xml:space="preserve">Heatmap matrix showing Spearman’s correlation between lake water properties. </w:t>
      </w:r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>Colors represent the r - values, symbols inside the cells indicate significance of the correlation i.e. (*</w:t>
      </w:r>
      <w:r w:rsidR="00241EAC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 </w:t>
      </w:r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>&lt; 0.05, **</w:t>
      </w:r>
      <w:r w:rsidR="00241EAC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 </w:t>
      </w:r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>&lt; 0.01, and ***</w:t>
      </w:r>
      <w:r w:rsidR="00241EAC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 </w:t>
      </w:r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&lt; 0.001). EC: electrical conductivity, TDS: total dissolved solids, DOC: dissolved organic carbon, TN: total nitrogen, </w:t>
      </w:r>
      <w:proofErr w:type="spellStart"/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>Chl</w:t>
      </w:r>
      <w:proofErr w:type="spellEnd"/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41EAC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>a</w:t>
      </w:r>
      <w:r w:rsidR="00241EAC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: chlorophyll </w:t>
      </w:r>
      <w:r w:rsidR="00241EAC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>a</w:t>
      </w:r>
      <w:r w:rsidR="00241EAC" w:rsidRPr="00804D2B">
        <w:rPr>
          <w:rFonts w:ascii="Times New Roman" w:hAnsi="Times New Roman" w:cs="Times New Roman"/>
          <w:b/>
          <w:bCs/>
          <w:iCs/>
          <w:sz w:val="20"/>
          <w:szCs w:val="20"/>
        </w:rPr>
        <w:t>, BA: bacterial abundance</w:t>
      </w:r>
    </w:p>
    <w:p w14:paraId="37D0C2C7" w14:textId="77777777" w:rsidR="006351FF" w:rsidRPr="00804D2B" w:rsidRDefault="006351FF" w:rsidP="006D0D8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ECD1233" w14:textId="77777777" w:rsidR="00196CB6" w:rsidRPr="00804D2B" w:rsidRDefault="00196CB6" w:rsidP="006D0D8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BBF5411" wp14:editId="4608B497">
            <wp:extent cx="5117386" cy="1705287"/>
            <wp:effectExtent l="0" t="0" r="762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LPHA DIVERSITY AND ENV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386" cy="1705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01A6C" w14:textId="096F40A3" w:rsidR="00196CB6" w:rsidRPr="00804D2B" w:rsidRDefault="0091367C" w:rsidP="006D0D8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8D5768" w:rsidRPr="00804D2B">
        <w:rPr>
          <w:rFonts w:ascii="Times New Roman" w:hAnsi="Times New Roman" w:cs="Times New Roman"/>
          <w:b/>
          <w:sz w:val="20"/>
          <w:szCs w:val="20"/>
        </w:rPr>
        <w:t>S5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96CB6" w:rsidRPr="00804D2B">
        <w:rPr>
          <w:rFonts w:ascii="Times New Roman" w:hAnsi="Times New Roman" w:cs="Times New Roman"/>
          <w:b/>
          <w:sz w:val="20"/>
          <w:szCs w:val="20"/>
        </w:rPr>
        <w:t>Heatmap of Spearman’s correlation between lake water properties and bacterial alpha diversity indices.</w:t>
      </w:r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 Colors represent the r - values, symbols inside the cells indicate significance of the correlation i.e. (*</w:t>
      </w:r>
      <w:r w:rsidR="00196CB6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 </w:t>
      </w:r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>&lt; 0.05, **</w:t>
      </w:r>
      <w:r w:rsidR="00196CB6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 </w:t>
      </w:r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>&lt; 0.01, and ***</w:t>
      </w:r>
      <w:r w:rsidR="00196CB6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 </w:t>
      </w:r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&lt; 0.001). EC: electrical conductivity, TDS: total dissolved solids, DOC: dissolved organic carbon, TN: total nitrogen, </w:t>
      </w:r>
      <w:proofErr w:type="spellStart"/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>Chl</w:t>
      </w:r>
      <w:proofErr w:type="spellEnd"/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96CB6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>a</w:t>
      </w:r>
      <w:r w:rsidR="00196CB6" w:rsidRPr="00804D2B">
        <w:rPr>
          <w:rFonts w:ascii="Times New Roman" w:hAnsi="Times New Roman" w:cs="Times New Roman"/>
          <w:b/>
          <w:bCs/>
          <w:sz w:val="20"/>
          <w:szCs w:val="20"/>
        </w:rPr>
        <w:t xml:space="preserve">: chlorophyll </w:t>
      </w:r>
      <w:r w:rsidR="00196CB6" w:rsidRPr="00804D2B">
        <w:rPr>
          <w:rFonts w:ascii="Times New Roman" w:hAnsi="Times New Roman" w:cs="Times New Roman"/>
          <w:b/>
          <w:bCs/>
          <w:i/>
          <w:iCs/>
          <w:sz w:val="20"/>
          <w:szCs w:val="20"/>
        </w:rPr>
        <w:t>a</w:t>
      </w:r>
      <w:r w:rsidR="00C33AC6" w:rsidRPr="00804D2B">
        <w:rPr>
          <w:rFonts w:ascii="Times New Roman" w:hAnsi="Times New Roman" w:cs="Times New Roman"/>
          <w:b/>
          <w:bCs/>
          <w:iCs/>
          <w:sz w:val="20"/>
          <w:szCs w:val="20"/>
        </w:rPr>
        <w:t>, BA: bacterial abundance</w:t>
      </w:r>
    </w:p>
    <w:p w14:paraId="424290A7" w14:textId="2A029682" w:rsidR="00F977EC" w:rsidRPr="00804D2B" w:rsidRDefault="007F0D2E" w:rsidP="00035C6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7B1110E4" wp14:editId="51A09658">
            <wp:extent cx="6286500" cy="427603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234" cy="4287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43468" w14:textId="7666CA11" w:rsidR="00DA7DF1" w:rsidRPr="00804D2B" w:rsidRDefault="0091367C" w:rsidP="00DA7DF1">
      <w:pPr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S6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A7DF1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>Relative abundance of major genera assign</w:t>
      </w:r>
      <w:r w:rsidR="009E2703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ed to aerobic </w:t>
      </w:r>
      <w:proofErr w:type="spellStart"/>
      <w:r w:rsidR="009E2703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>chemoheterotrophy</w:t>
      </w:r>
      <w:proofErr w:type="spellEnd"/>
    </w:p>
    <w:p w14:paraId="324B362D" w14:textId="71821084" w:rsidR="006C40E8" w:rsidRPr="00804D2B" w:rsidRDefault="007F0D2E" w:rsidP="006C40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C24ACD3" wp14:editId="48C85E26">
            <wp:extent cx="5977004" cy="5248275"/>
            <wp:effectExtent l="0" t="0" r="508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499" cy="5254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6A1F43" w14:textId="04B268D0" w:rsidR="00EB5CBC" w:rsidRPr="00804D2B" w:rsidRDefault="0091367C" w:rsidP="006C40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S7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C40E8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Relative abundance of major genera assigned to </w:t>
      </w:r>
      <w:proofErr w:type="spellStart"/>
      <w:r w:rsidR="006C40E8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chemoheterotrophy</w:t>
      </w:r>
      <w:proofErr w:type="spellEnd"/>
    </w:p>
    <w:p w14:paraId="243E08AF" w14:textId="7F22ECB0" w:rsidR="0066232D" w:rsidRPr="00804D2B" w:rsidRDefault="007F0D2E" w:rsidP="0066232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2961C093" wp14:editId="3D122768">
            <wp:extent cx="6224905" cy="5509727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861" cy="55132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DFF604" w14:textId="7D9641F1" w:rsidR="00035C6F" w:rsidRPr="00804D2B" w:rsidRDefault="0091367C" w:rsidP="00C279E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S8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62360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>Relative abundance of major genera assigned to animal parasites or symbionts</w:t>
      </w:r>
    </w:p>
    <w:p w14:paraId="7CEDEC7D" w14:textId="72C2C944" w:rsidR="00035C6F" w:rsidRPr="00804D2B" w:rsidRDefault="007F0D2E" w:rsidP="0066232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7EAEAB9E" wp14:editId="7F95587B">
            <wp:extent cx="6460490" cy="457323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62" cy="458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966D1F" w14:textId="2EF9B536" w:rsidR="00035C6F" w:rsidRPr="00804D2B" w:rsidRDefault="00472B71" w:rsidP="0066232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S9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62360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Relative abundance of major genera assigned to </w:t>
      </w:r>
      <w:r w:rsidR="00B62360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aromatic compound degradation</w:t>
      </w:r>
    </w:p>
    <w:p w14:paraId="7BE525E2" w14:textId="77777777" w:rsidR="009E2DF9" w:rsidRPr="00804D2B" w:rsidRDefault="009E2DF9" w:rsidP="0042052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EB5753" w14:textId="7C2D0D46" w:rsidR="009E2DF9" w:rsidRPr="00804D2B" w:rsidRDefault="007F0D2E" w:rsidP="009E2DF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3198808" wp14:editId="21B26552">
            <wp:extent cx="6353175" cy="429217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421" cy="430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81C751" w14:textId="18769065" w:rsidR="00C915AF" w:rsidRPr="00804D2B" w:rsidRDefault="00472B71" w:rsidP="009E2DF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S10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62360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Relative abundance of major genera assigned to </w:t>
      </w:r>
      <w:r w:rsidR="00B62360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human pathogens</w:t>
      </w:r>
    </w:p>
    <w:p w14:paraId="30C86929" w14:textId="41BD1C57" w:rsidR="000D79AB" w:rsidRPr="00804D2B" w:rsidRDefault="007F0D2E" w:rsidP="000D79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1F27614" wp14:editId="3564E4A3">
            <wp:extent cx="6458024" cy="559244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507" cy="55980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7711C1" w14:textId="73A485E1" w:rsidR="00A5786F" w:rsidRPr="00804D2B" w:rsidRDefault="00357465" w:rsidP="000D79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S11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Relative abundance of major genera assigned to </w:t>
      </w:r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oxygenic </w:t>
      </w:r>
      <w:proofErr w:type="spellStart"/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phototrophy</w:t>
      </w:r>
      <w:proofErr w:type="spellEnd"/>
    </w:p>
    <w:p w14:paraId="59F0D401" w14:textId="19FB554E" w:rsidR="000C2745" w:rsidRPr="00804D2B" w:rsidRDefault="007F0D2E" w:rsidP="000D79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19692E4" wp14:editId="1B7EB63C">
            <wp:extent cx="6329877" cy="563689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98" cy="5640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0221BA" w14:textId="66D93517" w:rsidR="00A5786F" w:rsidRPr="00804D2B" w:rsidRDefault="00357465" w:rsidP="000D79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S12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Relative abundance of major genera assigned to </w:t>
      </w:r>
      <w:proofErr w:type="spellStart"/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photoautotrophy</w:t>
      </w:r>
      <w:proofErr w:type="spellEnd"/>
    </w:p>
    <w:p w14:paraId="3A57D388" w14:textId="3615A3CD" w:rsidR="007F0D2E" w:rsidRDefault="007F0D2E" w:rsidP="000D79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12E4E70" wp14:editId="1EE60E31">
            <wp:extent cx="6315543" cy="4380865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045" cy="438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AF36A0" w14:textId="1A1BDF72" w:rsidR="009432CD" w:rsidRPr="00804D2B" w:rsidRDefault="00F2191D" w:rsidP="000D79AB">
      <w:pPr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804D2B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0D1040" w:rsidRPr="00804D2B">
        <w:rPr>
          <w:rFonts w:ascii="Times New Roman" w:hAnsi="Times New Roman" w:cs="Times New Roman"/>
          <w:b/>
          <w:sz w:val="20"/>
          <w:szCs w:val="20"/>
        </w:rPr>
        <w:t>S13</w:t>
      </w:r>
      <w:r w:rsidR="001A78B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x-none"/>
        </w:rPr>
        <w:t xml:space="preserve">Relative abundance of major genera assigned to </w:t>
      </w:r>
      <w:proofErr w:type="spellStart"/>
      <w:r w:rsidR="009432CD" w:rsidRPr="00804D2B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phototrophy</w:t>
      </w:r>
      <w:proofErr w:type="spellEnd"/>
    </w:p>
    <w:p w14:paraId="06CF6096" w14:textId="77777777" w:rsidR="00E95E09" w:rsidRPr="00804D2B" w:rsidRDefault="00E95E09" w:rsidP="00546406">
      <w:pPr>
        <w:rPr>
          <w:rFonts w:ascii="Times New Roman" w:hAnsi="Times New Roman" w:cs="Times New Roman"/>
          <w:b/>
          <w:sz w:val="20"/>
          <w:szCs w:val="20"/>
        </w:rPr>
      </w:pPr>
    </w:p>
    <w:sectPr w:rsidR="00E95E09" w:rsidRPr="00804D2B">
      <w:head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79BD0" w14:textId="77777777" w:rsidR="007A271D" w:rsidRDefault="007A271D" w:rsidP="00315772">
      <w:pPr>
        <w:spacing w:after="0" w:line="240" w:lineRule="auto"/>
      </w:pPr>
      <w:r>
        <w:separator/>
      </w:r>
    </w:p>
  </w:endnote>
  <w:endnote w:type="continuationSeparator" w:id="0">
    <w:p w14:paraId="470D6199" w14:textId="77777777" w:rsidR="007A271D" w:rsidRDefault="007A271D" w:rsidP="003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nLibertine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C2E49" w14:textId="77777777" w:rsidR="007A271D" w:rsidRDefault="007A271D" w:rsidP="00315772">
      <w:pPr>
        <w:spacing w:after="0" w:line="240" w:lineRule="auto"/>
      </w:pPr>
      <w:r>
        <w:separator/>
      </w:r>
    </w:p>
  </w:footnote>
  <w:footnote w:type="continuationSeparator" w:id="0">
    <w:p w14:paraId="6F63F08F" w14:textId="77777777" w:rsidR="007A271D" w:rsidRDefault="007A271D" w:rsidP="003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45445" w14:textId="77777777" w:rsidR="00EE1542" w:rsidRDefault="00EE1542" w:rsidP="00692678">
    <w:pPr>
      <w:pStyle w:val="Header"/>
      <w:tabs>
        <w:tab w:val="clear" w:pos="4680"/>
        <w:tab w:val="clear" w:pos="9360"/>
        <w:tab w:val="left" w:pos="3052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0NzYwMjYwMLE0NzJV0lEKTi0uzszPAykwsqwFABVH0qstAAAA"/>
  </w:docVars>
  <w:rsids>
    <w:rsidRoot w:val="00802490"/>
    <w:rsid w:val="00000F81"/>
    <w:rsid w:val="00027250"/>
    <w:rsid w:val="00034E13"/>
    <w:rsid w:val="00035C6F"/>
    <w:rsid w:val="0004119D"/>
    <w:rsid w:val="00095420"/>
    <w:rsid w:val="000C2745"/>
    <w:rsid w:val="000D1040"/>
    <w:rsid w:val="000D79AB"/>
    <w:rsid w:val="000E0568"/>
    <w:rsid w:val="00112A8B"/>
    <w:rsid w:val="00116F61"/>
    <w:rsid w:val="00166645"/>
    <w:rsid w:val="0017353C"/>
    <w:rsid w:val="00196CB6"/>
    <w:rsid w:val="001A78B4"/>
    <w:rsid w:val="001C41F7"/>
    <w:rsid w:val="001C68F7"/>
    <w:rsid w:val="001D4EEC"/>
    <w:rsid w:val="001E7CD3"/>
    <w:rsid w:val="00216E97"/>
    <w:rsid w:val="002207E1"/>
    <w:rsid w:val="00240D5F"/>
    <w:rsid w:val="00241839"/>
    <w:rsid w:val="00241EAC"/>
    <w:rsid w:val="002456F3"/>
    <w:rsid w:val="0025675E"/>
    <w:rsid w:val="002B25D9"/>
    <w:rsid w:val="002D0076"/>
    <w:rsid w:val="002D1292"/>
    <w:rsid w:val="002D65B6"/>
    <w:rsid w:val="00315772"/>
    <w:rsid w:val="003234DC"/>
    <w:rsid w:val="00334225"/>
    <w:rsid w:val="0033730B"/>
    <w:rsid w:val="003568C1"/>
    <w:rsid w:val="00357465"/>
    <w:rsid w:val="00390DC0"/>
    <w:rsid w:val="003937B7"/>
    <w:rsid w:val="003B5079"/>
    <w:rsid w:val="003C5D93"/>
    <w:rsid w:val="003D2320"/>
    <w:rsid w:val="004105CB"/>
    <w:rsid w:val="00420522"/>
    <w:rsid w:val="0044261E"/>
    <w:rsid w:val="00472B71"/>
    <w:rsid w:val="00474730"/>
    <w:rsid w:val="004939F8"/>
    <w:rsid w:val="00496444"/>
    <w:rsid w:val="004B42C0"/>
    <w:rsid w:val="004C0E61"/>
    <w:rsid w:val="004C3DA5"/>
    <w:rsid w:val="004D407D"/>
    <w:rsid w:val="0050195B"/>
    <w:rsid w:val="005161F7"/>
    <w:rsid w:val="00546406"/>
    <w:rsid w:val="00553BB5"/>
    <w:rsid w:val="005559CA"/>
    <w:rsid w:val="0059580C"/>
    <w:rsid w:val="005975F1"/>
    <w:rsid w:val="005A676C"/>
    <w:rsid w:val="005B1F53"/>
    <w:rsid w:val="005F6E46"/>
    <w:rsid w:val="005F77C0"/>
    <w:rsid w:val="006072CF"/>
    <w:rsid w:val="006159CB"/>
    <w:rsid w:val="0062116B"/>
    <w:rsid w:val="006351FF"/>
    <w:rsid w:val="0066232D"/>
    <w:rsid w:val="00684125"/>
    <w:rsid w:val="00692678"/>
    <w:rsid w:val="006A4B82"/>
    <w:rsid w:val="006B0CE5"/>
    <w:rsid w:val="006B3ECC"/>
    <w:rsid w:val="006C3E4D"/>
    <w:rsid w:val="006C40E8"/>
    <w:rsid w:val="006C4C9D"/>
    <w:rsid w:val="006C5ED1"/>
    <w:rsid w:val="006D0D8C"/>
    <w:rsid w:val="007203AC"/>
    <w:rsid w:val="00730A31"/>
    <w:rsid w:val="00732B2C"/>
    <w:rsid w:val="00742D89"/>
    <w:rsid w:val="0074495F"/>
    <w:rsid w:val="00745E02"/>
    <w:rsid w:val="00747455"/>
    <w:rsid w:val="00783368"/>
    <w:rsid w:val="007A271D"/>
    <w:rsid w:val="007B4A20"/>
    <w:rsid w:val="007C7D46"/>
    <w:rsid w:val="007F0D2E"/>
    <w:rsid w:val="007F4622"/>
    <w:rsid w:val="007F5467"/>
    <w:rsid w:val="00802490"/>
    <w:rsid w:val="00804D2B"/>
    <w:rsid w:val="00807427"/>
    <w:rsid w:val="008255F5"/>
    <w:rsid w:val="00825E9D"/>
    <w:rsid w:val="00830B0C"/>
    <w:rsid w:val="00840B2F"/>
    <w:rsid w:val="00862F8F"/>
    <w:rsid w:val="008653BA"/>
    <w:rsid w:val="008776CC"/>
    <w:rsid w:val="008A6402"/>
    <w:rsid w:val="008B17BC"/>
    <w:rsid w:val="008B2C7F"/>
    <w:rsid w:val="008B4042"/>
    <w:rsid w:val="008C224A"/>
    <w:rsid w:val="008D5768"/>
    <w:rsid w:val="0091367C"/>
    <w:rsid w:val="00913D7F"/>
    <w:rsid w:val="009432CD"/>
    <w:rsid w:val="00946F23"/>
    <w:rsid w:val="00963137"/>
    <w:rsid w:val="0097277A"/>
    <w:rsid w:val="00990582"/>
    <w:rsid w:val="00990791"/>
    <w:rsid w:val="009D32F9"/>
    <w:rsid w:val="009E2703"/>
    <w:rsid w:val="009E2DF9"/>
    <w:rsid w:val="009E5BE5"/>
    <w:rsid w:val="00A03E14"/>
    <w:rsid w:val="00A35C57"/>
    <w:rsid w:val="00A409D9"/>
    <w:rsid w:val="00A538B3"/>
    <w:rsid w:val="00A5786F"/>
    <w:rsid w:val="00A85E59"/>
    <w:rsid w:val="00A94C55"/>
    <w:rsid w:val="00AC2D26"/>
    <w:rsid w:val="00AE3455"/>
    <w:rsid w:val="00AF08DE"/>
    <w:rsid w:val="00AF100E"/>
    <w:rsid w:val="00B143DF"/>
    <w:rsid w:val="00B2504F"/>
    <w:rsid w:val="00B34C0B"/>
    <w:rsid w:val="00B35041"/>
    <w:rsid w:val="00B62360"/>
    <w:rsid w:val="00B67B00"/>
    <w:rsid w:val="00B73184"/>
    <w:rsid w:val="00B742DA"/>
    <w:rsid w:val="00B97530"/>
    <w:rsid w:val="00BB6B4F"/>
    <w:rsid w:val="00BC3745"/>
    <w:rsid w:val="00BF3ED9"/>
    <w:rsid w:val="00C01E98"/>
    <w:rsid w:val="00C21727"/>
    <w:rsid w:val="00C279E3"/>
    <w:rsid w:val="00C33AC6"/>
    <w:rsid w:val="00C37386"/>
    <w:rsid w:val="00C469B8"/>
    <w:rsid w:val="00C56999"/>
    <w:rsid w:val="00C915AF"/>
    <w:rsid w:val="00CF237D"/>
    <w:rsid w:val="00D259B6"/>
    <w:rsid w:val="00D5242D"/>
    <w:rsid w:val="00D906EA"/>
    <w:rsid w:val="00DA7DF1"/>
    <w:rsid w:val="00DD1E90"/>
    <w:rsid w:val="00DF3692"/>
    <w:rsid w:val="00E432F9"/>
    <w:rsid w:val="00E54A6E"/>
    <w:rsid w:val="00E95E09"/>
    <w:rsid w:val="00EA2D1F"/>
    <w:rsid w:val="00EB0B06"/>
    <w:rsid w:val="00EB5CBC"/>
    <w:rsid w:val="00EC64D4"/>
    <w:rsid w:val="00EE1542"/>
    <w:rsid w:val="00EF2CC6"/>
    <w:rsid w:val="00F2191D"/>
    <w:rsid w:val="00F32329"/>
    <w:rsid w:val="00F8322B"/>
    <w:rsid w:val="00F907DD"/>
    <w:rsid w:val="00F977EC"/>
    <w:rsid w:val="00FC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2080"/>
  <w15:chartTrackingRefBased/>
  <w15:docId w15:val="{48F870E5-6A0D-489B-BF82-39649B27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1">
    <w:name w:val="Caption1"/>
    <w:basedOn w:val="Normal"/>
    <w:link w:val="captionChar"/>
    <w:qFormat/>
    <w:rsid w:val="00BF3ED9"/>
    <w:pPr>
      <w:spacing w:line="360" w:lineRule="auto"/>
      <w:jc w:val="center"/>
    </w:pPr>
    <w:rPr>
      <w:rFonts w:ascii="Times New Roman" w:eastAsiaTheme="minorEastAsia" w:hAnsi="Times New Roman"/>
      <w:b/>
      <w:sz w:val="21"/>
    </w:rPr>
  </w:style>
  <w:style w:type="character" w:customStyle="1" w:styleId="captionChar">
    <w:name w:val="caption Char"/>
    <w:basedOn w:val="DefaultParagraphFont"/>
    <w:link w:val="Caption1"/>
    <w:rsid w:val="00BF3ED9"/>
    <w:rPr>
      <w:rFonts w:ascii="Times New Roman" w:eastAsiaTheme="minorEastAsia" w:hAnsi="Times New Roman"/>
      <w:b/>
      <w:sz w:val="21"/>
    </w:rPr>
  </w:style>
  <w:style w:type="paragraph" w:styleId="Header">
    <w:name w:val="header"/>
    <w:basedOn w:val="Normal"/>
    <w:link w:val="HeaderChar"/>
    <w:uiPriority w:val="99"/>
    <w:unhideWhenUsed/>
    <w:rsid w:val="003157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72"/>
  </w:style>
  <w:style w:type="paragraph" w:styleId="Footer">
    <w:name w:val="footer"/>
    <w:basedOn w:val="Normal"/>
    <w:link w:val="FooterChar"/>
    <w:uiPriority w:val="99"/>
    <w:unhideWhenUsed/>
    <w:rsid w:val="003157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72"/>
  </w:style>
  <w:style w:type="table" w:styleId="TableGrid">
    <w:name w:val="Table Grid"/>
    <w:basedOn w:val="TableNormal"/>
    <w:uiPriority w:val="39"/>
    <w:rsid w:val="009631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3B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yqliu@itpcas.ac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9D22A4-55D7-46DA-98F1-452C2CADC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14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Subash Adhikari</dc:creator>
  <cp:keywords/>
  <dc:description/>
  <cp:lastModifiedBy>Subash Adhikari</cp:lastModifiedBy>
  <cp:revision>142</cp:revision>
  <dcterms:created xsi:type="dcterms:W3CDTF">2020-02-01T15:10:00Z</dcterms:created>
  <dcterms:modified xsi:type="dcterms:W3CDTF">2022-01-28T02:28:00Z</dcterms:modified>
</cp:coreProperties>
</file>