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184DA" w14:textId="5A95985E" w:rsidR="00CE6EAA" w:rsidRPr="0039614F" w:rsidRDefault="0039614F" w:rsidP="00975072">
      <w:pPr>
        <w:spacing w:before="100" w:beforeAutospacing="1" w:after="100" w:afterAutospacing="1"/>
        <w:jc w:val="center"/>
        <w:rPr>
          <w:i/>
          <w:szCs w:val="24"/>
        </w:rPr>
      </w:pPr>
      <w:r w:rsidRPr="0039614F">
        <w:rPr>
          <w:i/>
          <w:szCs w:val="24"/>
        </w:rPr>
        <w:t>Earth, Planets and Space</w:t>
      </w:r>
    </w:p>
    <w:p w14:paraId="2CB29489" w14:textId="77777777" w:rsidR="00FF3503" w:rsidRPr="0039614F" w:rsidRDefault="00FF3503" w:rsidP="00FF3503">
      <w:pPr>
        <w:spacing w:before="100" w:beforeAutospacing="1" w:after="100" w:afterAutospacing="1"/>
        <w:jc w:val="center"/>
        <w:rPr>
          <w:szCs w:val="24"/>
        </w:rPr>
      </w:pPr>
      <w:r w:rsidRPr="0039614F">
        <w:rPr>
          <w:szCs w:val="24"/>
        </w:rPr>
        <w:t>Supporting Information for</w:t>
      </w:r>
    </w:p>
    <w:p w14:paraId="6502F196" w14:textId="77777777" w:rsidR="0039614F" w:rsidRPr="008444CF" w:rsidRDefault="0039614F" w:rsidP="0039614F">
      <w:pPr>
        <w:spacing w:after="240" w:line="360" w:lineRule="auto"/>
        <w:jc w:val="both"/>
        <w:rPr>
          <w:b/>
          <w:bCs/>
          <w:sz w:val="32"/>
          <w:szCs w:val="32"/>
        </w:rPr>
      </w:pPr>
      <w:r w:rsidRPr="008444CF">
        <w:rPr>
          <w:b/>
          <w:bCs/>
          <w:sz w:val="32"/>
          <w:szCs w:val="32"/>
          <w:lang w:eastAsia="ja-JP"/>
        </w:rPr>
        <w:t>Ambient Noise Tomography for a High-resolution 3D S-Wave Velocity Model of the Kinki Region, Southwestern Japan, using Dense Seismic Array Data</w:t>
      </w:r>
    </w:p>
    <w:p w14:paraId="3CFAF018" w14:textId="77777777" w:rsidR="0039614F" w:rsidRPr="00AB799D" w:rsidRDefault="0039614F" w:rsidP="0039614F">
      <w:pPr>
        <w:tabs>
          <w:tab w:val="left" w:pos="1800"/>
        </w:tabs>
        <w:spacing w:after="240" w:line="360" w:lineRule="auto"/>
        <w:ind w:firstLine="29"/>
        <w:jc w:val="both"/>
        <w:rPr>
          <w:rFonts w:eastAsia="MS Mincho"/>
          <w:bCs/>
          <w:szCs w:val="24"/>
          <w:lang w:eastAsia="ja-JP"/>
        </w:rPr>
      </w:pPr>
      <w:r w:rsidRPr="00AB799D">
        <w:rPr>
          <w:bCs/>
          <w:szCs w:val="24"/>
          <w:lang w:val="pt-PT"/>
        </w:rPr>
        <w:t>Bokani Nthaba</w:t>
      </w:r>
      <w:r w:rsidRPr="00AB799D">
        <w:rPr>
          <w:bCs/>
          <w:szCs w:val="24"/>
          <w:vertAlign w:val="superscript"/>
          <w:lang w:val="pt-PT"/>
        </w:rPr>
        <w:t>1, 2</w:t>
      </w:r>
      <w:r w:rsidRPr="00AB799D">
        <w:rPr>
          <w:bCs/>
          <w:szCs w:val="24"/>
          <w:lang w:val="pt-PT"/>
        </w:rPr>
        <w:t xml:space="preserve"> </w:t>
      </w:r>
    </w:p>
    <w:p w14:paraId="01D99214" w14:textId="77777777" w:rsidR="0039614F" w:rsidRDefault="0039614F" w:rsidP="0039614F">
      <w:pPr>
        <w:pStyle w:val="Affiliation"/>
        <w:spacing w:before="0" w:line="360" w:lineRule="auto"/>
        <w:jc w:val="both"/>
      </w:pPr>
      <w:bookmarkStart w:id="0" w:name="_Hlk93883377"/>
      <w:r w:rsidRPr="00B43FDE">
        <w:rPr>
          <w:vertAlign w:val="superscript"/>
        </w:rPr>
        <w:t>1</w:t>
      </w:r>
      <w:r w:rsidRPr="00EB4975">
        <w:rPr>
          <w:rFonts w:eastAsia="Calibri"/>
          <w:i/>
          <w:iCs/>
          <w:lang w:val="en-GB"/>
        </w:rPr>
        <w:t xml:space="preserve"> </w:t>
      </w:r>
      <w:r w:rsidRPr="00EB4975">
        <w:rPr>
          <w:rFonts w:eastAsia="Calibri"/>
          <w:lang w:val="en-GB"/>
        </w:rPr>
        <w:t xml:space="preserve">Department of Earth Resources Engineering, Kyushu University, </w:t>
      </w:r>
      <w:r w:rsidRPr="009A2ACD">
        <w:rPr>
          <w:rFonts w:eastAsia="Calibri"/>
          <w:lang w:val="en-GB"/>
        </w:rPr>
        <w:t xml:space="preserve">744 </w:t>
      </w:r>
      <w:proofErr w:type="spellStart"/>
      <w:r w:rsidRPr="009A2ACD">
        <w:rPr>
          <w:rFonts w:eastAsia="Calibri"/>
          <w:lang w:val="en-GB"/>
        </w:rPr>
        <w:t>Motooka</w:t>
      </w:r>
      <w:proofErr w:type="spellEnd"/>
      <w:r w:rsidRPr="009A2ACD">
        <w:rPr>
          <w:rFonts w:eastAsia="Calibri"/>
          <w:lang w:val="en-GB"/>
        </w:rPr>
        <w:t>, Nishi-ku, Fukuoka 819-0395, Japan</w:t>
      </w:r>
      <w:r>
        <w:t xml:space="preserve">. </w:t>
      </w:r>
      <w:bookmarkEnd w:id="0"/>
      <w:r>
        <w:rPr>
          <w:vertAlign w:val="superscript"/>
        </w:rPr>
        <w:t>2</w:t>
      </w:r>
      <w:r w:rsidRPr="00EB4975">
        <w:rPr>
          <w:rFonts w:eastAsia="Calibri"/>
          <w:i/>
          <w:iCs/>
          <w:lang w:val="en-GB"/>
        </w:rPr>
        <w:t xml:space="preserve"> </w:t>
      </w:r>
      <w:r w:rsidRPr="00EB4975">
        <w:rPr>
          <w:rFonts w:eastAsia="Calibri"/>
          <w:lang w:val="en-GB"/>
        </w:rPr>
        <w:t>Earth</w:t>
      </w:r>
      <w:r w:rsidRPr="00EB4975">
        <w:t xml:space="preserve"> and Environmental Sciences Department, Botswana International University of Science and Technology, </w:t>
      </w:r>
      <w:r w:rsidRPr="00EB4975">
        <w:rPr>
          <w:rFonts w:eastAsia="Calibri"/>
          <w:lang w:val="en-GB"/>
        </w:rPr>
        <w:t xml:space="preserve">P/Bag 16, </w:t>
      </w:r>
      <w:proofErr w:type="spellStart"/>
      <w:r w:rsidRPr="00EB4975">
        <w:rPr>
          <w:rFonts w:eastAsia="Calibri"/>
          <w:lang w:val="en-GB"/>
        </w:rPr>
        <w:t>Palapye</w:t>
      </w:r>
      <w:proofErr w:type="spellEnd"/>
      <w:r w:rsidRPr="00EB4975">
        <w:rPr>
          <w:rFonts w:eastAsia="Calibri"/>
          <w:lang w:val="en-GB"/>
        </w:rPr>
        <w:t>, Botswana</w:t>
      </w:r>
      <w:r>
        <w:t xml:space="preserve"> (Email: </w:t>
      </w:r>
      <w:hyperlink r:id="rId8" w:history="1">
        <w:r w:rsidRPr="00F6706C">
          <w:rPr>
            <w:rStyle w:val="Hyperlink"/>
          </w:rPr>
          <w:t>bokanin@mine.kyushu-u.ac.jp</w:t>
        </w:r>
      </w:hyperlink>
      <w:r>
        <w:t xml:space="preserve">). </w:t>
      </w:r>
    </w:p>
    <w:p w14:paraId="12C5B613" w14:textId="77777777" w:rsidR="0039614F" w:rsidRDefault="0039614F" w:rsidP="0039614F">
      <w:pPr>
        <w:pStyle w:val="Affiliation"/>
        <w:spacing w:before="0" w:line="360" w:lineRule="auto"/>
        <w:jc w:val="both"/>
      </w:pPr>
    </w:p>
    <w:p w14:paraId="45E6C235" w14:textId="77777777" w:rsidR="0039614F" w:rsidRPr="00AB019D" w:rsidRDefault="0039614F" w:rsidP="0039614F">
      <w:pPr>
        <w:pStyle w:val="Affiliation"/>
        <w:spacing w:before="0" w:line="360" w:lineRule="auto"/>
        <w:jc w:val="both"/>
        <w:rPr>
          <w:bCs/>
        </w:rPr>
      </w:pPr>
      <w:r w:rsidRPr="00AB799D">
        <w:rPr>
          <w:bCs/>
          <w:lang w:val="pt-PT"/>
        </w:rPr>
        <w:t>Tatsunori Ikeda</w:t>
      </w:r>
      <w:r w:rsidRPr="00AB799D">
        <w:rPr>
          <w:bCs/>
          <w:vertAlign w:val="superscript"/>
          <w:lang w:val="pt-PT"/>
        </w:rPr>
        <w:t>1, 3</w:t>
      </w:r>
    </w:p>
    <w:p w14:paraId="40B54ACA" w14:textId="77777777" w:rsidR="0039614F" w:rsidRDefault="0039614F" w:rsidP="0039614F">
      <w:pPr>
        <w:pStyle w:val="Affiliation"/>
        <w:spacing w:before="0" w:line="360" w:lineRule="auto"/>
        <w:jc w:val="both"/>
      </w:pPr>
      <w:r w:rsidRPr="00B43FDE">
        <w:rPr>
          <w:vertAlign w:val="superscript"/>
        </w:rPr>
        <w:t>1</w:t>
      </w:r>
      <w:r w:rsidRPr="00EB4975">
        <w:rPr>
          <w:rFonts w:eastAsia="Calibri"/>
          <w:i/>
          <w:iCs/>
          <w:lang w:val="en-GB"/>
        </w:rPr>
        <w:t xml:space="preserve"> </w:t>
      </w:r>
      <w:r w:rsidRPr="00EB4975">
        <w:rPr>
          <w:rFonts w:eastAsia="Calibri"/>
          <w:lang w:val="en-GB"/>
        </w:rPr>
        <w:t xml:space="preserve">Department of Earth Resources Engineering, Kyushu University, </w:t>
      </w:r>
      <w:r w:rsidRPr="009A2ACD">
        <w:rPr>
          <w:rFonts w:eastAsia="Calibri"/>
          <w:lang w:val="en-GB"/>
        </w:rPr>
        <w:t xml:space="preserve">744 </w:t>
      </w:r>
      <w:proofErr w:type="spellStart"/>
      <w:r w:rsidRPr="009A2ACD">
        <w:rPr>
          <w:rFonts w:eastAsia="Calibri"/>
          <w:lang w:val="en-GB"/>
        </w:rPr>
        <w:t>Motooka</w:t>
      </w:r>
      <w:proofErr w:type="spellEnd"/>
      <w:r w:rsidRPr="009A2ACD">
        <w:rPr>
          <w:rFonts w:eastAsia="Calibri"/>
          <w:lang w:val="en-GB"/>
        </w:rPr>
        <w:t>, Nishi-ku, Fukuoka 819-0395, Japan</w:t>
      </w:r>
      <w:r>
        <w:t xml:space="preserve">. </w:t>
      </w:r>
      <w:bookmarkStart w:id="1" w:name="_Hlk93883442"/>
      <w:r>
        <w:rPr>
          <w:vertAlign w:val="superscript"/>
        </w:rPr>
        <w:t xml:space="preserve">3 </w:t>
      </w:r>
      <w:r w:rsidRPr="00D37FFE">
        <w:rPr>
          <w:rFonts w:eastAsia="Calibri"/>
          <w:lang w:val="en-GB"/>
        </w:rPr>
        <w:t>International Institute for Carbon-Neutral Energy Research</w:t>
      </w:r>
      <w:r>
        <w:rPr>
          <w:rFonts w:eastAsia="Calibri"/>
          <w:lang w:val="en-GB"/>
        </w:rPr>
        <w:t xml:space="preserve"> </w:t>
      </w:r>
      <w:r w:rsidRPr="00AB799D">
        <w:rPr>
          <w:rFonts w:eastAsia="Calibri"/>
          <w:lang w:val="en-GB"/>
        </w:rPr>
        <w:t>(WPI-I2CNER)</w:t>
      </w:r>
      <w:r w:rsidRPr="00D37FFE">
        <w:rPr>
          <w:rFonts w:eastAsia="Calibri"/>
          <w:lang w:val="en-GB"/>
        </w:rPr>
        <w:t xml:space="preserve">, Kyushu University, </w:t>
      </w:r>
      <w:r w:rsidRPr="00AB799D">
        <w:rPr>
          <w:rFonts w:eastAsia="Calibri"/>
          <w:lang w:val="en-GB"/>
        </w:rPr>
        <w:t xml:space="preserve">744 </w:t>
      </w:r>
      <w:proofErr w:type="spellStart"/>
      <w:r w:rsidRPr="00AB799D">
        <w:rPr>
          <w:rFonts w:eastAsia="Calibri"/>
          <w:lang w:val="en-GB"/>
        </w:rPr>
        <w:t>Motooka</w:t>
      </w:r>
      <w:proofErr w:type="spellEnd"/>
      <w:r w:rsidRPr="00AB799D">
        <w:rPr>
          <w:rFonts w:eastAsia="Calibri"/>
          <w:lang w:val="en-GB"/>
        </w:rPr>
        <w:t>, Nishi-ku, Fukuoka 819-0395, Japan</w:t>
      </w:r>
      <w:r>
        <w:t xml:space="preserve"> (Email: </w:t>
      </w:r>
      <w:hyperlink r:id="rId9" w:history="1">
        <w:r w:rsidRPr="00F6706C">
          <w:rPr>
            <w:rStyle w:val="Hyperlink"/>
          </w:rPr>
          <w:t>ikeda@mine.kyushu-u.ac.jp</w:t>
        </w:r>
      </w:hyperlink>
      <w:r>
        <w:t>).</w:t>
      </w:r>
    </w:p>
    <w:bookmarkEnd w:id="1"/>
    <w:p w14:paraId="0602F191" w14:textId="77777777" w:rsidR="0039614F" w:rsidRDefault="0039614F" w:rsidP="0039614F">
      <w:pPr>
        <w:pStyle w:val="Affiliation"/>
        <w:spacing w:before="0" w:line="360" w:lineRule="auto"/>
        <w:jc w:val="both"/>
      </w:pPr>
    </w:p>
    <w:p w14:paraId="39F9F469" w14:textId="77777777" w:rsidR="0039614F" w:rsidRPr="00AB019D" w:rsidRDefault="0039614F" w:rsidP="0039614F">
      <w:pPr>
        <w:pStyle w:val="Affiliation"/>
        <w:spacing w:before="0" w:line="360" w:lineRule="auto"/>
        <w:jc w:val="both"/>
        <w:rPr>
          <w:bCs/>
        </w:rPr>
      </w:pPr>
      <w:r w:rsidRPr="00AB799D">
        <w:rPr>
          <w:rFonts w:eastAsia="MS Mincho" w:hint="cs"/>
          <w:bCs/>
          <w:lang w:eastAsia="ja-JP"/>
        </w:rPr>
        <w:t>H</w:t>
      </w:r>
      <w:r w:rsidRPr="00AB799D">
        <w:rPr>
          <w:rFonts w:eastAsia="MS Mincho"/>
          <w:bCs/>
          <w:lang w:eastAsia="ja-JP"/>
        </w:rPr>
        <w:t>iro Nimiya</w:t>
      </w:r>
      <w:r w:rsidRPr="00AB799D">
        <w:rPr>
          <w:bCs/>
          <w:vertAlign w:val="superscript"/>
        </w:rPr>
        <w:t>1, 4</w:t>
      </w:r>
      <w:r w:rsidRPr="00AB799D">
        <w:rPr>
          <w:bCs/>
          <w:lang w:val="pt-PT"/>
        </w:rPr>
        <w:t xml:space="preserve"> </w:t>
      </w:r>
    </w:p>
    <w:p w14:paraId="4522247B" w14:textId="77777777" w:rsidR="0039614F" w:rsidRDefault="0039614F" w:rsidP="0039614F">
      <w:pPr>
        <w:pStyle w:val="Affiliation"/>
        <w:spacing w:before="0" w:line="360" w:lineRule="auto"/>
        <w:jc w:val="both"/>
      </w:pPr>
      <w:r w:rsidRPr="00B43FDE">
        <w:rPr>
          <w:vertAlign w:val="superscript"/>
        </w:rPr>
        <w:t>1</w:t>
      </w:r>
      <w:r w:rsidRPr="00EB4975">
        <w:rPr>
          <w:rFonts w:eastAsia="Calibri"/>
          <w:i/>
          <w:iCs/>
          <w:lang w:val="en-GB"/>
        </w:rPr>
        <w:t xml:space="preserve"> </w:t>
      </w:r>
      <w:r w:rsidRPr="00EB4975">
        <w:rPr>
          <w:rFonts w:eastAsia="Calibri"/>
          <w:lang w:val="en-GB"/>
        </w:rPr>
        <w:t xml:space="preserve">Department of Earth Resources Engineering, Kyushu University, </w:t>
      </w:r>
      <w:r w:rsidRPr="009A2ACD">
        <w:rPr>
          <w:rFonts w:eastAsia="Calibri"/>
          <w:lang w:val="en-GB"/>
        </w:rPr>
        <w:t xml:space="preserve">744 </w:t>
      </w:r>
      <w:proofErr w:type="spellStart"/>
      <w:r w:rsidRPr="009A2ACD">
        <w:rPr>
          <w:rFonts w:eastAsia="Calibri"/>
          <w:lang w:val="en-GB"/>
        </w:rPr>
        <w:t>Motooka</w:t>
      </w:r>
      <w:proofErr w:type="spellEnd"/>
      <w:r w:rsidRPr="009A2ACD">
        <w:rPr>
          <w:rFonts w:eastAsia="Calibri"/>
          <w:lang w:val="en-GB"/>
        </w:rPr>
        <w:t>, Nishi-ku, Fukuoka 819-0395, Japan</w:t>
      </w:r>
      <w:r>
        <w:t xml:space="preserve">. </w:t>
      </w:r>
      <w:r>
        <w:rPr>
          <w:vertAlign w:val="superscript"/>
        </w:rPr>
        <w:t>4</w:t>
      </w:r>
      <w:r w:rsidRPr="00D37FFE">
        <w:rPr>
          <w:rFonts w:eastAsia="Calibri"/>
          <w:i/>
          <w:iCs/>
          <w:lang w:val="en-GB"/>
        </w:rPr>
        <w:t xml:space="preserve"> </w:t>
      </w:r>
      <w:r>
        <w:rPr>
          <w:rFonts w:eastAsia="Calibri"/>
          <w:lang w:val="en-GB"/>
        </w:rPr>
        <w:t xml:space="preserve">Geological Survey of Japan, </w:t>
      </w:r>
      <w:bookmarkStart w:id="2" w:name="_Hlk93988427"/>
      <w:r>
        <w:rPr>
          <w:rFonts w:eastAsia="Calibri"/>
          <w:lang w:val="en-GB"/>
        </w:rPr>
        <w:t>National Institute of Advanced Industrial Science and Technology</w:t>
      </w:r>
      <w:bookmarkEnd w:id="2"/>
      <w:r>
        <w:rPr>
          <w:rFonts w:eastAsia="Calibri"/>
          <w:lang w:val="en-GB"/>
        </w:rPr>
        <w:t xml:space="preserve"> (AIST), Ibaraki, Japan</w:t>
      </w:r>
      <w:r>
        <w:t xml:space="preserve"> (Email: </w:t>
      </w:r>
      <w:hyperlink r:id="rId10" w:history="1">
        <w:r w:rsidRPr="00F6706C">
          <w:rPr>
            <w:rStyle w:val="Hyperlink"/>
          </w:rPr>
          <w:t>nimiya.h@aist.go.jp</w:t>
        </w:r>
      </w:hyperlink>
      <w:r>
        <w:t xml:space="preserve">). </w:t>
      </w:r>
    </w:p>
    <w:p w14:paraId="49DE4F56" w14:textId="77777777" w:rsidR="0039614F" w:rsidRDefault="0039614F" w:rsidP="0039614F">
      <w:pPr>
        <w:pStyle w:val="Affiliation"/>
        <w:spacing w:before="0" w:line="360" w:lineRule="auto"/>
        <w:jc w:val="both"/>
      </w:pPr>
    </w:p>
    <w:p w14:paraId="7096691C" w14:textId="77777777" w:rsidR="0039614F" w:rsidRPr="00AB799D" w:rsidRDefault="0039614F" w:rsidP="0039614F">
      <w:pPr>
        <w:pStyle w:val="Affiliation"/>
        <w:spacing w:before="0" w:line="360" w:lineRule="auto"/>
        <w:jc w:val="both"/>
        <w:rPr>
          <w:bCs/>
          <w:vertAlign w:val="superscript"/>
        </w:rPr>
      </w:pPr>
      <w:r w:rsidRPr="00AB799D">
        <w:rPr>
          <w:bCs/>
        </w:rPr>
        <w:t>Takeshi Tsuji</w:t>
      </w:r>
      <w:r w:rsidRPr="00AB799D">
        <w:rPr>
          <w:bCs/>
          <w:vertAlign w:val="superscript"/>
        </w:rPr>
        <w:t>1, 3*</w:t>
      </w:r>
    </w:p>
    <w:p w14:paraId="554B5354" w14:textId="77777777" w:rsidR="0039614F" w:rsidRDefault="0039614F" w:rsidP="0039614F">
      <w:pPr>
        <w:pStyle w:val="Affiliation"/>
        <w:spacing w:before="0" w:line="360" w:lineRule="auto"/>
        <w:jc w:val="both"/>
      </w:pPr>
      <w:r w:rsidRPr="00B43FDE">
        <w:rPr>
          <w:vertAlign w:val="superscript"/>
        </w:rPr>
        <w:t>1</w:t>
      </w:r>
      <w:r w:rsidRPr="00EB4975">
        <w:rPr>
          <w:rFonts w:eastAsia="Calibri"/>
          <w:i/>
          <w:iCs/>
          <w:lang w:val="en-GB"/>
        </w:rPr>
        <w:t xml:space="preserve"> </w:t>
      </w:r>
      <w:r w:rsidRPr="00EB4975">
        <w:rPr>
          <w:rFonts w:eastAsia="Calibri"/>
          <w:lang w:val="en-GB"/>
        </w:rPr>
        <w:t xml:space="preserve">Department of Earth Resources Engineering, Kyushu University, </w:t>
      </w:r>
      <w:r w:rsidRPr="009A2ACD">
        <w:rPr>
          <w:rFonts w:eastAsia="Calibri"/>
          <w:lang w:val="en-GB"/>
        </w:rPr>
        <w:t xml:space="preserve">744 </w:t>
      </w:r>
      <w:proofErr w:type="spellStart"/>
      <w:r w:rsidRPr="009A2ACD">
        <w:rPr>
          <w:rFonts w:eastAsia="Calibri"/>
          <w:lang w:val="en-GB"/>
        </w:rPr>
        <w:t>Motooka</w:t>
      </w:r>
      <w:proofErr w:type="spellEnd"/>
      <w:r w:rsidRPr="009A2ACD">
        <w:rPr>
          <w:rFonts w:eastAsia="Calibri"/>
          <w:lang w:val="en-GB"/>
        </w:rPr>
        <w:t>, Nishi-ku, Fukuoka 819-0395, Japan</w:t>
      </w:r>
      <w:r>
        <w:t xml:space="preserve">. </w:t>
      </w:r>
      <w:r>
        <w:rPr>
          <w:vertAlign w:val="superscript"/>
        </w:rPr>
        <w:t>3</w:t>
      </w:r>
      <w:r w:rsidRPr="00D37FFE">
        <w:rPr>
          <w:rFonts w:eastAsia="Calibri"/>
          <w:i/>
          <w:iCs/>
          <w:lang w:val="en-GB"/>
        </w:rPr>
        <w:t xml:space="preserve"> </w:t>
      </w:r>
      <w:r w:rsidRPr="00D37FFE">
        <w:rPr>
          <w:rFonts w:eastAsia="Calibri"/>
          <w:lang w:val="en-GB"/>
        </w:rPr>
        <w:t>International Institute for Carbon-Neutral Energy Research</w:t>
      </w:r>
      <w:r>
        <w:rPr>
          <w:rFonts w:eastAsia="Calibri"/>
          <w:lang w:val="en-GB"/>
        </w:rPr>
        <w:t xml:space="preserve"> </w:t>
      </w:r>
      <w:r w:rsidRPr="00AB799D">
        <w:rPr>
          <w:rFonts w:eastAsia="Calibri"/>
          <w:lang w:val="en-GB"/>
        </w:rPr>
        <w:t>(WPI-I2CNER)</w:t>
      </w:r>
      <w:r w:rsidRPr="00D37FFE">
        <w:rPr>
          <w:rFonts w:eastAsia="Calibri"/>
          <w:lang w:val="en-GB"/>
        </w:rPr>
        <w:t xml:space="preserve">, Kyushu University, </w:t>
      </w:r>
      <w:r w:rsidRPr="00AB799D">
        <w:rPr>
          <w:rFonts w:eastAsia="Calibri"/>
          <w:lang w:val="en-GB"/>
        </w:rPr>
        <w:t xml:space="preserve">744 </w:t>
      </w:r>
      <w:proofErr w:type="spellStart"/>
      <w:r w:rsidRPr="00AB799D">
        <w:rPr>
          <w:rFonts w:eastAsia="Calibri"/>
          <w:lang w:val="en-GB"/>
        </w:rPr>
        <w:t>Motooka</w:t>
      </w:r>
      <w:proofErr w:type="spellEnd"/>
      <w:r w:rsidRPr="00AB799D">
        <w:rPr>
          <w:rFonts w:eastAsia="Calibri"/>
          <w:lang w:val="en-GB"/>
        </w:rPr>
        <w:t>, Nishi-ku, Fukuoka 819-0395, Japan</w:t>
      </w:r>
      <w:r>
        <w:t xml:space="preserve"> (Email: </w:t>
      </w:r>
      <w:hyperlink r:id="rId11" w:history="1">
        <w:r w:rsidRPr="00F6706C">
          <w:rPr>
            <w:rStyle w:val="Hyperlink"/>
          </w:rPr>
          <w:t>tsuji@mine.kyushu-u.ac.jp</w:t>
        </w:r>
      </w:hyperlink>
      <w:r>
        <w:t xml:space="preserve">). </w:t>
      </w:r>
    </w:p>
    <w:p w14:paraId="45C8969B" w14:textId="77777777" w:rsidR="0039614F" w:rsidRPr="00AB799D" w:rsidRDefault="0039614F" w:rsidP="0039614F">
      <w:pPr>
        <w:pStyle w:val="Affiliation"/>
        <w:spacing w:before="0" w:line="360" w:lineRule="auto"/>
        <w:jc w:val="both"/>
      </w:pPr>
    </w:p>
    <w:p w14:paraId="3B469106" w14:textId="77777777" w:rsidR="0039614F" w:rsidRPr="00AB019D" w:rsidRDefault="0039614F" w:rsidP="0039614F">
      <w:pPr>
        <w:pStyle w:val="Affiliation"/>
        <w:spacing w:before="0" w:line="360" w:lineRule="auto"/>
        <w:jc w:val="both"/>
        <w:rPr>
          <w:bCs/>
        </w:rPr>
      </w:pPr>
      <w:r w:rsidRPr="00AB799D">
        <w:rPr>
          <w:rFonts w:eastAsia="MS Mincho"/>
          <w:bCs/>
          <w:lang w:eastAsia="ja-JP"/>
        </w:rPr>
        <w:t>Yoshihisa Iio</w:t>
      </w:r>
      <w:r w:rsidRPr="00AB799D">
        <w:rPr>
          <w:bCs/>
          <w:vertAlign w:val="superscript"/>
        </w:rPr>
        <w:t>5</w:t>
      </w:r>
    </w:p>
    <w:p w14:paraId="1D366F6B" w14:textId="77777777" w:rsidR="0039614F" w:rsidRDefault="0039614F" w:rsidP="0039614F">
      <w:pPr>
        <w:pStyle w:val="Affiliation"/>
        <w:spacing w:before="0" w:after="240" w:line="360" w:lineRule="auto"/>
        <w:jc w:val="both"/>
      </w:pPr>
      <w:r>
        <w:rPr>
          <w:vertAlign w:val="superscript"/>
        </w:rPr>
        <w:t>5</w:t>
      </w:r>
      <w:r w:rsidRPr="00D37FFE">
        <w:rPr>
          <w:rFonts w:eastAsia="Calibri"/>
          <w:i/>
          <w:iCs/>
          <w:lang w:val="en-GB"/>
        </w:rPr>
        <w:t xml:space="preserve"> </w:t>
      </w:r>
      <w:r w:rsidRPr="00D37FFE">
        <w:rPr>
          <w:rFonts w:eastAsia="Calibri"/>
          <w:lang w:val="en-GB"/>
        </w:rPr>
        <w:t>Disaster Prevention Research Institute, Kyoto University, Kyoto, Japan</w:t>
      </w:r>
      <w:r>
        <w:t xml:space="preserve"> (Email: </w:t>
      </w:r>
      <w:hyperlink r:id="rId12" w:history="1">
        <w:r w:rsidRPr="00F6706C">
          <w:rPr>
            <w:rStyle w:val="Hyperlink"/>
          </w:rPr>
          <w:t>iio@rcep.dpri.kyoto-u.ac.jp</w:t>
        </w:r>
      </w:hyperlink>
      <w:r>
        <w:t>).</w:t>
      </w:r>
    </w:p>
    <w:p w14:paraId="4C5D2659" w14:textId="77777777" w:rsidR="0039614F" w:rsidRDefault="0039614F" w:rsidP="0039614F">
      <w:pPr>
        <w:pStyle w:val="Affiliation"/>
        <w:spacing w:before="0" w:after="240" w:line="360" w:lineRule="auto"/>
        <w:jc w:val="both"/>
      </w:pPr>
    </w:p>
    <w:p w14:paraId="2C95134D" w14:textId="77777777" w:rsidR="0039614F" w:rsidRDefault="0039614F" w:rsidP="0039614F">
      <w:pPr>
        <w:pStyle w:val="Affiliation"/>
        <w:spacing w:before="0" w:line="360" w:lineRule="auto"/>
        <w:jc w:val="both"/>
      </w:pPr>
      <w:r>
        <w:t>Corresponding author: Takeshi Tsuji (</w:t>
      </w:r>
      <w:hyperlink r:id="rId13" w:history="1">
        <w:r w:rsidRPr="00DA18D3">
          <w:rPr>
            <w:rStyle w:val="Hyperlink"/>
          </w:rPr>
          <w:t>tsuji@mine.kyushu-u.ac.jp</w:t>
        </w:r>
        <w:r w:rsidRPr="009B7986">
          <w:rPr>
            <w:rStyle w:val="Hyperlink"/>
          </w:rPr>
          <w:t>)</w:t>
        </w:r>
      </w:hyperlink>
      <w:r>
        <w:t xml:space="preserve"> </w:t>
      </w:r>
    </w:p>
    <w:p w14:paraId="71891EDF" w14:textId="77777777" w:rsidR="00094365" w:rsidRPr="0039614F" w:rsidRDefault="00A50033" w:rsidP="0039614F">
      <w:pPr>
        <w:spacing w:before="100" w:beforeAutospacing="1" w:after="100" w:afterAutospacing="1" w:line="480" w:lineRule="auto"/>
        <w:jc w:val="both"/>
        <w:rPr>
          <w:sz w:val="22"/>
          <w:szCs w:val="22"/>
        </w:rPr>
      </w:pPr>
      <w:r w:rsidRPr="00CE6EAA" w:rsidDel="00A50033">
        <w:rPr>
          <w:rFonts w:ascii="Myriad Pro" w:hAnsi="Myriad Pro"/>
          <w:sz w:val="22"/>
          <w:szCs w:val="22"/>
        </w:rPr>
        <w:t xml:space="preserve"> </w:t>
      </w:r>
    </w:p>
    <w:p w14:paraId="347237BD" w14:textId="77777777" w:rsidR="00094365" w:rsidRPr="0039614F" w:rsidRDefault="00094365" w:rsidP="0039614F">
      <w:pPr>
        <w:spacing w:before="100" w:beforeAutospacing="1" w:after="100" w:afterAutospacing="1" w:line="480" w:lineRule="auto"/>
        <w:jc w:val="both"/>
        <w:rPr>
          <w:sz w:val="22"/>
          <w:szCs w:val="22"/>
        </w:rPr>
      </w:pPr>
    </w:p>
    <w:p w14:paraId="1CD128B3" w14:textId="77777777" w:rsidR="00111843" w:rsidRPr="0039614F" w:rsidRDefault="00111843" w:rsidP="0039614F">
      <w:pPr>
        <w:spacing w:line="480" w:lineRule="auto"/>
        <w:jc w:val="both"/>
        <w:rPr>
          <w:b/>
        </w:rPr>
      </w:pPr>
      <w:r w:rsidRPr="0039614F">
        <w:rPr>
          <w:b/>
        </w:rPr>
        <w:t>Contents of this file</w:t>
      </w:r>
      <w:r w:rsidR="00E43D2D" w:rsidRPr="0039614F">
        <w:rPr>
          <w:b/>
        </w:rPr>
        <w:t xml:space="preserve"> </w:t>
      </w:r>
    </w:p>
    <w:p w14:paraId="1F13291B" w14:textId="77777777" w:rsidR="00E43D2D" w:rsidRPr="0039614F" w:rsidRDefault="00E43D2D" w:rsidP="0039614F">
      <w:pPr>
        <w:spacing w:line="480" w:lineRule="auto"/>
        <w:jc w:val="both"/>
      </w:pPr>
    </w:p>
    <w:p w14:paraId="795CD27E" w14:textId="074A59BD" w:rsidR="00111843" w:rsidRPr="0039614F" w:rsidRDefault="00111843" w:rsidP="0039614F">
      <w:pPr>
        <w:spacing w:line="480" w:lineRule="auto"/>
        <w:ind w:left="720"/>
        <w:jc w:val="both"/>
        <w:rPr>
          <w:sz w:val="22"/>
          <w:szCs w:val="22"/>
        </w:rPr>
      </w:pPr>
      <w:r w:rsidRPr="0039614F">
        <w:rPr>
          <w:sz w:val="22"/>
          <w:szCs w:val="22"/>
        </w:rPr>
        <w:t>Figures S1 to S</w:t>
      </w:r>
      <w:r w:rsidR="00C7203E" w:rsidRPr="0039614F">
        <w:rPr>
          <w:sz w:val="22"/>
          <w:szCs w:val="22"/>
        </w:rPr>
        <w:t>7</w:t>
      </w:r>
    </w:p>
    <w:p w14:paraId="7CFC0CB4" w14:textId="77777777" w:rsidR="009F3EFA" w:rsidRPr="0039614F" w:rsidRDefault="009F3EFA" w:rsidP="0039614F">
      <w:pPr>
        <w:spacing w:line="480" w:lineRule="auto"/>
        <w:ind w:left="720"/>
        <w:jc w:val="both"/>
        <w:rPr>
          <w:sz w:val="22"/>
          <w:szCs w:val="22"/>
        </w:rPr>
      </w:pPr>
    </w:p>
    <w:p w14:paraId="79042C92" w14:textId="77777777" w:rsidR="00FF3503" w:rsidRPr="0039614F" w:rsidRDefault="00FF3503" w:rsidP="0039614F">
      <w:pPr>
        <w:spacing w:before="100" w:beforeAutospacing="1" w:after="100" w:afterAutospacing="1" w:line="480" w:lineRule="auto"/>
        <w:jc w:val="both"/>
        <w:rPr>
          <w:b/>
          <w:szCs w:val="24"/>
        </w:rPr>
      </w:pPr>
      <w:r w:rsidRPr="0039614F">
        <w:rPr>
          <w:b/>
          <w:bCs/>
          <w:szCs w:val="24"/>
        </w:rPr>
        <w:t>Introduction</w:t>
      </w:r>
      <w:r w:rsidRPr="0039614F">
        <w:rPr>
          <w:b/>
          <w:szCs w:val="24"/>
        </w:rPr>
        <w:t xml:space="preserve"> </w:t>
      </w:r>
    </w:p>
    <w:p w14:paraId="3C7A16EF" w14:textId="68878820" w:rsidR="009A5287" w:rsidRPr="0039614F" w:rsidRDefault="009F3EFA" w:rsidP="0039614F">
      <w:pPr>
        <w:spacing w:before="100" w:beforeAutospacing="1" w:after="100" w:afterAutospacing="1" w:line="480" w:lineRule="auto"/>
        <w:jc w:val="both"/>
        <w:rPr>
          <w:sz w:val="22"/>
          <w:szCs w:val="22"/>
        </w:rPr>
      </w:pPr>
      <w:r w:rsidRPr="0039614F">
        <w:rPr>
          <w:sz w:val="22"/>
          <w:szCs w:val="22"/>
        </w:rPr>
        <w:t xml:space="preserve">Supplementary figures </w:t>
      </w:r>
      <w:r w:rsidR="003C3565" w:rsidRPr="0039614F">
        <w:rPr>
          <w:sz w:val="22"/>
          <w:szCs w:val="22"/>
        </w:rPr>
        <w:t>referred to</w:t>
      </w:r>
      <w:r w:rsidRPr="0039614F">
        <w:rPr>
          <w:sz w:val="22"/>
          <w:szCs w:val="22"/>
        </w:rPr>
        <w:t xml:space="preserve"> in the main text are provided in this document</w:t>
      </w:r>
      <w:r w:rsidR="0054432F" w:rsidRPr="0039614F">
        <w:rPr>
          <w:sz w:val="22"/>
          <w:szCs w:val="22"/>
        </w:rPr>
        <w:t>.</w:t>
      </w:r>
    </w:p>
    <w:p w14:paraId="32CE9E2D" w14:textId="77777777" w:rsidR="003E1980" w:rsidRPr="0039614F" w:rsidRDefault="003E1980" w:rsidP="0039614F">
      <w:pPr>
        <w:pStyle w:val="SMcaption"/>
        <w:spacing w:line="480" w:lineRule="auto"/>
        <w:jc w:val="both"/>
      </w:pPr>
    </w:p>
    <w:p w14:paraId="3B96FC8A" w14:textId="5F1EE537" w:rsidR="003E1980" w:rsidRPr="0039614F" w:rsidRDefault="00093B8A" w:rsidP="0039614F">
      <w:pPr>
        <w:pStyle w:val="SMcaption"/>
        <w:spacing w:line="480" w:lineRule="auto"/>
        <w:jc w:val="both"/>
        <w:rPr>
          <w:sz w:val="22"/>
          <w:szCs w:val="22"/>
        </w:rPr>
      </w:pPr>
      <w:r w:rsidRPr="0039614F">
        <w:rPr>
          <w:noProof/>
          <w:sz w:val="22"/>
          <w:szCs w:val="22"/>
        </w:rPr>
        <w:lastRenderedPageBreak/>
        <w:drawing>
          <wp:inline distT="0" distB="0" distL="0" distR="0" wp14:anchorId="3F4C64C5" wp14:editId="5FF143C2">
            <wp:extent cx="5486400" cy="6555105"/>
            <wp:effectExtent l="0" t="0" r="0" b="0"/>
            <wp:docPr id="8" name="Picture 8" descr="Chart, polygon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polygon, surface ch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55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30BF5" w14:textId="23948ED4" w:rsidR="003E1980" w:rsidRPr="0039614F" w:rsidRDefault="00227D86" w:rsidP="0039614F">
      <w:pPr>
        <w:pStyle w:val="SMHeading"/>
        <w:spacing w:line="480" w:lineRule="auto"/>
        <w:jc w:val="both"/>
        <w:rPr>
          <w:sz w:val="22"/>
          <w:szCs w:val="22"/>
        </w:rPr>
      </w:pPr>
      <w:r w:rsidRPr="0039614F">
        <w:rPr>
          <w:sz w:val="22"/>
          <w:szCs w:val="22"/>
        </w:rPr>
        <w:t>Figure S1</w:t>
      </w:r>
      <w:r w:rsidR="003E1980" w:rsidRPr="0039614F">
        <w:rPr>
          <w:sz w:val="22"/>
          <w:szCs w:val="22"/>
        </w:rPr>
        <w:t xml:space="preserve">. </w:t>
      </w:r>
      <w:r w:rsidR="002F4AEC" w:rsidRPr="0039614F">
        <w:rPr>
          <w:b w:val="0"/>
          <w:bCs w:val="0"/>
          <w:sz w:val="22"/>
          <w:szCs w:val="22"/>
        </w:rPr>
        <w:t>Weakly smoothed</w:t>
      </w:r>
      <w:r w:rsidR="002F4AEC" w:rsidRPr="0039614F">
        <w:rPr>
          <w:sz w:val="22"/>
          <w:szCs w:val="22"/>
        </w:rPr>
        <w:t xml:space="preserve"> </w:t>
      </w:r>
      <w:r w:rsidR="002F4AEC" w:rsidRPr="0039614F">
        <w:rPr>
          <w:b w:val="0"/>
          <w:sz w:val="22"/>
          <w:szCs w:val="22"/>
        </w:rPr>
        <w:t>S-wave velocity models at different depths below sea level, given above each panel. (a–f) S-wave velocity models without showing the active faults. (g–i) S-wave velocity models overlaid with active faults (black lines)</w:t>
      </w:r>
      <w:r w:rsidR="00112C5B" w:rsidRPr="0039614F">
        <w:rPr>
          <w:b w:val="0"/>
          <w:sz w:val="22"/>
          <w:szCs w:val="22"/>
        </w:rPr>
        <w:t xml:space="preserve">. </w:t>
      </w:r>
      <w:r w:rsidR="00112C5B" w:rsidRPr="0039614F">
        <w:rPr>
          <w:sz w:val="22"/>
          <w:szCs w:val="22"/>
        </w:rPr>
        <w:t xml:space="preserve"> </w:t>
      </w:r>
    </w:p>
    <w:p w14:paraId="34CE76F8" w14:textId="64980EB8" w:rsidR="005314B5" w:rsidRPr="0039614F" w:rsidRDefault="005314B5" w:rsidP="0039614F">
      <w:pPr>
        <w:pStyle w:val="SMcaption"/>
        <w:spacing w:line="480" w:lineRule="auto"/>
        <w:jc w:val="both"/>
        <w:rPr>
          <w:sz w:val="22"/>
          <w:szCs w:val="22"/>
        </w:rPr>
      </w:pPr>
    </w:p>
    <w:p w14:paraId="2DDB6898" w14:textId="5A98337D" w:rsidR="008E00CB" w:rsidRPr="0039614F" w:rsidRDefault="00093B8A" w:rsidP="0039614F">
      <w:pPr>
        <w:pStyle w:val="SMcaption"/>
        <w:spacing w:line="480" w:lineRule="auto"/>
        <w:jc w:val="both"/>
        <w:rPr>
          <w:sz w:val="22"/>
          <w:szCs w:val="22"/>
        </w:rPr>
      </w:pPr>
      <w:r w:rsidRPr="0039614F">
        <w:rPr>
          <w:noProof/>
          <w:sz w:val="22"/>
          <w:szCs w:val="22"/>
        </w:rPr>
        <w:lastRenderedPageBreak/>
        <w:drawing>
          <wp:inline distT="0" distB="0" distL="0" distR="0" wp14:anchorId="1BFC21A6" wp14:editId="00965D1A">
            <wp:extent cx="5486400" cy="6517005"/>
            <wp:effectExtent l="0" t="0" r="0" b="0"/>
            <wp:docPr id="9" name="Picture 9" descr="Chart, shape, polygon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shape, polygon, surface chart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51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859FF" w14:textId="5C31D9EE" w:rsidR="008E00CB" w:rsidRPr="0039614F" w:rsidRDefault="008E00CB" w:rsidP="0039614F">
      <w:pPr>
        <w:pStyle w:val="SMHeading"/>
        <w:spacing w:line="480" w:lineRule="auto"/>
        <w:jc w:val="both"/>
        <w:rPr>
          <w:sz w:val="22"/>
          <w:szCs w:val="22"/>
        </w:rPr>
      </w:pPr>
      <w:r w:rsidRPr="0039614F">
        <w:rPr>
          <w:sz w:val="22"/>
          <w:szCs w:val="22"/>
        </w:rPr>
        <w:t>Figure S</w:t>
      </w:r>
      <w:r w:rsidR="00F31848" w:rsidRPr="0039614F">
        <w:rPr>
          <w:sz w:val="22"/>
          <w:szCs w:val="22"/>
        </w:rPr>
        <w:t>2</w:t>
      </w:r>
      <w:r w:rsidRPr="0039614F">
        <w:rPr>
          <w:sz w:val="22"/>
          <w:szCs w:val="22"/>
        </w:rPr>
        <w:t xml:space="preserve">. </w:t>
      </w:r>
      <w:r w:rsidR="002F4AEC" w:rsidRPr="0039614F">
        <w:rPr>
          <w:b w:val="0"/>
          <w:bCs w:val="0"/>
          <w:sz w:val="22"/>
          <w:szCs w:val="22"/>
        </w:rPr>
        <w:t>Strongly</w:t>
      </w:r>
      <w:r w:rsidR="00381CEB" w:rsidRPr="0039614F">
        <w:rPr>
          <w:b w:val="0"/>
          <w:bCs w:val="0"/>
          <w:sz w:val="22"/>
          <w:szCs w:val="22"/>
        </w:rPr>
        <w:t xml:space="preserve"> smoothed</w:t>
      </w:r>
      <w:r w:rsidR="00381CEB" w:rsidRPr="0039614F">
        <w:rPr>
          <w:sz w:val="22"/>
          <w:szCs w:val="22"/>
        </w:rPr>
        <w:t xml:space="preserve"> </w:t>
      </w:r>
      <w:r w:rsidR="002F4AEC" w:rsidRPr="0039614F">
        <w:rPr>
          <w:b w:val="0"/>
          <w:sz w:val="22"/>
          <w:szCs w:val="22"/>
        </w:rPr>
        <w:t>S-wave velocity models at different depths below sea level, given above each panel. (a–f) S-wave velocity models without showing the active faults. (g–i) S-wave velocity models overlaid with active faults (black lines)</w:t>
      </w:r>
      <w:r w:rsidRPr="0039614F">
        <w:rPr>
          <w:b w:val="0"/>
          <w:sz w:val="22"/>
          <w:szCs w:val="22"/>
        </w:rPr>
        <w:t xml:space="preserve">. </w:t>
      </w:r>
      <w:r w:rsidRPr="0039614F">
        <w:rPr>
          <w:sz w:val="22"/>
          <w:szCs w:val="22"/>
        </w:rPr>
        <w:t xml:space="preserve"> </w:t>
      </w:r>
    </w:p>
    <w:p w14:paraId="3879A5D3" w14:textId="53B1701D" w:rsidR="008E00CB" w:rsidRPr="0039614F" w:rsidRDefault="008E00CB" w:rsidP="0039614F">
      <w:pPr>
        <w:pStyle w:val="SMcaption"/>
        <w:spacing w:line="480" w:lineRule="auto"/>
        <w:jc w:val="both"/>
        <w:rPr>
          <w:sz w:val="22"/>
          <w:szCs w:val="22"/>
        </w:rPr>
      </w:pPr>
    </w:p>
    <w:p w14:paraId="471D0823" w14:textId="662DA8B8" w:rsidR="008E00CB" w:rsidRPr="0039614F" w:rsidRDefault="00093B8A" w:rsidP="0039614F">
      <w:pPr>
        <w:pStyle w:val="SMcaption"/>
        <w:spacing w:line="480" w:lineRule="auto"/>
        <w:jc w:val="both"/>
        <w:rPr>
          <w:sz w:val="22"/>
          <w:szCs w:val="22"/>
        </w:rPr>
      </w:pPr>
      <w:r w:rsidRPr="0039614F">
        <w:rPr>
          <w:noProof/>
          <w:sz w:val="22"/>
          <w:szCs w:val="22"/>
        </w:rPr>
        <w:lastRenderedPageBreak/>
        <w:drawing>
          <wp:inline distT="0" distB="0" distL="0" distR="0" wp14:anchorId="00AE8F49" wp14:editId="5F8D9A87">
            <wp:extent cx="5486400" cy="6595745"/>
            <wp:effectExtent l="0" t="0" r="0" b="0"/>
            <wp:docPr id="10" name="Picture 10" descr="Chart, shape, polygon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hape, polygon, surface chart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59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E03C7" w14:textId="416C2BB8" w:rsidR="008E00CB" w:rsidRPr="0039614F" w:rsidRDefault="008E00CB" w:rsidP="0039614F">
      <w:pPr>
        <w:pStyle w:val="SMHeading"/>
        <w:spacing w:line="480" w:lineRule="auto"/>
        <w:jc w:val="both"/>
        <w:rPr>
          <w:sz w:val="22"/>
          <w:szCs w:val="22"/>
        </w:rPr>
      </w:pPr>
      <w:r w:rsidRPr="0039614F">
        <w:rPr>
          <w:sz w:val="22"/>
          <w:szCs w:val="22"/>
        </w:rPr>
        <w:t>Figure S</w:t>
      </w:r>
      <w:r w:rsidR="00F31848" w:rsidRPr="0039614F">
        <w:rPr>
          <w:sz w:val="22"/>
          <w:szCs w:val="22"/>
        </w:rPr>
        <w:t>3</w:t>
      </w:r>
      <w:r w:rsidRPr="0039614F">
        <w:rPr>
          <w:sz w:val="22"/>
          <w:szCs w:val="22"/>
        </w:rPr>
        <w:t xml:space="preserve">. </w:t>
      </w:r>
      <w:r w:rsidR="00381CEB" w:rsidRPr="0039614F">
        <w:rPr>
          <w:b w:val="0"/>
          <w:bCs w:val="0"/>
          <w:sz w:val="22"/>
          <w:szCs w:val="22"/>
        </w:rPr>
        <w:t>Weakly smoothed</w:t>
      </w:r>
      <w:r w:rsidR="00381CEB" w:rsidRPr="0039614F">
        <w:rPr>
          <w:sz w:val="22"/>
          <w:szCs w:val="22"/>
        </w:rPr>
        <w:t xml:space="preserve"> </w:t>
      </w:r>
      <w:r w:rsidR="002F4AEC" w:rsidRPr="0039614F">
        <w:rPr>
          <w:b w:val="0"/>
          <w:sz w:val="22"/>
          <w:szCs w:val="22"/>
        </w:rPr>
        <w:t xml:space="preserve">S-wave velocity models at different depths </w:t>
      </w:r>
      <w:r w:rsidR="00381CEB" w:rsidRPr="0039614F">
        <w:rPr>
          <w:b w:val="0"/>
          <w:sz w:val="22"/>
          <w:szCs w:val="22"/>
        </w:rPr>
        <w:t>before topographic correction</w:t>
      </w:r>
      <w:r w:rsidR="002F4AEC" w:rsidRPr="0039614F">
        <w:rPr>
          <w:b w:val="0"/>
          <w:sz w:val="22"/>
          <w:szCs w:val="22"/>
        </w:rPr>
        <w:t>. (a–f) S-wave velocity models without showing the active faults. (g–i) S-wave velocity models overlaid with active faults (black lines)</w:t>
      </w:r>
      <w:r w:rsidRPr="0039614F">
        <w:rPr>
          <w:b w:val="0"/>
          <w:sz w:val="22"/>
          <w:szCs w:val="22"/>
        </w:rPr>
        <w:t xml:space="preserve">. </w:t>
      </w:r>
      <w:r w:rsidRPr="0039614F">
        <w:rPr>
          <w:sz w:val="22"/>
          <w:szCs w:val="22"/>
        </w:rPr>
        <w:t xml:space="preserve"> </w:t>
      </w:r>
    </w:p>
    <w:p w14:paraId="5926F8A0" w14:textId="5D73B3B2" w:rsidR="008E00CB" w:rsidRPr="0039614F" w:rsidRDefault="008E00CB" w:rsidP="0039614F">
      <w:pPr>
        <w:pStyle w:val="SMcaption"/>
        <w:spacing w:line="480" w:lineRule="auto"/>
        <w:jc w:val="both"/>
        <w:rPr>
          <w:sz w:val="22"/>
          <w:szCs w:val="22"/>
        </w:rPr>
      </w:pPr>
    </w:p>
    <w:p w14:paraId="307DA718" w14:textId="1F2468D0" w:rsidR="008E00CB" w:rsidRPr="0039614F" w:rsidRDefault="00F67833" w:rsidP="0039614F">
      <w:pPr>
        <w:pStyle w:val="SMcaption"/>
        <w:spacing w:line="480" w:lineRule="auto"/>
        <w:jc w:val="both"/>
        <w:rPr>
          <w:sz w:val="22"/>
          <w:szCs w:val="22"/>
        </w:rPr>
      </w:pPr>
      <w:r w:rsidRPr="0039614F">
        <w:rPr>
          <w:noProof/>
          <w:sz w:val="22"/>
          <w:szCs w:val="22"/>
        </w:rPr>
        <w:lastRenderedPageBreak/>
        <w:drawing>
          <wp:inline distT="0" distB="0" distL="0" distR="0" wp14:anchorId="52D5AC5B" wp14:editId="67CD812F">
            <wp:extent cx="5486400" cy="6544310"/>
            <wp:effectExtent l="0" t="0" r="0" b="8890"/>
            <wp:docPr id="11" name="Picture 11" descr="Chart, shape, polygon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shape, polygon, surface chart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54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0117E" w14:textId="0D1ABC22" w:rsidR="008E00CB" w:rsidRPr="0039614F" w:rsidRDefault="008E00CB" w:rsidP="0039614F">
      <w:pPr>
        <w:pStyle w:val="SMHeading"/>
        <w:spacing w:line="480" w:lineRule="auto"/>
        <w:jc w:val="both"/>
        <w:rPr>
          <w:sz w:val="22"/>
          <w:szCs w:val="22"/>
        </w:rPr>
      </w:pPr>
      <w:r w:rsidRPr="0039614F">
        <w:rPr>
          <w:sz w:val="22"/>
          <w:szCs w:val="22"/>
        </w:rPr>
        <w:t>Figure S</w:t>
      </w:r>
      <w:r w:rsidR="00F31848" w:rsidRPr="0039614F">
        <w:rPr>
          <w:sz w:val="22"/>
          <w:szCs w:val="22"/>
        </w:rPr>
        <w:t>4</w:t>
      </w:r>
      <w:r w:rsidRPr="0039614F">
        <w:rPr>
          <w:sz w:val="22"/>
          <w:szCs w:val="22"/>
        </w:rPr>
        <w:t xml:space="preserve">. </w:t>
      </w:r>
      <w:r w:rsidR="00381CEB" w:rsidRPr="0039614F">
        <w:rPr>
          <w:b w:val="0"/>
          <w:bCs w:val="0"/>
          <w:sz w:val="22"/>
          <w:szCs w:val="22"/>
        </w:rPr>
        <w:t>Moderately smoothed</w:t>
      </w:r>
      <w:r w:rsidR="00381CEB" w:rsidRPr="0039614F">
        <w:rPr>
          <w:sz w:val="22"/>
          <w:szCs w:val="22"/>
        </w:rPr>
        <w:t xml:space="preserve"> </w:t>
      </w:r>
      <w:r w:rsidR="002F4AEC" w:rsidRPr="0039614F">
        <w:rPr>
          <w:b w:val="0"/>
          <w:sz w:val="22"/>
          <w:szCs w:val="22"/>
        </w:rPr>
        <w:t xml:space="preserve">S-wave velocity models at different depths </w:t>
      </w:r>
      <w:r w:rsidR="00381CEB" w:rsidRPr="0039614F">
        <w:rPr>
          <w:b w:val="0"/>
          <w:sz w:val="22"/>
          <w:szCs w:val="22"/>
        </w:rPr>
        <w:t>before topographic correction</w:t>
      </w:r>
      <w:r w:rsidR="002F4AEC" w:rsidRPr="0039614F">
        <w:rPr>
          <w:b w:val="0"/>
          <w:sz w:val="22"/>
          <w:szCs w:val="22"/>
        </w:rPr>
        <w:t>. (a–f) S-wave velocity models without showing the active faults. (g–i) S-wave velocity models overlaid with active faults (black lines)</w:t>
      </w:r>
      <w:r w:rsidRPr="0039614F">
        <w:rPr>
          <w:b w:val="0"/>
          <w:sz w:val="22"/>
          <w:szCs w:val="22"/>
        </w:rPr>
        <w:t xml:space="preserve">. </w:t>
      </w:r>
      <w:r w:rsidRPr="0039614F">
        <w:rPr>
          <w:sz w:val="22"/>
          <w:szCs w:val="22"/>
        </w:rPr>
        <w:t xml:space="preserve"> </w:t>
      </w:r>
    </w:p>
    <w:p w14:paraId="3AC19BAA" w14:textId="4F2BFD71" w:rsidR="008E00CB" w:rsidRPr="0039614F" w:rsidRDefault="008E00CB" w:rsidP="0039614F">
      <w:pPr>
        <w:pStyle w:val="SMcaption"/>
        <w:spacing w:line="480" w:lineRule="auto"/>
        <w:jc w:val="both"/>
        <w:rPr>
          <w:sz w:val="22"/>
          <w:szCs w:val="22"/>
        </w:rPr>
      </w:pPr>
    </w:p>
    <w:p w14:paraId="48A416BF" w14:textId="74DC5CF9" w:rsidR="008E00CB" w:rsidRPr="0039614F" w:rsidRDefault="00F67833" w:rsidP="0039614F">
      <w:pPr>
        <w:pStyle w:val="SMcaption"/>
        <w:spacing w:line="480" w:lineRule="auto"/>
        <w:jc w:val="both"/>
        <w:rPr>
          <w:sz w:val="22"/>
          <w:szCs w:val="22"/>
        </w:rPr>
      </w:pPr>
      <w:r w:rsidRPr="0039614F">
        <w:rPr>
          <w:noProof/>
          <w:sz w:val="22"/>
          <w:szCs w:val="22"/>
        </w:rPr>
        <w:lastRenderedPageBreak/>
        <w:drawing>
          <wp:inline distT="0" distB="0" distL="0" distR="0" wp14:anchorId="44E7B877" wp14:editId="2EFB395A">
            <wp:extent cx="5486400" cy="6709410"/>
            <wp:effectExtent l="0" t="0" r="0" b="0"/>
            <wp:docPr id="12" name="Picture 12" descr="Chart, shape, polygon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shape, polygon, surface char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70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98709" w14:textId="31660B2F" w:rsidR="008E00CB" w:rsidRPr="0039614F" w:rsidRDefault="008E00CB" w:rsidP="0039614F">
      <w:pPr>
        <w:pStyle w:val="SMHeading"/>
        <w:spacing w:line="480" w:lineRule="auto"/>
        <w:jc w:val="both"/>
        <w:rPr>
          <w:sz w:val="22"/>
          <w:szCs w:val="22"/>
        </w:rPr>
      </w:pPr>
      <w:bookmarkStart w:id="3" w:name="_Hlk89823197"/>
      <w:r w:rsidRPr="0039614F">
        <w:rPr>
          <w:sz w:val="22"/>
          <w:szCs w:val="22"/>
        </w:rPr>
        <w:t>Figure S</w:t>
      </w:r>
      <w:r w:rsidR="00F31848" w:rsidRPr="0039614F">
        <w:rPr>
          <w:sz w:val="22"/>
          <w:szCs w:val="22"/>
        </w:rPr>
        <w:t>5</w:t>
      </w:r>
      <w:r w:rsidRPr="0039614F">
        <w:rPr>
          <w:sz w:val="22"/>
          <w:szCs w:val="22"/>
        </w:rPr>
        <w:t xml:space="preserve">. </w:t>
      </w:r>
      <w:r w:rsidR="00381CEB" w:rsidRPr="0039614F">
        <w:rPr>
          <w:b w:val="0"/>
          <w:bCs w:val="0"/>
          <w:sz w:val="22"/>
          <w:szCs w:val="22"/>
        </w:rPr>
        <w:t>Strongly smoothed</w:t>
      </w:r>
      <w:r w:rsidR="00381CEB" w:rsidRPr="0039614F">
        <w:rPr>
          <w:sz w:val="22"/>
          <w:szCs w:val="22"/>
        </w:rPr>
        <w:t xml:space="preserve"> </w:t>
      </w:r>
      <w:bookmarkStart w:id="4" w:name="_Hlk89822321"/>
      <w:r w:rsidR="002F4AEC" w:rsidRPr="0039614F">
        <w:rPr>
          <w:b w:val="0"/>
          <w:sz w:val="22"/>
          <w:szCs w:val="22"/>
        </w:rPr>
        <w:t xml:space="preserve">S-wave velocity models at different depths </w:t>
      </w:r>
      <w:bookmarkStart w:id="5" w:name="_Hlk89822179"/>
      <w:r w:rsidR="00381CEB" w:rsidRPr="0039614F">
        <w:rPr>
          <w:b w:val="0"/>
          <w:sz w:val="22"/>
          <w:szCs w:val="22"/>
        </w:rPr>
        <w:t>before topographic correction</w:t>
      </w:r>
      <w:bookmarkEnd w:id="4"/>
      <w:bookmarkEnd w:id="5"/>
      <w:r w:rsidR="002F4AEC" w:rsidRPr="0039614F">
        <w:rPr>
          <w:b w:val="0"/>
          <w:sz w:val="22"/>
          <w:szCs w:val="22"/>
        </w:rPr>
        <w:t>. (a–f) S-wave velocity models without showing the active faults. (g–i) S-wave velocity models overlaid with active faults (black lines)</w:t>
      </w:r>
      <w:r w:rsidRPr="0039614F">
        <w:rPr>
          <w:b w:val="0"/>
          <w:sz w:val="22"/>
          <w:szCs w:val="22"/>
        </w:rPr>
        <w:t xml:space="preserve">. </w:t>
      </w:r>
      <w:r w:rsidRPr="0039614F">
        <w:rPr>
          <w:sz w:val="22"/>
          <w:szCs w:val="22"/>
        </w:rPr>
        <w:t xml:space="preserve"> </w:t>
      </w:r>
    </w:p>
    <w:bookmarkEnd w:id="3"/>
    <w:p w14:paraId="65A6BCC1" w14:textId="1ED012D5" w:rsidR="008E00CB" w:rsidRPr="0039614F" w:rsidRDefault="008E00CB" w:rsidP="0039614F">
      <w:pPr>
        <w:pStyle w:val="SMcaption"/>
        <w:spacing w:line="480" w:lineRule="auto"/>
        <w:jc w:val="both"/>
        <w:rPr>
          <w:sz w:val="22"/>
          <w:szCs w:val="22"/>
        </w:rPr>
      </w:pPr>
    </w:p>
    <w:p w14:paraId="60949F10" w14:textId="77777777" w:rsidR="008F7E96" w:rsidRPr="0039614F" w:rsidRDefault="008F7E96" w:rsidP="0039614F">
      <w:pPr>
        <w:pStyle w:val="SMcaption"/>
        <w:spacing w:line="480" w:lineRule="auto"/>
        <w:jc w:val="both"/>
        <w:rPr>
          <w:sz w:val="22"/>
          <w:szCs w:val="22"/>
        </w:rPr>
      </w:pPr>
      <w:r w:rsidRPr="0039614F">
        <w:rPr>
          <w:noProof/>
          <w:sz w:val="22"/>
          <w:szCs w:val="22"/>
        </w:rPr>
        <w:lastRenderedPageBreak/>
        <w:drawing>
          <wp:inline distT="0" distB="0" distL="0" distR="0" wp14:anchorId="666D60AD" wp14:editId="0D22C303">
            <wp:extent cx="5117592" cy="4626864"/>
            <wp:effectExtent l="0" t="0" r="6985" b="2540"/>
            <wp:docPr id="19" name="Picture 19" descr="Graphical user interface, chart, application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chart, application, surface char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592" cy="462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F378B" w14:textId="538EBB2C" w:rsidR="008F7E96" w:rsidRPr="0039614F" w:rsidRDefault="008F7E96" w:rsidP="0039614F">
      <w:pPr>
        <w:pStyle w:val="SMcaption"/>
        <w:spacing w:before="240" w:line="480" w:lineRule="auto"/>
        <w:jc w:val="both"/>
        <w:rPr>
          <w:sz w:val="22"/>
          <w:szCs w:val="22"/>
        </w:rPr>
      </w:pPr>
      <w:r w:rsidRPr="0039614F">
        <w:rPr>
          <w:b/>
          <w:bCs/>
          <w:sz w:val="22"/>
          <w:szCs w:val="22"/>
        </w:rPr>
        <w:t xml:space="preserve">Figure S6. </w:t>
      </w:r>
      <w:r w:rsidRPr="0039614F">
        <w:rPr>
          <w:sz w:val="22"/>
          <w:szCs w:val="22"/>
        </w:rPr>
        <w:t>Horizontal velocity perturbation slices of the checkerboard resolution test results for the northern part of the Kinki region at 0.6 km (a) and 1 km (b) depths. The anomaly size was ~11 km (0.1°), and the velocity amplitude was ~10%. Depth is shown above each horizontal slice.</w:t>
      </w:r>
    </w:p>
    <w:p w14:paraId="473C99F7" w14:textId="77777777" w:rsidR="008F7E96" w:rsidRPr="0039614F" w:rsidRDefault="008F7E96" w:rsidP="0039614F">
      <w:pPr>
        <w:pStyle w:val="SMcaption"/>
        <w:spacing w:line="480" w:lineRule="auto"/>
        <w:jc w:val="both"/>
        <w:rPr>
          <w:sz w:val="22"/>
          <w:szCs w:val="22"/>
        </w:rPr>
      </w:pPr>
      <w:r w:rsidRPr="0039614F">
        <w:rPr>
          <w:noProof/>
          <w:sz w:val="22"/>
          <w:szCs w:val="22"/>
        </w:rPr>
        <w:lastRenderedPageBreak/>
        <w:drawing>
          <wp:inline distT="0" distB="0" distL="0" distR="0" wp14:anchorId="366053A9" wp14:editId="28763FDB">
            <wp:extent cx="5462016" cy="4846320"/>
            <wp:effectExtent l="0" t="0" r="5715" b="0"/>
            <wp:docPr id="15" name="Picture 1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2016" cy="484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B77D0" w14:textId="77777777" w:rsidR="008F7E96" w:rsidRPr="0039614F" w:rsidRDefault="008F7E96" w:rsidP="0039614F">
      <w:pPr>
        <w:pStyle w:val="SMHeading"/>
        <w:spacing w:line="480" w:lineRule="auto"/>
        <w:jc w:val="both"/>
        <w:rPr>
          <w:sz w:val="22"/>
          <w:szCs w:val="22"/>
        </w:rPr>
      </w:pPr>
      <w:r w:rsidRPr="0039614F">
        <w:rPr>
          <w:sz w:val="22"/>
          <w:szCs w:val="22"/>
        </w:rPr>
        <w:t xml:space="preserve">Figure S7. </w:t>
      </w:r>
      <w:r w:rsidRPr="0039614F">
        <w:rPr>
          <w:b w:val="0"/>
          <w:sz w:val="22"/>
          <w:szCs w:val="22"/>
        </w:rPr>
        <w:t>S-wave velocity perturbation of the northern part of the Kinki region before topographic correction. (a) S-wave velocity perturbation at a depth of 0.5 km below sea level. Also shown are the locations of the Yamada Fault (YDF), Yamasaki Fault (YSF), Yagi-Yabu Fault (YGF-YBF), Mitoke Fault (MTF), Hanaore Fault (HOF) and the Biwako-seigan Fault Zone members (</w:t>
      </w:r>
      <w:proofErr w:type="spellStart"/>
      <w:r w:rsidRPr="0039614F">
        <w:rPr>
          <w:b w:val="0"/>
          <w:sz w:val="22"/>
          <w:szCs w:val="22"/>
        </w:rPr>
        <w:t>Chinai</w:t>
      </w:r>
      <w:proofErr w:type="spellEnd"/>
      <w:r w:rsidRPr="0039614F">
        <w:rPr>
          <w:b w:val="0"/>
          <w:sz w:val="22"/>
          <w:szCs w:val="22"/>
        </w:rPr>
        <w:t xml:space="preserve"> Fault, CF; </w:t>
      </w:r>
      <w:proofErr w:type="spellStart"/>
      <w:r w:rsidRPr="0039614F">
        <w:rPr>
          <w:b w:val="0"/>
          <w:sz w:val="22"/>
          <w:szCs w:val="22"/>
        </w:rPr>
        <w:t>Aibano</w:t>
      </w:r>
      <w:proofErr w:type="spellEnd"/>
      <w:r w:rsidRPr="0039614F">
        <w:rPr>
          <w:b w:val="0"/>
          <w:sz w:val="22"/>
          <w:szCs w:val="22"/>
        </w:rPr>
        <w:t xml:space="preserve"> Fault, AF; </w:t>
      </w:r>
      <w:proofErr w:type="spellStart"/>
      <w:r w:rsidRPr="0039614F">
        <w:rPr>
          <w:b w:val="0"/>
          <w:sz w:val="22"/>
          <w:szCs w:val="22"/>
        </w:rPr>
        <w:t>Kamidera</w:t>
      </w:r>
      <w:proofErr w:type="spellEnd"/>
      <w:r w:rsidRPr="0039614F">
        <w:rPr>
          <w:b w:val="0"/>
          <w:sz w:val="22"/>
          <w:szCs w:val="22"/>
        </w:rPr>
        <w:t xml:space="preserve"> Fault, KF; </w:t>
      </w:r>
      <w:proofErr w:type="spellStart"/>
      <w:r w:rsidRPr="0039614F">
        <w:rPr>
          <w:b w:val="0"/>
          <w:sz w:val="22"/>
          <w:szCs w:val="22"/>
        </w:rPr>
        <w:t>Katsuno</w:t>
      </w:r>
      <w:proofErr w:type="spellEnd"/>
      <w:r w:rsidRPr="0039614F">
        <w:rPr>
          <w:b w:val="0"/>
          <w:sz w:val="22"/>
          <w:szCs w:val="22"/>
        </w:rPr>
        <w:t xml:space="preserve">, KtF; Hira Fault, HiF; </w:t>
      </w:r>
      <w:proofErr w:type="spellStart"/>
      <w:r w:rsidRPr="0039614F">
        <w:rPr>
          <w:b w:val="0"/>
          <w:sz w:val="22"/>
          <w:szCs w:val="22"/>
        </w:rPr>
        <w:t>Katata</w:t>
      </w:r>
      <w:proofErr w:type="spellEnd"/>
      <w:r w:rsidRPr="0039614F">
        <w:rPr>
          <w:b w:val="0"/>
          <w:sz w:val="22"/>
          <w:szCs w:val="22"/>
        </w:rPr>
        <w:t xml:space="preserve">, KaF; Hiei Fault, HF; </w:t>
      </w:r>
      <w:proofErr w:type="spellStart"/>
      <w:r w:rsidRPr="0039614F">
        <w:rPr>
          <w:b w:val="0"/>
          <w:sz w:val="22"/>
          <w:szCs w:val="22"/>
        </w:rPr>
        <w:t>Zeze</w:t>
      </w:r>
      <w:proofErr w:type="spellEnd"/>
      <w:r w:rsidRPr="0039614F">
        <w:rPr>
          <w:b w:val="0"/>
          <w:sz w:val="22"/>
          <w:szCs w:val="22"/>
        </w:rPr>
        <w:t xml:space="preserve"> Fault, ZF). (b) S-wave velocity perturbation at a depth of 1 km below sea level. Solid black lines represent documented active faults.</w:t>
      </w:r>
    </w:p>
    <w:p w14:paraId="3017236C" w14:textId="77777777" w:rsidR="008F7E96" w:rsidRPr="0039614F" w:rsidRDefault="008F7E96" w:rsidP="0039614F">
      <w:pPr>
        <w:pStyle w:val="SMcaption"/>
        <w:spacing w:line="480" w:lineRule="auto"/>
        <w:jc w:val="both"/>
        <w:rPr>
          <w:sz w:val="22"/>
          <w:szCs w:val="22"/>
        </w:rPr>
      </w:pPr>
    </w:p>
    <w:sectPr w:rsidR="008F7E96" w:rsidRPr="0039614F" w:rsidSect="00975072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2240" w:h="15840"/>
      <w:pgMar w:top="1440" w:right="1800" w:bottom="1440" w:left="1800" w:header="720" w:footer="720" w:gutter="0"/>
      <w:lnNumType w:countBy="1" w:restart="continuous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70CB4E" w14:textId="77777777" w:rsidR="00FC4DCC" w:rsidRDefault="00FC4DCC">
      <w:r>
        <w:separator/>
      </w:r>
    </w:p>
  </w:endnote>
  <w:endnote w:type="continuationSeparator" w:id="0">
    <w:p w14:paraId="305012E5" w14:textId="77777777" w:rsidR="00FC4DCC" w:rsidRDefault="00FC4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yriad Pro">
    <w:altName w:val="Segoe UI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C6102A" w14:textId="77777777" w:rsidR="001966FD" w:rsidRDefault="001966F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8E7ED" w14:textId="77777777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10134">
      <w:rPr>
        <w:noProof/>
      </w:rPr>
      <w:t>1</w:t>
    </w:r>
    <w:r>
      <w:fldChar w:fldCharType="end"/>
    </w:r>
  </w:p>
  <w:p w14:paraId="486656F3" w14:textId="77777777" w:rsidR="00F125EE" w:rsidRDefault="00F125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ABBCA3" w14:textId="77777777" w:rsidR="001966FD" w:rsidRDefault="001966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9A985F" w14:textId="77777777" w:rsidR="00FC4DCC" w:rsidRDefault="00FC4DCC">
      <w:r>
        <w:separator/>
      </w:r>
    </w:p>
  </w:footnote>
  <w:footnote w:type="continuationSeparator" w:id="0">
    <w:p w14:paraId="5104EAE4" w14:textId="77777777" w:rsidR="00FC4DCC" w:rsidRDefault="00FC4D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29EF6B" w14:textId="77777777" w:rsidR="001966FD" w:rsidRDefault="001966F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F23C1C" w14:textId="77777777" w:rsidR="003A2FD8" w:rsidRPr="005001AC" w:rsidRDefault="003A2FD8" w:rsidP="005001AC">
    <w:pPr>
      <w:jc w:val="right"/>
      <w:rPr>
        <w:sz w:val="20"/>
      </w:rPr>
    </w:pPr>
  </w:p>
  <w:p w14:paraId="18F8F636" w14:textId="77777777" w:rsidR="003A2FD8" w:rsidRDefault="003A2FD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7C5ADD" w14:textId="77777777" w:rsidR="001966FD" w:rsidRDefault="001966F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D508A0"/>
    <w:multiLevelType w:val="multilevel"/>
    <w:tmpl w:val="02BAE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410DB6"/>
    <w:multiLevelType w:val="hybridMultilevel"/>
    <w:tmpl w:val="77E40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81017E"/>
    <w:multiLevelType w:val="hybridMultilevel"/>
    <w:tmpl w:val="DAD6D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3"/>
  </w:num>
  <w:num w:numId="13">
    <w:abstractNumId w:val="10"/>
  </w:num>
  <w:num w:numId="14">
    <w:abstractNumId w:val="15"/>
  </w:num>
  <w:num w:numId="15">
    <w:abstractNumId w:val="1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43571"/>
    <w:rsid w:val="00065EBD"/>
    <w:rsid w:val="00083B44"/>
    <w:rsid w:val="000850DC"/>
    <w:rsid w:val="00093B8A"/>
    <w:rsid w:val="00094365"/>
    <w:rsid w:val="000B2E64"/>
    <w:rsid w:val="000C2771"/>
    <w:rsid w:val="000D68BD"/>
    <w:rsid w:val="000F0DCE"/>
    <w:rsid w:val="00111843"/>
    <w:rsid w:val="00112C5B"/>
    <w:rsid w:val="00113908"/>
    <w:rsid w:val="00114193"/>
    <w:rsid w:val="001154E6"/>
    <w:rsid w:val="00115A38"/>
    <w:rsid w:val="0011687B"/>
    <w:rsid w:val="00124F82"/>
    <w:rsid w:val="001265FA"/>
    <w:rsid w:val="001278E3"/>
    <w:rsid w:val="00130743"/>
    <w:rsid w:val="00130B50"/>
    <w:rsid w:val="0016337A"/>
    <w:rsid w:val="00164269"/>
    <w:rsid w:val="001766C8"/>
    <w:rsid w:val="001966FD"/>
    <w:rsid w:val="00197826"/>
    <w:rsid w:val="001A1BDE"/>
    <w:rsid w:val="001C7B4E"/>
    <w:rsid w:val="001F0876"/>
    <w:rsid w:val="001F167C"/>
    <w:rsid w:val="001F5E91"/>
    <w:rsid w:val="0020183F"/>
    <w:rsid w:val="002077B9"/>
    <w:rsid w:val="00221C70"/>
    <w:rsid w:val="002251AF"/>
    <w:rsid w:val="00227D86"/>
    <w:rsid w:val="00243B68"/>
    <w:rsid w:val="00262D72"/>
    <w:rsid w:val="002800B6"/>
    <w:rsid w:val="002B35D4"/>
    <w:rsid w:val="002C030F"/>
    <w:rsid w:val="002F3966"/>
    <w:rsid w:val="002F4AEC"/>
    <w:rsid w:val="00320E2C"/>
    <w:rsid w:val="00331D75"/>
    <w:rsid w:val="00355362"/>
    <w:rsid w:val="00363E44"/>
    <w:rsid w:val="00381CEB"/>
    <w:rsid w:val="00395E86"/>
    <w:rsid w:val="0039614F"/>
    <w:rsid w:val="003A2FD8"/>
    <w:rsid w:val="003B40E6"/>
    <w:rsid w:val="003C007A"/>
    <w:rsid w:val="003C3565"/>
    <w:rsid w:val="003C62D0"/>
    <w:rsid w:val="003E1980"/>
    <w:rsid w:val="003F6E14"/>
    <w:rsid w:val="00405336"/>
    <w:rsid w:val="00443CB5"/>
    <w:rsid w:val="004568BC"/>
    <w:rsid w:val="004571D5"/>
    <w:rsid w:val="00462F1B"/>
    <w:rsid w:val="0046356B"/>
    <w:rsid w:val="00477182"/>
    <w:rsid w:val="004779CB"/>
    <w:rsid w:val="00481118"/>
    <w:rsid w:val="004B2481"/>
    <w:rsid w:val="004D2A8C"/>
    <w:rsid w:val="004E02F3"/>
    <w:rsid w:val="004E42D8"/>
    <w:rsid w:val="004E7BA2"/>
    <w:rsid w:val="004F7EDF"/>
    <w:rsid w:val="005001AC"/>
    <w:rsid w:val="00517016"/>
    <w:rsid w:val="00527D71"/>
    <w:rsid w:val="00527D84"/>
    <w:rsid w:val="005314B5"/>
    <w:rsid w:val="0054432F"/>
    <w:rsid w:val="00552C23"/>
    <w:rsid w:val="005607DD"/>
    <w:rsid w:val="00572DFF"/>
    <w:rsid w:val="005A4841"/>
    <w:rsid w:val="005A558C"/>
    <w:rsid w:val="005B186E"/>
    <w:rsid w:val="005C6651"/>
    <w:rsid w:val="005D6D71"/>
    <w:rsid w:val="005E28F8"/>
    <w:rsid w:val="005E6513"/>
    <w:rsid w:val="00611F9E"/>
    <w:rsid w:val="006237D4"/>
    <w:rsid w:val="00651114"/>
    <w:rsid w:val="006622CF"/>
    <w:rsid w:val="00664A12"/>
    <w:rsid w:val="0066722B"/>
    <w:rsid w:val="00670299"/>
    <w:rsid w:val="0067401C"/>
    <w:rsid w:val="00676A4C"/>
    <w:rsid w:val="0068469F"/>
    <w:rsid w:val="00691985"/>
    <w:rsid w:val="006962C1"/>
    <w:rsid w:val="006A1B64"/>
    <w:rsid w:val="006B03AD"/>
    <w:rsid w:val="006F602A"/>
    <w:rsid w:val="007108F5"/>
    <w:rsid w:val="00713AF2"/>
    <w:rsid w:val="00713E5B"/>
    <w:rsid w:val="007402FC"/>
    <w:rsid w:val="007411A1"/>
    <w:rsid w:val="007563F2"/>
    <w:rsid w:val="00764008"/>
    <w:rsid w:val="00774C3E"/>
    <w:rsid w:val="00795D4D"/>
    <w:rsid w:val="007D277D"/>
    <w:rsid w:val="00807D35"/>
    <w:rsid w:val="008115D9"/>
    <w:rsid w:val="00825950"/>
    <w:rsid w:val="00885C9B"/>
    <w:rsid w:val="008927D0"/>
    <w:rsid w:val="00893350"/>
    <w:rsid w:val="00896FAB"/>
    <w:rsid w:val="008D5D2A"/>
    <w:rsid w:val="008E00CB"/>
    <w:rsid w:val="008E2CF1"/>
    <w:rsid w:val="008F08DC"/>
    <w:rsid w:val="008F5A8A"/>
    <w:rsid w:val="008F7E96"/>
    <w:rsid w:val="009055D1"/>
    <w:rsid w:val="00914B63"/>
    <w:rsid w:val="00922705"/>
    <w:rsid w:val="00924546"/>
    <w:rsid w:val="00932FE5"/>
    <w:rsid w:val="009354F3"/>
    <w:rsid w:val="009447DC"/>
    <w:rsid w:val="00961BA5"/>
    <w:rsid w:val="009743A9"/>
    <w:rsid w:val="00975072"/>
    <w:rsid w:val="00975720"/>
    <w:rsid w:val="009859A7"/>
    <w:rsid w:val="009A5287"/>
    <w:rsid w:val="009B2AC5"/>
    <w:rsid w:val="009B7984"/>
    <w:rsid w:val="009F3EFA"/>
    <w:rsid w:val="009F4BED"/>
    <w:rsid w:val="009F7D93"/>
    <w:rsid w:val="00A276DF"/>
    <w:rsid w:val="00A3084A"/>
    <w:rsid w:val="00A3403B"/>
    <w:rsid w:val="00A50033"/>
    <w:rsid w:val="00A51A12"/>
    <w:rsid w:val="00A627D4"/>
    <w:rsid w:val="00A74DA2"/>
    <w:rsid w:val="00A77881"/>
    <w:rsid w:val="00A92733"/>
    <w:rsid w:val="00AA76F3"/>
    <w:rsid w:val="00AC7DA6"/>
    <w:rsid w:val="00AD499C"/>
    <w:rsid w:val="00B27AD9"/>
    <w:rsid w:val="00B30334"/>
    <w:rsid w:val="00B3147F"/>
    <w:rsid w:val="00B36869"/>
    <w:rsid w:val="00B43B31"/>
    <w:rsid w:val="00B47CFA"/>
    <w:rsid w:val="00B57F00"/>
    <w:rsid w:val="00B626CB"/>
    <w:rsid w:val="00B7560C"/>
    <w:rsid w:val="00B77E40"/>
    <w:rsid w:val="00B82C22"/>
    <w:rsid w:val="00B93DBA"/>
    <w:rsid w:val="00B9440A"/>
    <w:rsid w:val="00B952C1"/>
    <w:rsid w:val="00B968D7"/>
    <w:rsid w:val="00BA3953"/>
    <w:rsid w:val="00BB2D2A"/>
    <w:rsid w:val="00BD58CF"/>
    <w:rsid w:val="00BF1BEB"/>
    <w:rsid w:val="00BF1BF9"/>
    <w:rsid w:val="00C04CC1"/>
    <w:rsid w:val="00C071FC"/>
    <w:rsid w:val="00C22C02"/>
    <w:rsid w:val="00C27F6F"/>
    <w:rsid w:val="00C30E83"/>
    <w:rsid w:val="00C50C6D"/>
    <w:rsid w:val="00C600D9"/>
    <w:rsid w:val="00C634D7"/>
    <w:rsid w:val="00C7203E"/>
    <w:rsid w:val="00C73E09"/>
    <w:rsid w:val="00CB5072"/>
    <w:rsid w:val="00CC1384"/>
    <w:rsid w:val="00CD3720"/>
    <w:rsid w:val="00CE6EAA"/>
    <w:rsid w:val="00CF1848"/>
    <w:rsid w:val="00CF5C2F"/>
    <w:rsid w:val="00D04BCF"/>
    <w:rsid w:val="00D10134"/>
    <w:rsid w:val="00D143D9"/>
    <w:rsid w:val="00D4372A"/>
    <w:rsid w:val="00D60BB0"/>
    <w:rsid w:val="00D65708"/>
    <w:rsid w:val="00D8159F"/>
    <w:rsid w:val="00DD1D04"/>
    <w:rsid w:val="00DD79D7"/>
    <w:rsid w:val="00E20431"/>
    <w:rsid w:val="00E257C8"/>
    <w:rsid w:val="00E40896"/>
    <w:rsid w:val="00E43137"/>
    <w:rsid w:val="00E43D2D"/>
    <w:rsid w:val="00E449CB"/>
    <w:rsid w:val="00E52A8F"/>
    <w:rsid w:val="00E63760"/>
    <w:rsid w:val="00E64049"/>
    <w:rsid w:val="00E9773B"/>
    <w:rsid w:val="00EC13A3"/>
    <w:rsid w:val="00EC7C85"/>
    <w:rsid w:val="00ED69CA"/>
    <w:rsid w:val="00EE35AB"/>
    <w:rsid w:val="00EF25A3"/>
    <w:rsid w:val="00F125EE"/>
    <w:rsid w:val="00F12E98"/>
    <w:rsid w:val="00F22029"/>
    <w:rsid w:val="00F23E46"/>
    <w:rsid w:val="00F2778A"/>
    <w:rsid w:val="00F31848"/>
    <w:rsid w:val="00F3515C"/>
    <w:rsid w:val="00F47BA3"/>
    <w:rsid w:val="00F56E67"/>
    <w:rsid w:val="00F630EA"/>
    <w:rsid w:val="00F6474F"/>
    <w:rsid w:val="00F67833"/>
    <w:rsid w:val="00F7007E"/>
    <w:rsid w:val="00F73193"/>
    <w:rsid w:val="00F74F95"/>
    <w:rsid w:val="00F80705"/>
    <w:rsid w:val="00FA1481"/>
    <w:rsid w:val="00FB1C42"/>
    <w:rsid w:val="00FB32EC"/>
    <w:rsid w:val="00FC4DCC"/>
    <w:rsid w:val="00FF04E3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CD9FF7"/>
  <w15:chartTrackingRefBased/>
  <w15:docId w15:val="{70801E18-7CCF-4C88-A79C-4DFA6FFF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semiHidden="1"/>
    <w:lsdException w:name="annotation reference" w:semiHidden="1"/>
    <w:lsdException w:name="line number" w:semiHidden="1"/>
    <w:lsdException w:name="endnote reference" w:semiHidden="1"/>
    <w:lsdException w:name="Title" w:qFormat="1"/>
    <w:lsdException w:name="Subtitle" w:qFormat="1"/>
    <w:lsdException w:name="FollowedHyperlink" w:semiHidden="1"/>
    <w:lsdException w:name="Strong" w:semiHidden="1" w:uiPriority="22" w:qFormat="1"/>
    <w:lsdException w:name="Emphasis" w:semiHidden="1" w:qFormat="1"/>
    <w:lsdException w:name="Normal (Web)" w:uiPriority="99"/>
    <w:lsdException w:name="HTML Acronym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rsid w:val="007402FC"/>
    <w:rPr>
      <w:color w:val="0000FF"/>
      <w:u w:val="single"/>
    </w:rPr>
  </w:style>
  <w:style w:type="paragraph" w:customStyle="1" w:styleId="body-copy-normal">
    <w:name w:val="body-copy-normal"/>
    <w:basedOn w:val="Normal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Normal"/>
    <w:rsid w:val="00FF3503"/>
    <w:pPr>
      <w:spacing w:before="100" w:beforeAutospacing="1" w:after="100" w:afterAutospacing="1"/>
    </w:pPr>
    <w:rPr>
      <w:szCs w:val="24"/>
    </w:rPr>
  </w:style>
  <w:style w:type="character" w:styleId="Strong">
    <w:name w:val="Strong"/>
    <w:uiPriority w:val="22"/>
    <w:qFormat/>
    <w:rsid w:val="00FF3503"/>
    <w:rPr>
      <w:b/>
      <w:bCs/>
    </w:rPr>
  </w:style>
  <w:style w:type="character" w:styleId="CommentReference">
    <w:name w:val="annotation reference"/>
    <w:semiHidden/>
    <w:rsid w:val="002800B6"/>
    <w:rPr>
      <w:sz w:val="16"/>
      <w:szCs w:val="16"/>
    </w:rPr>
  </w:style>
  <w:style w:type="character" w:styleId="LineNumber">
    <w:name w:val="line number"/>
    <w:basedOn w:val="DefaultParagraphFont"/>
    <w:semiHidden/>
    <w:rsid w:val="00975072"/>
  </w:style>
  <w:style w:type="paragraph" w:customStyle="1" w:styleId="Affiliation">
    <w:name w:val="Affiliation"/>
    <w:basedOn w:val="Normal"/>
    <w:qFormat/>
    <w:rsid w:val="0039614F"/>
    <w:pPr>
      <w:spacing w:before="1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kanin@mine.kyushu-u.ac.jp" TargetMode="External"/><Relationship Id="rId13" Type="http://schemas.openxmlformats.org/officeDocument/2006/relationships/hyperlink" Target="mailto:email@address.edu)" TargetMode="External"/><Relationship Id="rId18" Type="http://schemas.openxmlformats.org/officeDocument/2006/relationships/image" Target="media/image5.tiff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mailto:iio@rcep.dpri.kyoto-u.ac.jp" TargetMode="External"/><Relationship Id="rId17" Type="http://schemas.openxmlformats.org/officeDocument/2006/relationships/image" Target="media/image4.tiff"/><Relationship Id="rId25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3.tiff"/><Relationship Id="rId20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suji@mine.kyushu-u.ac.jp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tiff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mailto:nimiya.h@aist.go.jp" TargetMode="External"/><Relationship Id="rId19" Type="http://schemas.openxmlformats.org/officeDocument/2006/relationships/image" Target="media/image6.tiff"/><Relationship Id="rId4" Type="http://schemas.openxmlformats.org/officeDocument/2006/relationships/settings" Target="settings.xml"/><Relationship Id="rId9" Type="http://schemas.openxmlformats.org/officeDocument/2006/relationships/hyperlink" Target="mailto:ikeda@mine.kyushu-u.ac.jp" TargetMode="External"/><Relationship Id="rId14" Type="http://schemas.openxmlformats.org/officeDocument/2006/relationships/image" Target="media/image1.tiff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14AFB-A447-4081-A9A7-19C3ED5EB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623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4171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cp:lastModifiedBy>NTHABA BOKANI</cp:lastModifiedBy>
  <cp:revision>2</cp:revision>
  <cp:lastPrinted>2014-09-30T16:49:00Z</cp:lastPrinted>
  <dcterms:created xsi:type="dcterms:W3CDTF">2022-01-25T02:03:00Z</dcterms:created>
  <dcterms:modified xsi:type="dcterms:W3CDTF">2022-01-25T02:03:00Z</dcterms:modified>
</cp:coreProperties>
</file>