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A2DF9" w14:textId="77777777" w:rsidR="002730BA" w:rsidRPr="002730BA" w:rsidRDefault="002730BA" w:rsidP="002730BA">
      <w:pPr>
        <w:spacing w:line="480" w:lineRule="auto"/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</w:pPr>
      <w:r w:rsidRPr="002730B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Characterization of </w:t>
      </w:r>
      <w:r w:rsidRPr="002730BA">
        <w:rPr>
          <w:rFonts w:ascii="Times New Roman" w:eastAsia="等线" w:hAnsi="Times New Roman" w:cs="Times New Roman" w:hint="eastAsia"/>
          <w:b/>
          <w:bCs/>
          <w:color w:val="000000"/>
          <w:sz w:val="24"/>
          <w:szCs w:val="24"/>
        </w:rPr>
        <w:t xml:space="preserve">new multifunctional </w:t>
      </w:r>
      <w:r w:rsidRPr="002730B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GH20</w:t>
      </w:r>
      <w:bookmarkStart w:id="0" w:name="_Hlk74643735"/>
      <w:r w:rsidRPr="002730B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 β-</w:t>
      </w:r>
      <w:r w:rsidRPr="002730BA">
        <w:rPr>
          <w:rFonts w:ascii="Times New Roman" w:eastAsia="等线" w:hAnsi="Times New Roman" w:cs="Times New Roman"/>
          <w:b/>
          <w:bCs/>
          <w:i/>
          <w:iCs/>
          <w:color w:val="000000"/>
          <w:sz w:val="24"/>
          <w:szCs w:val="24"/>
        </w:rPr>
        <w:t>N</w:t>
      </w:r>
      <w:r w:rsidRPr="002730B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-</w:t>
      </w:r>
      <w:proofErr w:type="spellStart"/>
      <w:r w:rsidRPr="002730B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acetylglucosaminidase</w:t>
      </w:r>
      <w:bookmarkEnd w:id="0"/>
      <w:proofErr w:type="spellEnd"/>
      <w:r w:rsidRPr="002730B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 from </w:t>
      </w:r>
      <w:proofErr w:type="spellStart"/>
      <w:r w:rsidRPr="002730BA">
        <w:rPr>
          <w:rFonts w:ascii="Times New Roman" w:eastAsia="等线" w:hAnsi="Times New Roman" w:cs="Times New Roman"/>
          <w:b/>
          <w:bCs/>
          <w:i/>
          <w:iCs/>
          <w:color w:val="000000"/>
          <w:sz w:val="24"/>
          <w:szCs w:val="24"/>
        </w:rPr>
        <w:t>Chitinibacter</w:t>
      </w:r>
      <w:proofErr w:type="spellEnd"/>
      <w:r w:rsidRPr="002730BA">
        <w:rPr>
          <w:rFonts w:ascii="Times New Roman" w:eastAsia="等线" w:hAnsi="Times New Roman" w:cs="Times New Roman"/>
          <w:b/>
          <w:bCs/>
          <w:i/>
          <w:iCs/>
          <w:color w:val="000000"/>
          <w:sz w:val="24"/>
          <w:szCs w:val="24"/>
        </w:rPr>
        <w:t xml:space="preserve"> sp</w:t>
      </w:r>
      <w:r w:rsidRPr="002730B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. GC72 and its </w:t>
      </w:r>
      <w:bookmarkStart w:id="1" w:name="OLE_LINK1"/>
      <w:r w:rsidRPr="002730B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application</w:t>
      </w:r>
      <w:bookmarkEnd w:id="1"/>
      <w:r w:rsidRPr="002730B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 in </w:t>
      </w:r>
      <w:r w:rsidRPr="002730BA">
        <w:rPr>
          <w:rFonts w:ascii="Times New Roman" w:eastAsia="等线" w:hAnsi="Times New Roman" w:cs="Times New Roman" w:hint="eastAsia"/>
          <w:b/>
          <w:bCs/>
          <w:color w:val="000000"/>
          <w:sz w:val="24"/>
          <w:szCs w:val="24"/>
        </w:rPr>
        <w:t xml:space="preserve">converting chitin into </w:t>
      </w:r>
      <w:r w:rsidRPr="002730BA">
        <w:rPr>
          <w:rFonts w:ascii="Times New Roman" w:eastAsia="等线" w:hAnsi="Times New Roman" w:cs="Times New Roman"/>
          <w:b/>
          <w:bCs/>
          <w:i/>
          <w:iCs/>
          <w:color w:val="000000"/>
          <w:sz w:val="24"/>
          <w:szCs w:val="24"/>
        </w:rPr>
        <w:t>N-</w:t>
      </w:r>
      <w:r w:rsidRPr="002730B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acetyl glucosamine</w:t>
      </w:r>
      <w:r w:rsidRPr="002730BA">
        <w:rPr>
          <w:rFonts w:ascii="Times New Roman" w:eastAsia="等线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14:paraId="57729A26" w14:textId="6C73A034" w:rsidR="002730BA" w:rsidRPr="002730BA" w:rsidRDefault="002730BA" w:rsidP="002730BA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2730BA">
        <w:rPr>
          <w:rFonts w:ascii="Times New Roman" w:eastAsia="等线" w:hAnsi="Times New Roman" w:cs="Times New Roman"/>
          <w:sz w:val="24"/>
          <w:szCs w:val="24"/>
        </w:rPr>
        <w:t>Yan Chen</w:t>
      </w:r>
      <w:r w:rsidRPr="002730BA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r w:rsidRPr="002730BA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,#</w:t>
      </w:r>
      <w:r w:rsidRPr="002730BA">
        <w:rPr>
          <w:rFonts w:ascii="Times New Roman" w:eastAsia="等线" w:hAnsi="Times New Roman" w:cs="Times New Roman"/>
          <w:sz w:val="24"/>
          <w:szCs w:val="24"/>
        </w:rPr>
        <w:t xml:space="preserve">, Ning </w:t>
      </w:r>
      <w:proofErr w:type="spellStart"/>
      <w:r w:rsidRPr="002730BA">
        <w:rPr>
          <w:rFonts w:ascii="Times New Roman" w:eastAsia="等线" w:hAnsi="Times New Roman" w:cs="Times New Roman"/>
          <w:sz w:val="24"/>
          <w:szCs w:val="24"/>
        </w:rPr>
        <w:t>Zhou</w:t>
      </w:r>
      <w:r w:rsidRPr="002730BA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proofErr w:type="spellEnd"/>
      <w:r w:rsidRPr="002730BA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,#</w:t>
      </w:r>
      <w:r w:rsidRPr="002730BA">
        <w:rPr>
          <w:rFonts w:ascii="Times New Roman" w:eastAsia="等线" w:hAnsi="Times New Roman" w:cs="Times New Roman"/>
          <w:sz w:val="24"/>
          <w:szCs w:val="24"/>
        </w:rPr>
        <w:t xml:space="preserve">, </w:t>
      </w:r>
      <w:proofErr w:type="spellStart"/>
      <w:r w:rsidRPr="002730BA">
        <w:rPr>
          <w:rFonts w:ascii="Times New Roman" w:eastAsia="等线" w:hAnsi="Times New Roman" w:cs="Times New Roman"/>
          <w:sz w:val="24"/>
          <w:szCs w:val="24"/>
        </w:rPr>
        <w:t>Xueman</w:t>
      </w:r>
      <w:proofErr w:type="spellEnd"/>
      <w:r w:rsidRPr="002730BA">
        <w:rPr>
          <w:rFonts w:ascii="Times New Roman" w:eastAsia="等线" w:hAnsi="Times New Roman" w:cs="Times New Roman"/>
          <w:sz w:val="24"/>
          <w:szCs w:val="24"/>
        </w:rPr>
        <w:t xml:space="preserve"> Chen</w:t>
      </w:r>
      <w:r w:rsidRPr="002730BA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r w:rsidRPr="002730BA">
        <w:rPr>
          <w:rFonts w:ascii="Times New Roman" w:eastAsia="等线" w:hAnsi="Times New Roman" w:cs="Times New Roman"/>
          <w:sz w:val="24"/>
          <w:szCs w:val="24"/>
        </w:rPr>
        <w:t xml:space="preserve">, </w:t>
      </w:r>
      <w:proofErr w:type="spellStart"/>
      <w:r w:rsidRPr="002730BA">
        <w:rPr>
          <w:rFonts w:ascii="Times New Roman" w:eastAsia="等线" w:hAnsi="Times New Roman" w:cs="Times New Roman"/>
          <w:sz w:val="24"/>
          <w:szCs w:val="24"/>
        </w:rPr>
        <w:t>Guoguang</w:t>
      </w:r>
      <w:proofErr w:type="spellEnd"/>
      <w:r w:rsidRPr="002730BA"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 w:rsidRPr="002730BA">
        <w:rPr>
          <w:rFonts w:ascii="Times New Roman" w:eastAsia="等线" w:hAnsi="Times New Roman" w:cs="Times New Roman"/>
          <w:sz w:val="24"/>
          <w:szCs w:val="24"/>
        </w:rPr>
        <w:t>Wei</w:t>
      </w:r>
      <w:r w:rsidRPr="002730BA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proofErr w:type="spellEnd"/>
      <w:r w:rsidRPr="002730BA">
        <w:rPr>
          <w:rFonts w:ascii="Times New Roman" w:eastAsia="等线" w:hAnsi="Times New Roman" w:cs="Times New Roman"/>
          <w:sz w:val="24"/>
          <w:szCs w:val="24"/>
        </w:rPr>
        <w:t xml:space="preserve">, </w:t>
      </w:r>
      <w:proofErr w:type="spellStart"/>
      <w:r w:rsidRPr="002730BA">
        <w:rPr>
          <w:rFonts w:ascii="Times New Roman" w:eastAsia="等线" w:hAnsi="Times New Roman" w:cs="Times New Roman"/>
          <w:sz w:val="24"/>
          <w:szCs w:val="24"/>
        </w:rPr>
        <w:t>Alei</w:t>
      </w:r>
      <w:proofErr w:type="spellEnd"/>
      <w:r w:rsidRPr="002730BA"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 w:rsidRPr="002730BA">
        <w:rPr>
          <w:rFonts w:ascii="Times New Roman" w:eastAsia="等线" w:hAnsi="Times New Roman" w:cs="Times New Roman"/>
          <w:sz w:val="24"/>
          <w:szCs w:val="24"/>
        </w:rPr>
        <w:t>Zhang</w:t>
      </w:r>
      <w:r w:rsidRPr="002730BA">
        <w:rPr>
          <w:rFonts w:ascii="Times New Roman" w:eastAsia="等线" w:hAnsi="Times New Roman" w:cs="Times New Roman"/>
          <w:sz w:val="24"/>
          <w:szCs w:val="24"/>
          <w:vertAlign w:val="superscript"/>
        </w:rPr>
        <w:t>a,b</w:t>
      </w:r>
      <w:proofErr w:type="spellEnd"/>
      <w:r w:rsidRPr="002730BA">
        <w:rPr>
          <w:rFonts w:ascii="Times New Roman" w:eastAsia="等线" w:hAnsi="Times New Roman" w:cs="Times New Roman"/>
          <w:sz w:val="24"/>
          <w:szCs w:val="24"/>
          <w:vertAlign w:val="superscript"/>
        </w:rPr>
        <w:t>,</w:t>
      </w:r>
      <w:r w:rsidRPr="002730BA">
        <w:rPr>
          <w:rFonts w:ascii="Times New Roman" w:eastAsia="等线" w:hAnsi="Times New Roman" w:cs="Times New Roman"/>
          <w:sz w:val="24"/>
          <w:szCs w:val="24"/>
        </w:rPr>
        <w:t xml:space="preserve">*, </w:t>
      </w:r>
      <w:proofErr w:type="spellStart"/>
      <w:r w:rsidRPr="002730BA">
        <w:rPr>
          <w:rFonts w:ascii="Times New Roman" w:eastAsia="等线" w:hAnsi="Times New Roman" w:cs="Times New Roman"/>
          <w:sz w:val="24"/>
          <w:szCs w:val="24"/>
        </w:rPr>
        <w:t>Kequan</w:t>
      </w:r>
      <w:proofErr w:type="spellEnd"/>
      <w:r w:rsidRPr="002730BA">
        <w:rPr>
          <w:rFonts w:ascii="Times New Roman" w:eastAsia="等线" w:hAnsi="Times New Roman" w:cs="Times New Roman"/>
          <w:sz w:val="24"/>
          <w:szCs w:val="24"/>
        </w:rPr>
        <w:t xml:space="preserve"> Chen</w:t>
      </w:r>
      <w:r w:rsidRPr="002730BA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r w:rsidRPr="002730BA">
        <w:rPr>
          <w:rFonts w:ascii="Times New Roman" w:eastAsia="等线" w:hAnsi="Times New Roman" w:cs="Times New Roman"/>
          <w:sz w:val="24"/>
          <w:szCs w:val="24"/>
        </w:rPr>
        <w:t xml:space="preserve"> , </w:t>
      </w:r>
      <w:proofErr w:type="spellStart"/>
      <w:r w:rsidRPr="002730BA">
        <w:rPr>
          <w:rFonts w:ascii="Times New Roman" w:eastAsia="等线" w:hAnsi="Times New Roman" w:cs="Times New Roman"/>
          <w:sz w:val="24"/>
          <w:szCs w:val="24"/>
        </w:rPr>
        <w:t>Pingkai</w:t>
      </w:r>
      <w:proofErr w:type="spellEnd"/>
      <w:r w:rsidRPr="002730BA"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 w:rsidRPr="002730BA">
        <w:rPr>
          <w:rFonts w:ascii="Times New Roman" w:eastAsia="等线" w:hAnsi="Times New Roman" w:cs="Times New Roman"/>
          <w:sz w:val="24"/>
          <w:szCs w:val="24"/>
        </w:rPr>
        <w:t>Ouyang</w:t>
      </w:r>
      <w:r w:rsidRPr="002730BA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proofErr w:type="spellEnd"/>
    </w:p>
    <w:p w14:paraId="629084D6" w14:textId="77777777" w:rsidR="002730BA" w:rsidRPr="002730BA" w:rsidRDefault="002730BA" w:rsidP="002730BA">
      <w:pPr>
        <w:spacing w:line="480" w:lineRule="auto"/>
        <w:outlineLvl w:val="1"/>
        <w:rPr>
          <w:rFonts w:ascii="Times New Roman" w:eastAsia="等线" w:hAnsi="Times New Roman" w:cs="Times New Roman"/>
          <w:i/>
          <w:iCs/>
          <w:sz w:val="24"/>
          <w:szCs w:val="24"/>
        </w:rPr>
      </w:pPr>
      <w:bookmarkStart w:id="2" w:name="OLE_LINK93"/>
      <w:bookmarkStart w:id="3" w:name="OLE_LINK92"/>
      <w:proofErr w:type="spellStart"/>
      <w:r w:rsidRPr="002730BA">
        <w:rPr>
          <w:rFonts w:ascii="Times New Roman" w:eastAsia="等线" w:hAnsi="Times New Roman" w:cs="Times New Roman"/>
          <w:i/>
          <w:iCs/>
          <w:sz w:val="24"/>
          <w:szCs w:val="24"/>
          <w:vertAlign w:val="superscript"/>
        </w:rPr>
        <w:t>a</w:t>
      </w:r>
      <w:r w:rsidRPr="002730BA">
        <w:rPr>
          <w:rFonts w:ascii="Times New Roman" w:eastAsia="等线" w:hAnsi="Times New Roman" w:cs="Times New Roman"/>
          <w:i/>
          <w:iCs/>
          <w:sz w:val="24"/>
          <w:szCs w:val="24"/>
        </w:rPr>
        <w:t>State</w:t>
      </w:r>
      <w:proofErr w:type="spellEnd"/>
      <w:r w:rsidRPr="002730BA"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 Key Laboratory of Materials-Oriented Chemical Engineering, College of Biotechnology and Pharmaceutical Engineering, Nanjing Tech University, Nanjing 211816, China</w:t>
      </w:r>
      <w:r w:rsidRPr="002730BA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.</w:t>
      </w:r>
      <w:r w:rsidRPr="002730BA"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 </w:t>
      </w:r>
    </w:p>
    <w:p w14:paraId="5D44E832" w14:textId="77777777" w:rsidR="002730BA" w:rsidRPr="002730BA" w:rsidRDefault="002730BA" w:rsidP="002730BA">
      <w:pPr>
        <w:spacing w:line="480" w:lineRule="auto"/>
        <w:rPr>
          <w:rFonts w:ascii="Times New Roman" w:eastAsia="等线" w:hAnsi="Times New Roman" w:cs="Times New Roman"/>
          <w:i/>
          <w:iCs/>
          <w:sz w:val="24"/>
          <w:szCs w:val="24"/>
        </w:rPr>
      </w:pPr>
      <w:proofErr w:type="spellStart"/>
      <w:r w:rsidRPr="002730BA">
        <w:rPr>
          <w:rFonts w:ascii="Times New Roman" w:eastAsia="等线" w:hAnsi="Times New Roman" w:cs="Times New Roman"/>
          <w:i/>
          <w:iCs/>
          <w:sz w:val="24"/>
          <w:szCs w:val="24"/>
          <w:vertAlign w:val="superscript"/>
        </w:rPr>
        <w:t>b</w:t>
      </w:r>
      <w:r w:rsidRPr="002730BA">
        <w:rPr>
          <w:rFonts w:ascii="Times New Roman" w:eastAsia="等线" w:hAnsi="Times New Roman" w:cs="Times New Roman"/>
          <w:i/>
          <w:iCs/>
          <w:sz w:val="24"/>
          <w:szCs w:val="24"/>
        </w:rPr>
        <w:t>Jiangsu</w:t>
      </w:r>
      <w:proofErr w:type="spellEnd"/>
      <w:r w:rsidRPr="002730BA"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 Key Laboratory of Marine Bioresources and Environment, Jiangsu Ocean University, Lianyungang, 222005, China.</w:t>
      </w:r>
    </w:p>
    <w:p w14:paraId="378CB9EE" w14:textId="77777777" w:rsidR="002730BA" w:rsidRPr="002730BA" w:rsidRDefault="002730BA" w:rsidP="002730BA">
      <w:pPr>
        <w:overflowPunct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2730BA">
        <w:rPr>
          <w:rFonts w:ascii="Times New Roman" w:eastAsia="宋体" w:hAnsi="Times New Roman" w:cs="Times New Roman"/>
          <w:sz w:val="24"/>
          <w:szCs w:val="24"/>
        </w:rPr>
        <w:t xml:space="preserve">*Corresponding author. </w:t>
      </w:r>
    </w:p>
    <w:bookmarkEnd w:id="2"/>
    <w:bookmarkEnd w:id="3"/>
    <w:p w14:paraId="2CC5AB4A" w14:textId="1D53D1DD" w:rsidR="002730BA" w:rsidRPr="002730BA" w:rsidRDefault="002730BA" w:rsidP="002730BA">
      <w:pPr>
        <w:numPr>
          <w:ilvl w:val="0"/>
          <w:numId w:val="1"/>
        </w:num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2730BA">
        <w:rPr>
          <w:rFonts w:ascii="Times New Roman" w:eastAsia="宋体" w:hAnsi="Times New Roman" w:cs="Times New Roman"/>
          <w:kern w:val="0"/>
          <w:sz w:val="24"/>
          <w:szCs w:val="24"/>
        </w:rPr>
        <w:t xml:space="preserve">mail address: </w:t>
      </w:r>
      <w:r w:rsidRPr="002730BA">
        <w:rPr>
          <w:rFonts w:ascii="Times New Roman" w:eastAsia="宋体" w:hAnsi="Times New Roman" w:cs="Times New Roman"/>
          <w:color w:val="0563C1"/>
          <w:kern w:val="0"/>
          <w:sz w:val="24"/>
          <w:szCs w:val="24"/>
          <w:u w:val="single"/>
        </w:rPr>
        <w:t>zhangalei@njtech.edu.cn</w:t>
      </w:r>
      <w:r w:rsidR="00595478" w:rsidRPr="002730BA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B37C4D">
        <w:rPr>
          <w:rFonts w:ascii="Times New Roman" w:eastAsia="宋体" w:hAnsi="Times New Roman" w:cs="Times New Roman" w:hint="eastAsia"/>
          <w:kern w:val="0"/>
          <w:sz w:val="24"/>
          <w:szCs w:val="24"/>
        </w:rPr>
        <w:t>.</w:t>
      </w:r>
    </w:p>
    <w:p w14:paraId="364908D4" w14:textId="77777777" w:rsidR="002730BA" w:rsidRPr="002730BA" w:rsidRDefault="002730BA" w:rsidP="002730BA">
      <w:pPr>
        <w:overflowPunct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2730BA">
        <w:rPr>
          <w:rFonts w:ascii="Times New Roman" w:eastAsia="宋体" w:hAnsi="Times New Roman" w:cs="Times New Roman"/>
          <w:sz w:val="24"/>
          <w:szCs w:val="24"/>
          <w:vertAlign w:val="superscript"/>
        </w:rPr>
        <w:t>#</w:t>
      </w:r>
      <w:r w:rsidRPr="002730BA">
        <w:rPr>
          <w:rFonts w:ascii="Times New Roman" w:eastAsia="宋体" w:hAnsi="Times New Roman" w:cs="Times New Roman"/>
          <w:sz w:val="24"/>
          <w:szCs w:val="24"/>
        </w:rPr>
        <w:t xml:space="preserve"> Th</w:t>
      </w:r>
      <w:r w:rsidRPr="002730BA">
        <w:rPr>
          <w:rFonts w:ascii="Times New Roman" w:eastAsia="宋体" w:hAnsi="Times New Roman" w:cs="Times New Roman" w:hint="eastAsia"/>
          <w:sz w:val="24"/>
          <w:szCs w:val="24"/>
        </w:rPr>
        <w:t>ese</w:t>
      </w:r>
      <w:r w:rsidRPr="002730BA">
        <w:rPr>
          <w:rFonts w:ascii="Times New Roman" w:eastAsia="宋体" w:hAnsi="Times New Roman" w:cs="Times New Roman"/>
          <w:sz w:val="24"/>
          <w:szCs w:val="24"/>
        </w:rPr>
        <w:t xml:space="preserve"> authors </w:t>
      </w:r>
      <w:r w:rsidRPr="002730BA">
        <w:rPr>
          <w:rFonts w:ascii="Times New Roman" w:eastAsia="宋体" w:hAnsi="Times New Roman" w:cs="Times New Roman" w:hint="eastAsia"/>
          <w:sz w:val="24"/>
          <w:szCs w:val="24"/>
        </w:rPr>
        <w:t xml:space="preserve">contributed equally </w:t>
      </w:r>
      <w:r w:rsidRPr="002730BA">
        <w:rPr>
          <w:rFonts w:ascii="Times New Roman" w:eastAsia="宋体" w:hAnsi="Times New Roman" w:cs="Times New Roman"/>
          <w:sz w:val="24"/>
          <w:szCs w:val="24"/>
        </w:rPr>
        <w:t>to this work.</w:t>
      </w:r>
    </w:p>
    <w:p w14:paraId="71689973" w14:textId="581D1F77" w:rsidR="009F2A14" w:rsidRDefault="009F2A14"/>
    <w:p w14:paraId="704CEBC6" w14:textId="51FDF913" w:rsidR="002730BA" w:rsidRDefault="002730BA"/>
    <w:p w14:paraId="17492858" w14:textId="6C9D74A9" w:rsidR="002730BA" w:rsidRDefault="002730BA"/>
    <w:p w14:paraId="6F91562D" w14:textId="35A3F402" w:rsidR="002730BA" w:rsidRDefault="002730BA"/>
    <w:p w14:paraId="6DD4CDB6" w14:textId="17E4A8EB" w:rsidR="002730BA" w:rsidRDefault="002730BA"/>
    <w:p w14:paraId="3A310521" w14:textId="059EA0F4" w:rsidR="002730BA" w:rsidRDefault="002730BA"/>
    <w:p w14:paraId="31915B93" w14:textId="3072F351" w:rsidR="002730BA" w:rsidRDefault="002730BA"/>
    <w:p w14:paraId="44ED26E5" w14:textId="58F9E912" w:rsidR="002730BA" w:rsidRDefault="002730BA"/>
    <w:p w14:paraId="066F3521" w14:textId="7355E171" w:rsidR="002730BA" w:rsidRDefault="002730BA"/>
    <w:p w14:paraId="40B69D91" w14:textId="38C7A4B5" w:rsidR="002730BA" w:rsidRDefault="002730BA"/>
    <w:p w14:paraId="5E069635" w14:textId="3DBD6305" w:rsidR="002730BA" w:rsidRDefault="002730BA"/>
    <w:p w14:paraId="258C82A5" w14:textId="1A7CC6E4" w:rsidR="002730BA" w:rsidRDefault="002730BA"/>
    <w:p w14:paraId="3FE6CF3A" w14:textId="14A8B8F8" w:rsidR="002730BA" w:rsidRDefault="002730BA"/>
    <w:p w14:paraId="27CCADDB" w14:textId="72366107" w:rsidR="002730BA" w:rsidRDefault="002730BA"/>
    <w:p w14:paraId="2B354BC5" w14:textId="36A892B8" w:rsidR="002730BA" w:rsidRDefault="002730BA"/>
    <w:p w14:paraId="7C1161A0" w14:textId="41DB2D96" w:rsidR="002730BA" w:rsidRDefault="002730BA"/>
    <w:p w14:paraId="1070B414" w14:textId="4EB91BE9" w:rsidR="002730BA" w:rsidRDefault="002730BA"/>
    <w:p w14:paraId="2E709FC6" w14:textId="313B3E0D" w:rsidR="002730BA" w:rsidRDefault="002730BA"/>
    <w:p w14:paraId="31EFDCA6" w14:textId="77777777" w:rsidR="007E28B4" w:rsidRPr="007E28B4" w:rsidRDefault="007E28B4" w:rsidP="007E28B4">
      <w:pPr>
        <w:spacing w:after="160" w:line="480" w:lineRule="auto"/>
        <w:rPr>
          <w:rFonts w:ascii="Times New Roman" w:eastAsia="等线" w:hAnsi="Times New Roman" w:cs="Times New Roman"/>
          <w:szCs w:val="21"/>
        </w:rPr>
      </w:pPr>
      <w:r w:rsidRPr="007E28B4">
        <w:rPr>
          <w:rFonts w:ascii="Times New Roman" w:eastAsia="等线" w:hAnsi="Times New Roman" w:cs="Times New Roman" w:hint="eastAsia"/>
          <w:color w:val="000000"/>
          <w:szCs w:val="21"/>
        </w:rPr>
        <w:lastRenderedPageBreak/>
        <w:t>T</w:t>
      </w:r>
      <w:r w:rsidRPr="007E28B4">
        <w:rPr>
          <w:rFonts w:ascii="Times New Roman" w:eastAsia="等线" w:hAnsi="Times New Roman" w:cs="Times New Roman"/>
          <w:color w:val="000000"/>
          <w:szCs w:val="21"/>
        </w:rPr>
        <w:t xml:space="preserve">able S1. Purification of recombinant </w:t>
      </w:r>
      <w:proofErr w:type="spellStart"/>
      <w:r w:rsidRPr="007E28B4">
        <w:rPr>
          <w:rFonts w:ascii="Times New Roman" w:eastAsia="等线" w:hAnsi="Times New Roman" w:cs="Times New Roman"/>
          <w:iCs/>
          <w:color w:val="000000"/>
          <w:szCs w:val="21"/>
        </w:rPr>
        <w:t>NGAseA</w:t>
      </w:r>
      <w:proofErr w:type="spellEnd"/>
      <w:r w:rsidRPr="007E28B4">
        <w:rPr>
          <w:rFonts w:ascii="Times New Roman" w:eastAsia="等线" w:hAnsi="Times New Roman" w:cs="Times New Roman"/>
          <w:color w:val="000000"/>
          <w:szCs w:val="21"/>
        </w:rPr>
        <w:t>.</w:t>
      </w:r>
    </w:p>
    <w:tbl>
      <w:tblPr>
        <w:tblStyle w:val="a7"/>
        <w:tblW w:w="850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4"/>
        <w:gridCol w:w="1376"/>
        <w:gridCol w:w="1380"/>
        <w:gridCol w:w="1642"/>
        <w:gridCol w:w="1347"/>
        <w:gridCol w:w="1291"/>
      </w:tblGrid>
      <w:tr w:rsidR="007E28B4" w:rsidRPr="007E28B4" w14:paraId="38EA22A0" w14:textId="77777777" w:rsidTr="000B69EB">
        <w:trPr>
          <w:trHeight w:val="283"/>
          <w:jc w:val="center"/>
        </w:trPr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59F09AAE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bCs/>
                <w:szCs w:val="21"/>
              </w:rPr>
              <w:t>Purification method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7E6ADEE6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Total activity</w:t>
            </w:r>
          </w:p>
          <w:p w14:paraId="64F607A7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(U)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14:paraId="4D90734D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Total protein</w:t>
            </w:r>
          </w:p>
          <w:p w14:paraId="39A41E73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(mg)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</w:tcPr>
          <w:p w14:paraId="6830F492" w14:textId="77777777" w:rsidR="007E28B4" w:rsidRPr="007E28B4" w:rsidRDefault="007E28B4" w:rsidP="007E28B4">
            <w:pPr>
              <w:spacing w:line="360" w:lineRule="auto"/>
              <w:rPr>
                <w:szCs w:val="21"/>
              </w:rPr>
            </w:pPr>
            <w:r w:rsidRPr="007E28B4">
              <w:rPr>
                <w:szCs w:val="21"/>
              </w:rPr>
              <w:t>Specific</w:t>
            </w:r>
            <w:r w:rsidRPr="007E28B4">
              <w:rPr>
                <w:rFonts w:hint="eastAsia"/>
                <w:szCs w:val="21"/>
              </w:rPr>
              <w:t xml:space="preserve"> </w:t>
            </w:r>
            <w:r w:rsidRPr="007E28B4">
              <w:rPr>
                <w:szCs w:val="21"/>
              </w:rPr>
              <w:t>activity (U/mg)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14:paraId="39237A3A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Purification (fold)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2114E035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Recovery yield (%)</w:t>
            </w:r>
          </w:p>
        </w:tc>
      </w:tr>
      <w:tr w:rsidR="007E28B4" w:rsidRPr="007E28B4" w14:paraId="0A86CA11" w14:textId="77777777" w:rsidTr="000B69EB">
        <w:trPr>
          <w:trHeight w:val="283"/>
          <w:jc w:val="center"/>
        </w:trPr>
        <w:tc>
          <w:tcPr>
            <w:tcW w:w="1464" w:type="dxa"/>
            <w:tcBorders>
              <w:top w:val="single" w:sz="4" w:space="0" w:color="auto"/>
            </w:tcBorders>
          </w:tcPr>
          <w:p w14:paraId="093F3802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Crude enzyme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14:paraId="59545D12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16048.18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14:paraId="14836C29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59.4</w:t>
            </w:r>
          </w:p>
        </w:tc>
        <w:tc>
          <w:tcPr>
            <w:tcW w:w="1642" w:type="dxa"/>
            <w:tcBorders>
              <w:top w:val="single" w:sz="4" w:space="0" w:color="auto"/>
            </w:tcBorders>
          </w:tcPr>
          <w:p w14:paraId="10D91499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270.17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72F7F1CB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0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2D03EC23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100</w:t>
            </w:r>
          </w:p>
        </w:tc>
      </w:tr>
      <w:tr w:rsidR="007E28B4" w:rsidRPr="007E28B4" w14:paraId="51A5C0BA" w14:textId="77777777" w:rsidTr="000B69EB">
        <w:trPr>
          <w:trHeight w:val="283"/>
          <w:jc w:val="center"/>
        </w:trPr>
        <w:tc>
          <w:tcPr>
            <w:tcW w:w="1464" w:type="dxa"/>
          </w:tcPr>
          <w:p w14:paraId="7002AF5C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Ni–NTA resin</w:t>
            </w:r>
          </w:p>
        </w:tc>
        <w:tc>
          <w:tcPr>
            <w:tcW w:w="1376" w:type="dxa"/>
          </w:tcPr>
          <w:p w14:paraId="320E5DAD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12613.87</w:t>
            </w:r>
          </w:p>
        </w:tc>
        <w:tc>
          <w:tcPr>
            <w:tcW w:w="1380" w:type="dxa"/>
          </w:tcPr>
          <w:p w14:paraId="6C2C760F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33.7</w:t>
            </w:r>
          </w:p>
        </w:tc>
        <w:tc>
          <w:tcPr>
            <w:tcW w:w="1642" w:type="dxa"/>
          </w:tcPr>
          <w:p w14:paraId="00BA10D8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373.29</w:t>
            </w:r>
          </w:p>
        </w:tc>
        <w:tc>
          <w:tcPr>
            <w:tcW w:w="1347" w:type="dxa"/>
          </w:tcPr>
          <w:p w14:paraId="7D24D773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1.39</w:t>
            </w:r>
          </w:p>
        </w:tc>
        <w:tc>
          <w:tcPr>
            <w:tcW w:w="1291" w:type="dxa"/>
          </w:tcPr>
          <w:p w14:paraId="096A64B2" w14:textId="77777777" w:rsidR="007E28B4" w:rsidRPr="007E28B4" w:rsidRDefault="007E28B4" w:rsidP="007E28B4">
            <w:pPr>
              <w:spacing w:line="360" w:lineRule="auto"/>
              <w:jc w:val="center"/>
              <w:rPr>
                <w:szCs w:val="21"/>
              </w:rPr>
            </w:pPr>
            <w:r w:rsidRPr="007E28B4">
              <w:rPr>
                <w:szCs w:val="21"/>
              </w:rPr>
              <w:t>78.6</w:t>
            </w:r>
          </w:p>
        </w:tc>
      </w:tr>
    </w:tbl>
    <w:p w14:paraId="48C834AA" w14:textId="43994396" w:rsidR="007E28B4" w:rsidRDefault="007E28B4"/>
    <w:p w14:paraId="69C2A58F" w14:textId="13DFC1DD" w:rsidR="007E28B4" w:rsidRDefault="007E28B4"/>
    <w:p w14:paraId="0A1CE5B3" w14:textId="11A4B02A" w:rsidR="007E28B4" w:rsidRDefault="007E28B4"/>
    <w:p w14:paraId="7606EE35" w14:textId="02ED54E1" w:rsidR="007E28B4" w:rsidRDefault="007E28B4"/>
    <w:p w14:paraId="65DDE552" w14:textId="0CB373BB" w:rsidR="007E28B4" w:rsidRDefault="007E28B4"/>
    <w:p w14:paraId="5B6B777E" w14:textId="44D3FD35" w:rsidR="007E28B4" w:rsidRDefault="007E28B4"/>
    <w:p w14:paraId="13A5AB54" w14:textId="55AA7D85" w:rsidR="007E28B4" w:rsidRDefault="007E28B4"/>
    <w:p w14:paraId="089E4684" w14:textId="3B03D859" w:rsidR="007E28B4" w:rsidRDefault="007E28B4"/>
    <w:p w14:paraId="1D8F901F" w14:textId="2798BB2C" w:rsidR="007E28B4" w:rsidRDefault="007E28B4"/>
    <w:p w14:paraId="29514C85" w14:textId="2EF1535F" w:rsidR="007E28B4" w:rsidRDefault="007E28B4"/>
    <w:p w14:paraId="7B18412B" w14:textId="6C8910C5" w:rsidR="007E28B4" w:rsidRDefault="007E28B4"/>
    <w:p w14:paraId="61554309" w14:textId="1EF998A6" w:rsidR="007E28B4" w:rsidRDefault="007E28B4"/>
    <w:p w14:paraId="6861CCC1" w14:textId="0AF8E7A7" w:rsidR="007E28B4" w:rsidRDefault="007E28B4"/>
    <w:p w14:paraId="09DB957D" w14:textId="48028924" w:rsidR="007E28B4" w:rsidRDefault="007E28B4"/>
    <w:p w14:paraId="245414C7" w14:textId="48ADE2F2" w:rsidR="007E28B4" w:rsidRDefault="007E28B4"/>
    <w:p w14:paraId="51E830C9" w14:textId="53A464D0" w:rsidR="007E28B4" w:rsidRDefault="007E28B4"/>
    <w:p w14:paraId="64BC5893" w14:textId="289EF784" w:rsidR="007E28B4" w:rsidRDefault="007E28B4"/>
    <w:p w14:paraId="758A3CF2" w14:textId="53510061" w:rsidR="007E28B4" w:rsidRDefault="007E28B4"/>
    <w:p w14:paraId="65887BCD" w14:textId="40025D43" w:rsidR="007E28B4" w:rsidRDefault="007E28B4"/>
    <w:p w14:paraId="35C09B7F" w14:textId="391A2DE8" w:rsidR="007E28B4" w:rsidRDefault="007E28B4"/>
    <w:p w14:paraId="3C5FDDCC" w14:textId="44CC9DA5" w:rsidR="007E28B4" w:rsidRDefault="007E28B4"/>
    <w:p w14:paraId="78C8A82B" w14:textId="44E862AC" w:rsidR="007E28B4" w:rsidRDefault="007E28B4"/>
    <w:p w14:paraId="221E2D70" w14:textId="7AC1EA11" w:rsidR="007E28B4" w:rsidRDefault="007E28B4"/>
    <w:p w14:paraId="7C3D79D8" w14:textId="5D78546B" w:rsidR="007E28B4" w:rsidRDefault="007E28B4"/>
    <w:p w14:paraId="6C4B7DEF" w14:textId="272B3DB3" w:rsidR="007E28B4" w:rsidRDefault="007E28B4"/>
    <w:p w14:paraId="40EAC9E1" w14:textId="0A4F8C04" w:rsidR="007E28B4" w:rsidRDefault="007E28B4"/>
    <w:p w14:paraId="28BB2FAD" w14:textId="77777777" w:rsidR="007E28B4" w:rsidRDefault="007E28B4"/>
    <w:p w14:paraId="03BABB4E" w14:textId="5A26F420" w:rsidR="002730BA" w:rsidRDefault="002730BA">
      <w:r>
        <w:rPr>
          <w:noProof/>
        </w:rPr>
        <w:lastRenderedPageBreak/>
        <w:drawing>
          <wp:inline distT="0" distB="0" distL="114300" distR="114300" wp14:anchorId="237060D8" wp14:editId="2940038E">
            <wp:extent cx="5266690" cy="29679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C6A62" w14:textId="77777777" w:rsidR="00C93C9D" w:rsidRDefault="00C93C9D" w:rsidP="00C93C9D">
      <w:pPr>
        <w:kinsoku w:val="0"/>
        <w:overflowPunct w:val="0"/>
        <w:topLinePunct/>
        <w:spacing w:line="48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Figure S1. Phylogenetic relationships between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NAGaseA</w:t>
      </w:r>
      <w:proofErr w:type="spellEnd"/>
      <w:r>
        <w:rPr>
          <w:rFonts w:ascii="Times New Roman" w:hAnsi="Times New Roman" w:cs="Times New Roman"/>
          <w:color w:val="000000" w:themeColor="text1"/>
          <w:szCs w:val="21"/>
        </w:rPr>
        <w:t xml:space="preserve"> and other bacterial GH20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NAGases</w:t>
      </w:r>
      <w:proofErr w:type="spellEnd"/>
      <w:r>
        <w:rPr>
          <w:rFonts w:ascii="Times New Roman" w:hAnsi="Times New Roman" w:cs="Times New Roman"/>
          <w:color w:val="000000" w:themeColor="text1"/>
          <w:szCs w:val="21"/>
        </w:rPr>
        <w:t xml:space="preserve">. The phylogenetic tree was constructed by the neighbor-joining algorithm based on the amino acid sequence alignment in MEGA 7.0. </w:t>
      </w:r>
    </w:p>
    <w:p w14:paraId="621D9372" w14:textId="23AE6B76" w:rsidR="002730BA" w:rsidRPr="00C93C9D" w:rsidRDefault="002730BA"/>
    <w:p w14:paraId="755D48AF" w14:textId="16BA51F8" w:rsidR="002730BA" w:rsidRDefault="002730BA"/>
    <w:p w14:paraId="04E75C42" w14:textId="3ACAF631" w:rsidR="002730BA" w:rsidRDefault="002730BA"/>
    <w:p w14:paraId="175381B5" w14:textId="79A3B04D" w:rsidR="002730BA" w:rsidRDefault="002730BA"/>
    <w:p w14:paraId="17AF78FB" w14:textId="41C0E42A" w:rsidR="002730BA" w:rsidRDefault="002730BA"/>
    <w:p w14:paraId="1FFDF4D4" w14:textId="6CA62D1F" w:rsidR="002730BA" w:rsidRDefault="002730BA"/>
    <w:p w14:paraId="3E1E02BC" w14:textId="205BC588" w:rsidR="002730BA" w:rsidRDefault="002730BA"/>
    <w:p w14:paraId="7BB5C712" w14:textId="07A3077C" w:rsidR="002730BA" w:rsidRDefault="002730BA"/>
    <w:p w14:paraId="1462E2F6" w14:textId="30A9B2B6" w:rsidR="002730BA" w:rsidRDefault="002730BA"/>
    <w:p w14:paraId="7939C48F" w14:textId="383696FD" w:rsidR="002730BA" w:rsidRDefault="002730BA"/>
    <w:p w14:paraId="214B3743" w14:textId="5D93C687" w:rsidR="002730BA" w:rsidRDefault="002730BA"/>
    <w:p w14:paraId="093403EF" w14:textId="2B87A7F7" w:rsidR="002730BA" w:rsidRDefault="002730BA"/>
    <w:p w14:paraId="0E4374CB" w14:textId="5C010D03" w:rsidR="002730BA" w:rsidRDefault="002730BA"/>
    <w:p w14:paraId="2F5D0734" w14:textId="1EEA2AF0" w:rsidR="00C93C9D" w:rsidRDefault="00C93C9D"/>
    <w:p w14:paraId="187DF2E3" w14:textId="32DB9CB2" w:rsidR="00C93C9D" w:rsidRDefault="00C93C9D"/>
    <w:p w14:paraId="2E173547" w14:textId="4B63ABC0" w:rsidR="00C93C9D" w:rsidRDefault="00C93C9D"/>
    <w:p w14:paraId="49C0BF1D" w14:textId="027097A0" w:rsidR="00C93C9D" w:rsidRDefault="00C93C9D"/>
    <w:p w14:paraId="347591AB" w14:textId="1D621DF9" w:rsidR="00C93C9D" w:rsidRDefault="00C93C9D"/>
    <w:p w14:paraId="5824A38F" w14:textId="10A39771" w:rsidR="00C93C9D" w:rsidRDefault="00C93C9D"/>
    <w:p w14:paraId="6EF59281" w14:textId="5E025181" w:rsidR="00C93C9D" w:rsidRDefault="00C93C9D"/>
    <w:p w14:paraId="19FD9868" w14:textId="30CC9FC1" w:rsidR="00C93C9D" w:rsidRDefault="00C93C9D"/>
    <w:p w14:paraId="35197E04" w14:textId="2E041D32" w:rsidR="00C93C9D" w:rsidRDefault="00C93C9D"/>
    <w:p w14:paraId="5C12E574" w14:textId="078FA845" w:rsidR="00C93C9D" w:rsidRDefault="00C93C9D">
      <w:r>
        <w:rPr>
          <w:rFonts w:ascii="Times New Roman" w:eastAsia="宋体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 wp14:anchorId="673856C9" wp14:editId="2A685BB1">
            <wp:extent cx="5274310" cy="7617966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1206" w14:textId="77777777" w:rsidR="00C93C9D" w:rsidRPr="00C93C9D" w:rsidRDefault="00C93C9D" w:rsidP="00C93C9D">
      <w:pPr>
        <w:kinsoku w:val="0"/>
        <w:overflowPunct w:val="0"/>
        <w:topLinePunct/>
        <w:spacing w:line="480" w:lineRule="auto"/>
        <w:rPr>
          <w:rFonts w:ascii="Times New Roman" w:eastAsia="等线" w:hAnsi="Times New Roman" w:cs="Times New Roman"/>
          <w:i/>
          <w:iCs/>
          <w:color w:val="44546A"/>
          <w:szCs w:val="21"/>
        </w:rPr>
      </w:pPr>
      <w:r w:rsidRPr="00C93C9D">
        <w:rPr>
          <w:rFonts w:ascii="Times New Roman" w:eastAsia="等线" w:hAnsi="Times New Roman" w:cs="Times New Roman"/>
          <w:color w:val="000000"/>
          <w:szCs w:val="21"/>
        </w:rPr>
        <w:t xml:space="preserve">Figure S2. </w:t>
      </w:r>
      <w:r w:rsidRPr="00C93C9D">
        <w:rPr>
          <w:rFonts w:ascii="Times New Roman" w:eastAsia="等线" w:hAnsi="Times New Roman" w:cs="Times New Roman"/>
          <w:szCs w:val="21"/>
        </w:rPr>
        <w:t xml:space="preserve">Partial amino acid sequences and structures alignments of </w:t>
      </w:r>
      <w:proofErr w:type="spellStart"/>
      <w:r w:rsidRPr="00C93C9D">
        <w:rPr>
          <w:rFonts w:ascii="Times New Roman" w:eastAsia="等线" w:hAnsi="Times New Roman" w:cs="Times New Roman"/>
          <w:szCs w:val="21"/>
        </w:rPr>
        <w:t>NAGaseA</w:t>
      </w:r>
      <w:proofErr w:type="spellEnd"/>
      <w:r w:rsidRPr="00C93C9D">
        <w:rPr>
          <w:rFonts w:ascii="Times New Roman" w:eastAsia="等线" w:hAnsi="Times New Roman" w:cs="Times New Roman"/>
          <w:szCs w:val="21"/>
        </w:rPr>
        <w:t xml:space="preserve"> with </w:t>
      </w:r>
      <w:r w:rsidRPr="00C93C9D">
        <w:rPr>
          <w:rFonts w:ascii="Times New Roman" w:eastAsia="等线" w:hAnsi="Times New Roman" w:cs="Times New Roman" w:hint="eastAsia"/>
          <w:szCs w:val="21"/>
        </w:rPr>
        <w:t xml:space="preserve">other </w:t>
      </w:r>
      <w:r w:rsidRPr="00C93C9D">
        <w:rPr>
          <w:rFonts w:ascii="Times New Roman" w:eastAsia="等线" w:hAnsi="Times New Roman" w:cs="Times New Roman"/>
          <w:szCs w:val="21"/>
        </w:rPr>
        <w:t xml:space="preserve">GH20 </w:t>
      </w:r>
      <w:proofErr w:type="spellStart"/>
      <w:r w:rsidRPr="00C93C9D">
        <w:rPr>
          <w:rFonts w:ascii="Times New Roman" w:eastAsia="等线" w:hAnsi="Times New Roman" w:cs="Times New Roman"/>
          <w:szCs w:val="21"/>
        </w:rPr>
        <w:t>NA</w:t>
      </w:r>
      <w:r w:rsidRPr="00C93C9D">
        <w:rPr>
          <w:rFonts w:ascii="Times New Roman" w:eastAsia="等线" w:hAnsi="Times New Roman" w:cs="Times New Roman" w:hint="eastAsia"/>
          <w:szCs w:val="21"/>
        </w:rPr>
        <w:t>G</w:t>
      </w:r>
      <w:r w:rsidRPr="00C93C9D">
        <w:rPr>
          <w:rFonts w:ascii="Times New Roman" w:eastAsia="等线" w:hAnsi="Times New Roman" w:cs="Times New Roman"/>
          <w:szCs w:val="21"/>
        </w:rPr>
        <w:t>ases</w:t>
      </w:r>
      <w:proofErr w:type="spellEnd"/>
      <w:r w:rsidRPr="00C93C9D">
        <w:rPr>
          <w:rFonts w:ascii="Times New Roman" w:eastAsia="等线" w:hAnsi="Times New Roman" w:cs="Times New Roman"/>
          <w:szCs w:val="21"/>
        </w:rPr>
        <w:t>. Similar sequences are marked by pentagrams and identical sequences are highlighted in red and yellow. Sequence</w:t>
      </w:r>
      <w:r w:rsidRPr="00C93C9D">
        <w:rPr>
          <w:rFonts w:ascii="Times New Roman" w:eastAsia="等线" w:hAnsi="Times New Roman" w:cs="Times New Roman" w:hint="eastAsia"/>
          <w:szCs w:val="21"/>
        </w:rPr>
        <w:t>s</w:t>
      </w:r>
      <w:r w:rsidRPr="00C93C9D">
        <w:rPr>
          <w:rFonts w:ascii="Times New Roman" w:eastAsia="等线" w:hAnsi="Times New Roman" w:cs="Times New Roman"/>
          <w:szCs w:val="21"/>
        </w:rPr>
        <w:t xml:space="preserve"> are shown as follows: </w:t>
      </w:r>
      <w:r w:rsidRPr="00C93C9D">
        <w:rPr>
          <w:rFonts w:ascii="Times New Roman" w:eastAsia="等线" w:hAnsi="Times New Roman" w:cs="Times New Roman"/>
          <w:bCs/>
          <w:szCs w:val="21"/>
        </w:rPr>
        <w:t>BAA92145:</w:t>
      </w:r>
      <w:r w:rsidRPr="00C93C9D">
        <w:rPr>
          <w:rFonts w:ascii="Times New Roman" w:eastAsia="等线" w:hAnsi="Times New Roman" w:cs="Times New Roman"/>
          <w:szCs w:val="21"/>
        </w:rPr>
        <w:t xml:space="preserve"> </w:t>
      </w:r>
      <w:proofErr w:type="spellStart"/>
      <w:r w:rsidRPr="00C93C9D">
        <w:rPr>
          <w:rFonts w:ascii="Times New Roman" w:eastAsia="等线" w:hAnsi="Times New Roman" w:cs="Times New Roman" w:hint="eastAsia"/>
          <w:szCs w:val="21"/>
        </w:rPr>
        <w:t>NAG</w:t>
      </w:r>
      <w:r w:rsidRPr="00C93C9D">
        <w:rPr>
          <w:rFonts w:ascii="Times New Roman" w:eastAsia="等线" w:hAnsi="Times New Roman" w:cs="Times New Roman"/>
          <w:szCs w:val="21"/>
        </w:rPr>
        <w:t>ase</w:t>
      </w:r>
      <w:proofErr w:type="spellEnd"/>
      <w:r w:rsidRPr="00C93C9D">
        <w:rPr>
          <w:rFonts w:ascii="Times New Roman" w:eastAsia="等线" w:hAnsi="Times New Roman" w:cs="Times New Roman"/>
          <w:bCs/>
          <w:szCs w:val="21"/>
        </w:rPr>
        <w:t xml:space="preserve"> from </w:t>
      </w:r>
      <w:r w:rsidRPr="00C93C9D">
        <w:rPr>
          <w:rFonts w:ascii="Times New Roman" w:eastAsia="等线" w:hAnsi="Times New Roman" w:cs="Times New Roman"/>
          <w:bCs/>
          <w:i/>
          <w:iCs/>
          <w:szCs w:val="21"/>
        </w:rPr>
        <w:t>Aeromonas</w:t>
      </w:r>
      <w:r w:rsidRPr="00C93C9D">
        <w:rPr>
          <w:rFonts w:ascii="Times New Roman" w:eastAsia="等线" w:hAnsi="Times New Roman" w:cs="Times New Roman"/>
          <w:bCs/>
          <w:szCs w:val="21"/>
        </w:rPr>
        <w:t xml:space="preserve"> sp. 10S-24 </w:t>
      </w:r>
      <w:r w:rsidRPr="00C93C9D">
        <w:rPr>
          <w:rFonts w:ascii="Times New Roman" w:eastAsia="等线" w:hAnsi="Times New Roman" w:cs="Times New Roman"/>
          <w:bCs/>
          <w:szCs w:val="21"/>
        </w:rPr>
        <w:lastRenderedPageBreak/>
        <w:t xml:space="preserve">(accession no. BAA92145); </w:t>
      </w:r>
      <w:proofErr w:type="spellStart"/>
      <w:r w:rsidRPr="00C93C9D">
        <w:rPr>
          <w:rFonts w:ascii="Times New Roman" w:eastAsia="等线" w:hAnsi="Times New Roman" w:cs="Times New Roman"/>
          <w:i/>
          <w:iCs/>
          <w:szCs w:val="21"/>
        </w:rPr>
        <w:t>Cm</w:t>
      </w:r>
      <w:r w:rsidRPr="00C93C9D">
        <w:rPr>
          <w:rFonts w:ascii="Times New Roman" w:eastAsia="等线" w:hAnsi="Times New Roman" w:cs="Times New Roman"/>
          <w:szCs w:val="21"/>
        </w:rPr>
        <w:t>NAGase</w:t>
      </w:r>
      <w:proofErr w:type="spellEnd"/>
      <w:r w:rsidRPr="00C93C9D">
        <w:rPr>
          <w:rFonts w:ascii="Times New Roman" w:eastAsia="等线" w:hAnsi="Times New Roman" w:cs="Times New Roman"/>
          <w:szCs w:val="21"/>
        </w:rPr>
        <w:t xml:space="preserve">: the </w:t>
      </w:r>
      <w:proofErr w:type="spellStart"/>
      <w:r w:rsidRPr="00C93C9D">
        <w:rPr>
          <w:rFonts w:ascii="Times New Roman" w:eastAsia="等线" w:hAnsi="Times New Roman" w:cs="Times New Roman"/>
          <w:szCs w:val="21"/>
        </w:rPr>
        <w:t>GlcNAcase</w:t>
      </w:r>
      <w:proofErr w:type="spellEnd"/>
      <w:r w:rsidRPr="00C93C9D">
        <w:rPr>
          <w:rFonts w:ascii="Times New Roman" w:eastAsia="等线" w:hAnsi="Times New Roman" w:cs="Times New Roman"/>
          <w:szCs w:val="21"/>
        </w:rPr>
        <w:t xml:space="preserve"> from </w:t>
      </w:r>
      <w:r w:rsidRPr="00C93C9D">
        <w:rPr>
          <w:rFonts w:ascii="Times New Roman" w:eastAsia="等线" w:hAnsi="Times New Roman" w:cs="Times New Roman"/>
          <w:i/>
          <w:iCs/>
          <w:szCs w:val="21"/>
        </w:rPr>
        <w:t xml:space="preserve">Streptomyces </w:t>
      </w:r>
      <w:proofErr w:type="spellStart"/>
      <w:r w:rsidRPr="00C93C9D">
        <w:rPr>
          <w:rFonts w:ascii="Times New Roman" w:eastAsia="等线" w:hAnsi="Times New Roman" w:cs="Times New Roman"/>
          <w:i/>
          <w:iCs/>
          <w:szCs w:val="21"/>
        </w:rPr>
        <w:t>coelicolor</w:t>
      </w:r>
      <w:proofErr w:type="spellEnd"/>
      <w:r w:rsidRPr="00C93C9D">
        <w:rPr>
          <w:rFonts w:ascii="Times New Roman" w:eastAsia="等线" w:hAnsi="Times New Roman" w:cs="Times New Roman"/>
          <w:i/>
          <w:iCs/>
          <w:szCs w:val="21"/>
        </w:rPr>
        <w:t xml:space="preserve"> </w:t>
      </w:r>
      <w:r w:rsidRPr="00C93C9D">
        <w:rPr>
          <w:rFonts w:ascii="Times New Roman" w:eastAsia="等线" w:hAnsi="Times New Roman" w:cs="Times New Roman"/>
          <w:szCs w:val="21"/>
        </w:rPr>
        <w:t xml:space="preserve">A3(2); NHZ74170: the </w:t>
      </w:r>
      <w:proofErr w:type="spellStart"/>
      <w:r w:rsidRPr="00C93C9D">
        <w:rPr>
          <w:rFonts w:ascii="Times New Roman" w:eastAsia="等线" w:hAnsi="Times New Roman" w:cs="Times New Roman" w:hint="eastAsia"/>
          <w:szCs w:val="21"/>
        </w:rPr>
        <w:t>NAG</w:t>
      </w:r>
      <w:r w:rsidRPr="00C93C9D">
        <w:rPr>
          <w:rFonts w:ascii="Times New Roman" w:eastAsia="等线" w:hAnsi="Times New Roman" w:cs="Times New Roman"/>
          <w:szCs w:val="21"/>
        </w:rPr>
        <w:t>ase</w:t>
      </w:r>
      <w:proofErr w:type="spellEnd"/>
      <w:r w:rsidRPr="00C93C9D">
        <w:rPr>
          <w:rFonts w:ascii="Times New Roman" w:eastAsia="等线" w:hAnsi="Times New Roman" w:cs="Times New Roman"/>
          <w:szCs w:val="21"/>
        </w:rPr>
        <w:t xml:space="preserve"> from </w:t>
      </w:r>
      <w:proofErr w:type="spellStart"/>
      <w:r w:rsidRPr="00C93C9D">
        <w:rPr>
          <w:rFonts w:ascii="Times New Roman" w:eastAsia="等线" w:hAnsi="Times New Roman" w:cs="Times New Roman"/>
          <w:i/>
          <w:iCs/>
          <w:szCs w:val="21"/>
        </w:rPr>
        <w:t>Microbacterium</w:t>
      </w:r>
      <w:proofErr w:type="spellEnd"/>
      <w:r w:rsidRPr="00C93C9D">
        <w:rPr>
          <w:rFonts w:ascii="Times New Roman" w:eastAsia="等线" w:hAnsi="Times New Roman" w:cs="Times New Roman"/>
          <w:i/>
          <w:iCs/>
          <w:szCs w:val="21"/>
        </w:rPr>
        <w:t xml:space="preserve"> sp.</w:t>
      </w:r>
      <w:r w:rsidRPr="00C93C9D">
        <w:rPr>
          <w:rFonts w:ascii="Times New Roman" w:eastAsia="等线" w:hAnsi="Times New Roman" w:cs="Times New Roman"/>
          <w:szCs w:val="21"/>
        </w:rPr>
        <w:t xml:space="preserve"> HJ5; OIN60453: the </w:t>
      </w:r>
      <w:proofErr w:type="spellStart"/>
      <w:r w:rsidRPr="00C93C9D">
        <w:rPr>
          <w:rFonts w:ascii="Times New Roman" w:eastAsia="等线" w:hAnsi="Times New Roman" w:cs="Times New Roman" w:hint="eastAsia"/>
          <w:szCs w:val="21"/>
        </w:rPr>
        <w:t>NAG</w:t>
      </w:r>
      <w:r w:rsidRPr="00C93C9D">
        <w:rPr>
          <w:rFonts w:ascii="Times New Roman" w:eastAsia="等线" w:hAnsi="Times New Roman" w:cs="Times New Roman"/>
          <w:szCs w:val="21"/>
        </w:rPr>
        <w:t>ase</w:t>
      </w:r>
      <w:proofErr w:type="spellEnd"/>
      <w:r w:rsidRPr="00C93C9D">
        <w:rPr>
          <w:rFonts w:ascii="Times New Roman" w:eastAsia="等线" w:hAnsi="Times New Roman" w:cs="Times New Roman"/>
          <w:szCs w:val="21"/>
        </w:rPr>
        <w:t xml:space="preserve"> from </w:t>
      </w:r>
      <w:r w:rsidRPr="00C93C9D">
        <w:rPr>
          <w:rFonts w:ascii="Times New Roman" w:eastAsia="等线" w:hAnsi="Times New Roman" w:cs="Times New Roman"/>
          <w:i/>
          <w:iCs/>
          <w:szCs w:val="21"/>
        </w:rPr>
        <w:t xml:space="preserve">Vibrio </w:t>
      </w:r>
      <w:proofErr w:type="spellStart"/>
      <w:r w:rsidRPr="00C93C9D">
        <w:rPr>
          <w:rFonts w:ascii="Times New Roman" w:eastAsia="等线" w:hAnsi="Times New Roman" w:cs="Times New Roman"/>
          <w:i/>
          <w:iCs/>
          <w:szCs w:val="21"/>
        </w:rPr>
        <w:t>harveyi</w:t>
      </w:r>
      <w:proofErr w:type="spellEnd"/>
      <w:r w:rsidRPr="00C93C9D">
        <w:rPr>
          <w:rFonts w:ascii="Times New Roman" w:eastAsia="等线" w:hAnsi="Times New Roman" w:cs="Times New Roman"/>
          <w:szCs w:val="21"/>
        </w:rPr>
        <w:t xml:space="preserve">; MBK22148: the </w:t>
      </w:r>
      <w:proofErr w:type="spellStart"/>
      <w:r w:rsidRPr="00C93C9D">
        <w:rPr>
          <w:rFonts w:ascii="Times New Roman" w:eastAsia="等线" w:hAnsi="Times New Roman" w:cs="Times New Roman" w:hint="eastAsia"/>
          <w:szCs w:val="21"/>
        </w:rPr>
        <w:t>NAG</w:t>
      </w:r>
      <w:r w:rsidRPr="00C93C9D">
        <w:rPr>
          <w:rFonts w:ascii="Times New Roman" w:eastAsia="等线" w:hAnsi="Times New Roman" w:cs="Times New Roman"/>
          <w:szCs w:val="21"/>
        </w:rPr>
        <w:t>ase</w:t>
      </w:r>
      <w:proofErr w:type="spellEnd"/>
      <w:r w:rsidRPr="00C93C9D">
        <w:rPr>
          <w:rFonts w:ascii="Times New Roman" w:eastAsia="等线" w:hAnsi="Times New Roman" w:cs="Times New Roman"/>
          <w:szCs w:val="21"/>
        </w:rPr>
        <w:t xml:space="preserve"> from</w:t>
      </w:r>
      <w:r w:rsidRPr="00C93C9D">
        <w:rPr>
          <w:rFonts w:ascii="Times New Roman" w:eastAsia="等线" w:hAnsi="Times New Roman" w:cs="Times New Roman"/>
          <w:i/>
          <w:iCs/>
          <w:szCs w:val="21"/>
        </w:rPr>
        <w:t xml:space="preserve"> Serratia marcescens</w:t>
      </w:r>
      <w:r w:rsidRPr="00C93C9D">
        <w:rPr>
          <w:rFonts w:ascii="Times New Roman" w:eastAsia="等线" w:hAnsi="Times New Roman" w:cs="Times New Roman" w:hint="eastAsia"/>
          <w:i/>
          <w:iCs/>
          <w:szCs w:val="21"/>
        </w:rPr>
        <w:t>.</w:t>
      </w:r>
    </w:p>
    <w:p w14:paraId="2D371D7C" w14:textId="77777777" w:rsidR="00C93C9D" w:rsidRPr="00C93C9D" w:rsidRDefault="00C93C9D"/>
    <w:sectPr w:rsidR="00C93C9D" w:rsidRPr="00C93C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C4A77" w14:textId="77777777" w:rsidR="0059729B" w:rsidRDefault="0059729B" w:rsidP="002730BA">
      <w:r>
        <w:separator/>
      </w:r>
    </w:p>
  </w:endnote>
  <w:endnote w:type="continuationSeparator" w:id="0">
    <w:p w14:paraId="5FE7EFCE" w14:textId="77777777" w:rsidR="0059729B" w:rsidRDefault="0059729B" w:rsidP="00273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642E2" w14:textId="77777777" w:rsidR="0059729B" w:rsidRDefault="0059729B" w:rsidP="002730BA">
      <w:r>
        <w:separator/>
      </w:r>
    </w:p>
  </w:footnote>
  <w:footnote w:type="continuationSeparator" w:id="0">
    <w:p w14:paraId="5A9DE87E" w14:textId="77777777" w:rsidR="0059729B" w:rsidRDefault="0059729B" w:rsidP="00273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0DF02"/>
    <w:multiLevelType w:val="singleLevel"/>
    <w:tmpl w:val="0BB0DF02"/>
    <w:lvl w:ilvl="0">
      <w:start w:val="5"/>
      <w:numFmt w:val="upperLetter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D82"/>
    <w:rsid w:val="002730BA"/>
    <w:rsid w:val="00595478"/>
    <w:rsid w:val="0059729B"/>
    <w:rsid w:val="006C44D9"/>
    <w:rsid w:val="007E28B4"/>
    <w:rsid w:val="009F2A14"/>
    <w:rsid w:val="00B37C4D"/>
    <w:rsid w:val="00C01E54"/>
    <w:rsid w:val="00C93C9D"/>
    <w:rsid w:val="00CA286F"/>
    <w:rsid w:val="00D35D82"/>
    <w:rsid w:val="00DB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64976"/>
  <w15:chartTrackingRefBased/>
  <w15:docId w15:val="{D03E6A03-82E5-4336-82DB-8FD577B9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0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30B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730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730BA"/>
    <w:rPr>
      <w:sz w:val="18"/>
      <w:szCs w:val="18"/>
    </w:rPr>
  </w:style>
  <w:style w:type="table" w:styleId="a7">
    <w:name w:val="Table Grid"/>
    <w:basedOn w:val="a1"/>
    <w:uiPriority w:val="59"/>
    <w:qFormat/>
    <w:rsid w:val="007E28B4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9547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954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燕</dc:creator>
  <cp:keywords/>
  <dc:description/>
  <cp:lastModifiedBy>陈 燕</cp:lastModifiedBy>
  <cp:revision>3</cp:revision>
  <dcterms:created xsi:type="dcterms:W3CDTF">2022-01-25T03:23:00Z</dcterms:created>
  <dcterms:modified xsi:type="dcterms:W3CDTF">2022-01-25T03:25:00Z</dcterms:modified>
</cp:coreProperties>
</file>