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6284E" w14:textId="49378036" w:rsidR="005A06AF" w:rsidRPr="005A06AF" w:rsidRDefault="005A06AF" w:rsidP="005A06AF">
      <w:pPr>
        <w:rPr>
          <w:rFonts w:cstheme="minorHAnsi"/>
          <w:color w:val="000000" w:themeColor="text1"/>
          <w:sz w:val="32"/>
          <w:szCs w:val="32"/>
        </w:rPr>
      </w:pPr>
      <w:r w:rsidRPr="005A06AF">
        <w:rPr>
          <w:rFonts w:cstheme="minorHAnsi"/>
          <w:sz w:val="32"/>
          <w:szCs w:val="32"/>
        </w:rPr>
        <w:t xml:space="preserve">Table </w:t>
      </w:r>
      <w:r w:rsidR="007D28D0">
        <w:rPr>
          <w:rFonts w:cstheme="minorHAnsi"/>
          <w:sz w:val="32"/>
          <w:szCs w:val="32"/>
        </w:rPr>
        <w:t>2</w:t>
      </w:r>
      <w:r w:rsidRPr="005A06AF">
        <w:rPr>
          <w:rFonts w:cstheme="minorHAnsi"/>
          <w:sz w:val="32"/>
          <w:szCs w:val="32"/>
        </w:rPr>
        <w:t xml:space="preserve">, supplementary material, </w:t>
      </w:r>
      <w:r w:rsidRPr="005A06AF">
        <w:rPr>
          <w:rFonts w:cstheme="minorHAnsi"/>
          <w:color w:val="000000" w:themeColor="text1"/>
          <w:sz w:val="32"/>
          <w:szCs w:val="32"/>
        </w:rPr>
        <w:t>Summary of Clinical and Laboratory characteristics within 24 hours of ICU admission</w:t>
      </w:r>
    </w:p>
    <w:tbl>
      <w:tblPr>
        <w:tblW w:w="4991" w:type="pct"/>
        <w:tblLook w:val="04A0" w:firstRow="1" w:lastRow="0" w:firstColumn="1" w:lastColumn="0" w:noHBand="0" w:noVBand="1"/>
      </w:tblPr>
      <w:tblGrid>
        <w:gridCol w:w="2649"/>
        <w:gridCol w:w="1736"/>
        <w:gridCol w:w="2166"/>
        <w:gridCol w:w="1740"/>
        <w:gridCol w:w="1268"/>
      </w:tblGrid>
      <w:tr w:rsidR="005A06AF" w:rsidRPr="00154C77" w14:paraId="22E91458" w14:textId="77777777" w:rsidTr="00356D8D">
        <w:trPr>
          <w:trHeight w:val="145"/>
        </w:trPr>
        <w:tc>
          <w:tcPr>
            <w:tcW w:w="1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0E6E" w14:textId="728832FA" w:rsidR="005A06AF" w:rsidRPr="00BC4195" w:rsidRDefault="00BC4195" w:rsidP="00BC4195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/>
                <w:color w:val="000000" w:themeColor="text1"/>
                <w:sz w:val="24"/>
                <w:szCs w:val="24"/>
              </w:rPr>
              <w:t xml:space="preserve">Variables 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607C" w14:textId="77777777" w:rsidR="005A06AF" w:rsidRPr="00BC4195" w:rsidRDefault="005A06AF" w:rsidP="00BC4195">
            <w:pPr>
              <w:pStyle w:val="Heading1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BC419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All patients (N=560)</w:t>
            </w:r>
          </w:p>
        </w:tc>
        <w:tc>
          <w:tcPr>
            <w:tcW w:w="27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5CAD" w14:textId="77777777" w:rsidR="005A06AF" w:rsidRPr="00BC4195" w:rsidRDefault="005A06AF" w:rsidP="00BC4195">
            <w:pPr>
              <w:pStyle w:val="Heading1"/>
              <w:jc w:val="center"/>
              <w:rPr>
                <w:rFonts w:asciiTheme="majorBidi" w:hAnsiTheme="majorBidi"/>
                <w:color w:val="000000" w:themeColor="text1"/>
                <w:sz w:val="24"/>
                <w:szCs w:val="24"/>
              </w:rPr>
            </w:pPr>
            <w:r w:rsidRPr="00BC4195">
              <w:rPr>
                <w:rFonts w:asciiTheme="majorBidi" w:hAnsiTheme="majorBidi"/>
                <w:color w:val="000000" w:themeColor="text1"/>
                <w:sz w:val="24"/>
                <w:szCs w:val="24"/>
              </w:rPr>
              <w:t>ICU mortality within 30 days</w:t>
            </w:r>
          </w:p>
        </w:tc>
      </w:tr>
      <w:tr w:rsidR="005A06AF" w:rsidRPr="00154C77" w14:paraId="6B63FCE0" w14:textId="77777777" w:rsidTr="00356D8D">
        <w:trPr>
          <w:trHeight w:val="2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2FF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C35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9D6E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Yes 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(N=237)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C7F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No 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(N=323)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48D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P-value</w:t>
            </w:r>
          </w:p>
        </w:tc>
      </w:tr>
      <w:tr w:rsidR="005A06AF" w:rsidRPr="00154C77" w14:paraId="3D48BA91" w14:textId="77777777" w:rsidTr="00356D8D">
        <w:trPr>
          <w:trHeight w:val="15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13F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APACHE II, Median (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IQR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991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12.0( 7.00 , 25.00)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F80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20.0( 12.00 , 35.00)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9F4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10.0( 6.00 , 15.00)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0B6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</w:t>
            </w:r>
          </w:p>
        </w:tc>
      </w:tr>
      <w:tr w:rsidR="005A06AF" w:rsidRPr="00154C77" w14:paraId="2AB3529D" w14:textId="77777777" w:rsidTr="00356D8D">
        <w:trPr>
          <w:trHeight w:val="15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A323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NUTRIC,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D37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3.0( 2.00 , 6.00)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C57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5.0( 3.00 , 7.00)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3FBD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2.0( 1.00 , 4.00)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1A0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</w:t>
            </w:r>
          </w:p>
        </w:tc>
      </w:tr>
      <w:tr w:rsidR="005A06AF" w:rsidRPr="00154C77" w14:paraId="0BE56DA1" w14:textId="77777777" w:rsidTr="00356D8D">
        <w:trPr>
          <w:trHeight w:val="15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236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SOFA,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B31F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5.0( 3.00 , 8.00)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39A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7.0( 4.00 , 9.00)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BDC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4.0( 2.00 , 6.00)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2E8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</w:t>
            </w:r>
          </w:p>
        </w:tc>
      </w:tr>
      <w:tr w:rsidR="005A06AF" w:rsidRPr="00154C77" w14:paraId="6F0D81E3" w14:textId="77777777" w:rsidTr="00356D8D">
        <w:trPr>
          <w:trHeight w:val="15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BAB78E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Common blood group, n (%)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1CD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3A8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049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EB2C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9AA6AB7" w14:textId="77777777" w:rsidTr="00356D8D">
        <w:trPr>
          <w:trHeight w:val="15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DC7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A+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3D7D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102 ( 33.1 )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308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59 ( 57.8 )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519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43 ( 42.2 )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562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0.0361 ^^</w:t>
            </w:r>
          </w:p>
        </w:tc>
      </w:tr>
      <w:tr w:rsidR="005A06AF" w:rsidRPr="00154C77" w14:paraId="785CC5BC" w14:textId="77777777" w:rsidTr="00356D8D">
        <w:trPr>
          <w:trHeight w:val="15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947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B+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9CF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80 ( 26.0 )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22E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32 ( 40 )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68E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48 ( 60.0 )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AC4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26DD3C7E" w14:textId="77777777" w:rsidTr="00356D8D">
        <w:trPr>
          <w:trHeight w:val="15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AD3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O+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E56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126 ( 40.9 )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D3D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56 ( 44.4 )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C6E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70 ( 55.6 )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959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354BA818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106677C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Type of shock, n%)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DEF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DA93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6EE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AE0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606E7E19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75F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 -Non-Shock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398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409 ( 73.0 )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1ED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149 (36.4)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93C0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260 (63.6)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94E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&lt;0.0002 **</w:t>
            </w:r>
          </w:p>
        </w:tc>
      </w:tr>
      <w:tr w:rsidR="005A06AF" w:rsidRPr="00154C77" w14:paraId="16A8935B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724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 -Distributive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F40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81 ( 14.5 )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607F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64 (79.0)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4A8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 (21.0)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CE9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4691C364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9B52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 -Cardiogenic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10E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 ( 0.9 )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2EA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(40.0)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8E09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 (60.0)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F13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825DFA5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1A93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 -Hypovolemic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C32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 ( 0.5 )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F566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(33.3)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9AB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(66.7)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2655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24D6F2AD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832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 -Obstructive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2A3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( 0.2 )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388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586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(100.0)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754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70C73D34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528994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EKG (ECG), n(%)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49F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292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6FC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CE34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F6AAC01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F93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Afib.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B85A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 ( 3.9 )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EC2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 ( 5.9 )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777B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 ( 2.5 )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C39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0.1926^^</w:t>
            </w:r>
          </w:p>
          <w:p w14:paraId="2EE12C3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7B041174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54A4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Normal Sinus Rhythm (NSR)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03EB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311 ( 55.5 )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1FA8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122 ( 51.5 )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4A19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189 ( 58.5 )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556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0A72CF0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827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lastRenderedPageBreak/>
              <w:t xml:space="preserve">  Others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8AF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 ( 3.0 )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CBA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 ( 4.2 )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B4F5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 ( 2.2 )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5A4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C7E95BB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B02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Sinus Bradycardia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A90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40 ( 7.1 )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7DF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 ( 7.2 )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52D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 ( 7.1 )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8B8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177AC77E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CD7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Sinus Tachycardia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763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144 ( 25.7 )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2FF4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62 ( 26.2 )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9348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82 ( 25.4 )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9C5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A331DEA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C43F959" w14:textId="77777777" w:rsidR="005A06AF" w:rsidRPr="00E419CB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E419CB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Type of acid-base</w:t>
            </w:r>
            <w:r w:rsidRPr="00E419CB">
              <w:rPr>
                <w:rFonts w:asciiTheme="minorBidi" w:hAnsiTheme="minorBidi"/>
                <w:sz w:val="18"/>
                <w:szCs w:val="18"/>
              </w:rPr>
              <w:t>, n (%)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BD9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707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90C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F79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57BEE48B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623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Metabolic Acidosis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89BE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26 (4.64)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182F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20 (76.9)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675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 (23.1)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3DE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&lt;.0001^^</w:t>
            </w:r>
          </w:p>
          <w:p w14:paraId="6FE8F9A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3929E8CD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2970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Metabolic Alkalosis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4B3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 (1.07)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8A3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 (66.7)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56F3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(33.3)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982C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3A9B5759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4CD4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Mixed Acid-Base Disorder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D73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121 (21.61)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50CB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60 (49.6)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7BE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61 (50.4)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57C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71B39601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BF2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Normal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D3D5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85 (15.18)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601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39 (45.9)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D32D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46 (54.1)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FA3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4EA56C29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E85C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Respiratory Acidosis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B58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33 (5.89)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CEA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17 (51.5)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5F71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 (48.5)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3B6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5F86D98A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3372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Respiratory Alkalosis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7162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45 (8.04)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9BB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 (26.7)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378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33 (73.3)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0847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6B05BAA5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3547D3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Respiratory and MV Setting</w:t>
            </w:r>
            <w:r w:rsidRPr="00E419CB">
              <w:rPr>
                <w:rFonts w:asciiTheme="minorBidi" w:hAnsiTheme="minorBidi"/>
                <w:sz w:val="18"/>
                <w:szCs w:val="18"/>
              </w:rPr>
              <w:t>, n (%)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968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3E5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4BB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058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D73D991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4B6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Mechanical Ventilation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73A7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370 ( 66.1 )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B63E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207 ( 87.3 )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E83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163 ( 50.5 )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426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&lt;.0001^^</w:t>
            </w:r>
          </w:p>
        </w:tc>
      </w:tr>
      <w:tr w:rsidR="005A06AF" w:rsidRPr="00154C77" w14:paraId="65FB1390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E493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FIO2 requirement (%),Median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BD65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74.0( 60.00 , 100.00)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B92A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80.0( 60.00 , 100.00)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63C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70.0( 50.00 , 94.00)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F76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0.0157^</w:t>
            </w:r>
          </w:p>
          <w:p w14:paraId="209DEF8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38C6BF1D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6F6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PEEP (cmH2O) , Mean (SD)</w:t>
            </w:r>
          </w:p>
          <w:p w14:paraId="32FF9D9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CF93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10.6 ( 3.89 )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2045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10.6 ( 2.95 )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F7A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10.58 ( 4.81 )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6E75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0.2185*</w:t>
            </w:r>
          </w:p>
        </w:tc>
      </w:tr>
      <w:tr w:rsidR="005A06AF" w:rsidRPr="00154C77" w14:paraId="5075C1A5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9DB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PaCO2 (mmhg) 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4673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68.2 ( 29.69 )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9F1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70.1 ( 31.40 )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FECF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66.8 ( 28.29 )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3440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0.1063*</w:t>
            </w:r>
          </w:p>
        </w:tc>
      </w:tr>
      <w:tr w:rsidR="005A06AF" w:rsidRPr="00154C77" w14:paraId="50220CC0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AF8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PaO2 (mmhg/l),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3DC8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73.2 ( 38.91 )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FF9C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76.1 ( 42.73 )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D9C0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70.9 ( 35.62 )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CCB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0.3472*</w:t>
            </w:r>
          </w:p>
        </w:tc>
      </w:tr>
      <w:tr w:rsidR="005A06AF" w:rsidRPr="00154C77" w14:paraId="6A756FC8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0092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PaO2/FiO2 Ratio , Mean (SD)</w:t>
            </w:r>
          </w:p>
          <w:p w14:paraId="2A7BEA1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6FA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98.3 ( 84.14 )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4D23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91.3 ( 78.60 )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2BBD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104.4 ( 88.40 )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F1C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0.2014^</w:t>
            </w:r>
          </w:p>
        </w:tc>
      </w:tr>
      <w:tr w:rsidR="005A06AF" w:rsidRPr="00154C77" w14:paraId="78DF10B9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46D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lastRenderedPageBreak/>
              <w:t>Base Excess (mEq/l),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714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-1.4 (-3.40, 1.10)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D1E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-1.9 (-3.95, 0.45)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997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-0.7 (-3.00, 1.70)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235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0.0042^</w:t>
            </w:r>
          </w:p>
        </w:tc>
      </w:tr>
      <w:tr w:rsidR="005A06AF" w:rsidRPr="00154C77" w14:paraId="0D64217D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86C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A-A Gradient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(mmhg)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B75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397.5( 236.30 , 561.88)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7B2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430.7( 292.79 , 582.85)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AFB8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351.4( 153.84 , 533.74)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14A8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&lt;.0001^</w:t>
            </w:r>
          </w:p>
        </w:tc>
      </w:tr>
      <w:tr w:rsidR="005A06AF" w:rsidRPr="00154C77" w14:paraId="17D70C93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7E1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HCO3 (mmol/l) 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335B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22.95 ( 5.46 )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5C8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22.43 ( 4.81 )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D04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23.37 ( 5.90 )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626B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0.0305*</w:t>
            </w:r>
          </w:p>
        </w:tc>
      </w:tr>
      <w:tr w:rsidR="005A06AF" w:rsidRPr="00154C77" w14:paraId="19B78491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26B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RR,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B0C2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30.07 ( 7.79 )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CE77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29.83 ( 7.89 )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90C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30.24 ( 7.73 )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7063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0.5219*</w:t>
            </w:r>
          </w:p>
        </w:tc>
      </w:tr>
      <w:tr w:rsidR="005A06AF" w:rsidRPr="00154C77" w14:paraId="28486AC3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06574C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Vital Signs/CNS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03A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674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5A0D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89C7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145F4D03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7E4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Mean HR,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2F8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88.5( 78.00 , 99.50)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6124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90.5( 78.50 , 100.75)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463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87.5( 78.00 , 98.25)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E917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0.2109^</w:t>
            </w:r>
          </w:p>
        </w:tc>
      </w:tr>
      <w:tr w:rsidR="005A06AF" w:rsidRPr="00154C77" w14:paraId="3ECD4CC5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2A5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Mean MAP,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7BCB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87.0( 76.50 , 95.50)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FF2F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82.8( 73.00 , 92.50)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3EA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89.0( 80.50 , 97.50)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903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&lt;.0001^</w:t>
            </w:r>
          </w:p>
        </w:tc>
      </w:tr>
      <w:tr w:rsidR="005A06AF" w:rsidRPr="00154C77" w14:paraId="6A13D3FE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03A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 max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(</w:t>
            </w:r>
            <w:r w:rsidRPr="00CB30BE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°C)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3C83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37.72 ( 0.86 )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5398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37.83 ( 0.89 )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DAF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37.64 ( 0.82 )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F13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0.0129^</w:t>
            </w:r>
          </w:p>
        </w:tc>
      </w:tr>
      <w:tr w:rsidR="005A06AF" w:rsidRPr="00154C77" w14:paraId="53F3D248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8A66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GCS,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4327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12.3 ( 4.45 )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5E9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10.7 ( 4.91 )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6B2C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13.3 ( 3.77 )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45F2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</w:t>
            </w:r>
          </w:p>
        </w:tc>
      </w:tr>
      <w:tr w:rsidR="005A06AF" w:rsidRPr="00154C77" w14:paraId="46D259A5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BD6EFF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Coagulation tests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DDF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26E3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3ED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4147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7E23F887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FA2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INR,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AF45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1.1( 1.04 , 1.20)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F08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1.13( 1.05 , 1.26)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B68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1.10( 1.04 , 1.15)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FF9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0.0002^</w:t>
            </w:r>
          </w:p>
        </w:tc>
      </w:tr>
      <w:tr w:rsidR="005A06AF" w:rsidRPr="00154C77" w14:paraId="3004D0A1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477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CB30BE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activated partial thromboplastin time (aPTT) 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(</w:t>
            </w:r>
            <w:r w:rsidRPr="00CB30BE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seconds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1E0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29.6( 26.40 , 33.10)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3B3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30.1( 27.00 , 34.30)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EB7C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29.1( 26.00 , 32.40)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D29A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0.0066^</w:t>
            </w:r>
          </w:p>
        </w:tc>
      </w:tr>
      <w:tr w:rsidR="005A06AF" w:rsidRPr="00154C77" w14:paraId="507D95EF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70D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Platelets count, Median (IQR)</w:t>
            </w:r>
          </w:p>
          <w:p w14:paraId="622A362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8A0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254.0( 198.00 , 327.00)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0A4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237.5( 177.50 , 301.50)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FFD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260.0( 211.00 , 339.00)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CD89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0.0007^</w:t>
            </w:r>
          </w:p>
        </w:tc>
      </w:tr>
      <w:tr w:rsidR="005A06AF" w:rsidRPr="00154C77" w14:paraId="18BD6C9E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C87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D-Dimer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(</w:t>
            </w:r>
            <w:r w:rsidRPr="00CB30BE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mcg/mL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6FF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1.3( 0.71 , 3.36)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82E2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1.9 ( 0.91 , 5.40)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E6D1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1.1( 0.63 , 2.17)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B378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0.6379*</w:t>
            </w:r>
          </w:p>
        </w:tc>
      </w:tr>
      <w:tr w:rsidR="005A06AF" w:rsidRPr="00154C77" w14:paraId="3A14A4D4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9C9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Fibrinogen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(g/l)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F8F9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6.5( 4.92 , 8.66)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3712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7.1( 5.01 , 433.00)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A0B2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6.1( 4.64 , 7.73)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B241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0.0155^</w:t>
            </w:r>
          </w:p>
        </w:tc>
      </w:tr>
      <w:tr w:rsidR="005A06AF" w:rsidRPr="00154C77" w14:paraId="1E329A9D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504396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lastRenderedPageBreak/>
              <w:t xml:space="preserve">Renal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E1F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264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938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219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3341209B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3D1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Serum creatinine (mg/dl) 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B2A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1.0( 0.80 , 1.52)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CA09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1.3( 0.93 , 2.00)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AEF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0.9( 0.76 , 1.20)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473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</w:t>
            </w:r>
          </w:p>
        </w:tc>
      </w:tr>
      <w:tr w:rsidR="005A06AF" w:rsidRPr="00154C77" w14:paraId="328D3E67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B32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BUN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(</w:t>
            </w:r>
            <w:r w:rsidRPr="00CB30BE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mmol/L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2892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7.2( 4.90 , 11.80)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AC2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9.1( 6.40 , 15.10)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C5DB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6.3( 4.20 , 9.15)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BBE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</w:t>
            </w:r>
          </w:p>
        </w:tc>
      </w:tr>
      <w:tr w:rsidR="005A06AF" w:rsidRPr="00154C77" w14:paraId="60653DEB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BDF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eGFR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(</w:t>
            </w:r>
            <w:r w:rsidRPr="00CB30BE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mL/min/1.73 m2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E68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74.0( 45.00, 98.00)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6750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54.0( 33.00, 81.50)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58E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85.0( 62.50, 104.00)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4253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</w:t>
            </w:r>
          </w:p>
        </w:tc>
      </w:tr>
      <w:tr w:rsidR="005A06AF" w:rsidRPr="00154C77" w14:paraId="40D33A14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596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UOP (mls/kg/hour) , Median (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IQR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2C57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0.53( 0.27 , 0.89)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31C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0.51( 0.16 , 0.94)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E30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0.54( 0.31 , 0.84)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884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0.2891^</w:t>
            </w:r>
          </w:p>
        </w:tc>
      </w:tr>
      <w:tr w:rsidR="005A06AF" w:rsidRPr="00154C77" w14:paraId="69A07448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D7C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Acute Kidney Injury (AKI ) - within 24 hours of ICU admission, n (%)</w:t>
            </w:r>
          </w:p>
          <w:p w14:paraId="64CD9DD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D5C4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154 ( 27.5 )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A2DD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98 ( 41.4 )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C87D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56 ( 17.3 )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3FF9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&lt;.0001**</w:t>
            </w:r>
          </w:p>
        </w:tc>
      </w:tr>
      <w:tr w:rsidR="005A06AF" w:rsidRPr="00154C77" w14:paraId="1BEA3125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4B99CBB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Fluids Cumulative Balance status,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0CD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820.8 (368.10, 1450.00)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859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852.5 (381.40, 1510.50)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05B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810.6 (354.00,1425.00)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3F7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0.6026^</w:t>
            </w:r>
          </w:p>
        </w:tc>
      </w:tr>
      <w:tr w:rsidR="005A06AF" w:rsidRPr="00154C77" w14:paraId="5E3414F9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1BC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Negative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6CA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516.0 (299.90,950.00)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183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507.0(299.40, 900.00)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912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528.5(280.00, 1045.00)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A0D1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0.6761^</w:t>
            </w:r>
          </w:p>
        </w:tc>
      </w:tr>
      <w:tr w:rsidR="005A06AF" w:rsidRPr="00154C77" w14:paraId="18579AD0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7F7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Positive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6DA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994.0 (424.90, 1739.0)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FB8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1167.0(466.50, 2009.00)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818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900.0(400.00, 1705.00)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965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0.3915^</w:t>
            </w:r>
          </w:p>
        </w:tc>
      </w:tr>
      <w:tr w:rsidR="005A06AF" w:rsidRPr="00154C77" w14:paraId="4A91F351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3DADAE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Hepatic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AD3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BA97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03B4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DE5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4D78AEA0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555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ALT,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18E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38.0( 25.00 , 66.00)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2A95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40.0( 26.00 , 66.00)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71F2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36.5( 24.00 , 66.00)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365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0.2843^</w:t>
            </w:r>
          </w:p>
        </w:tc>
      </w:tr>
      <w:tr w:rsidR="005A06AF" w:rsidRPr="00154C77" w14:paraId="27DEE985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161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Albumin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(g/L)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CC57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33.0( 30.00 , 37.00)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FBD1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33.0( 29.00 , 36.65)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264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34.0( 30.00 , 37.00)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71C2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0.1167^</w:t>
            </w:r>
          </w:p>
        </w:tc>
      </w:tr>
      <w:tr w:rsidR="005A06AF" w:rsidRPr="00154C77" w14:paraId="169E1E73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4A6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AST,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FA53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55.0( 36.00 , 82.00)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1DC0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61.0( 39.00 , 90.00)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3F4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51.0( 34.00 , 75.00)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292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0.0006^</w:t>
            </w:r>
          </w:p>
        </w:tc>
      </w:tr>
      <w:tr w:rsidR="005A06AF" w:rsidRPr="00154C77" w14:paraId="329FBA62" w14:textId="77777777" w:rsidTr="00356D8D">
        <w:trPr>
          <w:trHeight w:val="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E97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lastRenderedPageBreak/>
              <w:t>B</w:t>
            </w:r>
            <w:r w:rsidRPr="00302E4A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ilirubin 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-T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otal (</w:t>
            </w:r>
            <w:r w:rsidRPr="00302E4A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µmol/L</w:t>
            </w:r>
            <w:r>
              <w:rPr>
                <w:rFonts w:asciiTheme="minorBidi" w:hAnsiTheme="minorBidi"/>
                <w:color w:val="000000" w:themeColor="text1"/>
                <w:sz w:val="18"/>
                <w:szCs w:val="18"/>
              </w:rPr>
              <w:t>)</w:t>
            </w: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0D5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10.2( 7.00 , 14.90)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A86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10.6( 7.00 , 15.90)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C49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10.0( 7.20 , 14.10)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4B56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0.4660^</w:t>
            </w:r>
          </w:p>
        </w:tc>
      </w:tr>
      <w:tr w:rsidR="005A06AF" w:rsidRPr="00154C77" w14:paraId="6A3857D2" w14:textId="77777777" w:rsidTr="00356D8D">
        <w:trPr>
          <w:trHeight w:val="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34BE218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Iron Study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653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06B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6D6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D119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633AC622" w14:textId="77777777" w:rsidTr="00356D8D">
        <w:trPr>
          <w:trHeight w:val="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F33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Serum Iron (</w:t>
            </w:r>
            <w:proofErr w:type="spellStart"/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/l),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7B22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7.0( 3.76 , 11.74)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B99E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5.2( 3.05 , 9.12)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D05D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8.7( 4.15 , 12.13)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124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0.0006^</w:t>
            </w:r>
          </w:p>
        </w:tc>
      </w:tr>
      <w:tr w:rsidR="005A06AF" w:rsidRPr="00154C77" w14:paraId="31702941" w14:textId="77777777" w:rsidTr="00356D8D">
        <w:trPr>
          <w:trHeight w:val="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FF89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TIBC (</w:t>
            </w:r>
            <w:proofErr w:type="spellStart"/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umol</w:t>
            </w:r>
            <w:proofErr w:type="spellEnd"/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/l),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FEA6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29.5 ( 9.48 )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06AC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27.3 ( 9.63 )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1E3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30.6 ( 9.22 )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981A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0.0001*</w:t>
            </w:r>
          </w:p>
        </w:tc>
      </w:tr>
      <w:tr w:rsidR="005A06AF" w:rsidRPr="00154C77" w14:paraId="38420059" w14:textId="77777777" w:rsidTr="00356D8D">
        <w:trPr>
          <w:trHeight w:val="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7BE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TSAT (%),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E20B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18.9 (11.11, 34.96)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02B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15.1 (10.77, 29.29)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7187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19.79 (12.69, 37.58)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C8D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0.2601^</w:t>
            </w:r>
          </w:p>
        </w:tc>
      </w:tr>
      <w:tr w:rsidR="005A06AF" w:rsidRPr="00154C77" w14:paraId="6C5E9249" w14:textId="77777777" w:rsidTr="00356D8D">
        <w:trPr>
          <w:trHeight w:val="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AE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Ferritin (ug/l),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FA2B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881.3( 433.40 , 2034.10)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1E71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916.8( 470.57 , 2305.00)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9E4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856.8( 401.71 , 1917.70)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72C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0.1711^</w:t>
            </w:r>
          </w:p>
        </w:tc>
      </w:tr>
      <w:tr w:rsidR="005A06AF" w:rsidRPr="00154C77" w14:paraId="390A654E" w14:textId="77777777" w:rsidTr="00356D8D">
        <w:trPr>
          <w:trHeight w:val="4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031EF1B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Electrolytes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6C7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3A2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91C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42F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31460A08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32E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Na,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7CD3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137.5( 135.00 , 141.00)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BC3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138.0( 134.90 , 142.00)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7152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137.0( 135.00 , 140.00)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42ED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0.0557^</w:t>
            </w:r>
          </w:p>
        </w:tc>
      </w:tr>
      <w:tr w:rsidR="005A06AF" w:rsidRPr="00154C77" w14:paraId="3CB67A17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AE9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K,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E75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4.1( 3.70 , 4.60)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7F00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4.1( 3.70 , 4.70)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13CE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4.1( 3.70 , 4.58)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22E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0.6835^</w:t>
            </w:r>
          </w:p>
        </w:tc>
      </w:tr>
      <w:tr w:rsidR="005A06AF" w:rsidRPr="00154C77" w14:paraId="310EEF7A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A87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Chloride (CL) 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9841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102.58 ( 8.85 )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572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102.91 ( 9.48 )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4E5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102.32 ( 8.36 )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4D51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0.4728*</w:t>
            </w:r>
          </w:p>
        </w:tc>
      </w:tr>
      <w:tr w:rsidR="005A06AF" w:rsidRPr="00154C77" w14:paraId="2CD10B0B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F04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Bicarbonate (CO2) 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01FF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21.71 ( 6.15 )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76C2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21.64 ( 7.01 )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B03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21.75 ( 5.49 )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453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0.1956*</w:t>
            </w:r>
          </w:p>
        </w:tc>
      </w:tr>
      <w:tr w:rsidR="005A06AF" w:rsidRPr="00154C77" w14:paraId="2376D7A8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6AA17F3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Others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08C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325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76C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2A4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126E80DF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0BE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Glu2 (mmol/l) 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FF9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12.20 ( 5.93 )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960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12.69 ( 5.75 )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5518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11.86 ( 6.03 )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62FA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0.0389*</w:t>
            </w:r>
          </w:p>
        </w:tc>
      </w:tr>
      <w:tr w:rsidR="005A06AF" w:rsidRPr="00154C77" w14:paraId="676E4687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99D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Hematocrit (Hct) 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BB1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0.4( 0.36 , 0.48)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AA0C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0.39( 0.36 , 26.45)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78F7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0.40( 0.36 , 0.46)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7D4D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0.0748^</w:t>
            </w:r>
          </w:p>
        </w:tc>
      </w:tr>
      <w:tr w:rsidR="005A06AF" w:rsidRPr="00154C77" w14:paraId="0A8800C0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88E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WBC, Mean (SD)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DF6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10.96 ( 5.95 )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F419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11.44 ( 5.80 )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6A3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10.61 ( 6.05 )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64B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0.0373*</w:t>
            </w:r>
          </w:p>
        </w:tc>
      </w:tr>
      <w:tr w:rsidR="005A06AF" w:rsidRPr="00154C77" w14:paraId="20DBCD66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7CA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Lymphocytes,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B1C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1.0( 0.59 , 1.65)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946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0.7( 0.43 , 1.20)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530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1.3( 0.73 , 2.03)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5500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0.0263^</w:t>
            </w:r>
          </w:p>
        </w:tc>
      </w:tr>
      <w:tr w:rsidR="005A06AF" w:rsidRPr="00154C77" w14:paraId="27F6497B" w14:textId="77777777" w:rsidTr="00356D8D">
        <w:trPr>
          <w:trHeight w:val="6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860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lastRenderedPageBreak/>
              <w:t>Lactic acid,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92EA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1.80( 1.31 , 2.51)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EB4E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1.73( 1.30 , 2.56)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B04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1.85( 1.37 , 2.46)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E3E3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0.6906^</w:t>
            </w:r>
          </w:p>
        </w:tc>
      </w:tr>
      <w:tr w:rsidR="005A06AF" w:rsidRPr="00154C77" w14:paraId="04A4396E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CAD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CPK (U/l)- Median (Q1,Q3)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E40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224.5( 79.00 , 525.00)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F50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281.0( 99.00 , 572.00)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9A7E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184.0( 75.00 , 477.00)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B9D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0.0160^</w:t>
            </w:r>
          </w:p>
        </w:tc>
      </w:tr>
      <w:tr w:rsidR="005A06AF" w:rsidRPr="00154C77" w14:paraId="3AC5AA4C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F4C6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CRP (mg/l),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122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158.0( 83.00 , 230.00)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C4F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162.0( 97.00 , 223.00)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7DF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158.0( 75.00 , 237.00)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449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0.4134^</w:t>
            </w:r>
          </w:p>
        </w:tc>
      </w:tr>
      <w:tr w:rsidR="005A06AF" w:rsidRPr="00154C77" w14:paraId="6BA45097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F8D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Procalcitonin (ng/ml),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1BBD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0.3( 0.15 , 1.35)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F9EC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0.5( 0.20 , 1.96)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7F1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0.3( 0.12 , 0.76)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F7F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0.0001^</w:t>
            </w:r>
          </w:p>
        </w:tc>
      </w:tr>
      <w:tr w:rsidR="005A06AF" w:rsidRPr="00154C77" w14:paraId="12F59876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AD1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Total-25 OH Vitamin D, Median (IQR)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1052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38.2 (26.00, 72.20)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782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41.0 (25.20, 72.20)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A1ED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36.2 (27.50, 64.70)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EED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0.7547 ^</w:t>
            </w:r>
          </w:p>
        </w:tc>
      </w:tr>
      <w:tr w:rsidR="005A06AF" w:rsidRPr="00154C77" w14:paraId="514F40C9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72E6AA3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Radiological Finding- Baseline chest X-ray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583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E64E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2A0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0E6B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036A746E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3E1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Bilateral Ground Glass Opacity (GGO)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C588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 (2.14)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91F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 (66.7)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5262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4(33.3)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0203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  <w:p w14:paraId="6367DE0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  <w:p w14:paraId="22BD30B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  <w:p w14:paraId="4F03DB70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  <w:p w14:paraId="62063F8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  <w:p w14:paraId="24C0618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0.0001**</w:t>
            </w:r>
          </w:p>
        </w:tc>
      </w:tr>
      <w:tr w:rsidR="005A06AF" w:rsidRPr="00154C77" w14:paraId="2A84AE99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412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Bilateral Interstitial Abnormalities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60E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30 ( 5.36 )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D27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 (73.3)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EB4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8 (26.7)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AE371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1D6C716E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E85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Bilateral Patchy Shadowing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E3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341 (60.89)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076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128 (37.5)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85B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213 (62.5)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7412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65B6B61D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5C2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Local Patchy Shadowing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4FA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41 (7.32)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88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19 (46.3)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F8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22 (53.7)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2933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6E9BFCBD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708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Normal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6D1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37 (6.61)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FB5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12 (32.4)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3477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25 (67.6)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FA765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43FB1546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E3E1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Unilateral Interstitial Abnormalities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2D7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(0.18)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27E2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(100.0)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EF2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7942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54A82709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035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Unilateral Ground Glass Opacity (GGO)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D99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(0.36)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A3D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(50.0)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AF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(50.0)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A44A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3B108748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6DD8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 xml:space="preserve">  White Bilateral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CEAF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(0.36)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F9E5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(50.0)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BCBA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1 (50.0)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D130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  <w:tr w:rsidR="005A06AF" w:rsidRPr="00154C77" w14:paraId="6741F619" w14:textId="77777777" w:rsidTr="00356D8D">
        <w:trPr>
          <w:trHeight w:val="1"/>
        </w:trPr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996B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lastRenderedPageBreak/>
              <w:t xml:space="preserve">  White lateral-Rt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638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(0.36)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594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2 (100.0)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42E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  <w:r w:rsidRPr="00154C77">
              <w:rPr>
                <w:rFonts w:asciiTheme="minorBidi" w:hAnsiTheme="minorBid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7B9C" w14:textId="77777777" w:rsidR="005A06AF" w:rsidRPr="00154C77" w:rsidRDefault="005A06AF" w:rsidP="00356D8D">
            <w:pPr>
              <w:spacing w:line="480" w:lineRule="auto"/>
              <w:rPr>
                <w:rFonts w:asciiTheme="minorBidi" w:hAnsiTheme="minorBidi"/>
                <w:color w:val="000000" w:themeColor="text1"/>
                <w:sz w:val="18"/>
                <w:szCs w:val="18"/>
              </w:rPr>
            </w:pPr>
          </w:p>
        </w:tc>
      </w:tr>
    </w:tbl>
    <w:p w14:paraId="688B0288" w14:textId="77777777" w:rsidR="005A06AF" w:rsidRPr="00154C77" w:rsidRDefault="005A06AF" w:rsidP="005A06AF">
      <w:pPr>
        <w:spacing w:line="480" w:lineRule="auto"/>
        <w:rPr>
          <w:rFonts w:asciiTheme="minorBidi" w:hAnsiTheme="minorBidi"/>
          <w:color w:val="FF0000"/>
        </w:rPr>
      </w:pPr>
      <w:r w:rsidRPr="00DB671E">
        <w:rPr>
          <w:rFonts w:asciiTheme="minorBidi" w:hAnsiTheme="minorBidi"/>
          <w:color w:val="FF0000"/>
        </w:rPr>
        <w:t>-</w:t>
      </w:r>
      <w:r w:rsidRPr="00154C77">
        <w:rPr>
          <w:rFonts w:asciiTheme="minorBidi" w:hAnsiTheme="minorBidi"/>
          <w:color w:val="FF0000"/>
          <w:sz w:val="20"/>
          <w:szCs w:val="20"/>
        </w:rPr>
        <w:t>Denominator of the percentage is the total number of patients</w:t>
      </w:r>
      <w:r w:rsidRPr="00154C77">
        <w:rPr>
          <w:rFonts w:asciiTheme="minorBidi" w:hAnsiTheme="minorBidi"/>
          <w:color w:val="FF0000"/>
          <w:sz w:val="20"/>
          <w:szCs w:val="20"/>
        </w:rPr>
        <w:br/>
        <w:t>*T -Test / ^ Wilcoxon rank sum test is used to calculate the P-value.</w:t>
      </w:r>
      <w:r w:rsidRPr="00154C77">
        <w:rPr>
          <w:rFonts w:asciiTheme="minorBidi" w:hAnsiTheme="minorBidi"/>
          <w:color w:val="FF0000"/>
          <w:sz w:val="20"/>
          <w:szCs w:val="20"/>
        </w:rPr>
        <w:br/>
        <w:t>**Fisher Exact /^^Chi-square test is used to calculate the P-value.</w:t>
      </w:r>
    </w:p>
    <w:p w14:paraId="37ED195D" w14:textId="77777777" w:rsidR="005A06AF" w:rsidRPr="005A06AF" w:rsidRDefault="005A06AF" w:rsidP="005A06AF">
      <w:pPr>
        <w:rPr>
          <w:rFonts w:cstheme="minorHAnsi"/>
          <w:sz w:val="32"/>
          <w:szCs w:val="32"/>
        </w:rPr>
      </w:pPr>
    </w:p>
    <w:sectPr w:rsidR="005A06AF" w:rsidRPr="005A06AF" w:rsidSect="00024245">
      <w:pgSz w:w="12240" w:h="15840" w:code="1"/>
      <w:pgMar w:top="1440" w:right="1440" w:bottom="1440" w:left="1440" w:header="288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FA2"/>
    <w:rsid w:val="00024245"/>
    <w:rsid w:val="00335086"/>
    <w:rsid w:val="00592A6C"/>
    <w:rsid w:val="005A06AF"/>
    <w:rsid w:val="005B0FFB"/>
    <w:rsid w:val="00730835"/>
    <w:rsid w:val="007D28D0"/>
    <w:rsid w:val="009C410B"/>
    <w:rsid w:val="00B53739"/>
    <w:rsid w:val="00BC4195"/>
    <w:rsid w:val="00E2516C"/>
    <w:rsid w:val="00E66FA2"/>
    <w:rsid w:val="00F6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4FDA4"/>
  <w15:docId w15:val="{9D69724C-5695-DC47-AD41-3184561B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16C"/>
  </w:style>
  <w:style w:type="paragraph" w:styleId="Heading1">
    <w:name w:val="heading 1"/>
    <w:basedOn w:val="Normal"/>
    <w:next w:val="Normal"/>
    <w:link w:val="Heading1Char"/>
    <w:uiPriority w:val="9"/>
    <w:qFormat/>
    <w:rsid w:val="00E251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1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51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51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51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E251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E2516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1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251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E2516C"/>
    <w:rPr>
      <w:b/>
      <w:bCs/>
    </w:rPr>
  </w:style>
  <w:style w:type="character" w:styleId="Emphasis">
    <w:name w:val="Emphasis"/>
    <w:basedOn w:val="DefaultParagraphFont"/>
    <w:uiPriority w:val="20"/>
    <w:qFormat/>
    <w:rsid w:val="00E2516C"/>
    <w:rPr>
      <w:i/>
      <w:iCs/>
    </w:rPr>
  </w:style>
  <w:style w:type="paragraph" w:styleId="NoSpacing">
    <w:name w:val="No Spacing"/>
    <w:link w:val="NoSpacingChar"/>
    <w:uiPriority w:val="1"/>
    <w:qFormat/>
    <w:rsid w:val="00E2516C"/>
    <w:pPr>
      <w:bidi/>
      <w:spacing w:after="0" w:line="240" w:lineRule="auto"/>
    </w:pPr>
    <w:rPr>
      <w:rFonts w:ascii="Arial Rounded MT Bold" w:hAnsi="Arial Rounded MT Bold"/>
      <w:color w:val="000000" w:themeColor="text1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E2516C"/>
    <w:rPr>
      <w:rFonts w:ascii="Arial Rounded MT Bold" w:hAnsi="Arial Rounded MT Bold"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qFormat/>
    <w:rsid w:val="00E2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1046</Words>
  <Characters>5968</Characters>
  <Application>Microsoft Office Word</Application>
  <DocSecurity>0</DocSecurity>
  <Lines>49</Lines>
  <Paragraphs>13</Paragraphs>
  <ScaleCrop>false</ScaleCrop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KHALID AL SULAIMAN</dc:creator>
  <cp:keywords/>
  <dc:description/>
  <cp:lastModifiedBy>AF5644</cp:lastModifiedBy>
  <cp:revision>4</cp:revision>
  <dcterms:created xsi:type="dcterms:W3CDTF">2020-11-26T09:50:00Z</dcterms:created>
  <dcterms:modified xsi:type="dcterms:W3CDTF">2020-12-10T16:24:00Z</dcterms:modified>
</cp:coreProperties>
</file>