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E34DE" w14:textId="48148ED3" w:rsidR="001757C9" w:rsidRPr="005817A8" w:rsidRDefault="005817A8" w:rsidP="00860469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817A8">
        <w:rPr>
          <w:rFonts w:ascii="Times New Roman" w:hAnsi="Times New Roman" w:cs="Times New Roman"/>
          <w:sz w:val="20"/>
          <w:szCs w:val="20"/>
        </w:rPr>
        <w:t>Supplementary</w:t>
      </w:r>
      <w:r w:rsidR="003C2400" w:rsidRPr="005817A8">
        <w:rPr>
          <w:rFonts w:ascii="Times New Roman" w:hAnsi="Times New Roman" w:cs="Times New Roman"/>
          <w:sz w:val="20"/>
          <w:szCs w:val="20"/>
        </w:rPr>
        <w:t xml:space="preserve"> </w:t>
      </w:r>
      <w:r w:rsidRPr="005817A8">
        <w:rPr>
          <w:rFonts w:ascii="Times New Roman" w:hAnsi="Times New Roman" w:cs="Times New Roman"/>
          <w:sz w:val="20"/>
          <w:szCs w:val="20"/>
        </w:rPr>
        <w:t>figures</w:t>
      </w:r>
    </w:p>
    <w:p w14:paraId="2385F5DA" w14:textId="65356464" w:rsidR="00D7784A" w:rsidRPr="005817A8" w:rsidRDefault="00D7784A" w:rsidP="004B16FA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C593302" w14:textId="7841EE2E" w:rsidR="00D7784A" w:rsidRPr="005817A8" w:rsidRDefault="006E3E6D" w:rsidP="004B16FA">
      <w:pPr>
        <w:rPr>
          <w:rFonts w:ascii="Times New Roman" w:hAnsi="Times New Roman" w:cs="Times New Roman"/>
          <w:sz w:val="20"/>
          <w:szCs w:val="20"/>
        </w:rPr>
      </w:pPr>
      <w:r w:rsidRPr="005817A8">
        <w:rPr>
          <w:noProof/>
          <w:sz w:val="20"/>
          <w:szCs w:val="20"/>
        </w:rPr>
        <w:drawing>
          <wp:inline distT="0" distB="0" distL="0" distR="0" wp14:anchorId="3B2A27F9" wp14:editId="6100F034">
            <wp:extent cx="3783883" cy="2165654"/>
            <wp:effectExtent l="0" t="0" r="7620" b="6350"/>
            <wp:docPr id="28" name="Picture 2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9372" cy="216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386952" w14:textId="371B7472" w:rsidR="00D7784A" w:rsidRPr="005817A8" w:rsidRDefault="00D7784A" w:rsidP="00F41E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817A8">
        <w:rPr>
          <w:rFonts w:ascii="Times New Roman" w:hAnsi="Times New Roman" w:cs="Times New Roman"/>
          <w:sz w:val="20"/>
          <w:szCs w:val="20"/>
        </w:rPr>
        <w:t>Fig.</w:t>
      </w:r>
      <w:r w:rsidR="00173E0A" w:rsidRPr="005817A8">
        <w:rPr>
          <w:rFonts w:ascii="Times New Roman" w:hAnsi="Times New Roman" w:cs="Times New Roman"/>
          <w:sz w:val="20"/>
          <w:szCs w:val="20"/>
        </w:rPr>
        <w:t>1</w:t>
      </w:r>
      <w:r w:rsidRPr="005817A8">
        <w:rPr>
          <w:rFonts w:ascii="Times New Roman" w:hAnsi="Times New Roman" w:cs="Times New Roman"/>
          <w:sz w:val="20"/>
          <w:szCs w:val="20"/>
        </w:rPr>
        <w:t>. Impact of FAC and dithiolethiones on caspase 3/7 activity.</w:t>
      </w:r>
      <w:r w:rsidR="00F41EBE" w:rsidRPr="005817A8">
        <w:rPr>
          <w:rFonts w:ascii="Times New Roman" w:hAnsi="Times New Roman" w:cs="Times New Roman"/>
          <w:sz w:val="20"/>
          <w:szCs w:val="20"/>
        </w:rPr>
        <w:t xml:space="preserve"> The effect of </w:t>
      </w:r>
      <w:r w:rsidR="00F41EBE" w:rsidRPr="005817A8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a 24 hour pretreatment with 50 </w:t>
      </w:r>
      <w:r w:rsidR="00F41EBE" w:rsidRPr="005817A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µM D3T, ACDT, or NAC </w:t>
      </w:r>
      <w:r w:rsidR="00700439" w:rsidRPr="005817A8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followed by </w:t>
      </w:r>
      <w:r w:rsidR="00F41EBE" w:rsidRPr="005817A8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another 24 hour exposure to</w:t>
      </w:r>
      <w:r w:rsidR="00F41EBE" w:rsidRPr="005817A8">
        <w:rPr>
          <w:rFonts w:ascii="Times New Roman" w:hAnsi="Times New Roman" w:cs="Times New Roman"/>
          <w:sz w:val="20"/>
          <w:szCs w:val="20"/>
        </w:rPr>
        <w:t xml:space="preserve"> 15 mM FAC on caspase 3/7 activity</w:t>
      </w:r>
      <w:r w:rsidR="0000336A" w:rsidRPr="005817A8">
        <w:rPr>
          <w:rFonts w:ascii="Times New Roman" w:hAnsi="Times New Roman" w:cs="Times New Roman"/>
          <w:sz w:val="20"/>
          <w:szCs w:val="20"/>
        </w:rPr>
        <w:t xml:space="preserve"> was determined</w:t>
      </w:r>
      <w:r w:rsidR="00F41EBE" w:rsidRPr="005817A8">
        <w:rPr>
          <w:rFonts w:ascii="Times New Roman" w:hAnsi="Times New Roman" w:cs="Times New Roman"/>
          <w:sz w:val="20"/>
          <w:szCs w:val="20"/>
        </w:rPr>
        <w:t xml:space="preserve">. Data are represented as mean ± SEM (n=3) analyzed by one-way ANOVA followed by Tukey’s </w:t>
      </w:r>
      <w:r w:rsidR="00F41EBE" w:rsidRPr="005817A8">
        <w:rPr>
          <w:rFonts w:ascii="Times New Roman" w:hAnsi="Times New Roman" w:cs="Times New Roman"/>
          <w:i/>
          <w:sz w:val="20"/>
          <w:szCs w:val="20"/>
        </w:rPr>
        <w:t>post hoc</w:t>
      </w:r>
      <w:r w:rsidR="00F41EBE" w:rsidRPr="005817A8">
        <w:rPr>
          <w:rFonts w:ascii="Times New Roman" w:hAnsi="Times New Roman" w:cs="Times New Roman"/>
          <w:sz w:val="20"/>
          <w:szCs w:val="20"/>
        </w:rPr>
        <w:t xml:space="preserve"> test.</w:t>
      </w:r>
    </w:p>
    <w:p w14:paraId="334EFAD4" w14:textId="77777777" w:rsidR="00524A1E" w:rsidRPr="005817A8" w:rsidRDefault="00524A1E" w:rsidP="00F41E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10D660C" w14:textId="2222EE91" w:rsidR="00CE61FF" w:rsidRPr="005817A8" w:rsidRDefault="00CE61FF" w:rsidP="00F41E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817A8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3EA96B8" wp14:editId="0DDF3A54">
            <wp:extent cx="3521509" cy="2357561"/>
            <wp:effectExtent l="0" t="0" r="3175" b="5080"/>
            <wp:docPr id="20" name="Picture 20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7966" cy="2402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755DC1" w14:textId="72DF0278" w:rsidR="00A05F40" w:rsidRPr="005817A8" w:rsidRDefault="00CE61FF" w:rsidP="00A05F40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5817A8">
        <w:rPr>
          <w:rFonts w:ascii="Times New Roman" w:hAnsi="Times New Roman" w:cs="Times New Roman"/>
          <w:sz w:val="20"/>
          <w:szCs w:val="20"/>
        </w:rPr>
        <w:t xml:space="preserve">Fig.2. Impact of FAC and dithiolethiones on necrosis. </w:t>
      </w:r>
      <w:r w:rsidR="00A05F40" w:rsidRPr="005817A8">
        <w:rPr>
          <w:rFonts w:ascii="Times New Roman" w:hAnsi="Times New Roman" w:cs="Times New Roman"/>
          <w:sz w:val="20"/>
          <w:szCs w:val="20"/>
        </w:rPr>
        <w:t xml:space="preserve">Ethidium homodimer-1 cytotoxicity assay was performed </w:t>
      </w:r>
      <w:r w:rsidR="00A05F40" w:rsidRPr="005817A8">
        <w:rPr>
          <w:rFonts w:ascii="Times New Roman" w:eastAsia="Times New Roman" w:hAnsi="Times New Roman" w:cs="Times New Roman"/>
          <w:color w:val="000000"/>
          <w:sz w:val="20"/>
          <w:szCs w:val="20"/>
        </w:rPr>
        <w:t>to determine the effect of a 24-hour pretreatment with 50 µM D3T, ACDT, or NAC prior to a 24</w:t>
      </w:r>
      <w:r w:rsidR="000F3D0F" w:rsidRPr="005817A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A05F40" w:rsidRPr="005817A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hour exposure to 15 mM FAC on cytotoxicity. </w:t>
      </w:r>
      <w:r w:rsidR="00A05F40" w:rsidRPr="005817A8">
        <w:rPr>
          <w:rFonts w:ascii="Times New Roman" w:hAnsi="Times New Roman" w:cs="Times New Roman"/>
          <w:sz w:val="20"/>
          <w:szCs w:val="20"/>
        </w:rPr>
        <w:t xml:space="preserve">Data are represented as mean ± SEM (n=3) analyzed by one-way ANOVA followed by </w:t>
      </w:r>
      <w:r w:rsidR="00A05F40" w:rsidRPr="005817A8">
        <w:rPr>
          <w:rFonts w:ascii="Times New Roman" w:hAnsi="Times New Roman" w:cs="Times New Roman"/>
          <w:sz w:val="20"/>
          <w:szCs w:val="20"/>
        </w:rPr>
        <w:lastRenderedPageBreak/>
        <w:t xml:space="preserve">Tukey’s </w:t>
      </w:r>
      <w:r w:rsidR="00A05F40" w:rsidRPr="005817A8">
        <w:rPr>
          <w:rFonts w:ascii="Times New Roman" w:hAnsi="Times New Roman" w:cs="Times New Roman"/>
          <w:i/>
          <w:sz w:val="20"/>
          <w:szCs w:val="20"/>
        </w:rPr>
        <w:t>post hoc</w:t>
      </w:r>
      <w:r w:rsidR="00A05F40" w:rsidRPr="005817A8">
        <w:rPr>
          <w:rFonts w:ascii="Times New Roman" w:hAnsi="Times New Roman" w:cs="Times New Roman"/>
          <w:sz w:val="20"/>
          <w:szCs w:val="20"/>
        </w:rPr>
        <w:t xml:space="preserve"> test. </w:t>
      </w:r>
      <w:r w:rsidR="00A05F40" w:rsidRPr="005817A8">
        <w:rPr>
          <w:rFonts w:ascii="Times New Roman" w:eastAsia="Arial" w:hAnsi="Times New Roman" w:cs="Times New Roman"/>
          <w:b/>
          <w:color w:val="000000"/>
          <w:sz w:val="20"/>
          <w:szCs w:val="20"/>
        </w:rPr>
        <w:t>****</w:t>
      </w:r>
      <w:r w:rsidR="00A05F40" w:rsidRPr="005817A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 </w:t>
      </w:r>
      <w:r w:rsidR="00A05F40" w:rsidRPr="005817A8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≤</w:t>
      </w:r>
      <w:r w:rsidR="00A05F40" w:rsidRPr="005817A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0.0001 vs. control</w:t>
      </w:r>
      <w:r w:rsidR="00B77D08" w:rsidRPr="005817A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</w:t>
      </w:r>
      <w:r w:rsidR="00A05F40" w:rsidRPr="005817A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vertAlign w:val="superscript"/>
        </w:rPr>
        <w:t>#</w:t>
      </w:r>
      <w:r w:rsidR="00A05F40" w:rsidRPr="005817A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 </w:t>
      </w:r>
      <w:r w:rsidR="00A05F40" w:rsidRPr="005817A8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≤</w:t>
      </w:r>
      <w:r w:rsidR="00A05F40" w:rsidRPr="005817A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0.05 and </w:t>
      </w:r>
      <w:r w:rsidR="00A05F40" w:rsidRPr="005817A8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  <w:t>####</w:t>
      </w:r>
      <w:r w:rsidR="00A05F40" w:rsidRPr="005817A8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p ≤ 0.0001 vs. FAC alone treated group; </w:t>
      </w:r>
      <w:r w:rsidR="00A05F40" w:rsidRPr="005817A8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$$$</w:t>
      </w:r>
      <w:r w:rsidR="00A05F40" w:rsidRPr="005817A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 </w:t>
      </w:r>
      <w:r w:rsidR="00A05F40" w:rsidRPr="005817A8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≤ 0.001 vs. NAC+FAC group. </w:t>
      </w:r>
    </w:p>
    <w:p w14:paraId="65E65705" w14:textId="1A9ABCBC" w:rsidR="00A05F40" w:rsidRDefault="00A05F40" w:rsidP="00A05F40">
      <w:pPr>
        <w:spacing w:line="480" w:lineRule="auto"/>
        <w:rPr>
          <w:rFonts w:ascii="Times New Roman" w:hAnsi="Times New Roman" w:cs="Times New Roman"/>
        </w:rPr>
      </w:pPr>
    </w:p>
    <w:p w14:paraId="3126F829" w14:textId="50A54A62" w:rsidR="00CE61FF" w:rsidRDefault="00CE61FF" w:rsidP="00F41EBE">
      <w:pPr>
        <w:spacing w:line="480" w:lineRule="auto"/>
        <w:rPr>
          <w:rFonts w:ascii="Times New Roman" w:hAnsi="Times New Roman" w:cs="Times New Roman"/>
        </w:rPr>
      </w:pPr>
    </w:p>
    <w:p w14:paraId="449D3793" w14:textId="77777777" w:rsidR="00CE61FF" w:rsidRPr="001C302B" w:rsidRDefault="00CE61FF" w:rsidP="00F41EBE">
      <w:pPr>
        <w:spacing w:line="480" w:lineRule="auto"/>
        <w:rPr>
          <w:rFonts w:ascii="Times New Roman" w:hAnsi="Times New Roman" w:cs="Times New Roman"/>
        </w:rPr>
      </w:pPr>
    </w:p>
    <w:p w14:paraId="28A10311" w14:textId="77777777" w:rsidR="00C95C2D" w:rsidRPr="001C302B" w:rsidRDefault="00C95C2D" w:rsidP="00F41EBE">
      <w:pPr>
        <w:spacing w:line="480" w:lineRule="auto"/>
        <w:rPr>
          <w:rFonts w:ascii="Times New Roman" w:hAnsi="Times New Roman" w:cs="Times New Roman"/>
        </w:rPr>
      </w:pPr>
    </w:p>
    <w:p w14:paraId="12A27736" w14:textId="21C2B697" w:rsidR="00D7784A" w:rsidRPr="001C302B" w:rsidRDefault="00D7784A" w:rsidP="004B16FA">
      <w:pPr>
        <w:rPr>
          <w:rFonts w:ascii="Times New Roman" w:hAnsi="Times New Roman" w:cs="Times New Roman"/>
        </w:rPr>
      </w:pPr>
    </w:p>
    <w:p w14:paraId="5FA32075" w14:textId="10211FDE" w:rsidR="00D7784A" w:rsidRPr="001C302B" w:rsidRDefault="00D7784A" w:rsidP="004B16FA">
      <w:pPr>
        <w:rPr>
          <w:rFonts w:ascii="Times New Roman" w:hAnsi="Times New Roman" w:cs="Times New Roman"/>
        </w:rPr>
      </w:pPr>
    </w:p>
    <w:p w14:paraId="61D048AF" w14:textId="77777777" w:rsidR="00D7784A" w:rsidRPr="001C302B" w:rsidRDefault="00D7784A" w:rsidP="004B16FA">
      <w:pPr>
        <w:rPr>
          <w:rFonts w:ascii="Times New Roman" w:hAnsi="Times New Roman" w:cs="Times New Roman"/>
        </w:rPr>
      </w:pPr>
    </w:p>
    <w:p w14:paraId="6CDA7740" w14:textId="77777777" w:rsidR="00303985" w:rsidRPr="001C302B" w:rsidRDefault="00303985" w:rsidP="004B16FA">
      <w:pPr>
        <w:rPr>
          <w:rFonts w:ascii="Times New Roman" w:hAnsi="Times New Roman" w:cs="Times New Roman"/>
        </w:rPr>
      </w:pPr>
    </w:p>
    <w:sectPr w:rsidR="00303985" w:rsidRPr="001C30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31C9CB" w14:textId="77777777" w:rsidR="005323EA" w:rsidRDefault="005323EA" w:rsidP="00CA0947">
      <w:pPr>
        <w:spacing w:after="0" w:line="240" w:lineRule="auto"/>
      </w:pPr>
      <w:r>
        <w:separator/>
      </w:r>
    </w:p>
  </w:endnote>
  <w:endnote w:type="continuationSeparator" w:id="0">
    <w:p w14:paraId="711FD5FE" w14:textId="77777777" w:rsidR="005323EA" w:rsidRDefault="005323EA" w:rsidP="00CA09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717C89" w14:textId="77777777" w:rsidR="005323EA" w:rsidRDefault="005323EA" w:rsidP="00CA0947">
      <w:pPr>
        <w:spacing w:after="0" w:line="240" w:lineRule="auto"/>
      </w:pPr>
      <w:r>
        <w:separator/>
      </w:r>
    </w:p>
  </w:footnote>
  <w:footnote w:type="continuationSeparator" w:id="0">
    <w:p w14:paraId="03363E9F" w14:textId="77777777" w:rsidR="005323EA" w:rsidRDefault="005323EA" w:rsidP="00CA09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AD4505"/>
    <w:multiLevelType w:val="hybridMultilevel"/>
    <w:tmpl w:val="BE626C9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F8733B"/>
    <w:multiLevelType w:val="hybridMultilevel"/>
    <w:tmpl w:val="D0086EA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407A01"/>
    <w:multiLevelType w:val="hybridMultilevel"/>
    <w:tmpl w:val="F49EF36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C732F9"/>
    <w:multiLevelType w:val="hybridMultilevel"/>
    <w:tmpl w:val="58CC0D94"/>
    <w:lvl w:ilvl="0" w:tplc="EF0E9074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6F3384"/>
    <w:multiLevelType w:val="hybridMultilevel"/>
    <w:tmpl w:val="5F5835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BF2032"/>
    <w:multiLevelType w:val="hybridMultilevel"/>
    <w:tmpl w:val="D0EC8F0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FB33A6"/>
    <w:multiLevelType w:val="hybridMultilevel"/>
    <w:tmpl w:val="749A96BA"/>
    <w:lvl w:ilvl="0" w:tplc="0409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5"/>
  </w:num>
  <w:num w:numId="5">
    <w:abstractNumId w:val="2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77E"/>
    <w:rsid w:val="0000336A"/>
    <w:rsid w:val="00006C6A"/>
    <w:rsid w:val="00027779"/>
    <w:rsid w:val="00030352"/>
    <w:rsid w:val="00030B18"/>
    <w:rsid w:val="000334E6"/>
    <w:rsid w:val="00033D69"/>
    <w:rsid w:val="00053075"/>
    <w:rsid w:val="00087EBC"/>
    <w:rsid w:val="000A2A22"/>
    <w:rsid w:val="000C0853"/>
    <w:rsid w:val="000C193C"/>
    <w:rsid w:val="000F3D0F"/>
    <w:rsid w:val="00105FE8"/>
    <w:rsid w:val="00106B8A"/>
    <w:rsid w:val="001115F8"/>
    <w:rsid w:val="00114BEC"/>
    <w:rsid w:val="001240F7"/>
    <w:rsid w:val="001525F6"/>
    <w:rsid w:val="00162A14"/>
    <w:rsid w:val="00173E0A"/>
    <w:rsid w:val="001757C9"/>
    <w:rsid w:val="001A0411"/>
    <w:rsid w:val="001A2860"/>
    <w:rsid w:val="001C302B"/>
    <w:rsid w:val="001F1830"/>
    <w:rsid w:val="00203908"/>
    <w:rsid w:val="002374BF"/>
    <w:rsid w:val="002600EA"/>
    <w:rsid w:val="00267F0E"/>
    <w:rsid w:val="002825A4"/>
    <w:rsid w:val="002D05E5"/>
    <w:rsid w:val="002E60D3"/>
    <w:rsid w:val="00303244"/>
    <w:rsid w:val="00303985"/>
    <w:rsid w:val="00314170"/>
    <w:rsid w:val="00326973"/>
    <w:rsid w:val="003338F1"/>
    <w:rsid w:val="00336F86"/>
    <w:rsid w:val="003549E3"/>
    <w:rsid w:val="003B106D"/>
    <w:rsid w:val="003B6C54"/>
    <w:rsid w:val="003C2400"/>
    <w:rsid w:val="003E4492"/>
    <w:rsid w:val="004000B0"/>
    <w:rsid w:val="00400FB9"/>
    <w:rsid w:val="00437DA1"/>
    <w:rsid w:val="00464916"/>
    <w:rsid w:val="0047152D"/>
    <w:rsid w:val="00471DBE"/>
    <w:rsid w:val="00476F4A"/>
    <w:rsid w:val="004841C2"/>
    <w:rsid w:val="004B16FA"/>
    <w:rsid w:val="004B32F4"/>
    <w:rsid w:val="004B3918"/>
    <w:rsid w:val="004B7377"/>
    <w:rsid w:val="004C3FB4"/>
    <w:rsid w:val="004D4183"/>
    <w:rsid w:val="004D52C2"/>
    <w:rsid w:val="004E2BA4"/>
    <w:rsid w:val="004E3F15"/>
    <w:rsid w:val="00524A1E"/>
    <w:rsid w:val="005323EA"/>
    <w:rsid w:val="00534F52"/>
    <w:rsid w:val="00542846"/>
    <w:rsid w:val="005611B5"/>
    <w:rsid w:val="005817A8"/>
    <w:rsid w:val="005A6B3D"/>
    <w:rsid w:val="005C77D4"/>
    <w:rsid w:val="00613E9C"/>
    <w:rsid w:val="00623975"/>
    <w:rsid w:val="00632BF6"/>
    <w:rsid w:val="00671FB9"/>
    <w:rsid w:val="00684524"/>
    <w:rsid w:val="006A7765"/>
    <w:rsid w:val="006B3DD7"/>
    <w:rsid w:val="006D2019"/>
    <w:rsid w:val="006E3E6D"/>
    <w:rsid w:val="006E6BEE"/>
    <w:rsid w:val="00700439"/>
    <w:rsid w:val="00700CA3"/>
    <w:rsid w:val="00757DD2"/>
    <w:rsid w:val="0077469C"/>
    <w:rsid w:val="00775CDD"/>
    <w:rsid w:val="0079629B"/>
    <w:rsid w:val="007D3D1E"/>
    <w:rsid w:val="007D6172"/>
    <w:rsid w:val="00825335"/>
    <w:rsid w:val="008312C7"/>
    <w:rsid w:val="00833EFA"/>
    <w:rsid w:val="008413BD"/>
    <w:rsid w:val="00860469"/>
    <w:rsid w:val="0094611B"/>
    <w:rsid w:val="00963576"/>
    <w:rsid w:val="00974BC2"/>
    <w:rsid w:val="00981A5A"/>
    <w:rsid w:val="009C0A3C"/>
    <w:rsid w:val="009D4602"/>
    <w:rsid w:val="009E5DA4"/>
    <w:rsid w:val="009F61A9"/>
    <w:rsid w:val="00A05F40"/>
    <w:rsid w:val="00A30805"/>
    <w:rsid w:val="00A30AF9"/>
    <w:rsid w:val="00A36202"/>
    <w:rsid w:val="00A4035A"/>
    <w:rsid w:val="00A54B0E"/>
    <w:rsid w:val="00A569B1"/>
    <w:rsid w:val="00A70E17"/>
    <w:rsid w:val="00A74BE6"/>
    <w:rsid w:val="00A8055E"/>
    <w:rsid w:val="00AB3E3B"/>
    <w:rsid w:val="00AC6206"/>
    <w:rsid w:val="00AD1202"/>
    <w:rsid w:val="00AD7389"/>
    <w:rsid w:val="00B27D27"/>
    <w:rsid w:val="00B46BAC"/>
    <w:rsid w:val="00B66221"/>
    <w:rsid w:val="00B77D08"/>
    <w:rsid w:val="00B848ED"/>
    <w:rsid w:val="00BA39A9"/>
    <w:rsid w:val="00BB5FFD"/>
    <w:rsid w:val="00BB7CAD"/>
    <w:rsid w:val="00BD5B21"/>
    <w:rsid w:val="00BF795F"/>
    <w:rsid w:val="00C3278B"/>
    <w:rsid w:val="00C52143"/>
    <w:rsid w:val="00C54FF8"/>
    <w:rsid w:val="00C57266"/>
    <w:rsid w:val="00C80C75"/>
    <w:rsid w:val="00C86E67"/>
    <w:rsid w:val="00C90500"/>
    <w:rsid w:val="00C92284"/>
    <w:rsid w:val="00C95C2D"/>
    <w:rsid w:val="00CA0947"/>
    <w:rsid w:val="00CA6E9C"/>
    <w:rsid w:val="00CA7CD9"/>
    <w:rsid w:val="00CE61FF"/>
    <w:rsid w:val="00D24B9A"/>
    <w:rsid w:val="00D2791C"/>
    <w:rsid w:val="00D36705"/>
    <w:rsid w:val="00D546A9"/>
    <w:rsid w:val="00D63E44"/>
    <w:rsid w:val="00D66C5F"/>
    <w:rsid w:val="00D7784A"/>
    <w:rsid w:val="00D8157F"/>
    <w:rsid w:val="00DB624E"/>
    <w:rsid w:val="00DB77B7"/>
    <w:rsid w:val="00DD44D6"/>
    <w:rsid w:val="00E056EE"/>
    <w:rsid w:val="00E2677E"/>
    <w:rsid w:val="00E33060"/>
    <w:rsid w:val="00E46A70"/>
    <w:rsid w:val="00E51837"/>
    <w:rsid w:val="00E76CBB"/>
    <w:rsid w:val="00E83F9C"/>
    <w:rsid w:val="00EA095A"/>
    <w:rsid w:val="00EB7044"/>
    <w:rsid w:val="00EC56C7"/>
    <w:rsid w:val="00ED1EAF"/>
    <w:rsid w:val="00EF25C4"/>
    <w:rsid w:val="00F017EE"/>
    <w:rsid w:val="00F11B4F"/>
    <w:rsid w:val="00F2606F"/>
    <w:rsid w:val="00F4188A"/>
    <w:rsid w:val="00F41EBE"/>
    <w:rsid w:val="00F60BC4"/>
    <w:rsid w:val="00F62178"/>
    <w:rsid w:val="00F71169"/>
    <w:rsid w:val="00F739F9"/>
    <w:rsid w:val="00FC070C"/>
    <w:rsid w:val="00FF4AFF"/>
    <w:rsid w:val="00FF6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9F623"/>
  <w15:chartTrackingRefBased/>
  <w15:docId w15:val="{4EB248FA-6300-4C70-ACC6-071D36D59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16F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3B10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B106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B106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10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106D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A09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0947"/>
  </w:style>
  <w:style w:type="paragraph" w:styleId="Footer">
    <w:name w:val="footer"/>
    <w:basedOn w:val="Normal"/>
    <w:link w:val="FooterChar"/>
    <w:uiPriority w:val="99"/>
    <w:unhideWhenUsed/>
    <w:rsid w:val="00CA09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09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5472</TotalTime>
  <Pages>2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Kulkarni, Neha (0442623)</dc:creator>
  <cp:keywords/>
  <dc:description/>
  <cp:lastModifiedBy>Kulkarni, Neha (0442623)</cp:lastModifiedBy>
  <cp:revision>406</cp:revision>
  <dcterms:created xsi:type="dcterms:W3CDTF">2021-09-07T03:23:00Z</dcterms:created>
  <dcterms:modified xsi:type="dcterms:W3CDTF">2021-12-17T21:19:00Z</dcterms:modified>
</cp:coreProperties>
</file>