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1F0" w:rsidRPr="00AE7766" w:rsidRDefault="004461F0" w:rsidP="004461F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GB" w:eastAsia="es-ES"/>
        </w:rPr>
      </w:pPr>
      <w:r w:rsidRPr="00AE7766">
        <w:rPr>
          <w:rFonts w:ascii="Times New Roman" w:hAnsi="Times New Roman" w:cs="Times New Roman"/>
          <w:sz w:val="24"/>
          <w:szCs w:val="24"/>
          <w:u w:val="single"/>
          <w:lang w:val="en-GB" w:eastAsia="es-ES"/>
        </w:rPr>
        <w:t>Additional file 1</w:t>
      </w:r>
    </w:p>
    <w:p w:rsidR="004461F0" w:rsidRPr="001654EF" w:rsidRDefault="004461F0" w:rsidP="004461F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 w:eastAsia="es-ES"/>
        </w:rPr>
      </w:pPr>
      <w:r w:rsidRPr="00E96A42">
        <w:rPr>
          <w:rFonts w:ascii="Times New Roman" w:hAnsi="Times New Roman" w:cs="Times New Roman"/>
          <w:sz w:val="24"/>
          <w:szCs w:val="24"/>
          <w:lang w:val="en-GB" w:eastAsia="es-ES"/>
        </w:rPr>
        <w:t xml:space="preserve">The Mel scale is a </w:t>
      </w:r>
      <w:r>
        <w:rPr>
          <w:rFonts w:ascii="Times New Roman" w:hAnsi="Times New Roman" w:cs="Times New Roman"/>
          <w:sz w:val="24"/>
          <w:szCs w:val="24"/>
          <w:lang w:val="en-GB" w:eastAsia="es-ES"/>
        </w:rPr>
        <w:t xml:space="preserve">perceptual </w:t>
      </w:r>
      <w:r w:rsidRPr="00E96A42">
        <w:rPr>
          <w:rFonts w:ascii="Times New Roman" w:hAnsi="Times New Roman" w:cs="Times New Roman"/>
          <w:sz w:val="24"/>
          <w:szCs w:val="24"/>
          <w:lang w:val="en-GB" w:eastAsia="es-ES"/>
        </w:rPr>
        <w:t xml:space="preserve">scale </w:t>
      </w:r>
      <w:r>
        <w:rPr>
          <w:rFonts w:ascii="Times New Roman" w:hAnsi="Times New Roman" w:cs="Times New Roman"/>
          <w:sz w:val="24"/>
          <w:szCs w:val="24"/>
          <w:lang w:val="en-GB" w:eastAsia="es-ES"/>
        </w:rPr>
        <w:t xml:space="preserve">which </w:t>
      </w:r>
      <w:r w:rsidRPr="00E96A42">
        <w:rPr>
          <w:rFonts w:ascii="Times New Roman" w:hAnsi="Times New Roman" w:cs="Times New Roman"/>
          <w:sz w:val="24"/>
          <w:szCs w:val="24"/>
          <w:lang w:val="en-GB" w:eastAsia="es-ES"/>
        </w:rPr>
        <w:t xml:space="preserve">relates </w:t>
      </w:r>
      <w:r>
        <w:rPr>
          <w:rFonts w:ascii="Times New Roman" w:hAnsi="Times New Roman" w:cs="Times New Roman"/>
          <w:sz w:val="24"/>
          <w:szCs w:val="24"/>
          <w:lang w:val="en-GB" w:eastAsia="es-ES"/>
        </w:rPr>
        <w:t xml:space="preserve">sound </w:t>
      </w:r>
      <w:r w:rsidRPr="00E96A42">
        <w:rPr>
          <w:rFonts w:ascii="Times New Roman" w:hAnsi="Times New Roman" w:cs="Times New Roman"/>
          <w:sz w:val="24"/>
          <w:szCs w:val="24"/>
          <w:lang w:val="en-GB" w:eastAsia="es-ES"/>
        </w:rPr>
        <w:t>frequenc</w:t>
      </w:r>
      <w:r>
        <w:rPr>
          <w:rFonts w:ascii="Times New Roman" w:hAnsi="Times New Roman" w:cs="Times New Roman"/>
          <w:sz w:val="24"/>
          <w:szCs w:val="24"/>
          <w:lang w:val="en-GB" w:eastAsia="es-ES"/>
        </w:rPr>
        <w:t>y</w:t>
      </w:r>
      <w:r w:rsidRPr="00E96A42">
        <w:rPr>
          <w:rFonts w:ascii="Times New Roman" w:hAnsi="Times New Roman" w:cs="Times New Roman"/>
          <w:sz w:val="24"/>
          <w:szCs w:val="24"/>
          <w:lang w:val="en-GB" w:eastAsia="es-ES"/>
        </w:rPr>
        <w:t xml:space="preserve"> in Hertz to the pitch perceived by the human </w:t>
      </w:r>
      <w:r>
        <w:rPr>
          <w:rFonts w:ascii="Times New Roman" w:hAnsi="Times New Roman" w:cs="Times New Roman"/>
          <w:sz w:val="24"/>
          <w:szCs w:val="24"/>
          <w:lang w:val="en-GB" w:eastAsia="es-ES"/>
        </w:rPr>
        <w:t xml:space="preserve">auditory system </w:t>
      </w:r>
      <w:r w:rsidRPr="00AE7766">
        <w:rPr>
          <w:rFonts w:ascii="Times New Roman" w:hAnsi="Times New Roman" w:cs="Times New Roman"/>
          <w:color w:val="000000"/>
          <w:sz w:val="24"/>
          <w:szCs w:val="24"/>
          <w:lang w:val="en-GB" w:eastAsia="es-ES"/>
        </w:rPr>
        <w:t>[65]</w:t>
      </w:r>
      <w:r w:rsidRPr="00E96A42">
        <w:rPr>
          <w:rFonts w:ascii="Times New Roman" w:hAnsi="Times New Roman" w:cs="Times New Roman"/>
          <w:sz w:val="24"/>
          <w:szCs w:val="24"/>
          <w:lang w:val="en-GB" w:eastAsia="es-ES"/>
        </w:rPr>
        <w:t xml:space="preserve">. </w:t>
      </w:r>
    </w:p>
    <w:p w:rsidR="004461F0" w:rsidRPr="001654EF" w:rsidRDefault="004461F0" w:rsidP="004461F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For the 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filter banks, the minimum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f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requenc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y is taken as 0 Hz and the 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maximum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frequency is taken as the Nyquist frequency of the sampling system, i.e., </w:t>
      </w:r>
      <m:oMath>
        <m:f>
          <m:fPr>
            <m:ctrlPr>
              <w:rPr>
                <w:rFonts w:ascii="Cambria Math" w:eastAsia="Times New Roman" w:hAnsi="Cambria Math" w:cs="Times New Roman"/>
                <w:iCs/>
                <w:sz w:val="24"/>
                <w:szCs w:val="24"/>
                <w:lang w:val="en-GB" w:eastAsia="es-ES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 w:eastAsia="es-ES"/>
              </w:rPr>
              <m:t>9603 Hz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 w:eastAsia="es-ES"/>
              </w:rPr>
              <m:t>2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GB" w:eastAsia="es-ES"/>
          </w:rPr>
          <m:t>=4801.5 Hz</m:t>
        </m:r>
      </m:oMath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, and these are 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converted from Hertz (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f</m:t>
        </m:r>
      </m:oMath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) to Mel (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m</m:t>
        </m:r>
      </m:oMath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) using the following formula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</w:t>
      </w:r>
      <w:r w:rsidRPr="00AE776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ES"/>
        </w:rPr>
        <w:t>[66]</w:t>
      </w:r>
      <w:r w:rsidRPr="001654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ES"/>
        </w:rPr>
        <w:t>:</w:t>
      </w:r>
    </w:p>
    <w:p w:rsidR="004461F0" w:rsidRPr="001654EF" w:rsidRDefault="004461F0" w:rsidP="004461F0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4"/>
              <w:szCs w:val="24"/>
              <w:lang w:val="en-GB"/>
            </w:rPr>
            <m:t>m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GB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GB"/>
                </w:rPr>
                <m:t>f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en-GB"/>
            </w:rPr>
            <m:t>=1125ln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GB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GB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  <m:t>f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  <m:t>700</m:t>
                  </m:r>
                </m:den>
              </m:f>
            </m:e>
          </m:d>
        </m:oMath>
      </m:oMathPara>
    </w:p>
    <w:p w:rsidR="004461F0" w:rsidRPr="001654EF" w:rsidRDefault="004461F0" w:rsidP="004461F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is span (in Mels) is 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divided into “n”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bands 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of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equal width 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where “n” is the number of filters applied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, and the end points of each filter are converted to Hertz using the 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following formula:</w:t>
      </w:r>
    </w:p>
    <w:p w:rsidR="004461F0" w:rsidRPr="001654EF" w:rsidRDefault="004461F0" w:rsidP="004461F0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4"/>
              <w:szCs w:val="24"/>
              <w:lang w:val="en-GB"/>
            </w:rPr>
            <m:t>f=700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GB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  <m:t>10</m:t>
                  </m:r>
                </m:e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m:t>m/2595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GB"/>
                </w:rPr>
                <m:t>-1</m:t>
              </m:r>
            </m:e>
          </m:d>
        </m:oMath>
      </m:oMathPara>
    </w:p>
    <w:p w:rsidR="004461F0" w:rsidRPr="001654EF" w:rsidRDefault="004461F0" w:rsidP="004461F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The resulting values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, 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form the base of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each 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triangular filter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in the frequency domain in which the 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base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of each triangle 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is at zero and the peak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is at 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one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,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giving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values 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between zero and one along the legs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of each triangle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Within each filter band, t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he values of the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frequency 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spectra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are 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multiplied by the corresponding value of the leg of the triangle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and the results are then summed to give one value of the Mel spectrum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. As such, the Mel spectrum consists of “n” values. Each Mel spectrum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is 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converted to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a logarithmic 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scale and joined to form a Mel spectrogram </w:t>
      </w:r>
      <w:r w:rsidRPr="00AE776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ES"/>
        </w:rPr>
        <w:t>[67]</w:t>
      </w:r>
      <w:r w:rsidRPr="001654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E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ES"/>
        </w:rPr>
        <w:t xml:space="preserve">An inverse Fourier transform is then applied to generate the </w:t>
      </w:r>
      <w:r w:rsidRPr="00B91C2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ES"/>
        </w:rPr>
        <w:t>MFCC.</w:t>
      </w:r>
    </w:p>
    <w:p w:rsidR="004461F0" w:rsidRPr="001654EF" w:rsidRDefault="004461F0" w:rsidP="004461F0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The process of generating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the 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MFCC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feature </w:t>
      </w:r>
      <w:r w:rsidRPr="001654E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is represented in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Fig. </w:t>
      </w:r>
      <w:r w:rsidRPr="00CC7E58">
        <w:rPr>
          <w:rFonts w:ascii="Times New Roman" w:eastAsia="Times New Roman" w:hAnsi="Times New Roman" w:cs="Times New Roman"/>
          <w:bCs/>
          <w:sz w:val="24"/>
          <w:szCs w:val="24"/>
          <w:lang w:val="en-GB" w:eastAsia="es-ES"/>
        </w:rPr>
        <w:t>4</w:t>
      </w:r>
      <w:r w:rsidRPr="00CC7E58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.</w:t>
      </w:r>
    </w:p>
    <w:p w:rsidR="004461F0" w:rsidRDefault="004461F0" w:rsidP="004461F0">
      <w:pPr>
        <w:spacing w:line="480" w:lineRule="auto"/>
        <w:jc w:val="center"/>
        <w:rPr>
          <w:rFonts w:ascii="Times New Roman" w:hAnsi="Times New Roman" w:cs="Times New Roman"/>
          <w:lang w:val="en-GB"/>
        </w:rPr>
      </w:pPr>
    </w:p>
    <w:p w:rsidR="004461F0" w:rsidRPr="00962D1E" w:rsidRDefault="004461F0" w:rsidP="004461F0">
      <w:pPr>
        <w:rPr>
          <w:color w:val="00000A"/>
          <w:lang w:val="en-GB"/>
        </w:rPr>
      </w:pPr>
    </w:p>
    <w:p w:rsidR="001F521F" w:rsidRDefault="001F521F">
      <w:bookmarkStart w:id="0" w:name="_GoBack"/>
      <w:bookmarkEnd w:id="0"/>
    </w:p>
    <w:sectPr w:rsidR="001F521F">
      <w:footerReference w:type="default" r:id="rId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014" w:rsidRDefault="004461F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B97014" w:rsidRDefault="004461F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1F0"/>
    <w:rsid w:val="001F521F"/>
    <w:rsid w:val="0044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33465F-D631-4438-B3F9-53373649F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1F0"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unhideWhenUsed/>
    <w:qFormat/>
    <w:rsid w:val="004461F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  <w:semiHidden/>
    <w:rsid w:val="004461F0"/>
    <w:rPr>
      <w:rFonts w:ascii="Calibri" w:eastAsia="Calibri" w:hAnsi="Calibri" w:cs="Calibri"/>
      <w:lang w:val="es-ES"/>
    </w:rPr>
  </w:style>
  <w:style w:type="character" w:customStyle="1" w:styleId="FooterChar1">
    <w:name w:val="Footer Char1"/>
    <w:link w:val="Footer"/>
    <w:uiPriority w:val="99"/>
    <w:rsid w:val="004461F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1161</Characters>
  <Application>Microsoft Office Word</Application>
  <DocSecurity>0</DocSecurity>
  <Lines>9</Lines>
  <Paragraphs>2</Paragraphs>
  <ScaleCrop>false</ScaleCrop>
  <Company>Springer Nature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2022-02-06T16:11:00Z</dcterms:created>
  <dcterms:modified xsi:type="dcterms:W3CDTF">2022-02-06T16:11:00Z</dcterms:modified>
</cp:coreProperties>
</file>