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4BB" w:rsidRDefault="00E94794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S5 </w:t>
      </w:r>
      <w:r w:rsidR="007D09A4" w:rsidRPr="00E94794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1</w:t>
      </w:r>
      <w:r w:rsidR="007D09A4" w:rsidRPr="00E94794">
        <w:rPr>
          <w:b/>
          <w:sz w:val="20"/>
          <w:szCs w:val="20"/>
        </w:rPr>
        <w:t xml:space="preserve">: </w:t>
      </w:r>
      <w:r w:rsidR="006D669F">
        <w:rPr>
          <w:b/>
          <w:sz w:val="20"/>
          <w:szCs w:val="20"/>
        </w:rPr>
        <w:t xml:space="preserve">Predictions of </w:t>
      </w:r>
      <w:r w:rsidR="007779B8">
        <w:rPr>
          <w:b/>
          <w:sz w:val="20"/>
          <w:szCs w:val="20"/>
        </w:rPr>
        <w:t xml:space="preserve"> r</w:t>
      </w:r>
      <w:r w:rsidR="007D09A4" w:rsidRPr="00E94794">
        <w:rPr>
          <w:b/>
          <w:sz w:val="20"/>
          <w:szCs w:val="20"/>
        </w:rPr>
        <w:t>eported clinical malaria</w:t>
      </w:r>
      <w:r w:rsidRPr="00E94794">
        <w:rPr>
          <w:b/>
          <w:sz w:val="20"/>
          <w:szCs w:val="20"/>
        </w:rPr>
        <w:t xml:space="preserve"> (uncomplicated and severe cases)</w:t>
      </w:r>
      <w:r w:rsidR="007D09A4" w:rsidRPr="00E94794">
        <w:rPr>
          <w:b/>
          <w:sz w:val="20"/>
          <w:szCs w:val="20"/>
        </w:rPr>
        <w:t xml:space="preserve"> incidence</w:t>
      </w:r>
      <w:r w:rsidR="006D669F">
        <w:rPr>
          <w:b/>
          <w:sz w:val="20"/>
          <w:szCs w:val="20"/>
        </w:rPr>
        <w:t xml:space="preserve"> </w:t>
      </w:r>
      <w:r w:rsidR="006D669F" w:rsidRPr="00E94794">
        <w:rPr>
          <w:b/>
          <w:sz w:val="20"/>
          <w:szCs w:val="20"/>
        </w:rPr>
        <w:t xml:space="preserve">rate </w:t>
      </w:r>
      <w:r w:rsidR="006D669F">
        <w:rPr>
          <w:b/>
          <w:sz w:val="20"/>
          <w:szCs w:val="20"/>
        </w:rPr>
        <w:t xml:space="preserve">per </w:t>
      </w:r>
      <w:r w:rsidR="007D09A4" w:rsidRPr="00E94794">
        <w:rPr>
          <w:b/>
          <w:sz w:val="20"/>
          <w:szCs w:val="20"/>
        </w:rPr>
        <w:t xml:space="preserve">1000 population </w:t>
      </w:r>
      <w:r w:rsidR="00BF117C">
        <w:rPr>
          <w:b/>
          <w:sz w:val="20"/>
          <w:szCs w:val="20"/>
        </w:rPr>
        <w:t xml:space="preserve">with 95% pseudo-confidence intervals (95% p.CI) </w:t>
      </w:r>
      <w:r w:rsidR="007D09A4" w:rsidRPr="00E94794">
        <w:rPr>
          <w:b/>
          <w:sz w:val="20"/>
          <w:szCs w:val="20"/>
        </w:rPr>
        <w:t xml:space="preserve">for various coverage levels of LLINs and IRS </w:t>
      </w:r>
      <w:r w:rsidR="006D669F">
        <w:rPr>
          <w:b/>
          <w:sz w:val="20"/>
          <w:szCs w:val="20"/>
        </w:rPr>
        <w:t xml:space="preserve">and </w:t>
      </w:r>
      <w:r w:rsidRPr="00E94794">
        <w:rPr>
          <w:b/>
          <w:sz w:val="20"/>
          <w:szCs w:val="20"/>
        </w:rPr>
        <w:t>LLIN usage (%) or IRS protective efficacy (PE) (%) at 2020 and by 2030 in the Guinea savannah zone</w:t>
      </w:r>
      <w:r w:rsidR="000D6436">
        <w:rPr>
          <w:b/>
          <w:sz w:val="20"/>
          <w:szCs w:val="20"/>
        </w:rPr>
        <w:t>.</w:t>
      </w:r>
    </w:p>
    <w:tbl>
      <w:tblPr>
        <w:tblW w:w="11099" w:type="dxa"/>
        <w:tblInd w:w="-289" w:type="dxa"/>
        <w:tblLook w:val="04A0" w:firstRow="1" w:lastRow="0" w:firstColumn="1" w:lastColumn="0" w:noHBand="0" w:noVBand="1"/>
      </w:tblPr>
      <w:tblGrid>
        <w:gridCol w:w="960"/>
        <w:gridCol w:w="1732"/>
        <w:gridCol w:w="803"/>
        <w:gridCol w:w="989"/>
        <w:gridCol w:w="1370"/>
        <w:gridCol w:w="992"/>
        <w:gridCol w:w="851"/>
        <w:gridCol w:w="1701"/>
        <w:gridCol w:w="1701"/>
      </w:tblGrid>
      <w:tr w:rsidR="005F75E9" w:rsidRPr="00A30FE5" w:rsidTr="005A3554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Zone</w:t>
            </w:r>
          </w:p>
        </w:tc>
        <w:tc>
          <w:tcPr>
            <w:tcW w:w="1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Intervention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Coverage (%)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 xml:space="preserve">Usage (%)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PE (%)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Incidence rate/1000 population</w:t>
            </w:r>
          </w:p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(95% p.CI) by year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2020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2030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val="en-GB" w:eastAsia="en-GB"/>
              </w:rPr>
              <w:t>Guinea savannah</w:t>
            </w:r>
          </w:p>
        </w:tc>
        <w:tc>
          <w:tcPr>
            <w:tcW w:w="17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LLINs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70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169 (117, 245)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168 (116, 245)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166 (114, 242)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165 (112,241)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150 (97, 223)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148 (91,222)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164(113,240)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162(108,238)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161 (109, 236)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158 (104, 233)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143 (90, 215)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137 (77, 210)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 xml:space="preserve">160 (108, 245)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155 (100, 230)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156 (104, 230)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151 (94, 225)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136 (84, 206)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125 (62, 196)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66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150 (99, 222)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113 (48, 183)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112 (65, 174)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18 (2,44)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87 (45, 139)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 (1, 2)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66</w:t>
            </w:r>
          </w:p>
        </w:tc>
        <w:tc>
          <w:tcPr>
            <w:tcW w:w="9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146 (95, 218)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102 (36, 169)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105 (59, 164)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 (1, 15)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9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78 (39, 125)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 (0, 1)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 xml:space="preserve">LLIN &amp; IRS  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144 (93, 214)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103 (37, 170)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140 (90, 210)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91 (27, 156)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139 (89, 209)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94 (29, 161)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136 (86, 204)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83 (20, 146)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140 (89, 210)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98 (33, 165)</w:t>
            </w:r>
          </w:p>
        </w:tc>
      </w:tr>
      <w:tr w:rsidR="005F75E9" w:rsidRPr="00A30FE5" w:rsidTr="005A3554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137 (86, 206)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75E9" w:rsidRPr="00A30FE5" w:rsidRDefault="005F75E9" w:rsidP="005A355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A30FE5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86 (23,151)</w:t>
            </w:r>
          </w:p>
        </w:tc>
      </w:tr>
    </w:tbl>
    <w:p w:rsidR="005F75E9" w:rsidRPr="001F2D50" w:rsidRDefault="005F75E9" w:rsidP="005F75E9">
      <w:pPr>
        <w:spacing w:after="0" w:line="240" w:lineRule="auto"/>
        <w:rPr>
          <w:b/>
          <w:i/>
          <w:sz w:val="20"/>
          <w:szCs w:val="20"/>
          <w:vertAlign w:val="superscript"/>
        </w:rPr>
      </w:pPr>
      <w:r>
        <w:rPr>
          <w:b/>
          <w:i/>
          <w:sz w:val="20"/>
          <w:szCs w:val="20"/>
          <w:vertAlign w:val="superscript"/>
        </w:rPr>
        <w:t>## 95% p.CI = 2.5% and 97.5% quantiles around the mean of the distribution of the predicted clinical cases of malaria</w:t>
      </w: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0D6436" w:rsidRDefault="000D6436">
      <w:pPr>
        <w:rPr>
          <w:b/>
          <w:sz w:val="20"/>
          <w:szCs w:val="20"/>
        </w:rPr>
      </w:pPr>
    </w:p>
    <w:p w:rsidR="005F75E9" w:rsidRDefault="005F75E9" w:rsidP="005F75E9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S5 </w:t>
      </w:r>
      <w:r w:rsidRPr="00E94794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2</w:t>
      </w:r>
      <w:r w:rsidRPr="00E94794">
        <w:rPr>
          <w:b/>
          <w:sz w:val="20"/>
          <w:szCs w:val="20"/>
        </w:rPr>
        <w:t xml:space="preserve">: </w:t>
      </w:r>
      <w:r>
        <w:rPr>
          <w:b/>
          <w:sz w:val="20"/>
          <w:szCs w:val="20"/>
        </w:rPr>
        <w:t>Predictions of  r</w:t>
      </w:r>
      <w:r w:rsidRPr="00E94794">
        <w:rPr>
          <w:b/>
          <w:sz w:val="20"/>
          <w:szCs w:val="20"/>
        </w:rPr>
        <w:t>eported clinical malaria (uncomplicated and severe cases) incidence</w:t>
      </w:r>
      <w:r>
        <w:rPr>
          <w:b/>
          <w:sz w:val="20"/>
          <w:szCs w:val="20"/>
        </w:rPr>
        <w:t xml:space="preserve"> </w:t>
      </w:r>
      <w:r w:rsidRPr="00E94794">
        <w:rPr>
          <w:b/>
          <w:sz w:val="20"/>
          <w:szCs w:val="20"/>
        </w:rPr>
        <w:t xml:space="preserve">rate </w:t>
      </w:r>
      <w:r>
        <w:rPr>
          <w:b/>
          <w:sz w:val="20"/>
          <w:szCs w:val="20"/>
        </w:rPr>
        <w:t xml:space="preserve">per </w:t>
      </w:r>
      <w:r w:rsidRPr="00E94794">
        <w:rPr>
          <w:b/>
          <w:sz w:val="20"/>
          <w:szCs w:val="20"/>
        </w:rPr>
        <w:t xml:space="preserve">1000 population </w:t>
      </w:r>
      <w:r>
        <w:rPr>
          <w:b/>
          <w:sz w:val="20"/>
          <w:szCs w:val="20"/>
        </w:rPr>
        <w:t xml:space="preserve">with 95% pseudo-confidence intervals (95% p.CI) </w:t>
      </w:r>
      <w:r w:rsidRPr="00E94794">
        <w:rPr>
          <w:b/>
          <w:sz w:val="20"/>
          <w:szCs w:val="20"/>
        </w:rPr>
        <w:t>for various coverage levels of LLINs and IRS</w:t>
      </w:r>
      <w:r>
        <w:rPr>
          <w:b/>
          <w:sz w:val="20"/>
          <w:szCs w:val="20"/>
        </w:rPr>
        <w:t xml:space="preserve"> and</w:t>
      </w:r>
      <w:r w:rsidRPr="00E94794">
        <w:rPr>
          <w:b/>
          <w:sz w:val="20"/>
          <w:szCs w:val="20"/>
        </w:rPr>
        <w:t xml:space="preserve"> LLIN usage (%) or IRS protective efficacy (PE) (%) at 2020 and by 2030 in the </w:t>
      </w:r>
      <w:r>
        <w:rPr>
          <w:b/>
          <w:sz w:val="20"/>
          <w:szCs w:val="20"/>
        </w:rPr>
        <w:t>Transitional forest</w:t>
      </w:r>
      <w:r w:rsidRPr="00E94794">
        <w:rPr>
          <w:b/>
          <w:sz w:val="20"/>
          <w:szCs w:val="20"/>
        </w:rPr>
        <w:t xml:space="preserve"> zone</w:t>
      </w:r>
      <w:r>
        <w:rPr>
          <w:b/>
          <w:sz w:val="20"/>
          <w:szCs w:val="20"/>
        </w:rPr>
        <w:t>.</w:t>
      </w:r>
    </w:p>
    <w:tbl>
      <w:tblPr>
        <w:tblW w:w="10863" w:type="dxa"/>
        <w:tblLook w:val="04A0" w:firstRow="1" w:lastRow="0" w:firstColumn="1" w:lastColumn="0" w:noHBand="0" w:noVBand="1"/>
      </w:tblPr>
      <w:tblGrid>
        <w:gridCol w:w="960"/>
        <w:gridCol w:w="1732"/>
        <w:gridCol w:w="980"/>
        <w:gridCol w:w="740"/>
        <w:gridCol w:w="1348"/>
        <w:gridCol w:w="992"/>
        <w:gridCol w:w="709"/>
        <w:gridCol w:w="1701"/>
        <w:gridCol w:w="1701"/>
      </w:tblGrid>
      <w:tr w:rsidR="001679DE" w:rsidRPr="001679DE" w:rsidTr="001679DE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Zone</w:t>
            </w:r>
          </w:p>
        </w:tc>
        <w:tc>
          <w:tcPr>
            <w:tcW w:w="1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Intervention</w:t>
            </w:r>
          </w:p>
        </w:tc>
        <w:tc>
          <w:tcPr>
            <w:tcW w:w="1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Coverage (%)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Usage (%)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 xml:space="preserve"> PE (%)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Incidence rate/1000 population</w:t>
            </w:r>
          </w:p>
          <w:p w:rsidR="001679DE" w:rsidRPr="00A30FE5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(95% p.CI) by year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2020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2030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val="en-GB" w:eastAsia="en-GB"/>
              </w:rPr>
              <w:t>Transitional forest</w:t>
            </w:r>
          </w:p>
        </w:tc>
        <w:tc>
          <w:tcPr>
            <w:tcW w:w="17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LLINs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70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189 (157, 226)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177 (139, 215)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171 (139,206)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148 (103, 186)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146 (115,179)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107(57,145)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184 (153, 221)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165 (125, 203)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164 (132, 199)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131 (83, 169)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138 (107, 169)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82 (37, 119)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179 (148, 226)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159 (109, 190)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158 (126, 191)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113 (64, 151)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130 (100, 160)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 (22, 93)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51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163 (132, 197)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50 (19, 79)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129 (101, 158)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 (1,2)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109 (83, 134)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 (0, 1)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51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159 (128, 192)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 (12 ,59)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121 (94, 149)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 (1,1)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99 (75, 122)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 (0, 0)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 xml:space="preserve">LLIN &amp; IRS  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150 (120, 183)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29 (9, 51)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146 (116, 178)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20 (6, 36)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146 (116, 178)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24 (7,42)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142 (113, 173)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 (5,29)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133 (103, 163)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16 (5, 30)</w:t>
            </w:r>
          </w:p>
        </w:tc>
      </w:tr>
      <w:tr w:rsidR="001679DE" w:rsidRPr="001679DE" w:rsidTr="001679DE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129 (100, 159)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10 (4, 20)</w:t>
            </w:r>
          </w:p>
        </w:tc>
      </w:tr>
    </w:tbl>
    <w:p w:rsidR="00AB797B" w:rsidRPr="001F2D50" w:rsidRDefault="00AB797B" w:rsidP="00AB797B">
      <w:pPr>
        <w:spacing w:after="0" w:line="240" w:lineRule="auto"/>
        <w:rPr>
          <w:b/>
          <w:i/>
          <w:sz w:val="20"/>
          <w:szCs w:val="20"/>
          <w:vertAlign w:val="superscript"/>
        </w:rPr>
      </w:pPr>
      <w:r>
        <w:rPr>
          <w:b/>
          <w:i/>
          <w:sz w:val="20"/>
          <w:szCs w:val="20"/>
          <w:vertAlign w:val="superscript"/>
        </w:rPr>
        <w:t>## 95% p.CI = 2.5% and 97.5% quantiles around the mean of the distribution of the predicted clinical cases of malaria</w:t>
      </w:r>
    </w:p>
    <w:p w:rsidR="000D6436" w:rsidRDefault="000D6436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1A26F0" w:rsidRDefault="001A26F0">
      <w:pPr>
        <w:rPr>
          <w:b/>
          <w:sz w:val="20"/>
          <w:szCs w:val="20"/>
        </w:rPr>
      </w:pPr>
    </w:p>
    <w:p w:rsidR="004C6DC1" w:rsidRDefault="004C6DC1">
      <w:pPr>
        <w:rPr>
          <w:b/>
          <w:sz w:val="20"/>
          <w:szCs w:val="20"/>
        </w:rPr>
      </w:pPr>
    </w:p>
    <w:p w:rsidR="004C6DC1" w:rsidRDefault="004C6DC1">
      <w:pPr>
        <w:rPr>
          <w:b/>
          <w:sz w:val="20"/>
          <w:szCs w:val="20"/>
        </w:rPr>
      </w:pPr>
    </w:p>
    <w:p w:rsidR="005F75E9" w:rsidRDefault="005F75E9" w:rsidP="005F75E9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S5 </w:t>
      </w:r>
      <w:r w:rsidRPr="00E94794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3</w:t>
      </w:r>
      <w:r w:rsidRPr="006D669F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Predictions of  r</w:t>
      </w:r>
      <w:r w:rsidRPr="00E94794">
        <w:rPr>
          <w:b/>
          <w:sz w:val="20"/>
          <w:szCs w:val="20"/>
        </w:rPr>
        <w:t>eported clinical malaria (uncomplicated and severe cases) incidence</w:t>
      </w:r>
      <w:r>
        <w:rPr>
          <w:b/>
          <w:sz w:val="20"/>
          <w:szCs w:val="20"/>
        </w:rPr>
        <w:t xml:space="preserve"> </w:t>
      </w:r>
      <w:r w:rsidRPr="00E94794">
        <w:rPr>
          <w:b/>
          <w:sz w:val="20"/>
          <w:szCs w:val="20"/>
        </w:rPr>
        <w:t xml:space="preserve">rate </w:t>
      </w:r>
      <w:r>
        <w:rPr>
          <w:b/>
          <w:sz w:val="20"/>
          <w:szCs w:val="20"/>
        </w:rPr>
        <w:t xml:space="preserve">per </w:t>
      </w:r>
      <w:r w:rsidRPr="00E94794">
        <w:rPr>
          <w:b/>
          <w:sz w:val="20"/>
          <w:szCs w:val="20"/>
        </w:rPr>
        <w:t xml:space="preserve">1000 population </w:t>
      </w:r>
      <w:r>
        <w:rPr>
          <w:b/>
          <w:sz w:val="20"/>
          <w:szCs w:val="20"/>
        </w:rPr>
        <w:t xml:space="preserve">with 95% pseudo-confidence intervals (95% p.CI) </w:t>
      </w:r>
      <w:r w:rsidRPr="00E94794">
        <w:rPr>
          <w:b/>
          <w:sz w:val="20"/>
          <w:szCs w:val="20"/>
        </w:rPr>
        <w:t xml:space="preserve">for various coverage levels of LLINs and IRS </w:t>
      </w:r>
      <w:r>
        <w:rPr>
          <w:b/>
          <w:sz w:val="20"/>
          <w:szCs w:val="20"/>
        </w:rPr>
        <w:t>and</w:t>
      </w:r>
      <w:r w:rsidRPr="00E94794">
        <w:rPr>
          <w:b/>
          <w:sz w:val="20"/>
          <w:szCs w:val="20"/>
        </w:rPr>
        <w:t xml:space="preserve"> LLIN usage (%) or IRS protective efficacy (PE) (%) at 2020 and by 2030 in the </w:t>
      </w:r>
      <w:r>
        <w:rPr>
          <w:b/>
          <w:sz w:val="20"/>
          <w:szCs w:val="20"/>
        </w:rPr>
        <w:t>Coastal savannah</w:t>
      </w:r>
      <w:r w:rsidRPr="00E94794">
        <w:rPr>
          <w:b/>
          <w:sz w:val="20"/>
          <w:szCs w:val="20"/>
        </w:rPr>
        <w:t xml:space="preserve"> zone</w:t>
      </w:r>
      <w:r>
        <w:rPr>
          <w:b/>
          <w:sz w:val="20"/>
          <w:szCs w:val="20"/>
        </w:rPr>
        <w:t>.</w:t>
      </w:r>
    </w:p>
    <w:tbl>
      <w:tblPr>
        <w:tblW w:w="11057" w:type="dxa"/>
        <w:tblInd w:w="-289" w:type="dxa"/>
        <w:tblLook w:val="04A0" w:firstRow="1" w:lastRow="0" w:firstColumn="1" w:lastColumn="0" w:noHBand="0" w:noVBand="1"/>
      </w:tblPr>
      <w:tblGrid>
        <w:gridCol w:w="851"/>
        <w:gridCol w:w="1701"/>
        <w:gridCol w:w="851"/>
        <w:gridCol w:w="850"/>
        <w:gridCol w:w="1418"/>
        <w:gridCol w:w="850"/>
        <w:gridCol w:w="993"/>
        <w:gridCol w:w="1842"/>
        <w:gridCol w:w="1701"/>
      </w:tblGrid>
      <w:tr w:rsidR="001679DE" w:rsidRPr="001679DE" w:rsidTr="001679DE">
        <w:trPr>
          <w:trHeight w:val="30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bookmarkStart w:id="0" w:name="_GoBack"/>
            <w:bookmarkEnd w:id="0"/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Zone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Intervention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Coverage (%)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 xml:space="preserve">Usage (%)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PE (%)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Incidence rate/1000 population</w:t>
            </w:r>
          </w:p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(95% p.CI) by year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2020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2030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textDirection w:val="btLr"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lang w:val="en-GB" w:eastAsia="en-GB"/>
              </w:rPr>
              <w:t>Coastal savannah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LLINs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97 (79, 110)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87 (63, 104)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77 (60, 91)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51 (26,78)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62 (47, 77)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27 (10,55)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94 (76,107)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 (55,99)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73 (56, 87)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 (18, 68)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58 (43, 72)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18 (6, 41)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92 (74, 110)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73 (47, 94)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69 (53, 83)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31 (12, 58)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53 (39, 67)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 (4, 28)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>IRS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78 (61,91)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 (4, 28)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57 (43, 70)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 (1, 1)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45 (43, 57)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 (0, 0)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75 (59, 89)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 (3, 20)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53 (40, 65)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 (0, 0)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 (30, 51)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 (0, 0)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  <w:t xml:space="preserve">LLIN &amp; IRS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72 (56, 85)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  (3, 18)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69 (54, 82)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 (2, 12)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70 (54, 83)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 (2, 15)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67 (52, 80)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 (2, 10)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55 (41, 68)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 (1,6)</w:t>
            </w:r>
          </w:p>
        </w:tc>
      </w:tr>
      <w:tr w:rsidR="001679DE" w:rsidRPr="001679DE" w:rsidTr="001679DE">
        <w:trPr>
          <w:trHeight w:val="300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GB"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53 (939, 66)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679DE" w:rsidRPr="001679DE" w:rsidRDefault="001679DE" w:rsidP="001679D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1679DE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 (1, 4)</w:t>
            </w:r>
          </w:p>
        </w:tc>
      </w:tr>
    </w:tbl>
    <w:p w:rsidR="00AB797B" w:rsidRPr="001F2D50" w:rsidRDefault="00AB797B" w:rsidP="00AB797B">
      <w:pPr>
        <w:spacing w:after="0" w:line="240" w:lineRule="auto"/>
        <w:rPr>
          <w:b/>
          <w:i/>
          <w:sz w:val="20"/>
          <w:szCs w:val="20"/>
          <w:vertAlign w:val="superscript"/>
        </w:rPr>
      </w:pPr>
      <w:r>
        <w:rPr>
          <w:b/>
          <w:i/>
          <w:sz w:val="20"/>
          <w:szCs w:val="20"/>
          <w:vertAlign w:val="superscript"/>
        </w:rPr>
        <w:t>## 95% p.CI = 2.5% and 97.5% quantiles around the mean of the distribution of the predicted clinical cases of malaria</w:t>
      </w:r>
    </w:p>
    <w:p w:rsidR="001A26F0" w:rsidRDefault="001A26F0">
      <w:pPr>
        <w:rPr>
          <w:b/>
          <w:sz w:val="20"/>
          <w:szCs w:val="20"/>
        </w:rPr>
      </w:pPr>
    </w:p>
    <w:sectPr w:rsidR="001A26F0" w:rsidSect="007D09A4">
      <w:pgSz w:w="11906" w:h="16838"/>
      <w:pgMar w:top="1440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9A4"/>
    <w:rsid w:val="000D1145"/>
    <w:rsid w:val="000D6436"/>
    <w:rsid w:val="00136118"/>
    <w:rsid w:val="001679DE"/>
    <w:rsid w:val="001A26F0"/>
    <w:rsid w:val="002734BB"/>
    <w:rsid w:val="004C6DC1"/>
    <w:rsid w:val="005F75E9"/>
    <w:rsid w:val="006D669F"/>
    <w:rsid w:val="007779B8"/>
    <w:rsid w:val="007D09A4"/>
    <w:rsid w:val="00A30FE5"/>
    <w:rsid w:val="00AB797B"/>
    <w:rsid w:val="00BF117C"/>
    <w:rsid w:val="00BF7795"/>
    <w:rsid w:val="00C97DF9"/>
    <w:rsid w:val="00E9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7F9F1F-72A4-4FF8-8C81-3327477DD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4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6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Cape Town</Company>
  <LinksUpToDate>false</LinksUpToDate>
  <CharactersWithSpaces>4456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Awine</dc:creator>
  <cp:keywords/>
  <dc:description/>
  <cp:lastModifiedBy>Timothy Awine</cp:lastModifiedBy>
  <cp:revision>13</cp:revision>
  <dcterms:created xsi:type="dcterms:W3CDTF">2019-11-01T07:17:00Z</dcterms:created>
  <dcterms:modified xsi:type="dcterms:W3CDTF">2019-11-04T08:05:00Z</dcterms:modified>
</cp:coreProperties>
</file>