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5B14" w:rsidRPr="008F114D" w:rsidRDefault="00DA4DCC" w:rsidP="00207040">
      <w:pPr>
        <w:rPr>
          <w:rFonts w:cs="Times New Roman"/>
          <w:sz w:val="20"/>
          <w:szCs w:val="20"/>
        </w:rPr>
      </w:pPr>
      <w:r w:rsidRPr="008F114D">
        <w:rPr>
          <w:rFonts w:cs="Times New Roman"/>
          <w:sz w:val="20"/>
          <w:szCs w:val="20"/>
        </w:rPr>
        <w:object w:dxaOrig="10260" w:dyaOrig="540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2" type="#_x0000_t75" style="width:512.9pt;height:270.2pt" o:ole="">
            <v:imagedata r:id="rId7" o:title=""/>
          </v:shape>
          <o:OLEObject Type="Embed" ProgID="AcroExch.Document.DC" ShapeID="_x0000_i1032" DrawAspect="Content" ObjectID="_1633859105" r:id="rId8"/>
        </w:object>
      </w:r>
      <w:r w:rsidR="00917647" w:rsidRPr="008F114D">
        <w:rPr>
          <w:rFonts w:cs="Times New Roman"/>
          <w:b/>
          <w:sz w:val="20"/>
          <w:szCs w:val="20"/>
        </w:rPr>
        <w:t>S3</w:t>
      </w:r>
      <w:r w:rsidR="00152948" w:rsidRPr="008F114D">
        <w:rPr>
          <w:rFonts w:cs="Times New Roman"/>
          <w:b/>
          <w:sz w:val="20"/>
          <w:szCs w:val="20"/>
        </w:rPr>
        <w:t xml:space="preserve"> Fig</w:t>
      </w:r>
      <w:r w:rsidR="00DB681E" w:rsidRPr="008F114D">
        <w:rPr>
          <w:rFonts w:cs="Times New Roman"/>
          <w:b/>
          <w:sz w:val="20"/>
          <w:szCs w:val="20"/>
        </w:rPr>
        <w:t xml:space="preserve"> </w:t>
      </w:r>
      <w:r w:rsidR="00303C82" w:rsidRPr="008F114D">
        <w:rPr>
          <w:rFonts w:cs="Times New Roman"/>
          <w:b/>
          <w:sz w:val="20"/>
          <w:szCs w:val="20"/>
        </w:rPr>
        <w:t>1a</w:t>
      </w:r>
      <w:r w:rsidR="006F5B14" w:rsidRPr="008F114D">
        <w:rPr>
          <w:rFonts w:cs="Times New Roman"/>
          <w:b/>
          <w:sz w:val="20"/>
          <w:szCs w:val="20"/>
        </w:rPr>
        <w:t xml:space="preserve">: Impact of attaining LLINs coverage levels of 70% and 90% within 3 years at a usage level of   56% and Protective Efficacy (PE) </w:t>
      </w:r>
      <w:r w:rsidR="006F5B14" w:rsidRPr="008F114D">
        <w:rPr>
          <w:rFonts w:cs="Times New Roman"/>
          <w:b/>
          <w:sz w:val="20"/>
          <w:szCs w:val="20"/>
        </w:rPr>
        <w:t>of 30</w:t>
      </w:r>
      <w:r w:rsidR="006F5B14" w:rsidRPr="008F114D">
        <w:rPr>
          <w:rFonts w:cs="Times New Roman"/>
          <w:b/>
          <w:sz w:val="20"/>
          <w:szCs w:val="20"/>
        </w:rPr>
        <w:t xml:space="preserve">% for LLIN and IRS respectively with IRS coverage at prevailing baseline levels on </w:t>
      </w:r>
      <w:r w:rsidR="009B3CDB">
        <w:rPr>
          <w:rFonts w:cs="Times New Roman"/>
          <w:b/>
          <w:sz w:val="20"/>
          <w:szCs w:val="20"/>
        </w:rPr>
        <w:t>malaria in pregnancy</w:t>
      </w:r>
      <w:r w:rsidR="006F5B14" w:rsidRPr="008F114D">
        <w:rPr>
          <w:rFonts w:cs="Times New Roman"/>
          <w:b/>
          <w:sz w:val="20"/>
          <w:szCs w:val="20"/>
        </w:rPr>
        <w:t xml:space="preserve"> cases in the Guinea savannah zone</w:t>
      </w:r>
      <w:r w:rsidR="006F5B14" w:rsidRPr="008F114D">
        <w:rPr>
          <w:rFonts w:cs="Times New Roman"/>
          <w:sz w:val="20"/>
          <w:szCs w:val="20"/>
        </w:rPr>
        <w:t>.</w:t>
      </w:r>
    </w:p>
    <w:p w:rsidR="006F5B14" w:rsidRPr="008F114D" w:rsidRDefault="00DC01F4" w:rsidP="006F5B14">
      <w:pPr>
        <w:rPr>
          <w:rFonts w:cs="Times New Roman"/>
          <w:b/>
          <w:sz w:val="20"/>
          <w:szCs w:val="20"/>
        </w:rPr>
      </w:pPr>
      <w:r w:rsidRPr="008F114D">
        <w:rPr>
          <w:rFonts w:cs="Times New Roman"/>
          <w:sz w:val="20"/>
          <w:szCs w:val="20"/>
        </w:rPr>
        <w:object w:dxaOrig="10260" w:dyaOrig="5401">
          <v:shape id="_x0000_i1033" type="#_x0000_t75" style="width:512.9pt;height:270.2pt" o:ole="">
            <v:imagedata r:id="rId9" o:title=""/>
          </v:shape>
          <o:OLEObject Type="Embed" ProgID="AcroExch.Document.DC" ShapeID="_x0000_i1033" DrawAspect="Content" ObjectID="_1633859106" r:id="rId10"/>
        </w:object>
      </w:r>
      <w:r w:rsidR="00917647" w:rsidRPr="008F114D">
        <w:rPr>
          <w:rFonts w:cs="Times New Roman"/>
          <w:b/>
          <w:sz w:val="20"/>
          <w:szCs w:val="20"/>
        </w:rPr>
        <w:t>S3</w:t>
      </w:r>
      <w:r w:rsidR="00152948" w:rsidRPr="008F114D">
        <w:rPr>
          <w:rFonts w:cs="Times New Roman"/>
          <w:b/>
          <w:sz w:val="20"/>
          <w:szCs w:val="20"/>
        </w:rPr>
        <w:t xml:space="preserve"> Fig</w:t>
      </w:r>
      <w:r w:rsidR="00DB681E" w:rsidRPr="008F114D">
        <w:rPr>
          <w:rFonts w:cs="Times New Roman"/>
          <w:b/>
          <w:sz w:val="20"/>
          <w:szCs w:val="20"/>
        </w:rPr>
        <w:t xml:space="preserve"> </w:t>
      </w:r>
      <w:r w:rsidR="00303C82" w:rsidRPr="008F114D">
        <w:rPr>
          <w:rFonts w:cs="Times New Roman"/>
          <w:b/>
          <w:sz w:val="20"/>
          <w:szCs w:val="20"/>
        </w:rPr>
        <w:t>1b</w:t>
      </w:r>
      <w:r w:rsidR="006F5B14" w:rsidRPr="008F114D">
        <w:rPr>
          <w:rFonts w:cs="Times New Roman"/>
          <w:b/>
          <w:sz w:val="20"/>
          <w:szCs w:val="20"/>
        </w:rPr>
        <w:t xml:space="preserve">: Impact of attaining LLINs coverage levels of 70% and 90% within 3 years at a usage level of   45%  and Protective Efficacy (PE) of 30% for LLIN and IRS respectively with IRS coverage at prevailing baseline levels on </w:t>
      </w:r>
      <w:r w:rsidR="009B3CDB">
        <w:rPr>
          <w:rFonts w:cs="Times New Roman"/>
          <w:b/>
          <w:sz w:val="20"/>
          <w:szCs w:val="20"/>
        </w:rPr>
        <w:t>malaria in pregnancy</w:t>
      </w:r>
      <w:r w:rsidR="006F5B14" w:rsidRPr="008F114D">
        <w:rPr>
          <w:rFonts w:cs="Times New Roman"/>
          <w:b/>
          <w:sz w:val="20"/>
          <w:szCs w:val="20"/>
        </w:rPr>
        <w:t xml:space="preserve"> cases in the Transitional forest zone.</w:t>
      </w:r>
      <w:r w:rsidRPr="008F114D">
        <w:rPr>
          <w:rFonts w:cs="Times New Roman"/>
          <w:sz w:val="20"/>
          <w:szCs w:val="20"/>
        </w:rPr>
        <w:object w:dxaOrig="10260" w:dyaOrig="5401">
          <v:shape id="_x0000_i1034" type="#_x0000_t75" style="width:512.9pt;height:270.2pt" o:ole="">
            <v:imagedata r:id="rId11" o:title=""/>
          </v:shape>
          <o:OLEObject Type="Embed" ProgID="AcroExch.Document.DC" ShapeID="_x0000_i1034" DrawAspect="Content" ObjectID="_1633859107" r:id="rId12"/>
        </w:object>
      </w:r>
      <w:r w:rsidR="00917647" w:rsidRPr="008F114D">
        <w:rPr>
          <w:rFonts w:cs="Times New Roman"/>
          <w:b/>
          <w:sz w:val="20"/>
          <w:szCs w:val="20"/>
        </w:rPr>
        <w:t>S3</w:t>
      </w:r>
      <w:r w:rsidR="00152948" w:rsidRPr="008F114D">
        <w:rPr>
          <w:rFonts w:cs="Times New Roman"/>
          <w:b/>
          <w:sz w:val="20"/>
          <w:szCs w:val="20"/>
        </w:rPr>
        <w:t xml:space="preserve"> Fig</w:t>
      </w:r>
      <w:r w:rsidR="00DB681E" w:rsidRPr="008F114D">
        <w:rPr>
          <w:rFonts w:cs="Times New Roman"/>
          <w:b/>
          <w:sz w:val="20"/>
          <w:szCs w:val="20"/>
        </w:rPr>
        <w:t xml:space="preserve"> </w:t>
      </w:r>
      <w:r w:rsidR="007F631D" w:rsidRPr="008F114D">
        <w:rPr>
          <w:rFonts w:cs="Times New Roman"/>
          <w:b/>
          <w:sz w:val="20"/>
          <w:szCs w:val="20"/>
        </w:rPr>
        <w:t>1c</w:t>
      </w:r>
      <w:r w:rsidR="008F114D">
        <w:rPr>
          <w:rFonts w:cs="Times New Roman"/>
          <w:b/>
          <w:sz w:val="20"/>
          <w:szCs w:val="20"/>
        </w:rPr>
        <w:t>:</w:t>
      </w:r>
      <w:r w:rsidR="006F5B14" w:rsidRPr="008F114D">
        <w:rPr>
          <w:rFonts w:cs="Times New Roman"/>
          <w:b/>
          <w:sz w:val="20"/>
          <w:szCs w:val="20"/>
        </w:rPr>
        <w:t xml:space="preserve"> </w:t>
      </w:r>
      <w:r w:rsidR="006F5B14" w:rsidRPr="008F114D">
        <w:rPr>
          <w:rFonts w:cs="Times New Roman"/>
          <w:b/>
          <w:sz w:val="20"/>
          <w:szCs w:val="20"/>
        </w:rPr>
        <w:t>Impact of attaining LLINs coverage levels of 70% and 90% within 3 years at a usage level of   35</w:t>
      </w:r>
      <w:r w:rsidR="008F114D" w:rsidRPr="008F114D">
        <w:rPr>
          <w:rFonts w:cs="Times New Roman"/>
          <w:b/>
          <w:sz w:val="20"/>
          <w:szCs w:val="20"/>
        </w:rPr>
        <w:t>% and</w:t>
      </w:r>
      <w:r w:rsidR="006F5B14" w:rsidRPr="008F114D">
        <w:rPr>
          <w:rFonts w:cs="Times New Roman"/>
          <w:b/>
          <w:sz w:val="20"/>
          <w:szCs w:val="20"/>
        </w:rPr>
        <w:t xml:space="preserve"> Protective Efficacy (PE) of 30% for LLIN and IRS respectively with IRS coverage at prevailing baseline levels on </w:t>
      </w:r>
      <w:r w:rsidR="009B3CDB">
        <w:rPr>
          <w:rFonts w:cs="Times New Roman"/>
          <w:b/>
          <w:sz w:val="20"/>
          <w:szCs w:val="20"/>
        </w:rPr>
        <w:t>malaria in pregnancy</w:t>
      </w:r>
      <w:r w:rsidR="006F5B14" w:rsidRPr="008F114D">
        <w:rPr>
          <w:rFonts w:cs="Times New Roman"/>
          <w:b/>
          <w:sz w:val="20"/>
          <w:szCs w:val="20"/>
        </w:rPr>
        <w:t xml:space="preserve"> cases in the Coastal savannah zone.</w:t>
      </w:r>
    </w:p>
    <w:p w:rsidR="006F5B14" w:rsidRPr="008F114D" w:rsidRDefault="00DA4DCC" w:rsidP="006F5B14">
      <w:pPr>
        <w:rPr>
          <w:rFonts w:cs="Times New Roman"/>
          <w:b/>
          <w:sz w:val="20"/>
          <w:szCs w:val="20"/>
        </w:rPr>
      </w:pPr>
      <w:r w:rsidRPr="008F114D">
        <w:rPr>
          <w:rFonts w:cs="Times New Roman"/>
          <w:sz w:val="20"/>
          <w:szCs w:val="20"/>
        </w:rPr>
        <w:object w:dxaOrig="10260" w:dyaOrig="5401">
          <v:shape id="_x0000_i1025" type="#_x0000_t75" style="width:512.9pt;height:270.2pt" o:ole="">
            <v:imagedata r:id="rId13" o:title=""/>
          </v:shape>
          <o:OLEObject Type="Embed" ProgID="AcroExch.Document.DC" ShapeID="_x0000_i1025" DrawAspect="Content" ObjectID="_1633859108" r:id="rId14"/>
        </w:object>
      </w:r>
      <w:r w:rsidR="00917647" w:rsidRPr="008F114D">
        <w:rPr>
          <w:rFonts w:cs="Times New Roman"/>
          <w:b/>
          <w:sz w:val="20"/>
          <w:szCs w:val="20"/>
        </w:rPr>
        <w:t>S3</w:t>
      </w:r>
      <w:r w:rsidR="00152948" w:rsidRPr="008F114D">
        <w:rPr>
          <w:rFonts w:cs="Times New Roman"/>
          <w:b/>
          <w:sz w:val="20"/>
          <w:szCs w:val="20"/>
        </w:rPr>
        <w:t xml:space="preserve"> Fig</w:t>
      </w:r>
      <w:r w:rsidR="00DB681E" w:rsidRPr="008F114D">
        <w:rPr>
          <w:rFonts w:cs="Times New Roman"/>
          <w:b/>
          <w:sz w:val="20"/>
          <w:szCs w:val="20"/>
        </w:rPr>
        <w:t xml:space="preserve"> </w:t>
      </w:r>
      <w:r w:rsidR="00303C82" w:rsidRPr="008F114D">
        <w:rPr>
          <w:rFonts w:cs="Times New Roman"/>
          <w:b/>
          <w:sz w:val="20"/>
          <w:szCs w:val="20"/>
        </w:rPr>
        <w:t xml:space="preserve">2a: </w:t>
      </w:r>
      <w:r w:rsidR="006F5B14" w:rsidRPr="008F114D">
        <w:rPr>
          <w:rFonts w:cs="Times New Roman"/>
          <w:b/>
          <w:sz w:val="20"/>
          <w:szCs w:val="20"/>
        </w:rPr>
        <w:t>Impact of attaining LLINs coverage levels of 70% and 90% within 3 years at a usage level of   60</w:t>
      </w:r>
      <w:r w:rsidR="008F114D" w:rsidRPr="008F114D">
        <w:rPr>
          <w:rFonts w:cs="Times New Roman"/>
          <w:b/>
          <w:sz w:val="20"/>
          <w:szCs w:val="20"/>
        </w:rPr>
        <w:t>% and</w:t>
      </w:r>
      <w:r w:rsidR="006F5B14" w:rsidRPr="008F114D">
        <w:rPr>
          <w:rFonts w:cs="Times New Roman"/>
          <w:b/>
          <w:sz w:val="20"/>
          <w:szCs w:val="20"/>
        </w:rPr>
        <w:t xml:space="preserve"> Protective Efficacy (PE) of 30% for LLIN and IRS respectively with IRS coverage at prevailing baseline levels on </w:t>
      </w:r>
      <w:r w:rsidR="009B3CDB">
        <w:rPr>
          <w:rFonts w:cs="Times New Roman"/>
          <w:b/>
          <w:sz w:val="20"/>
          <w:szCs w:val="20"/>
        </w:rPr>
        <w:t>malaria in pregnancy</w:t>
      </w:r>
      <w:r w:rsidR="006F5B14" w:rsidRPr="008F114D">
        <w:rPr>
          <w:rFonts w:cs="Times New Roman"/>
          <w:b/>
          <w:sz w:val="20"/>
          <w:szCs w:val="20"/>
        </w:rPr>
        <w:t xml:space="preserve"> cases in the Guinea savannah zone.</w:t>
      </w:r>
    </w:p>
    <w:p w:rsidR="008617C1" w:rsidRPr="008F114D" w:rsidRDefault="00DC01F4" w:rsidP="008617C1">
      <w:pPr>
        <w:rPr>
          <w:rFonts w:cs="Times New Roman"/>
          <w:b/>
          <w:sz w:val="20"/>
          <w:szCs w:val="20"/>
        </w:rPr>
      </w:pPr>
      <w:r w:rsidRPr="008F114D">
        <w:rPr>
          <w:rFonts w:cs="Times New Roman"/>
          <w:sz w:val="20"/>
          <w:szCs w:val="20"/>
        </w:rPr>
        <w:object w:dxaOrig="10260" w:dyaOrig="5401">
          <v:shape id="_x0000_i1035" type="#_x0000_t75" style="width:512.9pt;height:270.2pt" o:ole="">
            <v:imagedata r:id="rId15" o:title=""/>
          </v:shape>
          <o:OLEObject Type="Embed" ProgID="AcroExch.Document.DC" ShapeID="_x0000_i1035" DrawAspect="Content" ObjectID="_1633859109" r:id="rId16"/>
        </w:object>
      </w:r>
      <w:r w:rsidR="00917647" w:rsidRPr="008F114D">
        <w:rPr>
          <w:rFonts w:cs="Times New Roman"/>
          <w:b/>
          <w:sz w:val="20"/>
          <w:szCs w:val="20"/>
        </w:rPr>
        <w:t>S3</w:t>
      </w:r>
      <w:r w:rsidR="00152948" w:rsidRPr="008F114D">
        <w:rPr>
          <w:rFonts w:cs="Times New Roman"/>
          <w:b/>
          <w:sz w:val="20"/>
          <w:szCs w:val="20"/>
        </w:rPr>
        <w:t xml:space="preserve"> Fig</w:t>
      </w:r>
      <w:r w:rsidR="00DB681E" w:rsidRPr="008F114D">
        <w:rPr>
          <w:rFonts w:cs="Times New Roman"/>
          <w:b/>
          <w:sz w:val="20"/>
          <w:szCs w:val="20"/>
        </w:rPr>
        <w:t xml:space="preserve"> </w:t>
      </w:r>
      <w:r w:rsidR="00510CB7" w:rsidRPr="008F114D">
        <w:rPr>
          <w:rFonts w:cs="Times New Roman"/>
          <w:b/>
          <w:sz w:val="20"/>
          <w:szCs w:val="20"/>
        </w:rPr>
        <w:t>2</w:t>
      </w:r>
      <w:r w:rsidR="00303C82" w:rsidRPr="008F114D">
        <w:rPr>
          <w:rFonts w:cs="Times New Roman"/>
          <w:b/>
          <w:sz w:val="20"/>
          <w:szCs w:val="20"/>
        </w:rPr>
        <w:t>b</w:t>
      </w:r>
      <w:r w:rsidR="00510CB7" w:rsidRPr="008F114D">
        <w:rPr>
          <w:rFonts w:cs="Times New Roman"/>
          <w:b/>
          <w:sz w:val="20"/>
          <w:szCs w:val="20"/>
        </w:rPr>
        <w:t xml:space="preserve">: </w:t>
      </w:r>
      <w:r w:rsidR="008617C1" w:rsidRPr="008F114D">
        <w:rPr>
          <w:rFonts w:cs="Times New Roman"/>
          <w:b/>
          <w:sz w:val="20"/>
          <w:szCs w:val="20"/>
        </w:rPr>
        <w:t xml:space="preserve">Impact of attaining LLINs coverage levels of 70% and 90% within 3 years at a usage level of   60%  and Protective Efficacy (PE) of 30% for LLIN and IRS respectively with IRS coverage at prevailing baseline levels on </w:t>
      </w:r>
      <w:r w:rsidR="009B3CDB">
        <w:rPr>
          <w:rFonts w:cs="Times New Roman"/>
          <w:b/>
          <w:sz w:val="20"/>
          <w:szCs w:val="20"/>
        </w:rPr>
        <w:t>malaria in pregnancy</w:t>
      </w:r>
      <w:r w:rsidR="008617C1" w:rsidRPr="008F114D">
        <w:rPr>
          <w:rFonts w:cs="Times New Roman"/>
          <w:b/>
          <w:sz w:val="20"/>
          <w:szCs w:val="20"/>
        </w:rPr>
        <w:t xml:space="preserve"> cases in the Transitional forest zone.</w:t>
      </w:r>
    </w:p>
    <w:p w:rsidR="008617C1" w:rsidRPr="008F114D" w:rsidRDefault="008617C1" w:rsidP="008617C1">
      <w:pPr>
        <w:rPr>
          <w:rFonts w:cs="Times New Roman"/>
          <w:b/>
          <w:sz w:val="20"/>
          <w:szCs w:val="20"/>
        </w:rPr>
      </w:pPr>
    </w:p>
    <w:p w:rsidR="008617C1" w:rsidRPr="008F114D" w:rsidRDefault="00DC01F4" w:rsidP="008617C1">
      <w:pPr>
        <w:rPr>
          <w:rFonts w:cs="Times New Roman"/>
          <w:b/>
          <w:sz w:val="20"/>
          <w:szCs w:val="20"/>
        </w:rPr>
      </w:pPr>
      <w:r w:rsidRPr="008F114D">
        <w:rPr>
          <w:rFonts w:cs="Times New Roman"/>
          <w:sz w:val="20"/>
          <w:szCs w:val="20"/>
        </w:rPr>
        <w:object w:dxaOrig="10260" w:dyaOrig="5401">
          <v:shape id="_x0000_i1036" type="#_x0000_t75" style="width:512.9pt;height:270.2pt" o:ole="">
            <v:imagedata r:id="rId17" o:title=""/>
          </v:shape>
          <o:OLEObject Type="Embed" ProgID="AcroExch.Document.DC" ShapeID="_x0000_i1036" DrawAspect="Content" ObjectID="_1633859110" r:id="rId18"/>
        </w:object>
      </w:r>
      <w:r w:rsidR="00917647" w:rsidRPr="008F114D">
        <w:rPr>
          <w:rFonts w:cs="Times New Roman"/>
          <w:b/>
          <w:sz w:val="20"/>
          <w:szCs w:val="20"/>
        </w:rPr>
        <w:t>S3</w:t>
      </w:r>
      <w:r w:rsidR="00152948" w:rsidRPr="008F114D">
        <w:rPr>
          <w:rFonts w:cs="Times New Roman"/>
          <w:b/>
          <w:sz w:val="20"/>
          <w:szCs w:val="20"/>
        </w:rPr>
        <w:t xml:space="preserve"> Fig</w:t>
      </w:r>
      <w:r w:rsidR="00DB681E" w:rsidRPr="008F114D">
        <w:rPr>
          <w:rFonts w:cs="Times New Roman"/>
          <w:b/>
          <w:sz w:val="20"/>
          <w:szCs w:val="20"/>
        </w:rPr>
        <w:t xml:space="preserve"> </w:t>
      </w:r>
      <w:r w:rsidR="00FD5EEE" w:rsidRPr="008F114D">
        <w:rPr>
          <w:rFonts w:cs="Times New Roman"/>
          <w:b/>
          <w:sz w:val="20"/>
          <w:szCs w:val="20"/>
        </w:rPr>
        <w:t>2c</w:t>
      </w:r>
      <w:r w:rsidR="008617C1" w:rsidRPr="008F114D">
        <w:rPr>
          <w:rFonts w:cs="Times New Roman"/>
          <w:b/>
          <w:sz w:val="20"/>
          <w:szCs w:val="20"/>
        </w:rPr>
        <w:t>: Impact of attaining LLINs coverage levels of 70% and 90% within 3 years at a usage level of   60</w:t>
      </w:r>
      <w:r w:rsidR="008F114D" w:rsidRPr="008F114D">
        <w:rPr>
          <w:rFonts w:cs="Times New Roman"/>
          <w:b/>
          <w:sz w:val="20"/>
          <w:szCs w:val="20"/>
        </w:rPr>
        <w:t>% and</w:t>
      </w:r>
      <w:r w:rsidR="008617C1" w:rsidRPr="008F114D">
        <w:rPr>
          <w:rFonts w:cs="Times New Roman"/>
          <w:b/>
          <w:sz w:val="20"/>
          <w:szCs w:val="20"/>
        </w:rPr>
        <w:t xml:space="preserve"> Protective Efficacy (PE) of 30% for LLIN and IRS respectively with IRS coverage at prevailing baseline levels on </w:t>
      </w:r>
      <w:r w:rsidR="009B3CDB">
        <w:rPr>
          <w:rFonts w:cs="Times New Roman"/>
          <w:b/>
          <w:sz w:val="20"/>
          <w:szCs w:val="20"/>
        </w:rPr>
        <w:t>malaria in pregnancy</w:t>
      </w:r>
      <w:r w:rsidR="008617C1" w:rsidRPr="008F114D">
        <w:rPr>
          <w:rFonts w:cs="Times New Roman"/>
          <w:b/>
          <w:sz w:val="20"/>
          <w:szCs w:val="20"/>
        </w:rPr>
        <w:t xml:space="preserve"> cases in the Coastal savannah zone.</w:t>
      </w:r>
    </w:p>
    <w:p w:rsidR="008617C1" w:rsidRPr="008F114D" w:rsidRDefault="00DA4DCC" w:rsidP="008617C1">
      <w:pPr>
        <w:rPr>
          <w:rFonts w:cs="Times New Roman"/>
          <w:b/>
          <w:sz w:val="20"/>
          <w:szCs w:val="20"/>
        </w:rPr>
      </w:pPr>
      <w:r w:rsidRPr="008F114D">
        <w:rPr>
          <w:rFonts w:cs="Times New Roman"/>
          <w:sz w:val="20"/>
          <w:szCs w:val="20"/>
        </w:rPr>
        <w:object w:dxaOrig="10260" w:dyaOrig="5401">
          <v:shape id="_x0000_i1026" type="#_x0000_t75" style="width:512.9pt;height:270.2pt" o:ole="">
            <v:imagedata r:id="rId19" o:title=""/>
          </v:shape>
          <o:OLEObject Type="Embed" ProgID="AcroExch.Document.DC" ShapeID="_x0000_i1026" DrawAspect="Content" ObjectID="_1633859111" r:id="rId20"/>
        </w:object>
      </w:r>
      <w:r w:rsidR="00917647" w:rsidRPr="008F114D">
        <w:rPr>
          <w:rFonts w:cs="Times New Roman"/>
          <w:b/>
          <w:sz w:val="20"/>
          <w:szCs w:val="20"/>
        </w:rPr>
        <w:t>S3</w:t>
      </w:r>
      <w:r w:rsidR="00152948" w:rsidRPr="008F114D">
        <w:rPr>
          <w:rFonts w:cs="Times New Roman"/>
          <w:b/>
          <w:sz w:val="20"/>
          <w:szCs w:val="20"/>
        </w:rPr>
        <w:t xml:space="preserve"> Fig</w:t>
      </w:r>
      <w:r w:rsidR="00DB681E" w:rsidRPr="008F114D">
        <w:rPr>
          <w:rFonts w:cs="Times New Roman"/>
          <w:b/>
          <w:sz w:val="20"/>
          <w:szCs w:val="20"/>
        </w:rPr>
        <w:t xml:space="preserve"> </w:t>
      </w:r>
      <w:r w:rsidR="00B252FA" w:rsidRPr="008F114D">
        <w:rPr>
          <w:rFonts w:cs="Times New Roman"/>
          <w:b/>
          <w:sz w:val="20"/>
          <w:szCs w:val="20"/>
        </w:rPr>
        <w:t>3</w:t>
      </w:r>
      <w:r w:rsidR="00303C82" w:rsidRPr="008F114D">
        <w:rPr>
          <w:rFonts w:cs="Times New Roman"/>
          <w:b/>
          <w:sz w:val="20"/>
          <w:szCs w:val="20"/>
        </w:rPr>
        <w:t>a</w:t>
      </w:r>
      <w:r w:rsidR="008617C1" w:rsidRPr="008F114D">
        <w:rPr>
          <w:rFonts w:cs="Times New Roman"/>
          <w:b/>
          <w:sz w:val="20"/>
          <w:szCs w:val="20"/>
        </w:rPr>
        <w:t>: Impact of attaining LLINs coverage levels of 70% and 90% within 3 years at a usage level of   80</w:t>
      </w:r>
      <w:r w:rsidR="008617C1" w:rsidRPr="008F114D">
        <w:rPr>
          <w:rFonts w:cs="Times New Roman"/>
          <w:b/>
          <w:sz w:val="20"/>
          <w:szCs w:val="20"/>
        </w:rPr>
        <w:t>%</w:t>
      </w:r>
      <w:r w:rsidR="008617C1" w:rsidRPr="008F114D">
        <w:rPr>
          <w:rFonts w:cs="Times New Roman"/>
          <w:b/>
          <w:sz w:val="20"/>
          <w:szCs w:val="20"/>
        </w:rPr>
        <w:t xml:space="preserve"> and Protective Efficacy (PE) of 30% for LLIN and IRS respectively with IRS coverage at prevailing baseline levels on </w:t>
      </w:r>
      <w:r w:rsidR="009B3CDB">
        <w:rPr>
          <w:rFonts w:cs="Times New Roman"/>
          <w:b/>
          <w:sz w:val="20"/>
          <w:szCs w:val="20"/>
        </w:rPr>
        <w:t>malaria in pregnancy</w:t>
      </w:r>
      <w:r w:rsidR="008617C1" w:rsidRPr="008F114D">
        <w:rPr>
          <w:rFonts w:cs="Times New Roman"/>
          <w:b/>
          <w:sz w:val="20"/>
          <w:szCs w:val="20"/>
        </w:rPr>
        <w:t xml:space="preserve"> cases in the Guinea savannah zone.</w:t>
      </w:r>
    </w:p>
    <w:p w:rsidR="008617C1" w:rsidRPr="008F114D" w:rsidRDefault="008617C1" w:rsidP="008617C1">
      <w:pPr>
        <w:rPr>
          <w:rFonts w:cs="Times New Roman"/>
          <w:b/>
          <w:sz w:val="20"/>
          <w:szCs w:val="20"/>
        </w:rPr>
      </w:pPr>
    </w:p>
    <w:p w:rsidR="008617C1" w:rsidRPr="008F114D" w:rsidRDefault="00DC01F4" w:rsidP="008617C1">
      <w:pPr>
        <w:rPr>
          <w:rFonts w:cs="Times New Roman"/>
          <w:b/>
          <w:sz w:val="20"/>
          <w:szCs w:val="20"/>
        </w:rPr>
      </w:pPr>
      <w:r w:rsidRPr="008F114D">
        <w:rPr>
          <w:rFonts w:cs="Times New Roman"/>
          <w:sz w:val="20"/>
          <w:szCs w:val="20"/>
        </w:rPr>
        <w:object w:dxaOrig="10260" w:dyaOrig="5401">
          <v:shape id="_x0000_i1037" type="#_x0000_t75" style="width:512.9pt;height:270.2pt" o:ole="">
            <v:imagedata r:id="rId21" o:title=""/>
          </v:shape>
          <o:OLEObject Type="Embed" ProgID="AcroExch.Document.DC" ShapeID="_x0000_i1037" DrawAspect="Content" ObjectID="_1633859112" r:id="rId22"/>
        </w:object>
      </w:r>
      <w:r w:rsidR="00917647" w:rsidRPr="008F114D">
        <w:rPr>
          <w:rFonts w:cs="Times New Roman"/>
          <w:b/>
          <w:sz w:val="20"/>
          <w:szCs w:val="20"/>
        </w:rPr>
        <w:t>S3</w:t>
      </w:r>
      <w:r w:rsidR="00152948" w:rsidRPr="008F114D">
        <w:rPr>
          <w:rFonts w:cs="Times New Roman"/>
          <w:b/>
          <w:sz w:val="20"/>
          <w:szCs w:val="20"/>
        </w:rPr>
        <w:t xml:space="preserve"> Fig</w:t>
      </w:r>
      <w:r w:rsidR="00DB681E" w:rsidRPr="008F114D">
        <w:rPr>
          <w:rFonts w:cs="Times New Roman"/>
          <w:b/>
          <w:sz w:val="20"/>
          <w:szCs w:val="20"/>
        </w:rPr>
        <w:t xml:space="preserve"> </w:t>
      </w:r>
      <w:r w:rsidR="00303C82" w:rsidRPr="008F114D">
        <w:rPr>
          <w:rFonts w:cs="Times New Roman"/>
          <w:b/>
          <w:sz w:val="20"/>
          <w:szCs w:val="20"/>
        </w:rPr>
        <w:t>3</w:t>
      </w:r>
      <w:r w:rsidR="00D12C01" w:rsidRPr="008F114D">
        <w:rPr>
          <w:rFonts w:cs="Times New Roman"/>
          <w:b/>
          <w:sz w:val="20"/>
          <w:szCs w:val="20"/>
        </w:rPr>
        <w:t>b</w:t>
      </w:r>
      <w:r w:rsidR="00303C82" w:rsidRPr="008F114D">
        <w:rPr>
          <w:rFonts w:cs="Times New Roman"/>
          <w:b/>
          <w:sz w:val="20"/>
          <w:szCs w:val="20"/>
        </w:rPr>
        <w:t xml:space="preserve">: </w:t>
      </w:r>
      <w:r w:rsidR="008617C1" w:rsidRPr="008F114D">
        <w:rPr>
          <w:rFonts w:cs="Times New Roman"/>
          <w:b/>
          <w:sz w:val="20"/>
          <w:szCs w:val="20"/>
        </w:rPr>
        <w:t xml:space="preserve">Impact of attaining LLINs coverage levels of 70% and 90% within 3 years at at a usage level of   80%  and Protective Efficacy (PE) of 30% for LLIN and IRS respectively with IRS coverage at prevailing baseline levels on </w:t>
      </w:r>
      <w:r w:rsidR="009B3CDB">
        <w:rPr>
          <w:rFonts w:cs="Times New Roman"/>
          <w:b/>
          <w:sz w:val="20"/>
          <w:szCs w:val="20"/>
        </w:rPr>
        <w:t>malaria in pregnancy</w:t>
      </w:r>
      <w:r w:rsidR="008617C1" w:rsidRPr="008F114D">
        <w:rPr>
          <w:rFonts w:cs="Times New Roman"/>
          <w:b/>
          <w:sz w:val="20"/>
          <w:szCs w:val="20"/>
        </w:rPr>
        <w:t xml:space="preserve"> cases in the Transitional forest zone.</w:t>
      </w:r>
    </w:p>
    <w:p w:rsidR="00C231F5" w:rsidRPr="008F114D" w:rsidRDefault="00DC01F4" w:rsidP="00FD5EEE">
      <w:pPr>
        <w:rPr>
          <w:rFonts w:cs="Times New Roman"/>
          <w:b/>
          <w:sz w:val="20"/>
          <w:szCs w:val="20"/>
        </w:rPr>
      </w:pPr>
      <w:r w:rsidRPr="008F114D">
        <w:rPr>
          <w:rFonts w:cs="Times New Roman"/>
          <w:sz w:val="20"/>
          <w:szCs w:val="20"/>
        </w:rPr>
        <w:object w:dxaOrig="10260" w:dyaOrig="5401">
          <v:shape id="_x0000_i1038" type="#_x0000_t75" style="width:512.9pt;height:270.2pt" o:ole="">
            <v:imagedata r:id="rId23" o:title=""/>
          </v:shape>
          <o:OLEObject Type="Embed" ProgID="AcroExch.Document.DC" ShapeID="_x0000_i1038" DrawAspect="Content" ObjectID="_1633859113" r:id="rId24"/>
        </w:object>
      </w:r>
      <w:r w:rsidR="00917647" w:rsidRPr="008F114D">
        <w:rPr>
          <w:rFonts w:cs="Times New Roman"/>
          <w:b/>
          <w:sz w:val="20"/>
          <w:szCs w:val="20"/>
        </w:rPr>
        <w:t>S3</w:t>
      </w:r>
      <w:r w:rsidR="00152948" w:rsidRPr="008F114D">
        <w:rPr>
          <w:rFonts w:cs="Times New Roman"/>
          <w:b/>
          <w:sz w:val="20"/>
          <w:szCs w:val="20"/>
        </w:rPr>
        <w:t xml:space="preserve"> Fig</w:t>
      </w:r>
      <w:r w:rsidR="00DB681E" w:rsidRPr="008F114D">
        <w:rPr>
          <w:rFonts w:cs="Times New Roman"/>
          <w:b/>
          <w:sz w:val="20"/>
          <w:szCs w:val="20"/>
        </w:rPr>
        <w:t xml:space="preserve"> </w:t>
      </w:r>
      <w:r w:rsidR="008F114D">
        <w:rPr>
          <w:rFonts w:cs="Times New Roman"/>
          <w:b/>
          <w:sz w:val="20"/>
          <w:szCs w:val="20"/>
        </w:rPr>
        <w:t>3c:</w:t>
      </w:r>
      <w:r w:rsidR="008617C1" w:rsidRPr="008F114D">
        <w:rPr>
          <w:rFonts w:cs="Times New Roman"/>
          <w:b/>
          <w:sz w:val="20"/>
          <w:szCs w:val="20"/>
        </w:rPr>
        <w:t xml:space="preserve"> Impact of attaining LLINs coverage levels of 70% and 90% within 3 years at at a usage level of   80</w:t>
      </w:r>
      <w:r w:rsidR="008F114D" w:rsidRPr="008F114D">
        <w:rPr>
          <w:rFonts w:cs="Times New Roman"/>
          <w:b/>
          <w:sz w:val="20"/>
          <w:szCs w:val="20"/>
        </w:rPr>
        <w:t>% and</w:t>
      </w:r>
      <w:r w:rsidR="008617C1" w:rsidRPr="008F114D">
        <w:rPr>
          <w:rFonts w:cs="Times New Roman"/>
          <w:b/>
          <w:sz w:val="20"/>
          <w:szCs w:val="20"/>
        </w:rPr>
        <w:t xml:space="preserve"> Protective Efficacy (PE) of 30% for LLIN and IRS respectively with IRS coverage at prevailing baseline levels on </w:t>
      </w:r>
      <w:r w:rsidR="009B3CDB">
        <w:rPr>
          <w:rFonts w:cs="Times New Roman"/>
          <w:b/>
          <w:sz w:val="20"/>
          <w:szCs w:val="20"/>
        </w:rPr>
        <w:t>malaria in pregnancy</w:t>
      </w:r>
      <w:r w:rsidR="008617C1" w:rsidRPr="008F114D">
        <w:rPr>
          <w:rFonts w:cs="Times New Roman"/>
          <w:b/>
          <w:sz w:val="20"/>
          <w:szCs w:val="20"/>
        </w:rPr>
        <w:t xml:space="preserve"> cases in the Coastal savannah zone.</w:t>
      </w:r>
    </w:p>
    <w:p w:rsidR="00C231F5" w:rsidRPr="008F114D" w:rsidRDefault="00C231F5" w:rsidP="00FD5EEE">
      <w:pPr>
        <w:rPr>
          <w:rFonts w:cs="Times New Roman"/>
          <w:b/>
          <w:sz w:val="20"/>
          <w:szCs w:val="20"/>
        </w:rPr>
      </w:pPr>
    </w:p>
    <w:p w:rsidR="00C231F5" w:rsidRPr="008F114D" w:rsidRDefault="00C231F5" w:rsidP="00FD5EEE">
      <w:pPr>
        <w:rPr>
          <w:rFonts w:cs="Times New Roman"/>
          <w:b/>
          <w:sz w:val="20"/>
          <w:szCs w:val="20"/>
        </w:rPr>
      </w:pPr>
    </w:p>
    <w:p w:rsidR="008617C1" w:rsidRPr="008F114D" w:rsidRDefault="00DA4DCC" w:rsidP="008617C1">
      <w:pPr>
        <w:jc w:val="both"/>
        <w:rPr>
          <w:rFonts w:cs="Times New Roman"/>
          <w:b/>
          <w:sz w:val="20"/>
          <w:szCs w:val="20"/>
        </w:rPr>
      </w:pPr>
      <w:r w:rsidRPr="008F114D">
        <w:rPr>
          <w:rFonts w:cs="Times New Roman"/>
          <w:sz w:val="20"/>
          <w:szCs w:val="20"/>
        </w:rPr>
        <w:object w:dxaOrig="10260" w:dyaOrig="5401">
          <v:shape id="_x0000_i1027" type="#_x0000_t75" style="width:512.9pt;height:270.2pt" o:ole="">
            <v:imagedata r:id="rId25" o:title=""/>
          </v:shape>
          <o:OLEObject Type="Embed" ProgID="AcroExch.Document.DC" ShapeID="_x0000_i1027" DrawAspect="Content" ObjectID="_1633859114" r:id="rId26"/>
        </w:object>
      </w:r>
      <w:r w:rsidR="00917647" w:rsidRPr="008F114D">
        <w:rPr>
          <w:rFonts w:cs="Times New Roman"/>
          <w:b/>
          <w:sz w:val="20"/>
          <w:szCs w:val="20"/>
        </w:rPr>
        <w:t>S3</w:t>
      </w:r>
      <w:r w:rsidR="00152948" w:rsidRPr="008F114D">
        <w:rPr>
          <w:rFonts w:cs="Times New Roman"/>
          <w:b/>
          <w:sz w:val="20"/>
          <w:szCs w:val="20"/>
        </w:rPr>
        <w:t xml:space="preserve"> Fig</w:t>
      </w:r>
      <w:r w:rsidR="00DB681E" w:rsidRPr="008F114D">
        <w:rPr>
          <w:rFonts w:cs="Times New Roman"/>
          <w:b/>
          <w:sz w:val="20"/>
          <w:szCs w:val="20"/>
        </w:rPr>
        <w:t xml:space="preserve"> </w:t>
      </w:r>
      <w:r w:rsidR="00B252FA" w:rsidRPr="008F114D">
        <w:rPr>
          <w:rFonts w:cs="Times New Roman"/>
          <w:b/>
          <w:sz w:val="20"/>
          <w:szCs w:val="20"/>
        </w:rPr>
        <w:t>4</w:t>
      </w:r>
      <w:r w:rsidR="00CD382E" w:rsidRPr="008F114D">
        <w:rPr>
          <w:rFonts w:cs="Times New Roman"/>
          <w:b/>
          <w:sz w:val="20"/>
          <w:szCs w:val="20"/>
        </w:rPr>
        <w:t>a</w:t>
      </w:r>
      <w:r w:rsidR="008F114D">
        <w:rPr>
          <w:rFonts w:cs="Times New Roman"/>
          <w:b/>
          <w:sz w:val="20"/>
          <w:szCs w:val="20"/>
        </w:rPr>
        <w:t>:</w:t>
      </w:r>
      <w:r w:rsidR="008617C1" w:rsidRPr="008F114D">
        <w:rPr>
          <w:rFonts w:cs="Times New Roman"/>
          <w:b/>
          <w:sz w:val="20"/>
          <w:szCs w:val="20"/>
        </w:rPr>
        <w:t xml:space="preserve"> </w:t>
      </w:r>
      <w:r w:rsidR="008617C1" w:rsidRPr="008F114D">
        <w:rPr>
          <w:rFonts w:cs="Times New Roman"/>
          <w:b/>
          <w:sz w:val="20"/>
          <w:szCs w:val="20"/>
        </w:rPr>
        <w:t xml:space="preserve">Impact of attaining various levels of IRS coverage within 5 years at 30% and 60% Protective Efficacy (PE) while maintaining IRS coverage at 80% and PE and coverage level of LLINs at prevailing baseline levels on </w:t>
      </w:r>
      <w:r w:rsidR="009B3CDB">
        <w:rPr>
          <w:rFonts w:cs="Times New Roman"/>
          <w:b/>
          <w:sz w:val="20"/>
          <w:szCs w:val="20"/>
        </w:rPr>
        <w:t>malaria in pregnancy</w:t>
      </w:r>
      <w:r w:rsidR="008617C1" w:rsidRPr="008F114D">
        <w:rPr>
          <w:rFonts w:cs="Times New Roman"/>
          <w:b/>
          <w:sz w:val="20"/>
          <w:szCs w:val="20"/>
        </w:rPr>
        <w:t xml:space="preserve"> cases in the Guinea savannah zone.</w:t>
      </w:r>
    </w:p>
    <w:p w:rsidR="00C231F5" w:rsidRPr="008F114D" w:rsidRDefault="00C231F5" w:rsidP="008617C1">
      <w:pPr>
        <w:jc w:val="center"/>
        <w:rPr>
          <w:rFonts w:cs="Times New Roman"/>
          <w:b/>
          <w:sz w:val="20"/>
          <w:szCs w:val="20"/>
        </w:rPr>
      </w:pPr>
    </w:p>
    <w:p w:rsidR="008617C1" w:rsidRDefault="00DC01F4" w:rsidP="008617C1">
      <w:pPr>
        <w:rPr>
          <w:rFonts w:cs="Times New Roman"/>
          <w:b/>
          <w:sz w:val="20"/>
          <w:szCs w:val="20"/>
        </w:rPr>
      </w:pPr>
      <w:r w:rsidRPr="008F114D">
        <w:rPr>
          <w:rFonts w:cs="Times New Roman"/>
          <w:sz w:val="20"/>
          <w:szCs w:val="20"/>
        </w:rPr>
        <w:object w:dxaOrig="10260" w:dyaOrig="5401">
          <v:shape id="_x0000_i1039" type="#_x0000_t75" style="width:512.9pt;height:270.2pt" o:ole="">
            <v:imagedata r:id="rId27" o:title=""/>
          </v:shape>
          <o:OLEObject Type="Embed" ProgID="AcroExch.Document.DC" ShapeID="_x0000_i1039" DrawAspect="Content" ObjectID="_1633859115" r:id="rId28"/>
        </w:object>
      </w:r>
      <w:r w:rsidR="00917647" w:rsidRPr="008F114D">
        <w:rPr>
          <w:rFonts w:cs="Times New Roman"/>
          <w:b/>
          <w:sz w:val="20"/>
          <w:szCs w:val="20"/>
        </w:rPr>
        <w:t>S3</w:t>
      </w:r>
      <w:r w:rsidR="00152948" w:rsidRPr="008F114D">
        <w:rPr>
          <w:rFonts w:cs="Times New Roman"/>
          <w:b/>
          <w:sz w:val="20"/>
          <w:szCs w:val="20"/>
        </w:rPr>
        <w:t xml:space="preserve"> Fig</w:t>
      </w:r>
      <w:r w:rsidR="00DB681E" w:rsidRPr="008F114D">
        <w:rPr>
          <w:rFonts w:cs="Times New Roman"/>
          <w:b/>
          <w:sz w:val="20"/>
          <w:szCs w:val="20"/>
        </w:rPr>
        <w:t xml:space="preserve"> </w:t>
      </w:r>
      <w:r w:rsidR="00CD382E" w:rsidRPr="008F114D">
        <w:rPr>
          <w:rFonts w:cs="Times New Roman"/>
          <w:b/>
          <w:sz w:val="20"/>
          <w:szCs w:val="20"/>
        </w:rPr>
        <w:t xml:space="preserve">4b: </w:t>
      </w:r>
      <w:r w:rsidR="008617C1" w:rsidRPr="008F114D">
        <w:rPr>
          <w:rFonts w:cs="Times New Roman"/>
          <w:b/>
          <w:sz w:val="20"/>
          <w:szCs w:val="20"/>
        </w:rPr>
        <w:t xml:space="preserve">Impact of attaining various levels of IRS coverage within 5 years at 30% and 60% Protective Efficacy (PE) while maintaining IRS coverage at 80% and PE and coverage level of LLINs at prevailing baseline levels on </w:t>
      </w:r>
      <w:r w:rsidR="009B3CDB">
        <w:rPr>
          <w:rFonts w:cs="Times New Roman"/>
          <w:b/>
          <w:sz w:val="20"/>
          <w:szCs w:val="20"/>
        </w:rPr>
        <w:t>malaria in pregnancy</w:t>
      </w:r>
      <w:r w:rsidR="008617C1" w:rsidRPr="008F114D">
        <w:rPr>
          <w:rFonts w:cs="Times New Roman"/>
          <w:b/>
          <w:sz w:val="20"/>
          <w:szCs w:val="20"/>
        </w:rPr>
        <w:t xml:space="preserve"> cases in the Transitional forest zone.</w:t>
      </w:r>
    </w:p>
    <w:p w:rsidR="00207040" w:rsidRPr="008F114D" w:rsidRDefault="00207040" w:rsidP="008617C1">
      <w:pPr>
        <w:rPr>
          <w:rFonts w:cs="Times New Roman"/>
          <w:b/>
          <w:sz w:val="20"/>
          <w:szCs w:val="20"/>
        </w:rPr>
      </w:pPr>
    </w:p>
    <w:p w:rsidR="008617C1" w:rsidRPr="008F114D" w:rsidRDefault="00DC01F4" w:rsidP="008F114D">
      <w:pPr>
        <w:rPr>
          <w:rFonts w:cs="Times New Roman"/>
          <w:b/>
          <w:sz w:val="20"/>
          <w:szCs w:val="20"/>
        </w:rPr>
      </w:pPr>
      <w:r w:rsidRPr="008F114D">
        <w:rPr>
          <w:rFonts w:cs="Times New Roman"/>
          <w:sz w:val="20"/>
          <w:szCs w:val="20"/>
        </w:rPr>
        <w:object w:dxaOrig="10260" w:dyaOrig="5401">
          <v:shape id="_x0000_i1040" type="#_x0000_t75" style="width:512.9pt;height:270.2pt" o:ole="">
            <v:imagedata r:id="rId29" o:title=""/>
          </v:shape>
          <o:OLEObject Type="Embed" ProgID="AcroExch.Document.DC" ShapeID="_x0000_i1040" DrawAspect="Content" ObjectID="_1633859116" r:id="rId30"/>
        </w:object>
      </w:r>
      <w:r w:rsidR="00917647" w:rsidRPr="008F114D">
        <w:rPr>
          <w:rFonts w:cs="Times New Roman"/>
          <w:b/>
          <w:sz w:val="20"/>
          <w:szCs w:val="20"/>
        </w:rPr>
        <w:t>S3</w:t>
      </w:r>
      <w:r w:rsidR="00152948" w:rsidRPr="008F114D">
        <w:rPr>
          <w:rFonts w:cs="Times New Roman"/>
          <w:b/>
          <w:sz w:val="20"/>
          <w:szCs w:val="20"/>
        </w:rPr>
        <w:t xml:space="preserve"> Fig</w:t>
      </w:r>
      <w:r w:rsidR="00DB681E" w:rsidRPr="008F114D">
        <w:rPr>
          <w:rFonts w:cs="Times New Roman"/>
          <w:b/>
          <w:sz w:val="20"/>
          <w:szCs w:val="20"/>
        </w:rPr>
        <w:t xml:space="preserve"> </w:t>
      </w:r>
      <w:r w:rsidR="008F114D">
        <w:rPr>
          <w:rFonts w:cs="Times New Roman"/>
          <w:b/>
          <w:sz w:val="20"/>
          <w:szCs w:val="20"/>
        </w:rPr>
        <w:t>4c</w:t>
      </w:r>
      <w:r w:rsidR="008F114D" w:rsidRPr="008F114D">
        <w:rPr>
          <w:rFonts w:cs="Times New Roman"/>
          <w:b/>
          <w:sz w:val="20"/>
          <w:szCs w:val="20"/>
        </w:rPr>
        <w:t>:</w:t>
      </w:r>
      <w:r w:rsidR="00FD5EEE" w:rsidRPr="008F114D">
        <w:rPr>
          <w:rFonts w:cs="Times New Roman"/>
          <w:b/>
          <w:sz w:val="20"/>
          <w:szCs w:val="20"/>
        </w:rPr>
        <w:t xml:space="preserve"> </w:t>
      </w:r>
      <w:r w:rsidR="008617C1" w:rsidRPr="008F114D">
        <w:rPr>
          <w:rFonts w:cs="Times New Roman"/>
          <w:b/>
          <w:sz w:val="20"/>
          <w:szCs w:val="20"/>
        </w:rPr>
        <w:t xml:space="preserve">Impact of attaining various levels of IRS within 5 years at 30% and 60% Protective Efficacy (PE) while maintaining IRS coverage at 80% and PE and coverage level of LLINs at prevailing baseline levels on </w:t>
      </w:r>
      <w:r w:rsidR="009B3CDB">
        <w:rPr>
          <w:rFonts w:cs="Times New Roman"/>
          <w:b/>
          <w:sz w:val="20"/>
          <w:szCs w:val="20"/>
        </w:rPr>
        <w:t>malaria in pregnancy</w:t>
      </w:r>
      <w:r w:rsidR="008617C1" w:rsidRPr="008F114D">
        <w:rPr>
          <w:rFonts w:cs="Times New Roman"/>
          <w:b/>
          <w:sz w:val="20"/>
          <w:szCs w:val="20"/>
        </w:rPr>
        <w:t xml:space="preserve"> cases in the Coastal savannah zone.</w:t>
      </w:r>
    </w:p>
    <w:p w:rsidR="00C231F5" w:rsidRPr="008F114D" w:rsidRDefault="00C231F5" w:rsidP="00FD5EEE">
      <w:pPr>
        <w:rPr>
          <w:rFonts w:cs="Times New Roman"/>
          <w:b/>
          <w:sz w:val="20"/>
          <w:szCs w:val="20"/>
        </w:rPr>
      </w:pPr>
    </w:p>
    <w:p w:rsidR="008617C1" w:rsidRPr="008F114D" w:rsidRDefault="00DA4DCC" w:rsidP="008F114D">
      <w:pPr>
        <w:rPr>
          <w:rFonts w:cs="Times New Roman"/>
          <w:b/>
          <w:sz w:val="20"/>
          <w:szCs w:val="20"/>
        </w:rPr>
      </w:pPr>
      <w:r w:rsidRPr="008F114D">
        <w:rPr>
          <w:rFonts w:cs="Times New Roman"/>
          <w:sz w:val="20"/>
          <w:szCs w:val="20"/>
        </w:rPr>
        <w:object w:dxaOrig="10260" w:dyaOrig="5401">
          <v:shape id="_x0000_i1028" type="#_x0000_t75" style="width:512.9pt;height:270.2pt" o:ole="">
            <v:imagedata r:id="rId31" o:title=""/>
          </v:shape>
          <o:OLEObject Type="Embed" ProgID="AcroExch.Document.DC" ShapeID="_x0000_i1028" DrawAspect="Content" ObjectID="_1633859117" r:id="rId32"/>
        </w:object>
      </w:r>
      <w:r w:rsidR="00917647" w:rsidRPr="008F114D">
        <w:rPr>
          <w:rFonts w:cs="Times New Roman"/>
          <w:b/>
          <w:sz w:val="20"/>
          <w:szCs w:val="20"/>
        </w:rPr>
        <w:t>S3</w:t>
      </w:r>
      <w:r w:rsidR="00152948" w:rsidRPr="008F114D">
        <w:rPr>
          <w:rFonts w:cs="Times New Roman"/>
          <w:b/>
          <w:sz w:val="20"/>
          <w:szCs w:val="20"/>
        </w:rPr>
        <w:t xml:space="preserve"> Fig</w:t>
      </w:r>
      <w:r w:rsidR="00DB681E" w:rsidRPr="008F114D">
        <w:rPr>
          <w:rFonts w:cs="Times New Roman"/>
          <w:b/>
          <w:sz w:val="20"/>
          <w:szCs w:val="20"/>
        </w:rPr>
        <w:t xml:space="preserve"> </w:t>
      </w:r>
      <w:r w:rsidR="00B252FA" w:rsidRPr="008F114D">
        <w:rPr>
          <w:rFonts w:cs="Times New Roman"/>
          <w:b/>
          <w:sz w:val="20"/>
          <w:szCs w:val="20"/>
        </w:rPr>
        <w:t>5</w:t>
      </w:r>
      <w:r w:rsidR="00CD382E" w:rsidRPr="008F114D">
        <w:rPr>
          <w:rFonts w:cs="Times New Roman"/>
          <w:b/>
          <w:sz w:val="20"/>
          <w:szCs w:val="20"/>
        </w:rPr>
        <w:t>a</w:t>
      </w:r>
      <w:r w:rsidR="008F114D" w:rsidRPr="008F114D">
        <w:rPr>
          <w:rFonts w:cs="Times New Roman"/>
          <w:b/>
          <w:sz w:val="20"/>
          <w:szCs w:val="20"/>
        </w:rPr>
        <w:t>:</w:t>
      </w:r>
      <w:r w:rsidR="00B252FA" w:rsidRPr="008F114D">
        <w:rPr>
          <w:rFonts w:cs="Times New Roman"/>
          <w:b/>
          <w:sz w:val="20"/>
          <w:szCs w:val="20"/>
        </w:rPr>
        <w:t xml:space="preserve"> </w:t>
      </w:r>
      <w:r w:rsidR="008617C1" w:rsidRPr="008F114D">
        <w:rPr>
          <w:rFonts w:cs="Times New Roman"/>
          <w:b/>
          <w:sz w:val="20"/>
          <w:szCs w:val="20"/>
        </w:rPr>
        <w:t xml:space="preserve">Impact of attaining various levels of IRS coverage within 5 years at 30% and 60%  Protective Efficacy (PE) while maintaining IRS coverage at 90% and PE and coverage level of LLINs at prevailing baseline levels on </w:t>
      </w:r>
      <w:r w:rsidR="009B3CDB">
        <w:rPr>
          <w:rFonts w:cs="Times New Roman"/>
          <w:b/>
          <w:sz w:val="20"/>
          <w:szCs w:val="20"/>
        </w:rPr>
        <w:t>malaria in pregnancy</w:t>
      </w:r>
      <w:r w:rsidR="008617C1" w:rsidRPr="008F114D">
        <w:rPr>
          <w:rFonts w:cs="Times New Roman"/>
          <w:b/>
          <w:sz w:val="20"/>
          <w:szCs w:val="20"/>
        </w:rPr>
        <w:t xml:space="preserve"> cases in the Guinea savannah zone.</w:t>
      </w:r>
    </w:p>
    <w:p w:rsidR="00C231F5" w:rsidRPr="008F114D" w:rsidRDefault="00C231F5" w:rsidP="00B252FA">
      <w:pPr>
        <w:rPr>
          <w:rFonts w:cs="Times New Roman"/>
          <w:b/>
          <w:sz w:val="20"/>
          <w:szCs w:val="20"/>
        </w:rPr>
      </w:pPr>
    </w:p>
    <w:p w:rsidR="008617C1" w:rsidRPr="008F114D" w:rsidRDefault="00DC01F4" w:rsidP="00207040">
      <w:pPr>
        <w:rPr>
          <w:rFonts w:cs="Times New Roman"/>
          <w:b/>
          <w:sz w:val="20"/>
          <w:szCs w:val="20"/>
        </w:rPr>
      </w:pPr>
      <w:r w:rsidRPr="008F114D">
        <w:rPr>
          <w:rFonts w:cs="Times New Roman"/>
          <w:sz w:val="20"/>
          <w:szCs w:val="20"/>
        </w:rPr>
        <w:object w:dxaOrig="10260" w:dyaOrig="5401">
          <v:shape id="_x0000_i1041" type="#_x0000_t75" style="width:512.9pt;height:270.2pt" o:ole="">
            <v:imagedata r:id="rId33" o:title=""/>
          </v:shape>
          <o:OLEObject Type="Embed" ProgID="AcroExch.Document.DC" ShapeID="_x0000_i1041" DrawAspect="Content" ObjectID="_1633859118" r:id="rId34"/>
        </w:object>
      </w:r>
      <w:r w:rsidR="00917647" w:rsidRPr="008F114D">
        <w:rPr>
          <w:rFonts w:cs="Times New Roman"/>
          <w:b/>
          <w:sz w:val="20"/>
          <w:szCs w:val="20"/>
        </w:rPr>
        <w:t>S3</w:t>
      </w:r>
      <w:r w:rsidR="00152948" w:rsidRPr="008F114D">
        <w:rPr>
          <w:rFonts w:cs="Times New Roman"/>
          <w:b/>
          <w:sz w:val="20"/>
          <w:szCs w:val="20"/>
        </w:rPr>
        <w:t xml:space="preserve"> Fig</w:t>
      </w:r>
      <w:r w:rsidR="00DB681E" w:rsidRPr="008F114D">
        <w:rPr>
          <w:rFonts w:cs="Times New Roman"/>
          <w:b/>
          <w:sz w:val="20"/>
          <w:szCs w:val="20"/>
        </w:rPr>
        <w:t xml:space="preserve"> </w:t>
      </w:r>
      <w:r w:rsidR="008F114D">
        <w:rPr>
          <w:rFonts w:cs="Times New Roman"/>
          <w:b/>
          <w:sz w:val="20"/>
          <w:szCs w:val="20"/>
        </w:rPr>
        <w:t>5b</w:t>
      </w:r>
      <w:r w:rsidR="008F114D" w:rsidRPr="008F114D">
        <w:rPr>
          <w:rFonts w:cs="Times New Roman"/>
          <w:b/>
          <w:sz w:val="20"/>
          <w:szCs w:val="20"/>
        </w:rPr>
        <w:t>:</w:t>
      </w:r>
      <w:r w:rsidR="008F114D">
        <w:rPr>
          <w:rFonts w:cs="Times New Roman"/>
          <w:b/>
          <w:sz w:val="20"/>
          <w:szCs w:val="20"/>
        </w:rPr>
        <w:t xml:space="preserve"> </w:t>
      </w:r>
      <w:r w:rsidR="008617C1" w:rsidRPr="008F114D">
        <w:rPr>
          <w:rFonts w:cs="Times New Roman"/>
          <w:b/>
          <w:sz w:val="20"/>
          <w:szCs w:val="20"/>
        </w:rPr>
        <w:t xml:space="preserve">Impact of attaining various levels of IRS coverage within 5 years at 30% and 60% Protective Efficacy (PE) while maintaining IRS coverage at 90% and PE and coverage level of LLINs at prevailing baseline levels on </w:t>
      </w:r>
      <w:r w:rsidR="009B3CDB">
        <w:rPr>
          <w:rFonts w:cs="Times New Roman"/>
          <w:b/>
          <w:sz w:val="20"/>
          <w:szCs w:val="20"/>
        </w:rPr>
        <w:t>malaria in pregnancy</w:t>
      </w:r>
      <w:r w:rsidR="008617C1" w:rsidRPr="008F114D">
        <w:rPr>
          <w:rFonts w:cs="Times New Roman"/>
          <w:b/>
          <w:sz w:val="20"/>
          <w:szCs w:val="20"/>
        </w:rPr>
        <w:t xml:space="preserve"> cases in the Transitional forest zone.</w:t>
      </w:r>
    </w:p>
    <w:p w:rsidR="001028B6" w:rsidRPr="008F114D" w:rsidRDefault="001028B6" w:rsidP="00CD382E">
      <w:pPr>
        <w:rPr>
          <w:rFonts w:cs="Times New Roman"/>
          <w:b/>
          <w:sz w:val="20"/>
          <w:szCs w:val="20"/>
        </w:rPr>
      </w:pPr>
    </w:p>
    <w:p w:rsidR="00C231F5" w:rsidRPr="008F114D" w:rsidRDefault="00C231F5" w:rsidP="00CD382E">
      <w:pPr>
        <w:rPr>
          <w:rFonts w:cs="Times New Roman"/>
          <w:b/>
          <w:sz w:val="20"/>
          <w:szCs w:val="20"/>
        </w:rPr>
      </w:pPr>
    </w:p>
    <w:p w:rsidR="001028B6" w:rsidRPr="008F114D" w:rsidRDefault="00DC01F4" w:rsidP="00207040">
      <w:pPr>
        <w:rPr>
          <w:rFonts w:cs="Times New Roman"/>
          <w:b/>
          <w:sz w:val="20"/>
          <w:szCs w:val="20"/>
        </w:rPr>
      </w:pPr>
      <w:r w:rsidRPr="008F114D">
        <w:rPr>
          <w:rFonts w:cs="Times New Roman"/>
          <w:sz w:val="20"/>
          <w:szCs w:val="20"/>
        </w:rPr>
        <w:object w:dxaOrig="10260" w:dyaOrig="5401">
          <v:shape id="_x0000_i1042" type="#_x0000_t75" style="width:512.9pt;height:270.2pt" o:ole="">
            <v:imagedata r:id="rId35" o:title=""/>
          </v:shape>
          <o:OLEObject Type="Embed" ProgID="AcroExch.Document.DC" ShapeID="_x0000_i1042" DrawAspect="Content" ObjectID="_1633859119" r:id="rId36"/>
        </w:object>
      </w:r>
      <w:r w:rsidR="00917647" w:rsidRPr="008F114D">
        <w:rPr>
          <w:rFonts w:cs="Times New Roman"/>
          <w:b/>
          <w:sz w:val="20"/>
          <w:szCs w:val="20"/>
        </w:rPr>
        <w:t>S3</w:t>
      </w:r>
      <w:r w:rsidR="00152948" w:rsidRPr="008F114D">
        <w:rPr>
          <w:rFonts w:cs="Times New Roman"/>
          <w:b/>
          <w:sz w:val="20"/>
          <w:szCs w:val="20"/>
        </w:rPr>
        <w:t xml:space="preserve"> Fig</w:t>
      </w:r>
      <w:r w:rsidR="00DB681E" w:rsidRPr="008F114D">
        <w:rPr>
          <w:rFonts w:cs="Times New Roman"/>
          <w:b/>
          <w:sz w:val="20"/>
          <w:szCs w:val="20"/>
        </w:rPr>
        <w:t xml:space="preserve"> </w:t>
      </w:r>
      <w:r w:rsidR="008F114D">
        <w:rPr>
          <w:rFonts w:cs="Times New Roman"/>
          <w:b/>
          <w:sz w:val="20"/>
          <w:szCs w:val="20"/>
        </w:rPr>
        <w:t>5c</w:t>
      </w:r>
      <w:r w:rsidR="008F114D" w:rsidRPr="008F114D">
        <w:rPr>
          <w:rFonts w:cs="Times New Roman"/>
          <w:b/>
          <w:sz w:val="20"/>
          <w:szCs w:val="20"/>
        </w:rPr>
        <w:t>:</w:t>
      </w:r>
      <w:r w:rsidR="00FD5EEE" w:rsidRPr="008F114D">
        <w:rPr>
          <w:rFonts w:cs="Times New Roman"/>
          <w:b/>
          <w:sz w:val="20"/>
          <w:szCs w:val="20"/>
        </w:rPr>
        <w:t xml:space="preserve"> </w:t>
      </w:r>
      <w:r w:rsidR="008617C1" w:rsidRPr="008F114D">
        <w:rPr>
          <w:rFonts w:cs="Times New Roman"/>
          <w:b/>
          <w:sz w:val="20"/>
          <w:szCs w:val="20"/>
        </w:rPr>
        <w:t xml:space="preserve">Impact of attaining various levels of IRS coverage within 5 years at 30% and 60%  Protective Efficacy (PE) while maintaining IRS coverage at 90% and PE and coverage level of LLINs at prevailing baseline levels on </w:t>
      </w:r>
      <w:r w:rsidR="009B3CDB">
        <w:rPr>
          <w:rFonts w:cs="Times New Roman"/>
          <w:b/>
          <w:sz w:val="20"/>
          <w:szCs w:val="20"/>
        </w:rPr>
        <w:t>malaria in pregnancy</w:t>
      </w:r>
      <w:r w:rsidR="008617C1" w:rsidRPr="008F114D">
        <w:rPr>
          <w:rFonts w:cs="Times New Roman"/>
          <w:b/>
          <w:sz w:val="20"/>
          <w:szCs w:val="20"/>
        </w:rPr>
        <w:t xml:space="preserve"> cases in the Coastal savannah zone.</w:t>
      </w:r>
    </w:p>
    <w:p w:rsidR="001028B6" w:rsidRPr="008F114D" w:rsidRDefault="001028B6" w:rsidP="00FD5EEE">
      <w:pPr>
        <w:rPr>
          <w:rFonts w:cs="Times New Roman"/>
          <w:b/>
          <w:sz w:val="20"/>
          <w:szCs w:val="20"/>
        </w:rPr>
      </w:pPr>
    </w:p>
    <w:p w:rsidR="001028B6" w:rsidRPr="008F114D" w:rsidRDefault="001028B6" w:rsidP="00FD5EEE">
      <w:pPr>
        <w:rPr>
          <w:rFonts w:cs="Times New Roman"/>
          <w:b/>
          <w:sz w:val="20"/>
          <w:szCs w:val="20"/>
        </w:rPr>
      </w:pPr>
    </w:p>
    <w:p w:rsidR="008617C1" w:rsidRPr="008F114D" w:rsidRDefault="00DA4DCC" w:rsidP="00207040">
      <w:pPr>
        <w:rPr>
          <w:rFonts w:cs="Times New Roman"/>
          <w:b/>
          <w:sz w:val="20"/>
          <w:szCs w:val="20"/>
        </w:rPr>
      </w:pPr>
      <w:r w:rsidRPr="008F114D">
        <w:rPr>
          <w:rFonts w:cs="Times New Roman"/>
          <w:sz w:val="20"/>
          <w:szCs w:val="20"/>
        </w:rPr>
        <w:object w:dxaOrig="10260" w:dyaOrig="5401">
          <v:shape id="_x0000_i1030" type="#_x0000_t75" style="width:512.9pt;height:270.2pt" o:ole="">
            <v:imagedata r:id="rId37" o:title=""/>
          </v:shape>
          <o:OLEObject Type="Embed" ProgID="AcroExch.Document.DC" ShapeID="_x0000_i1030" DrawAspect="Content" ObjectID="_1633859120" r:id="rId38"/>
        </w:object>
      </w:r>
      <w:r w:rsidR="00917647" w:rsidRPr="008F114D">
        <w:rPr>
          <w:rFonts w:cs="Times New Roman"/>
          <w:b/>
          <w:sz w:val="20"/>
          <w:szCs w:val="20"/>
        </w:rPr>
        <w:t>S3</w:t>
      </w:r>
      <w:r w:rsidR="00152948" w:rsidRPr="008F114D">
        <w:rPr>
          <w:rFonts w:cs="Times New Roman"/>
          <w:b/>
          <w:sz w:val="20"/>
          <w:szCs w:val="20"/>
        </w:rPr>
        <w:t xml:space="preserve"> Fig</w:t>
      </w:r>
      <w:r w:rsidR="00DB681E" w:rsidRPr="008F114D">
        <w:rPr>
          <w:rFonts w:cs="Times New Roman"/>
          <w:b/>
          <w:sz w:val="20"/>
          <w:szCs w:val="20"/>
        </w:rPr>
        <w:t xml:space="preserve"> </w:t>
      </w:r>
      <w:r w:rsidR="00EB6311" w:rsidRPr="008F114D">
        <w:rPr>
          <w:rFonts w:cs="Times New Roman"/>
          <w:b/>
          <w:sz w:val="20"/>
          <w:szCs w:val="20"/>
        </w:rPr>
        <w:t>6</w:t>
      </w:r>
      <w:r w:rsidR="00CD382E" w:rsidRPr="008F114D">
        <w:rPr>
          <w:rFonts w:cs="Times New Roman"/>
          <w:b/>
          <w:sz w:val="20"/>
          <w:szCs w:val="20"/>
        </w:rPr>
        <w:t>a</w:t>
      </w:r>
      <w:r w:rsidR="008F114D" w:rsidRPr="008F114D">
        <w:rPr>
          <w:rFonts w:cs="Times New Roman"/>
          <w:b/>
          <w:sz w:val="20"/>
          <w:szCs w:val="20"/>
        </w:rPr>
        <w:t>:</w:t>
      </w:r>
      <w:r w:rsidR="008617C1" w:rsidRPr="008F114D">
        <w:rPr>
          <w:rFonts w:cs="Times New Roman"/>
          <w:b/>
          <w:sz w:val="20"/>
          <w:szCs w:val="20"/>
        </w:rPr>
        <w:t xml:space="preserve"> Impact of attaining a combination of various levels of LLINs and IRS coverage within 3 and 5 years respectively at baseline LLINs usage (56%) and Protective Efficacy (PE) of IRS (30%) and LLINs (40%</w:t>
      </w:r>
      <w:r w:rsidR="00207040" w:rsidRPr="008F114D">
        <w:rPr>
          <w:rFonts w:cs="Times New Roman"/>
          <w:b/>
          <w:sz w:val="20"/>
          <w:szCs w:val="20"/>
        </w:rPr>
        <w:t>) on</w:t>
      </w:r>
      <w:r w:rsidR="008617C1" w:rsidRPr="008F114D">
        <w:rPr>
          <w:rFonts w:cs="Times New Roman"/>
          <w:b/>
          <w:sz w:val="20"/>
          <w:szCs w:val="20"/>
        </w:rPr>
        <w:t xml:space="preserve"> </w:t>
      </w:r>
      <w:r w:rsidR="009B3CDB">
        <w:rPr>
          <w:rFonts w:cs="Times New Roman"/>
          <w:b/>
          <w:sz w:val="20"/>
          <w:szCs w:val="20"/>
        </w:rPr>
        <w:t>malaria in pregnancy</w:t>
      </w:r>
      <w:r w:rsidR="008617C1" w:rsidRPr="008F114D">
        <w:rPr>
          <w:rFonts w:cs="Times New Roman"/>
          <w:b/>
          <w:sz w:val="20"/>
          <w:szCs w:val="20"/>
        </w:rPr>
        <w:t xml:space="preserve"> cases in the Guinea savannah zone.</w:t>
      </w:r>
    </w:p>
    <w:p w:rsidR="008617C1" w:rsidRPr="008F114D" w:rsidRDefault="00DC01F4" w:rsidP="008617C1">
      <w:pPr>
        <w:rPr>
          <w:rFonts w:cs="Times New Roman"/>
          <w:b/>
          <w:sz w:val="20"/>
          <w:szCs w:val="20"/>
        </w:rPr>
      </w:pPr>
      <w:r w:rsidRPr="008F114D">
        <w:rPr>
          <w:rFonts w:cs="Times New Roman"/>
          <w:sz w:val="20"/>
          <w:szCs w:val="20"/>
        </w:rPr>
        <w:object w:dxaOrig="10260" w:dyaOrig="5401">
          <v:shape id="_x0000_i1043" type="#_x0000_t75" style="width:512.9pt;height:270.2pt" o:ole="">
            <v:imagedata r:id="rId39" o:title=""/>
          </v:shape>
          <o:OLEObject Type="Embed" ProgID="AcroExch.Document.DC" ShapeID="_x0000_i1043" DrawAspect="Content" ObjectID="_1633859121" r:id="rId40"/>
        </w:object>
      </w:r>
      <w:r w:rsidR="00917647" w:rsidRPr="008F114D">
        <w:rPr>
          <w:rFonts w:cs="Times New Roman"/>
          <w:b/>
          <w:sz w:val="20"/>
          <w:szCs w:val="20"/>
        </w:rPr>
        <w:t>S3</w:t>
      </w:r>
      <w:r w:rsidR="00152948" w:rsidRPr="008F114D">
        <w:rPr>
          <w:rFonts w:cs="Times New Roman"/>
          <w:b/>
          <w:sz w:val="20"/>
          <w:szCs w:val="20"/>
        </w:rPr>
        <w:t xml:space="preserve"> Fig</w:t>
      </w:r>
      <w:r w:rsidR="00DB681E" w:rsidRPr="008F114D">
        <w:rPr>
          <w:rFonts w:cs="Times New Roman"/>
          <w:b/>
          <w:sz w:val="20"/>
          <w:szCs w:val="20"/>
        </w:rPr>
        <w:t xml:space="preserve"> </w:t>
      </w:r>
      <w:r w:rsidR="00CD382E" w:rsidRPr="008F114D">
        <w:rPr>
          <w:rFonts w:cs="Times New Roman"/>
          <w:b/>
          <w:sz w:val="20"/>
          <w:szCs w:val="20"/>
        </w:rPr>
        <w:t>6b</w:t>
      </w:r>
      <w:r w:rsidR="008F114D" w:rsidRPr="008F114D">
        <w:rPr>
          <w:rFonts w:cs="Times New Roman"/>
          <w:b/>
          <w:sz w:val="20"/>
          <w:szCs w:val="20"/>
        </w:rPr>
        <w:t>:</w:t>
      </w:r>
      <w:r w:rsidR="008617C1" w:rsidRPr="008F114D">
        <w:rPr>
          <w:rFonts w:cs="Times New Roman"/>
          <w:b/>
          <w:sz w:val="20"/>
          <w:szCs w:val="20"/>
        </w:rPr>
        <w:t xml:space="preserve"> Impact of attaining a combination of various levels of LLINs and IRS coverage within 3 and 5 years respectively at baseline baseline LLINs usage (45%) and Protective Efficacy (PE) of IRS (30%) and LLINs (40%) on </w:t>
      </w:r>
      <w:r w:rsidR="009B3CDB">
        <w:rPr>
          <w:rFonts w:cs="Times New Roman"/>
          <w:b/>
          <w:sz w:val="20"/>
          <w:szCs w:val="20"/>
        </w:rPr>
        <w:t>malaria in pregnancy</w:t>
      </w:r>
      <w:r w:rsidR="008617C1" w:rsidRPr="008F114D">
        <w:rPr>
          <w:rFonts w:cs="Times New Roman"/>
          <w:b/>
          <w:sz w:val="20"/>
          <w:szCs w:val="20"/>
        </w:rPr>
        <w:t xml:space="preserve"> cases in the Transitional forest zone.</w:t>
      </w:r>
    </w:p>
    <w:p w:rsidR="008617C1" w:rsidRPr="008F114D" w:rsidRDefault="00DC01F4" w:rsidP="008617C1">
      <w:pPr>
        <w:rPr>
          <w:rFonts w:cs="Times New Roman"/>
          <w:b/>
          <w:sz w:val="20"/>
          <w:szCs w:val="20"/>
        </w:rPr>
      </w:pPr>
      <w:r w:rsidRPr="008F114D">
        <w:rPr>
          <w:rFonts w:cs="Times New Roman"/>
          <w:b/>
          <w:sz w:val="20"/>
          <w:szCs w:val="20"/>
        </w:rPr>
        <w:object w:dxaOrig="10260" w:dyaOrig="5401">
          <v:shape id="_x0000_i1044" type="#_x0000_t75" style="width:512.9pt;height:270.2pt" o:ole="">
            <v:imagedata r:id="rId41" o:title=""/>
          </v:shape>
          <o:OLEObject Type="Embed" ProgID="AcroExch.Document.DC" ShapeID="_x0000_i1044" DrawAspect="Content" ObjectID="_1633859123" r:id="rId42"/>
        </w:object>
      </w:r>
      <w:r w:rsidR="00917647" w:rsidRPr="008F114D">
        <w:rPr>
          <w:rFonts w:cs="Times New Roman"/>
          <w:b/>
          <w:sz w:val="20"/>
          <w:szCs w:val="20"/>
        </w:rPr>
        <w:t>S3</w:t>
      </w:r>
      <w:r w:rsidR="00152948" w:rsidRPr="008F114D">
        <w:rPr>
          <w:rFonts w:cs="Times New Roman"/>
          <w:b/>
          <w:sz w:val="20"/>
          <w:szCs w:val="20"/>
        </w:rPr>
        <w:t xml:space="preserve"> Fig</w:t>
      </w:r>
      <w:r w:rsidR="00DB681E" w:rsidRPr="008F114D">
        <w:rPr>
          <w:rFonts w:cs="Times New Roman"/>
          <w:b/>
          <w:sz w:val="20"/>
          <w:szCs w:val="20"/>
        </w:rPr>
        <w:t xml:space="preserve"> </w:t>
      </w:r>
      <w:r w:rsidR="008F114D">
        <w:rPr>
          <w:rFonts w:cs="Times New Roman"/>
          <w:b/>
          <w:sz w:val="20"/>
          <w:szCs w:val="20"/>
        </w:rPr>
        <w:t>6c</w:t>
      </w:r>
      <w:r w:rsidR="008F114D" w:rsidRPr="008F114D">
        <w:rPr>
          <w:rFonts w:cs="Times New Roman"/>
          <w:b/>
          <w:sz w:val="20"/>
          <w:szCs w:val="20"/>
        </w:rPr>
        <w:t>:</w:t>
      </w:r>
      <w:r w:rsidR="00FD5EEE" w:rsidRPr="008F114D">
        <w:rPr>
          <w:rFonts w:cs="Times New Roman"/>
          <w:b/>
          <w:sz w:val="20"/>
          <w:szCs w:val="20"/>
        </w:rPr>
        <w:t xml:space="preserve"> </w:t>
      </w:r>
      <w:r w:rsidR="008617C1" w:rsidRPr="008F114D">
        <w:rPr>
          <w:rFonts w:cs="Times New Roman"/>
          <w:b/>
          <w:sz w:val="20"/>
          <w:szCs w:val="20"/>
        </w:rPr>
        <w:t xml:space="preserve">Impact of attaining a combination of various levels of LLINs and IRS coverage within 3 and 5 years respectively at baseline LLINs usage (35%) and Protective Efficacy (PE) of IRS (30%) and LLINs (40%) on </w:t>
      </w:r>
      <w:r w:rsidR="009B3CDB">
        <w:rPr>
          <w:rFonts w:cs="Times New Roman"/>
          <w:b/>
          <w:sz w:val="20"/>
          <w:szCs w:val="20"/>
        </w:rPr>
        <w:t>malaria in pregnancy</w:t>
      </w:r>
      <w:r w:rsidR="008617C1" w:rsidRPr="008F114D">
        <w:rPr>
          <w:rFonts w:cs="Times New Roman"/>
          <w:b/>
          <w:sz w:val="20"/>
          <w:szCs w:val="20"/>
        </w:rPr>
        <w:t xml:space="preserve"> cases in the Coastal savannah zone.</w:t>
      </w:r>
    </w:p>
    <w:p w:rsidR="00C178D7" w:rsidRPr="008F114D" w:rsidRDefault="00C178D7" w:rsidP="008617C1">
      <w:pPr>
        <w:spacing w:after="0" w:line="240" w:lineRule="auto"/>
        <w:rPr>
          <w:rFonts w:cs="Times New Roman"/>
          <w:b/>
          <w:sz w:val="20"/>
          <w:szCs w:val="20"/>
        </w:rPr>
      </w:pPr>
    </w:p>
    <w:p w:rsidR="008617C1" w:rsidRDefault="00FB05B6" w:rsidP="00207040">
      <w:pPr>
        <w:rPr>
          <w:rFonts w:cs="Times New Roman"/>
          <w:b/>
          <w:sz w:val="20"/>
          <w:szCs w:val="20"/>
        </w:rPr>
      </w:pPr>
      <w:r w:rsidRPr="008F114D">
        <w:rPr>
          <w:rFonts w:cs="Times New Roman"/>
          <w:sz w:val="20"/>
          <w:szCs w:val="20"/>
        </w:rPr>
        <w:object w:dxaOrig="10260" w:dyaOrig="5400">
          <v:shape id="_x0000_i1029" type="#_x0000_t75" style="width:512.9pt;height:270.2pt" o:ole="">
            <v:imagedata r:id="rId43" o:title=""/>
          </v:shape>
          <o:OLEObject Type="Embed" ProgID="AcroExch.Document.DC" ShapeID="_x0000_i1029" DrawAspect="Content" ObjectID="_1633859124" r:id="rId44"/>
        </w:object>
      </w:r>
      <w:r w:rsidR="00917647" w:rsidRPr="008F114D">
        <w:rPr>
          <w:rFonts w:cs="Times New Roman"/>
          <w:b/>
          <w:sz w:val="20"/>
          <w:szCs w:val="20"/>
        </w:rPr>
        <w:t>S3</w:t>
      </w:r>
      <w:r w:rsidR="00152948" w:rsidRPr="008F114D">
        <w:rPr>
          <w:rFonts w:cs="Times New Roman"/>
          <w:b/>
          <w:sz w:val="20"/>
          <w:szCs w:val="20"/>
        </w:rPr>
        <w:t xml:space="preserve"> Fig</w:t>
      </w:r>
      <w:r w:rsidR="00DB681E" w:rsidRPr="008F114D">
        <w:rPr>
          <w:rFonts w:cs="Times New Roman"/>
          <w:b/>
          <w:sz w:val="20"/>
          <w:szCs w:val="20"/>
        </w:rPr>
        <w:t xml:space="preserve"> </w:t>
      </w:r>
      <w:r w:rsidR="001E0F56" w:rsidRPr="008F114D">
        <w:rPr>
          <w:rFonts w:cs="Times New Roman"/>
          <w:b/>
          <w:sz w:val="20"/>
          <w:szCs w:val="20"/>
        </w:rPr>
        <w:t>7</w:t>
      </w:r>
      <w:r w:rsidR="00CD382E" w:rsidRPr="008F114D">
        <w:rPr>
          <w:rFonts w:cs="Times New Roman"/>
          <w:b/>
          <w:sz w:val="20"/>
          <w:szCs w:val="20"/>
        </w:rPr>
        <w:t>a</w:t>
      </w:r>
      <w:r w:rsidR="008F114D" w:rsidRPr="008F114D">
        <w:rPr>
          <w:rFonts w:cs="Times New Roman"/>
          <w:b/>
          <w:sz w:val="20"/>
          <w:szCs w:val="20"/>
        </w:rPr>
        <w:t>:</w:t>
      </w:r>
      <w:r w:rsidR="008F114D">
        <w:rPr>
          <w:rFonts w:cs="Times New Roman"/>
          <w:b/>
          <w:sz w:val="20"/>
          <w:szCs w:val="20"/>
        </w:rPr>
        <w:t xml:space="preserve"> </w:t>
      </w:r>
      <w:r w:rsidR="008617C1" w:rsidRPr="008F114D">
        <w:rPr>
          <w:rFonts w:cs="Times New Roman"/>
          <w:b/>
          <w:sz w:val="20"/>
          <w:szCs w:val="20"/>
        </w:rPr>
        <w:t xml:space="preserve">Impact of attaining a combination of various levels of LLINs and IRS coverage within 3 and 5 years respectively at baseline LLINs usage (56%) and Protective Efficacy (PE) of IRS (30%) and LLINs (40%) on </w:t>
      </w:r>
      <w:r w:rsidR="009B3CDB">
        <w:rPr>
          <w:rFonts w:cs="Times New Roman"/>
          <w:b/>
          <w:sz w:val="20"/>
          <w:szCs w:val="20"/>
        </w:rPr>
        <w:t>malaria in pregnancy</w:t>
      </w:r>
      <w:r w:rsidR="008617C1" w:rsidRPr="008F114D">
        <w:rPr>
          <w:rFonts w:cs="Times New Roman"/>
          <w:b/>
          <w:sz w:val="20"/>
          <w:szCs w:val="20"/>
        </w:rPr>
        <w:t xml:space="preserve"> cases in the Guinea savannah zone.</w:t>
      </w:r>
    </w:p>
    <w:p w:rsidR="00207040" w:rsidRPr="008F114D" w:rsidRDefault="00207040" w:rsidP="00207040">
      <w:pPr>
        <w:rPr>
          <w:rFonts w:cs="Times New Roman"/>
          <w:b/>
          <w:sz w:val="20"/>
          <w:szCs w:val="20"/>
        </w:rPr>
      </w:pPr>
    </w:p>
    <w:p w:rsidR="00CD382E" w:rsidRPr="008F114D" w:rsidRDefault="00DC01F4" w:rsidP="008617C1">
      <w:pPr>
        <w:spacing w:after="0" w:line="240" w:lineRule="auto"/>
        <w:rPr>
          <w:rFonts w:cs="Times New Roman"/>
          <w:sz w:val="20"/>
          <w:szCs w:val="20"/>
        </w:rPr>
      </w:pPr>
      <w:r w:rsidRPr="008F114D">
        <w:rPr>
          <w:rFonts w:cs="Times New Roman"/>
          <w:sz w:val="20"/>
          <w:szCs w:val="20"/>
        </w:rPr>
        <w:object w:dxaOrig="10260" w:dyaOrig="5401">
          <v:shape id="_x0000_i1045" type="#_x0000_t75" style="width:512.9pt;height:270.2pt" o:ole="">
            <v:imagedata r:id="rId45" o:title=""/>
          </v:shape>
          <o:OLEObject Type="Embed" ProgID="AcroExch.Document.DC" ShapeID="_x0000_i1045" DrawAspect="Content" ObjectID="_1633859125" r:id="rId46"/>
        </w:object>
      </w:r>
    </w:p>
    <w:p w:rsidR="008617C1" w:rsidRPr="008F114D" w:rsidRDefault="00917647" w:rsidP="008617C1">
      <w:pPr>
        <w:rPr>
          <w:rFonts w:cs="Times New Roman"/>
          <w:b/>
          <w:sz w:val="20"/>
          <w:szCs w:val="20"/>
        </w:rPr>
      </w:pPr>
      <w:r w:rsidRPr="008F114D">
        <w:rPr>
          <w:rFonts w:cs="Times New Roman"/>
          <w:b/>
          <w:sz w:val="20"/>
          <w:szCs w:val="20"/>
        </w:rPr>
        <w:t>S3</w:t>
      </w:r>
      <w:r w:rsidR="00152948" w:rsidRPr="008F114D">
        <w:rPr>
          <w:rFonts w:cs="Times New Roman"/>
          <w:b/>
          <w:sz w:val="20"/>
          <w:szCs w:val="20"/>
        </w:rPr>
        <w:t xml:space="preserve"> Fig</w:t>
      </w:r>
      <w:r w:rsidR="00DB681E" w:rsidRPr="008F114D">
        <w:rPr>
          <w:rFonts w:cs="Times New Roman"/>
          <w:b/>
          <w:sz w:val="20"/>
          <w:szCs w:val="20"/>
        </w:rPr>
        <w:t xml:space="preserve"> </w:t>
      </w:r>
      <w:r w:rsidR="008F114D">
        <w:rPr>
          <w:rFonts w:cs="Times New Roman"/>
          <w:b/>
          <w:sz w:val="20"/>
          <w:szCs w:val="20"/>
        </w:rPr>
        <w:t>7b</w:t>
      </w:r>
      <w:r w:rsidR="008F114D" w:rsidRPr="008F114D">
        <w:rPr>
          <w:rFonts w:cs="Times New Roman"/>
          <w:b/>
          <w:sz w:val="20"/>
          <w:szCs w:val="20"/>
        </w:rPr>
        <w:t>:</w:t>
      </w:r>
      <w:r w:rsidR="008617C1" w:rsidRPr="008F114D">
        <w:rPr>
          <w:rFonts w:cs="Times New Roman"/>
          <w:b/>
          <w:sz w:val="20"/>
          <w:szCs w:val="20"/>
        </w:rPr>
        <w:t xml:space="preserve"> Impact of attaining a combination of various levels of LLINs and IRS coverage within 3 and 5 years respectively at baseline LLINs usage (45%) and Protective Efficacy (PE) of IRS (30%) and LLINs (40%) on </w:t>
      </w:r>
      <w:r w:rsidR="009B3CDB">
        <w:rPr>
          <w:rFonts w:cs="Times New Roman"/>
          <w:b/>
          <w:sz w:val="20"/>
          <w:szCs w:val="20"/>
        </w:rPr>
        <w:t>malaria in pregnancy</w:t>
      </w:r>
      <w:r w:rsidR="008617C1" w:rsidRPr="008F114D">
        <w:rPr>
          <w:rFonts w:cs="Times New Roman"/>
          <w:b/>
          <w:sz w:val="20"/>
          <w:szCs w:val="20"/>
        </w:rPr>
        <w:t xml:space="preserve"> cases in the Transitional forest zone.</w:t>
      </w:r>
    </w:p>
    <w:p w:rsidR="008617C1" w:rsidRPr="008F114D" w:rsidRDefault="008617C1" w:rsidP="008617C1">
      <w:pPr>
        <w:rPr>
          <w:rFonts w:cs="Times New Roman"/>
          <w:b/>
          <w:sz w:val="20"/>
          <w:szCs w:val="20"/>
        </w:rPr>
      </w:pPr>
    </w:p>
    <w:p w:rsidR="00FB05B6" w:rsidRPr="008F114D" w:rsidRDefault="00DC01F4" w:rsidP="008617C1">
      <w:pPr>
        <w:spacing w:after="0" w:line="240" w:lineRule="auto"/>
        <w:rPr>
          <w:rFonts w:cs="Times New Roman"/>
          <w:b/>
          <w:sz w:val="20"/>
          <w:szCs w:val="20"/>
        </w:rPr>
      </w:pPr>
      <w:r w:rsidRPr="008F114D">
        <w:rPr>
          <w:rFonts w:cs="Times New Roman"/>
          <w:sz w:val="20"/>
          <w:szCs w:val="20"/>
        </w:rPr>
        <w:object w:dxaOrig="10260" w:dyaOrig="5401">
          <v:shape id="_x0000_i1046" type="#_x0000_t75" style="width:512.9pt;height:270.2pt" o:ole="">
            <v:imagedata r:id="rId47" o:title=""/>
          </v:shape>
          <o:OLEObject Type="Embed" ProgID="AcroExch.Document.DC" ShapeID="_x0000_i1046" DrawAspect="Content" ObjectID="_1633859126" r:id="rId48"/>
        </w:object>
      </w:r>
      <w:r w:rsidR="00917647" w:rsidRPr="008F114D">
        <w:rPr>
          <w:rFonts w:cs="Times New Roman"/>
          <w:b/>
          <w:sz w:val="20"/>
          <w:szCs w:val="20"/>
        </w:rPr>
        <w:t>S3</w:t>
      </w:r>
      <w:r w:rsidR="00152948" w:rsidRPr="008F114D">
        <w:rPr>
          <w:rFonts w:cs="Times New Roman"/>
          <w:b/>
          <w:sz w:val="20"/>
          <w:szCs w:val="20"/>
        </w:rPr>
        <w:t xml:space="preserve"> Fig</w:t>
      </w:r>
      <w:r w:rsidR="00DB681E" w:rsidRPr="008F114D">
        <w:rPr>
          <w:rFonts w:cs="Times New Roman"/>
          <w:b/>
          <w:sz w:val="20"/>
          <w:szCs w:val="20"/>
        </w:rPr>
        <w:t xml:space="preserve"> </w:t>
      </w:r>
      <w:r w:rsidR="00FD5EEE" w:rsidRPr="008F114D">
        <w:rPr>
          <w:rFonts w:cs="Times New Roman"/>
          <w:b/>
          <w:sz w:val="20"/>
          <w:szCs w:val="20"/>
        </w:rPr>
        <w:t>7</w:t>
      </w:r>
      <w:r w:rsidR="00D12C01" w:rsidRPr="008F114D">
        <w:rPr>
          <w:rFonts w:cs="Times New Roman"/>
          <w:b/>
          <w:sz w:val="20"/>
          <w:szCs w:val="20"/>
        </w:rPr>
        <w:t>c</w:t>
      </w:r>
      <w:r w:rsidR="008F114D" w:rsidRPr="008F114D">
        <w:rPr>
          <w:rFonts w:cs="Times New Roman"/>
          <w:b/>
          <w:sz w:val="20"/>
          <w:szCs w:val="20"/>
        </w:rPr>
        <w:t>:</w:t>
      </w:r>
      <w:r w:rsidR="00FD5EEE" w:rsidRPr="008F114D">
        <w:rPr>
          <w:rFonts w:cs="Times New Roman"/>
          <w:b/>
          <w:sz w:val="20"/>
          <w:szCs w:val="20"/>
        </w:rPr>
        <w:t xml:space="preserve"> </w:t>
      </w:r>
      <w:r w:rsidR="008617C1" w:rsidRPr="008F114D">
        <w:rPr>
          <w:rFonts w:cs="Times New Roman"/>
          <w:b/>
          <w:sz w:val="20"/>
          <w:szCs w:val="20"/>
        </w:rPr>
        <w:t xml:space="preserve">Impact of attaining a combination of various levels of LLINs and IRS coverage within 3 and 5 years respectively at baseline LLINs usage (35%) and Protective Efficacy (PE) of IRS (30%) and LLINs (40%) on </w:t>
      </w:r>
      <w:r w:rsidR="009B3CDB">
        <w:rPr>
          <w:rFonts w:cs="Times New Roman"/>
          <w:b/>
          <w:sz w:val="20"/>
          <w:szCs w:val="20"/>
        </w:rPr>
        <w:t>malaria in pregnancy</w:t>
      </w:r>
      <w:r w:rsidR="008617C1" w:rsidRPr="008F114D">
        <w:rPr>
          <w:rFonts w:cs="Times New Roman"/>
          <w:b/>
          <w:sz w:val="20"/>
          <w:szCs w:val="20"/>
        </w:rPr>
        <w:t xml:space="preserve"> cases in the Coastal savannah zone.</w:t>
      </w:r>
    </w:p>
    <w:p w:rsidR="008617C1" w:rsidRPr="008F114D" w:rsidRDefault="008617C1" w:rsidP="008617C1">
      <w:pPr>
        <w:spacing w:after="0" w:line="240" w:lineRule="auto"/>
        <w:rPr>
          <w:rFonts w:cs="Times New Roman"/>
          <w:b/>
          <w:sz w:val="20"/>
          <w:szCs w:val="20"/>
        </w:rPr>
      </w:pPr>
    </w:p>
    <w:p w:rsidR="008617C1" w:rsidRPr="008F114D" w:rsidRDefault="00FB05B6" w:rsidP="008617C1">
      <w:pPr>
        <w:rPr>
          <w:rFonts w:cs="Times New Roman"/>
          <w:b/>
          <w:sz w:val="20"/>
          <w:szCs w:val="20"/>
        </w:rPr>
      </w:pPr>
      <w:r w:rsidRPr="008F114D">
        <w:rPr>
          <w:rFonts w:cs="Times New Roman"/>
          <w:sz w:val="20"/>
          <w:szCs w:val="20"/>
        </w:rPr>
        <w:object w:dxaOrig="10260" w:dyaOrig="5401">
          <v:shape id="_x0000_i1031" type="#_x0000_t75" style="width:512.9pt;height:270.2pt" o:ole="">
            <v:imagedata r:id="rId49" o:title=""/>
          </v:shape>
          <o:OLEObject Type="Embed" ProgID="AcroExch.Document.DC" ShapeID="_x0000_i1031" DrawAspect="Content" ObjectID="_1633859127" r:id="rId50"/>
        </w:object>
      </w:r>
      <w:r w:rsidR="00917647" w:rsidRPr="008F114D">
        <w:rPr>
          <w:rFonts w:cs="Times New Roman"/>
          <w:b/>
          <w:sz w:val="20"/>
          <w:szCs w:val="20"/>
        </w:rPr>
        <w:t>S3</w:t>
      </w:r>
      <w:r w:rsidR="00152948" w:rsidRPr="008F114D">
        <w:rPr>
          <w:rFonts w:cs="Times New Roman"/>
          <w:b/>
          <w:sz w:val="20"/>
          <w:szCs w:val="20"/>
        </w:rPr>
        <w:t xml:space="preserve"> Fig</w:t>
      </w:r>
      <w:r w:rsidR="00DB681E" w:rsidRPr="008F114D">
        <w:rPr>
          <w:rFonts w:cs="Times New Roman"/>
          <w:b/>
          <w:sz w:val="20"/>
          <w:szCs w:val="20"/>
        </w:rPr>
        <w:t xml:space="preserve"> </w:t>
      </w:r>
      <w:r w:rsidR="00FF12F0" w:rsidRPr="008F114D">
        <w:rPr>
          <w:rFonts w:cs="Times New Roman"/>
          <w:b/>
          <w:sz w:val="20"/>
          <w:szCs w:val="20"/>
        </w:rPr>
        <w:t>8</w:t>
      </w:r>
      <w:r w:rsidR="00CD382E" w:rsidRPr="008F114D">
        <w:rPr>
          <w:rFonts w:cs="Times New Roman"/>
          <w:b/>
          <w:sz w:val="20"/>
          <w:szCs w:val="20"/>
        </w:rPr>
        <w:t>a</w:t>
      </w:r>
      <w:r w:rsidR="008F114D" w:rsidRPr="008F114D">
        <w:rPr>
          <w:rFonts w:cs="Times New Roman"/>
          <w:b/>
          <w:sz w:val="20"/>
          <w:szCs w:val="20"/>
        </w:rPr>
        <w:t>:</w:t>
      </w:r>
      <w:r w:rsidR="008617C1" w:rsidRPr="008F114D">
        <w:rPr>
          <w:rFonts w:cs="Times New Roman"/>
          <w:b/>
          <w:sz w:val="20"/>
          <w:szCs w:val="20"/>
        </w:rPr>
        <w:t xml:space="preserve"> Impact of attaining a combination of various levels of LLINs and IRS coverage within 3 and 5 years respectively at baseline Protective Efficacy (PE) of IRS (30%) and elevated level of LLINs usage (60%) on </w:t>
      </w:r>
      <w:r w:rsidR="009B3CDB">
        <w:rPr>
          <w:rFonts w:cs="Times New Roman"/>
          <w:b/>
          <w:sz w:val="20"/>
          <w:szCs w:val="20"/>
        </w:rPr>
        <w:t>malaria in pregnancy</w:t>
      </w:r>
      <w:r w:rsidR="008617C1" w:rsidRPr="008F114D">
        <w:rPr>
          <w:rFonts w:cs="Times New Roman"/>
          <w:b/>
          <w:sz w:val="20"/>
          <w:szCs w:val="20"/>
        </w:rPr>
        <w:t xml:space="preserve"> cases in the Guinea savannah zone.</w:t>
      </w:r>
    </w:p>
    <w:p w:rsidR="001028B6" w:rsidRPr="008F114D" w:rsidRDefault="001028B6">
      <w:pPr>
        <w:rPr>
          <w:rFonts w:cs="Times New Roman"/>
          <w:b/>
          <w:sz w:val="20"/>
          <w:szCs w:val="20"/>
        </w:rPr>
      </w:pPr>
    </w:p>
    <w:p w:rsidR="008F114D" w:rsidRPr="008F114D" w:rsidRDefault="00DC01F4" w:rsidP="008F114D">
      <w:pPr>
        <w:rPr>
          <w:rFonts w:cs="Times New Roman"/>
          <w:b/>
          <w:sz w:val="20"/>
          <w:szCs w:val="20"/>
        </w:rPr>
      </w:pPr>
      <w:r w:rsidRPr="008F114D">
        <w:rPr>
          <w:rFonts w:cs="Times New Roman"/>
          <w:sz w:val="20"/>
          <w:szCs w:val="20"/>
        </w:rPr>
        <w:object w:dxaOrig="10260" w:dyaOrig="5401">
          <v:shape id="_x0000_i1047" type="#_x0000_t75" style="width:512.9pt;height:270.2pt" o:ole="">
            <v:imagedata r:id="rId51" o:title=""/>
          </v:shape>
          <o:OLEObject Type="Embed" ProgID="AcroExch.Document.DC" ShapeID="_x0000_i1047" DrawAspect="Content" ObjectID="_1633859128" r:id="rId52"/>
        </w:object>
      </w:r>
      <w:r w:rsidR="00917647" w:rsidRPr="008F114D">
        <w:rPr>
          <w:rFonts w:cs="Times New Roman"/>
          <w:b/>
          <w:sz w:val="20"/>
          <w:szCs w:val="20"/>
        </w:rPr>
        <w:t>S3</w:t>
      </w:r>
      <w:r w:rsidR="00152948" w:rsidRPr="008F114D">
        <w:rPr>
          <w:rFonts w:cs="Times New Roman"/>
          <w:b/>
          <w:sz w:val="20"/>
          <w:szCs w:val="20"/>
        </w:rPr>
        <w:t xml:space="preserve"> Fig</w:t>
      </w:r>
      <w:r w:rsidR="00DB681E" w:rsidRPr="008F114D">
        <w:rPr>
          <w:rFonts w:cs="Times New Roman"/>
          <w:b/>
          <w:sz w:val="20"/>
          <w:szCs w:val="20"/>
        </w:rPr>
        <w:t xml:space="preserve"> </w:t>
      </w:r>
      <w:r w:rsidR="008F114D" w:rsidRPr="008F114D">
        <w:rPr>
          <w:rFonts w:cs="Times New Roman"/>
          <w:b/>
          <w:sz w:val="20"/>
          <w:szCs w:val="20"/>
        </w:rPr>
        <w:t>8b</w:t>
      </w:r>
      <w:r w:rsidR="008F114D" w:rsidRPr="008F114D">
        <w:rPr>
          <w:rFonts w:cs="Times New Roman"/>
          <w:b/>
          <w:sz w:val="20"/>
          <w:szCs w:val="20"/>
        </w:rPr>
        <w:t>:</w:t>
      </w:r>
      <w:r w:rsidR="008F114D">
        <w:rPr>
          <w:rFonts w:cs="Times New Roman"/>
          <w:b/>
          <w:sz w:val="20"/>
          <w:szCs w:val="20"/>
        </w:rPr>
        <w:t xml:space="preserve"> </w:t>
      </w:r>
      <w:r w:rsidR="008F114D" w:rsidRPr="008F114D">
        <w:rPr>
          <w:rFonts w:cs="Times New Roman"/>
          <w:b/>
          <w:sz w:val="20"/>
          <w:szCs w:val="20"/>
        </w:rPr>
        <w:t xml:space="preserve">Impact of attaining a combination of various levels of LLINs and IRS coverage within 3 and 5 years respectively at baseline Protective Efficacy (PE) of IRS (30%) and elevated level of LLINs usage (60%) on </w:t>
      </w:r>
      <w:bookmarkStart w:id="0" w:name="_GoBack"/>
      <w:r w:rsidR="009B3CDB">
        <w:rPr>
          <w:rFonts w:cs="Times New Roman"/>
          <w:b/>
          <w:sz w:val="20"/>
          <w:szCs w:val="20"/>
        </w:rPr>
        <w:t>malaria in pregnancy</w:t>
      </w:r>
      <w:r w:rsidR="008F114D" w:rsidRPr="008F114D">
        <w:rPr>
          <w:rFonts w:cs="Times New Roman"/>
          <w:b/>
          <w:sz w:val="20"/>
          <w:szCs w:val="20"/>
        </w:rPr>
        <w:t xml:space="preserve"> </w:t>
      </w:r>
      <w:bookmarkEnd w:id="0"/>
      <w:r w:rsidR="008F114D" w:rsidRPr="008F114D">
        <w:rPr>
          <w:rFonts w:cs="Times New Roman"/>
          <w:b/>
          <w:sz w:val="20"/>
          <w:szCs w:val="20"/>
        </w:rPr>
        <w:t>cases in the Transitional forest zone.</w:t>
      </w:r>
    </w:p>
    <w:p w:rsidR="00C231F5" w:rsidRPr="008F114D" w:rsidRDefault="00C231F5" w:rsidP="00CD382E">
      <w:pPr>
        <w:rPr>
          <w:rFonts w:cs="Times New Roman"/>
          <w:b/>
          <w:sz w:val="20"/>
          <w:szCs w:val="20"/>
        </w:rPr>
      </w:pPr>
    </w:p>
    <w:p w:rsidR="008F114D" w:rsidRPr="008F114D" w:rsidRDefault="00DC01F4" w:rsidP="008F114D">
      <w:pPr>
        <w:rPr>
          <w:rFonts w:cs="Times New Roman"/>
          <w:b/>
          <w:sz w:val="20"/>
          <w:szCs w:val="20"/>
        </w:rPr>
      </w:pPr>
      <w:r w:rsidRPr="008F114D">
        <w:rPr>
          <w:rFonts w:cs="Times New Roman"/>
          <w:sz w:val="20"/>
          <w:szCs w:val="20"/>
        </w:rPr>
        <w:object w:dxaOrig="10260" w:dyaOrig="5401">
          <v:shape id="_x0000_i1048" type="#_x0000_t75" style="width:512.9pt;height:270.2pt" o:ole="">
            <v:imagedata r:id="rId53" o:title=""/>
          </v:shape>
          <o:OLEObject Type="Embed" ProgID="AcroExch.Document.DC" ShapeID="_x0000_i1048" DrawAspect="Content" ObjectID="_1633859129" r:id="rId54"/>
        </w:object>
      </w:r>
      <w:r w:rsidR="00917647" w:rsidRPr="008F114D">
        <w:rPr>
          <w:rFonts w:cs="Times New Roman"/>
          <w:b/>
          <w:sz w:val="20"/>
          <w:szCs w:val="20"/>
        </w:rPr>
        <w:t>S3</w:t>
      </w:r>
      <w:r w:rsidR="00152948" w:rsidRPr="008F114D">
        <w:rPr>
          <w:rFonts w:cs="Times New Roman"/>
          <w:b/>
          <w:sz w:val="20"/>
          <w:szCs w:val="20"/>
        </w:rPr>
        <w:t xml:space="preserve"> Fig</w:t>
      </w:r>
      <w:r w:rsidR="00DB681E" w:rsidRPr="008F114D">
        <w:rPr>
          <w:rFonts w:cs="Times New Roman"/>
          <w:b/>
          <w:sz w:val="20"/>
          <w:szCs w:val="20"/>
        </w:rPr>
        <w:t xml:space="preserve"> </w:t>
      </w:r>
      <w:r w:rsidR="00FD5EEE" w:rsidRPr="008F114D">
        <w:rPr>
          <w:rFonts w:cs="Times New Roman"/>
          <w:b/>
          <w:sz w:val="20"/>
          <w:szCs w:val="20"/>
        </w:rPr>
        <w:t>8c</w:t>
      </w:r>
      <w:r w:rsidR="008F114D" w:rsidRPr="008F114D">
        <w:rPr>
          <w:rFonts w:cs="Times New Roman"/>
          <w:b/>
          <w:sz w:val="20"/>
          <w:szCs w:val="20"/>
        </w:rPr>
        <w:t>:</w:t>
      </w:r>
      <w:r w:rsidR="008F114D" w:rsidRPr="008F114D">
        <w:rPr>
          <w:rFonts w:cs="Times New Roman"/>
          <w:b/>
          <w:sz w:val="20"/>
          <w:szCs w:val="20"/>
        </w:rPr>
        <w:t xml:space="preserve"> </w:t>
      </w:r>
      <w:r w:rsidR="008F114D" w:rsidRPr="008F114D">
        <w:rPr>
          <w:rFonts w:cs="Times New Roman"/>
          <w:b/>
          <w:sz w:val="20"/>
          <w:szCs w:val="20"/>
        </w:rPr>
        <w:t xml:space="preserve">Impact of attaining a combination of various levels of LLINs and IRS coverage within 3 and 5 years respectively at baseline Protective Efficacy (PE) of IRS (30%) and elevated level of LLINs usage (60%) on </w:t>
      </w:r>
      <w:r w:rsidR="009B3CDB">
        <w:rPr>
          <w:rFonts w:cs="Times New Roman"/>
          <w:b/>
          <w:sz w:val="20"/>
          <w:szCs w:val="20"/>
        </w:rPr>
        <w:t>malaria in pregnancy</w:t>
      </w:r>
      <w:r w:rsidR="008F114D" w:rsidRPr="008F114D">
        <w:rPr>
          <w:rFonts w:cs="Times New Roman"/>
          <w:b/>
          <w:sz w:val="20"/>
          <w:szCs w:val="20"/>
        </w:rPr>
        <w:t xml:space="preserve"> cases in the Coastal savannah.</w:t>
      </w:r>
    </w:p>
    <w:p w:rsidR="00246137" w:rsidRPr="008F114D" w:rsidRDefault="00246137" w:rsidP="00931B3F">
      <w:pPr>
        <w:rPr>
          <w:rFonts w:cs="Times New Roman"/>
          <w:sz w:val="20"/>
          <w:szCs w:val="20"/>
        </w:rPr>
      </w:pPr>
    </w:p>
    <w:sectPr w:rsidR="00246137" w:rsidRPr="008F114D" w:rsidSect="00931B3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14DB" w:rsidRDefault="00C614DB" w:rsidP="00B252FA">
      <w:pPr>
        <w:spacing w:after="0" w:line="240" w:lineRule="auto"/>
      </w:pPr>
      <w:r>
        <w:separator/>
      </w:r>
    </w:p>
  </w:endnote>
  <w:endnote w:type="continuationSeparator" w:id="0">
    <w:p w:rsidR="00C614DB" w:rsidRDefault="00C614DB" w:rsidP="00B252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14DB" w:rsidRDefault="00C614DB" w:rsidP="00B252FA">
      <w:pPr>
        <w:spacing w:after="0" w:line="240" w:lineRule="auto"/>
      </w:pPr>
      <w:r>
        <w:separator/>
      </w:r>
    </w:p>
  </w:footnote>
  <w:footnote w:type="continuationSeparator" w:id="0">
    <w:p w:rsidR="00C614DB" w:rsidRDefault="00C614DB" w:rsidP="00B252F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CB7"/>
    <w:rsid w:val="00010187"/>
    <w:rsid w:val="00033140"/>
    <w:rsid w:val="00085EC3"/>
    <w:rsid w:val="000A5AD1"/>
    <w:rsid w:val="000A5F83"/>
    <w:rsid w:val="000D67AE"/>
    <w:rsid w:val="000E38CA"/>
    <w:rsid w:val="000F0C57"/>
    <w:rsid w:val="001028B6"/>
    <w:rsid w:val="00107A8C"/>
    <w:rsid w:val="00152948"/>
    <w:rsid w:val="001652D5"/>
    <w:rsid w:val="001A0F77"/>
    <w:rsid w:val="001D4104"/>
    <w:rsid w:val="001E0F56"/>
    <w:rsid w:val="001E4972"/>
    <w:rsid w:val="001E7569"/>
    <w:rsid w:val="001F413E"/>
    <w:rsid w:val="00207040"/>
    <w:rsid w:val="00246137"/>
    <w:rsid w:val="00267A2B"/>
    <w:rsid w:val="002734BB"/>
    <w:rsid w:val="00285826"/>
    <w:rsid w:val="002E1F9C"/>
    <w:rsid w:val="00303C82"/>
    <w:rsid w:val="003714F6"/>
    <w:rsid w:val="00377B54"/>
    <w:rsid w:val="003D44ED"/>
    <w:rsid w:val="003E5380"/>
    <w:rsid w:val="00420A9D"/>
    <w:rsid w:val="00427351"/>
    <w:rsid w:val="0047349E"/>
    <w:rsid w:val="00510CB7"/>
    <w:rsid w:val="00514383"/>
    <w:rsid w:val="005A185D"/>
    <w:rsid w:val="005F0E35"/>
    <w:rsid w:val="006560FF"/>
    <w:rsid w:val="006C3767"/>
    <w:rsid w:val="006D3F5D"/>
    <w:rsid w:val="006D48A4"/>
    <w:rsid w:val="006F5B14"/>
    <w:rsid w:val="007275A8"/>
    <w:rsid w:val="007F631D"/>
    <w:rsid w:val="00807E59"/>
    <w:rsid w:val="008617C1"/>
    <w:rsid w:val="00891E56"/>
    <w:rsid w:val="008A4100"/>
    <w:rsid w:val="008B4DCC"/>
    <w:rsid w:val="008F114D"/>
    <w:rsid w:val="008F58BD"/>
    <w:rsid w:val="00917647"/>
    <w:rsid w:val="00931B3F"/>
    <w:rsid w:val="009478A5"/>
    <w:rsid w:val="00987E0E"/>
    <w:rsid w:val="009A51F5"/>
    <w:rsid w:val="009B34FA"/>
    <w:rsid w:val="009B3CDB"/>
    <w:rsid w:val="009C2E24"/>
    <w:rsid w:val="009C3ED4"/>
    <w:rsid w:val="009E7E95"/>
    <w:rsid w:val="00AB003B"/>
    <w:rsid w:val="00AF120B"/>
    <w:rsid w:val="00B069F3"/>
    <w:rsid w:val="00B076AC"/>
    <w:rsid w:val="00B252FA"/>
    <w:rsid w:val="00BA31A6"/>
    <w:rsid w:val="00C178D7"/>
    <w:rsid w:val="00C231F5"/>
    <w:rsid w:val="00C614DB"/>
    <w:rsid w:val="00CA0F78"/>
    <w:rsid w:val="00CA2D7F"/>
    <w:rsid w:val="00CD382E"/>
    <w:rsid w:val="00CF5336"/>
    <w:rsid w:val="00D12C01"/>
    <w:rsid w:val="00D44A0B"/>
    <w:rsid w:val="00DA4DCC"/>
    <w:rsid w:val="00DB681E"/>
    <w:rsid w:val="00DC01F4"/>
    <w:rsid w:val="00DD65DD"/>
    <w:rsid w:val="00DE265C"/>
    <w:rsid w:val="00E1067B"/>
    <w:rsid w:val="00E36F30"/>
    <w:rsid w:val="00EB6311"/>
    <w:rsid w:val="00F9070E"/>
    <w:rsid w:val="00F92D42"/>
    <w:rsid w:val="00FB05B6"/>
    <w:rsid w:val="00FD5EEE"/>
    <w:rsid w:val="00FF1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937D01F-5691-448E-8CA9-0ED84FADB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275A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252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52FA"/>
  </w:style>
  <w:style w:type="paragraph" w:styleId="Footer">
    <w:name w:val="footer"/>
    <w:basedOn w:val="Normal"/>
    <w:link w:val="FooterChar"/>
    <w:uiPriority w:val="99"/>
    <w:unhideWhenUsed/>
    <w:rsid w:val="00B252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52FA"/>
  </w:style>
  <w:style w:type="character" w:customStyle="1" w:styleId="Heading1Char">
    <w:name w:val="Heading 1 Char"/>
    <w:basedOn w:val="DefaultParagraphFont"/>
    <w:link w:val="Heading1"/>
    <w:uiPriority w:val="9"/>
    <w:rsid w:val="007275A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38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4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e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image" Target="media/image17.emf"/><Relationship Id="rId21" Type="http://schemas.openxmlformats.org/officeDocument/2006/relationships/image" Target="media/image8.emf"/><Relationship Id="rId34" Type="http://schemas.openxmlformats.org/officeDocument/2006/relationships/oleObject" Target="embeddings/oleObject14.bin"/><Relationship Id="rId42" Type="http://schemas.openxmlformats.org/officeDocument/2006/relationships/oleObject" Target="embeddings/oleObject18.bin"/><Relationship Id="rId47" Type="http://schemas.openxmlformats.org/officeDocument/2006/relationships/image" Target="media/image21.emf"/><Relationship Id="rId50" Type="http://schemas.openxmlformats.org/officeDocument/2006/relationships/oleObject" Target="embeddings/oleObject22.bin"/><Relationship Id="rId55" Type="http://schemas.openxmlformats.org/officeDocument/2006/relationships/fontTable" Target="fontTable.xml"/><Relationship Id="rId7" Type="http://schemas.openxmlformats.org/officeDocument/2006/relationships/image" Target="media/image1.emf"/><Relationship Id="rId12" Type="http://schemas.openxmlformats.org/officeDocument/2006/relationships/oleObject" Target="embeddings/oleObject3.bin"/><Relationship Id="rId17" Type="http://schemas.openxmlformats.org/officeDocument/2006/relationships/image" Target="media/image6.emf"/><Relationship Id="rId25" Type="http://schemas.openxmlformats.org/officeDocument/2006/relationships/image" Target="media/image10.emf"/><Relationship Id="rId33" Type="http://schemas.openxmlformats.org/officeDocument/2006/relationships/image" Target="media/image14.emf"/><Relationship Id="rId38" Type="http://schemas.openxmlformats.org/officeDocument/2006/relationships/oleObject" Target="embeddings/oleObject16.bin"/><Relationship Id="rId46" Type="http://schemas.openxmlformats.org/officeDocument/2006/relationships/oleObject" Target="embeddings/oleObject20.bin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image" Target="media/image12.emf"/><Relationship Id="rId41" Type="http://schemas.openxmlformats.org/officeDocument/2006/relationships/image" Target="media/image18.emf"/><Relationship Id="rId54" Type="http://schemas.openxmlformats.org/officeDocument/2006/relationships/oleObject" Target="embeddings/oleObject24.bin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6.emf"/><Relationship Id="rId40" Type="http://schemas.openxmlformats.org/officeDocument/2006/relationships/oleObject" Target="embeddings/oleObject17.bin"/><Relationship Id="rId45" Type="http://schemas.openxmlformats.org/officeDocument/2006/relationships/image" Target="media/image20.emf"/><Relationship Id="rId53" Type="http://schemas.openxmlformats.org/officeDocument/2006/relationships/image" Target="media/image24.emf"/><Relationship Id="rId5" Type="http://schemas.openxmlformats.org/officeDocument/2006/relationships/footnotes" Target="footnotes.xml"/><Relationship Id="rId15" Type="http://schemas.openxmlformats.org/officeDocument/2006/relationships/image" Target="media/image5.emf"/><Relationship Id="rId23" Type="http://schemas.openxmlformats.org/officeDocument/2006/relationships/image" Target="media/image9.e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49" Type="http://schemas.openxmlformats.org/officeDocument/2006/relationships/image" Target="media/image22.emf"/><Relationship Id="rId10" Type="http://schemas.openxmlformats.org/officeDocument/2006/relationships/oleObject" Target="embeddings/oleObject2.bin"/><Relationship Id="rId19" Type="http://schemas.openxmlformats.org/officeDocument/2006/relationships/image" Target="media/image7.emf"/><Relationship Id="rId31" Type="http://schemas.openxmlformats.org/officeDocument/2006/relationships/image" Target="media/image13.emf"/><Relationship Id="rId44" Type="http://schemas.openxmlformats.org/officeDocument/2006/relationships/oleObject" Target="embeddings/oleObject19.bin"/><Relationship Id="rId52" Type="http://schemas.openxmlformats.org/officeDocument/2006/relationships/oleObject" Target="embeddings/oleObject23.bin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emf"/><Relationship Id="rId30" Type="http://schemas.openxmlformats.org/officeDocument/2006/relationships/oleObject" Target="embeddings/oleObject12.bin"/><Relationship Id="rId35" Type="http://schemas.openxmlformats.org/officeDocument/2006/relationships/image" Target="media/image15.emf"/><Relationship Id="rId43" Type="http://schemas.openxmlformats.org/officeDocument/2006/relationships/image" Target="media/image19.emf"/><Relationship Id="rId48" Type="http://schemas.openxmlformats.org/officeDocument/2006/relationships/oleObject" Target="embeddings/oleObject21.bin"/><Relationship Id="rId56" Type="http://schemas.openxmlformats.org/officeDocument/2006/relationships/theme" Target="theme/theme1.xml"/><Relationship Id="rId8" Type="http://schemas.openxmlformats.org/officeDocument/2006/relationships/oleObject" Target="embeddings/oleObject1.bin"/><Relationship Id="rId51" Type="http://schemas.openxmlformats.org/officeDocument/2006/relationships/image" Target="media/image23.emf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845C74-776C-4DBA-837F-904E844C24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12</Pages>
  <Words>1120</Words>
  <Characters>6385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Cape Town</Company>
  <LinksUpToDate>false</LinksUpToDate>
  <CharactersWithSpaces>7491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Awine</dc:creator>
  <cp:keywords/>
  <dc:description/>
  <cp:lastModifiedBy>Timothy Awine</cp:lastModifiedBy>
  <cp:revision>15</cp:revision>
  <dcterms:created xsi:type="dcterms:W3CDTF">2019-04-22T10:48:00Z</dcterms:created>
  <dcterms:modified xsi:type="dcterms:W3CDTF">2019-10-29T10:39:00Z</dcterms:modified>
</cp:coreProperties>
</file>