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2CE34E" w14:textId="77777777" w:rsidR="00C660E4" w:rsidRPr="00C660E4" w:rsidRDefault="00C660E4" w:rsidP="00C660E4">
      <w:pPr>
        <w:spacing w:line="360" w:lineRule="auto"/>
        <w:rPr>
          <w:rFonts w:ascii="Arial" w:hAnsi="Arial" w:cs="Arial"/>
          <w:lang w:val="en-US"/>
        </w:rPr>
      </w:pPr>
      <w:r w:rsidRPr="00C660E4">
        <w:rPr>
          <w:rFonts w:ascii="Arial" w:hAnsi="Arial" w:cs="Arial"/>
          <w:b/>
          <w:bCs/>
          <w:lang w:val="en-US"/>
        </w:rPr>
        <w:t>Supplementary Figure : EDI-SD-OCT B-scan crossing the fovea.</w:t>
      </w:r>
      <w:r w:rsidRPr="00C660E4">
        <w:rPr>
          <w:rFonts w:ascii="Arial" w:hAnsi="Arial" w:cs="Arial"/>
          <w:lang w:val="en-US"/>
        </w:rPr>
        <w:t xml:space="preserve"> The EZ line was classified as “continuous” (A) or “disrupted” (B).</w:t>
      </w:r>
    </w:p>
    <w:p w14:paraId="278E6B18" w14:textId="77777777" w:rsidR="00D37B13" w:rsidRPr="00C660E4" w:rsidRDefault="00D37B13">
      <w:pPr>
        <w:rPr>
          <w:lang w:val="en-US"/>
        </w:rPr>
      </w:pPr>
    </w:p>
    <w:sectPr w:rsidR="00D37B13" w:rsidRPr="00C660E4" w:rsidSect="00657BB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03F"/>
    <w:rsid w:val="00657BB8"/>
    <w:rsid w:val="00C660E4"/>
    <w:rsid w:val="00D37B13"/>
    <w:rsid w:val="00D7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6C4B15"/>
  <w15:chartTrackingRefBased/>
  <w15:docId w15:val="{B576B535-F5DA-1143-A278-81DFF027E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07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ludovic fournel</dc:creator>
  <cp:keywords/>
  <dc:description/>
  <cp:lastModifiedBy>ludovic fournel</cp:lastModifiedBy>
  <cp:revision>2</cp:revision>
  <dcterms:created xsi:type="dcterms:W3CDTF">2022-02-07T20:13:00Z</dcterms:created>
  <dcterms:modified xsi:type="dcterms:W3CDTF">2022-02-07T20:15:00Z</dcterms:modified>
</cp:coreProperties>
</file>