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60164D" w14:textId="2EF6E359" w:rsidR="006B083F" w:rsidRDefault="00C37ABA">
      <w:pPr>
        <w:rPr>
          <w:rFonts w:ascii="Times New Roman" w:eastAsia="宋体" w:hAnsi="Times New Roman" w:cs="Times New Roman"/>
          <w:sz w:val="28"/>
          <w:szCs w:val="28"/>
        </w:rPr>
      </w:pPr>
      <w:r w:rsidRPr="00C37ABA">
        <w:rPr>
          <w:rFonts w:ascii="Times New Roman" w:eastAsia="宋体" w:hAnsi="Times New Roman" w:cs="Times New Roman"/>
          <w:sz w:val="28"/>
          <w:szCs w:val="28"/>
        </w:rPr>
        <w:t>Supplementary materials</w:t>
      </w:r>
    </w:p>
    <w:p w14:paraId="45624193" w14:textId="657A8C40" w:rsidR="00C37ABA" w:rsidRPr="006F42B9" w:rsidRDefault="00C37ABA" w:rsidP="00C37ABA">
      <w:pPr>
        <w:jc w:val="center"/>
        <w:rPr>
          <w:rFonts w:ascii="Times New Roman" w:hAnsi="Times New Roman" w:cs="Times New Roman"/>
        </w:rPr>
      </w:pPr>
      <w:r>
        <w:rPr>
          <w:rFonts w:ascii="Times New Roman" w:eastAsia="宋体" w:hAnsi="Times New Roman" w:cs="Times New Roman"/>
          <w:szCs w:val="21"/>
        </w:rPr>
        <w:t xml:space="preserve">Table S1. </w:t>
      </w:r>
      <w:r w:rsidRPr="006F42B9">
        <w:rPr>
          <w:rFonts w:ascii="Times New Roman" w:hAnsi="Times New Roman" w:cs="Times New Roman"/>
        </w:rPr>
        <w:t>The diagnostic criteria of LDSDS and SGDHS in CHB</w:t>
      </w:r>
    </w:p>
    <w:tbl>
      <w:tblPr>
        <w:tblStyle w:val="a3"/>
        <w:tblpPr w:leftFromText="180" w:rightFromText="180" w:vertAnchor="page" w:horzAnchor="margin" w:tblpY="2646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37ABA" w14:paraId="4D824DF4" w14:textId="77777777" w:rsidTr="00C37ABA">
        <w:tc>
          <w:tcPr>
            <w:tcW w:w="8296" w:type="dxa"/>
            <w:gridSpan w:val="2"/>
          </w:tcPr>
          <w:p w14:paraId="4B2E626A" w14:textId="77777777" w:rsidR="00C37ABA" w:rsidRDefault="00C37ABA" w:rsidP="00C37ABA">
            <w:r w:rsidRPr="00CB1962">
              <w:rPr>
                <w:rFonts w:ascii="Times New Roman" w:eastAsia="宋体" w:hAnsi="Times New Roman" w:cs="Times New Roman"/>
                <w:szCs w:val="21"/>
              </w:rPr>
              <w:t>The diagnostic criteria for chronic hepatitis B with LDSDS</w:t>
            </w:r>
          </w:p>
        </w:tc>
      </w:tr>
      <w:tr w:rsidR="00C37ABA" w14:paraId="13265CA2" w14:textId="77777777" w:rsidTr="00C37ABA">
        <w:tc>
          <w:tcPr>
            <w:tcW w:w="4148" w:type="dxa"/>
            <w:vMerge w:val="restart"/>
          </w:tcPr>
          <w:p w14:paraId="1AF5747E" w14:textId="77777777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  <w:r w:rsidRPr="00100E09">
              <w:rPr>
                <w:rFonts w:ascii="Times New Roman" w:hAnsi="Times New Roman" w:cs="Times New Roman"/>
              </w:rPr>
              <w:t>Main symptoms</w:t>
            </w:r>
          </w:p>
        </w:tc>
        <w:tc>
          <w:tcPr>
            <w:tcW w:w="4148" w:type="dxa"/>
          </w:tcPr>
          <w:p w14:paraId="5582B9FF" w14:textId="77777777" w:rsidR="00C37ABA" w:rsidRPr="00100E09" w:rsidRDefault="00C37ABA" w:rsidP="00C37ABA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100E09">
              <w:rPr>
                <w:rFonts w:ascii="Times New Roman" w:hAnsi="Times New Roman" w:cs="Times New Roman"/>
              </w:rPr>
              <w:t>Discomfort or distending pain in the flank</w:t>
            </w:r>
          </w:p>
        </w:tc>
      </w:tr>
      <w:tr w:rsidR="00C37ABA" w14:paraId="12DEB5A4" w14:textId="77777777" w:rsidTr="00C37ABA">
        <w:tc>
          <w:tcPr>
            <w:tcW w:w="4148" w:type="dxa"/>
            <w:vMerge/>
          </w:tcPr>
          <w:p w14:paraId="41BC6308" w14:textId="77777777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732FFBE0" w14:textId="77777777" w:rsidR="00C37ABA" w:rsidRPr="00100E09" w:rsidRDefault="00C37ABA" w:rsidP="00C37ABA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100E09">
              <w:rPr>
                <w:rFonts w:ascii="Times New Roman" w:hAnsi="Times New Roman" w:cs="Times New Roman"/>
              </w:rPr>
              <w:t>Abdominal distension or dry or thin stool</w:t>
            </w:r>
          </w:p>
        </w:tc>
      </w:tr>
      <w:tr w:rsidR="00C37ABA" w14:paraId="71B74AC6" w14:textId="77777777" w:rsidTr="00C37ABA">
        <w:tc>
          <w:tcPr>
            <w:tcW w:w="4148" w:type="dxa"/>
            <w:vMerge w:val="restart"/>
          </w:tcPr>
          <w:p w14:paraId="04EB1266" w14:textId="77777777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  <w:r w:rsidRPr="00100E09">
              <w:rPr>
                <w:rFonts w:ascii="Times New Roman" w:hAnsi="Times New Roman" w:cs="Times New Roman"/>
              </w:rPr>
              <w:t>Secondary symptoms</w:t>
            </w:r>
          </w:p>
        </w:tc>
        <w:tc>
          <w:tcPr>
            <w:tcW w:w="4148" w:type="dxa"/>
          </w:tcPr>
          <w:p w14:paraId="492D80E9" w14:textId="77777777" w:rsidR="00C37ABA" w:rsidRPr="00100E09" w:rsidRDefault="00C37ABA" w:rsidP="00C37ABA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100E09">
              <w:rPr>
                <w:rFonts w:ascii="Times New Roman" w:hAnsi="Times New Roman" w:cs="Times New Roman"/>
              </w:rPr>
              <w:t>No appetite for food</w:t>
            </w:r>
          </w:p>
        </w:tc>
      </w:tr>
      <w:tr w:rsidR="00C37ABA" w14:paraId="138682CC" w14:textId="77777777" w:rsidTr="00C37ABA">
        <w:tc>
          <w:tcPr>
            <w:tcW w:w="4148" w:type="dxa"/>
            <w:vMerge/>
          </w:tcPr>
          <w:p w14:paraId="1FBC8FDC" w14:textId="77777777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1FE79D33" w14:textId="77777777" w:rsidR="00C37ABA" w:rsidRPr="00100E09" w:rsidRDefault="00C37ABA" w:rsidP="00C37ABA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100E09">
              <w:rPr>
                <w:rFonts w:ascii="Times New Roman" w:hAnsi="Times New Roman" w:cs="Times New Roman"/>
              </w:rPr>
              <w:t>Fatigued spirit and lack of strength</w:t>
            </w:r>
          </w:p>
        </w:tc>
      </w:tr>
      <w:tr w:rsidR="00C37ABA" w14:paraId="02DA3412" w14:textId="77777777" w:rsidTr="00C37ABA">
        <w:tc>
          <w:tcPr>
            <w:tcW w:w="4148" w:type="dxa"/>
            <w:vMerge/>
          </w:tcPr>
          <w:p w14:paraId="2A549AB6" w14:textId="77777777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0AC0005A" w14:textId="77777777" w:rsidR="00C37ABA" w:rsidRPr="00100E09" w:rsidRDefault="00C37ABA" w:rsidP="00C37ABA">
            <w:pPr>
              <w:pStyle w:val="a4"/>
              <w:numPr>
                <w:ilvl w:val="0"/>
                <w:numId w:val="1"/>
              </w:numPr>
              <w:ind w:firstLineChars="0"/>
              <w:rPr>
                <w:rFonts w:ascii="Times New Roman" w:hAnsi="Times New Roman" w:cs="Times New Roman"/>
              </w:rPr>
            </w:pPr>
            <w:r w:rsidRPr="00100E09">
              <w:rPr>
                <w:rFonts w:ascii="Times New Roman" w:hAnsi="Times New Roman" w:cs="Times New Roman"/>
              </w:rPr>
              <w:t>The tongue is light with tooth mark and the pulse is taut and thin</w:t>
            </w:r>
          </w:p>
        </w:tc>
      </w:tr>
      <w:tr w:rsidR="00C37ABA" w14:paraId="49D6EDFF" w14:textId="77777777" w:rsidTr="00C37ABA">
        <w:tc>
          <w:tcPr>
            <w:tcW w:w="4148" w:type="dxa"/>
            <w:vMerge w:val="restart"/>
          </w:tcPr>
          <w:p w14:paraId="080C52EF" w14:textId="3E82128A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  <w:r w:rsidRPr="00100E09">
              <w:rPr>
                <w:rFonts w:ascii="Times New Roman" w:hAnsi="Times New Roman" w:cs="Times New Roman"/>
              </w:rPr>
              <w:t>Requirements for syndrome differentiation</w:t>
            </w:r>
            <w:r w:rsidR="00EA20DE">
              <w:rPr>
                <w:rFonts w:ascii="Times New Roman" w:hAnsi="Times New Roman" w:cs="Times New Roman" w:hint="eastAsia"/>
              </w:rPr>
              <w:t>:</w:t>
            </w:r>
            <w:r w:rsidR="00EA20DE">
              <w:rPr>
                <w:rFonts w:ascii="Times New Roman" w:hAnsi="Times New Roman" w:cs="Times New Roman"/>
              </w:rPr>
              <w:t xml:space="preserve"> </w:t>
            </w:r>
            <w:r w:rsidR="00EA20DE">
              <w:rPr>
                <w:rFonts w:ascii="Times New Roman" w:hAnsi="Times New Roman" w:cs="Times New Roman" w:hint="eastAsia"/>
              </w:rPr>
              <w:t>s</w:t>
            </w:r>
            <w:r w:rsidR="00EA20DE" w:rsidRPr="00EA20DE">
              <w:rPr>
                <w:rFonts w:ascii="Times New Roman" w:hAnsi="Times New Roman" w:cs="Times New Roman"/>
              </w:rPr>
              <w:t>atisfy any one on the right</w:t>
            </w:r>
            <w:r w:rsidR="00EA20D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48" w:type="dxa"/>
          </w:tcPr>
          <w:p w14:paraId="5BD65DBC" w14:textId="77777777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  <w:r w:rsidRPr="00100E09">
              <w:rPr>
                <w:rFonts w:ascii="Times New Roman" w:hAnsi="Times New Roman" w:cs="Times New Roman"/>
              </w:rPr>
              <w:t>With the main symptom a and b</w:t>
            </w:r>
          </w:p>
        </w:tc>
      </w:tr>
      <w:tr w:rsidR="00C37ABA" w14:paraId="4C18C117" w14:textId="77777777" w:rsidTr="00C37ABA">
        <w:tc>
          <w:tcPr>
            <w:tcW w:w="4148" w:type="dxa"/>
            <w:vMerge/>
          </w:tcPr>
          <w:p w14:paraId="55753217" w14:textId="77777777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0C0F9020" w14:textId="77777777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  <w:r w:rsidRPr="00100E09">
              <w:rPr>
                <w:rFonts w:ascii="Times New Roman" w:hAnsi="Times New Roman" w:cs="Times New Roman"/>
              </w:rPr>
              <w:t>With the main symptom a or with 2 of the 3 items in the secondary symptoms</w:t>
            </w:r>
          </w:p>
        </w:tc>
      </w:tr>
      <w:tr w:rsidR="00C37ABA" w14:paraId="5F2C00BB" w14:textId="77777777" w:rsidTr="00C37ABA">
        <w:tc>
          <w:tcPr>
            <w:tcW w:w="8296" w:type="dxa"/>
            <w:gridSpan w:val="2"/>
          </w:tcPr>
          <w:p w14:paraId="6CB4624C" w14:textId="77777777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  <w:r w:rsidRPr="00CB1962">
              <w:rPr>
                <w:rFonts w:ascii="Times New Roman" w:eastAsia="宋体" w:hAnsi="Times New Roman" w:cs="Times New Roman"/>
                <w:szCs w:val="21"/>
              </w:rPr>
              <w:t xml:space="preserve">The diagnostic criteria for chronic hepatitis B with </w:t>
            </w:r>
            <w:r>
              <w:rPr>
                <w:rFonts w:ascii="Times New Roman" w:eastAsia="宋体" w:hAnsi="Times New Roman" w:cs="Times New Roman"/>
                <w:szCs w:val="21"/>
              </w:rPr>
              <w:t>SGDHS</w:t>
            </w:r>
          </w:p>
        </w:tc>
      </w:tr>
      <w:tr w:rsidR="00C37ABA" w14:paraId="5FF0BC5A" w14:textId="77777777" w:rsidTr="00C37ABA">
        <w:tc>
          <w:tcPr>
            <w:tcW w:w="4148" w:type="dxa"/>
            <w:vMerge w:val="restart"/>
          </w:tcPr>
          <w:p w14:paraId="36250157" w14:textId="77777777" w:rsidR="00C37ABA" w:rsidRPr="00CB1962" w:rsidRDefault="00C37ABA" w:rsidP="00C37AB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00E09">
              <w:rPr>
                <w:rFonts w:ascii="Times New Roman" w:hAnsi="Times New Roman" w:cs="Times New Roman"/>
              </w:rPr>
              <w:t>Main symptoms</w:t>
            </w:r>
          </w:p>
        </w:tc>
        <w:tc>
          <w:tcPr>
            <w:tcW w:w="4148" w:type="dxa"/>
          </w:tcPr>
          <w:p w14:paraId="44B146AA" w14:textId="77777777" w:rsidR="00C37ABA" w:rsidRPr="00100E09" w:rsidRDefault="00C37ABA" w:rsidP="00C37ABA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eastAsia="宋体" w:hAnsi="Times New Roman" w:cs="Times New Roman"/>
                <w:szCs w:val="21"/>
              </w:rPr>
            </w:pPr>
            <w:r w:rsidRPr="00100E09">
              <w:rPr>
                <w:rFonts w:ascii="Times New Roman" w:eastAsia="宋体" w:hAnsi="Times New Roman" w:cs="Times New Roman"/>
                <w:szCs w:val="21"/>
              </w:rPr>
              <w:t>Epigastric fullness and discomfort</w:t>
            </w:r>
          </w:p>
        </w:tc>
      </w:tr>
      <w:tr w:rsidR="00C37ABA" w14:paraId="235D9D66" w14:textId="77777777" w:rsidTr="00C37ABA">
        <w:tc>
          <w:tcPr>
            <w:tcW w:w="4148" w:type="dxa"/>
            <w:vMerge/>
          </w:tcPr>
          <w:p w14:paraId="3176A54F" w14:textId="77777777" w:rsidR="00C37ABA" w:rsidRPr="00CB1962" w:rsidRDefault="00C37ABA" w:rsidP="00C37AB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148" w:type="dxa"/>
          </w:tcPr>
          <w:p w14:paraId="2FB08EA8" w14:textId="77777777" w:rsidR="00C37ABA" w:rsidRPr="00100E09" w:rsidRDefault="00C37ABA" w:rsidP="00C37ABA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</w:t>
            </w:r>
            <w:r w:rsidRPr="00100E09">
              <w:rPr>
                <w:rFonts w:ascii="Times New Roman" w:eastAsia="宋体" w:hAnsi="Times New Roman" w:cs="Times New Roman"/>
                <w:szCs w:val="21"/>
              </w:rPr>
              <w:t xml:space="preserve">ongue coating </w:t>
            </w:r>
            <w:r>
              <w:rPr>
                <w:rFonts w:ascii="Times New Roman" w:eastAsia="宋体" w:hAnsi="Times New Roman" w:cs="Times New Roman"/>
                <w:szCs w:val="21"/>
              </w:rPr>
              <w:t>is y</w:t>
            </w:r>
            <w:r w:rsidRPr="00100E09">
              <w:rPr>
                <w:rFonts w:ascii="Times New Roman" w:eastAsia="宋体" w:hAnsi="Times New Roman" w:cs="Times New Roman"/>
                <w:szCs w:val="21"/>
              </w:rPr>
              <w:t>ellow and greasy</w:t>
            </w:r>
          </w:p>
        </w:tc>
      </w:tr>
      <w:tr w:rsidR="00C37ABA" w14:paraId="0072B561" w14:textId="77777777" w:rsidTr="00C37ABA">
        <w:tc>
          <w:tcPr>
            <w:tcW w:w="4148" w:type="dxa"/>
            <w:vMerge w:val="restart"/>
          </w:tcPr>
          <w:p w14:paraId="596C07C7" w14:textId="77777777" w:rsidR="00C37ABA" w:rsidRPr="00CB1962" w:rsidRDefault="00C37ABA" w:rsidP="00C37AB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00E09">
              <w:rPr>
                <w:rFonts w:ascii="Times New Roman" w:hAnsi="Times New Roman" w:cs="Times New Roman"/>
              </w:rPr>
              <w:t>Secondary symptoms</w:t>
            </w:r>
          </w:p>
        </w:tc>
        <w:tc>
          <w:tcPr>
            <w:tcW w:w="4148" w:type="dxa"/>
          </w:tcPr>
          <w:p w14:paraId="20734033" w14:textId="77777777" w:rsidR="00C37ABA" w:rsidRPr="00100E09" w:rsidRDefault="00C37ABA" w:rsidP="00C37ABA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eastAsia="宋体" w:hAnsi="Times New Roman" w:cs="Times New Roman"/>
                <w:szCs w:val="21"/>
              </w:rPr>
            </w:pPr>
            <w:r w:rsidRPr="00100E09">
              <w:rPr>
                <w:rFonts w:ascii="Times New Roman" w:eastAsia="宋体" w:hAnsi="Times New Roman" w:cs="Times New Roman"/>
                <w:szCs w:val="21"/>
              </w:rPr>
              <w:t>Vomit, take less, tired of oil</w:t>
            </w:r>
          </w:p>
        </w:tc>
      </w:tr>
      <w:tr w:rsidR="00C37ABA" w14:paraId="40D8D692" w14:textId="77777777" w:rsidTr="00C37ABA">
        <w:tc>
          <w:tcPr>
            <w:tcW w:w="4148" w:type="dxa"/>
            <w:vMerge/>
          </w:tcPr>
          <w:p w14:paraId="4BA4FD57" w14:textId="77777777" w:rsidR="00C37ABA" w:rsidRPr="00CB1962" w:rsidRDefault="00C37ABA" w:rsidP="00C37AB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148" w:type="dxa"/>
          </w:tcPr>
          <w:p w14:paraId="1397C7CE" w14:textId="77777777" w:rsidR="00C37ABA" w:rsidRPr="006F42B9" w:rsidRDefault="00C37ABA" w:rsidP="00C37ABA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eastAsia="宋体" w:hAnsi="Times New Roman" w:cs="Times New Roman"/>
                <w:szCs w:val="21"/>
              </w:rPr>
            </w:pPr>
            <w:r w:rsidRPr="006F42B9">
              <w:rPr>
                <w:rFonts w:ascii="Times New Roman" w:eastAsia="宋体" w:hAnsi="Times New Roman" w:cs="Times New Roman"/>
                <w:szCs w:val="21"/>
              </w:rPr>
              <w:t xml:space="preserve">Body and eyes or urine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is </w:t>
            </w:r>
            <w:r w:rsidRPr="006F42B9">
              <w:rPr>
                <w:rFonts w:ascii="Times New Roman" w:eastAsia="宋体" w:hAnsi="Times New Roman" w:cs="Times New Roman"/>
                <w:szCs w:val="21"/>
              </w:rPr>
              <w:t xml:space="preserve">yellow,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with </w:t>
            </w:r>
            <w:r w:rsidRPr="006F42B9">
              <w:rPr>
                <w:rFonts w:ascii="Times New Roman" w:eastAsia="宋体" w:hAnsi="Times New Roman" w:cs="Times New Roman"/>
                <w:szCs w:val="21"/>
              </w:rPr>
              <w:t>bright color</w:t>
            </w:r>
          </w:p>
        </w:tc>
      </w:tr>
      <w:tr w:rsidR="00C37ABA" w14:paraId="076BDBEB" w14:textId="77777777" w:rsidTr="00C37ABA">
        <w:tc>
          <w:tcPr>
            <w:tcW w:w="4148" w:type="dxa"/>
            <w:vMerge/>
          </w:tcPr>
          <w:p w14:paraId="59AC635F" w14:textId="77777777" w:rsidR="00C37ABA" w:rsidRPr="00CB1962" w:rsidRDefault="00C37ABA" w:rsidP="00C37ABA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4148" w:type="dxa"/>
          </w:tcPr>
          <w:p w14:paraId="456D2687" w14:textId="77777777" w:rsidR="00C37ABA" w:rsidRPr="006F42B9" w:rsidRDefault="00C37ABA" w:rsidP="00C37ABA">
            <w:pPr>
              <w:pStyle w:val="a4"/>
              <w:numPr>
                <w:ilvl w:val="0"/>
                <w:numId w:val="2"/>
              </w:numPr>
              <w:ind w:firstLineChars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Stool is s</w:t>
            </w:r>
            <w:r w:rsidRPr="006F42B9">
              <w:rPr>
                <w:rFonts w:ascii="Times New Roman" w:eastAsia="宋体" w:hAnsi="Times New Roman" w:cs="Times New Roman"/>
                <w:szCs w:val="21"/>
              </w:rPr>
              <w:t>ticky</w:t>
            </w:r>
          </w:p>
        </w:tc>
      </w:tr>
      <w:tr w:rsidR="00C37ABA" w14:paraId="2A161729" w14:textId="77777777" w:rsidTr="00C37ABA">
        <w:tc>
          <w:tcPr>
            <w:tcW w:w="4148" w:type="dxa"/>
            <w:vMerge w:val="restart"/>
          </w:tcPr>
          <w:p w14:paraId="4FE075CD" w14:textId="76DE7E09" w:rsidR="00C37ABA" w:rsidRPr="00CB1962" w:rsidRDefault="00C37ABA" w:rsidP="00C37AB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00E09">
              <w:rPr>
                <w:rFonts w:ascii="Times New Roman" w:hAnsi="Times New Roman" w:cs="Times New Roman"/>
              </w:rPr>
              <w:t>Requirements for syndrome differentiation</w:t>
            </w:r>
            <w:r w:rsidR="00EA20DE">
              <w:rPr>
                <w:rFonts w:ascii="Times New Roman" w:hAnsi="Times New Roman" w:cs="Times New Roman"/>
              </w:rPr>
              <w:t>:</w:t>
            </w:r>
            <w:r w:rsidR="00EA20DE">
              <w:rPr>
                <w:rFonts w:ascii="Times New Roman" w:hAnsi="Times New Roman" w:cs="Times New Roman" w:hint="eastAsia"/>
              </w:rPr>
              <w:t xml:space="preserve"> </w:t>
            </w:r>
            <w:r w:rsidR="00EA20DE">
              <w:rPr>
                <w:rFonts w:ascii="Times New Roman" w:hAnsi="Times New Roman" w:cs="Times New Roman" w:hint="eastAsia"/>
              </w:rPr>
              <w:t>s</w:t>
            </w:r>
            <w:r w:rsidR="00EA20DE" w:rsidRPr="00EA20DE">
              <w:rPr>
                <w:rFonts w:ascii="Times New Roman" w:hAnsi="Times New Roman" w:cs="Times New Roman"/>
              </w:rPr>
              <w:t>atisfy any one on the right</w:t>
            </w:r>
            <w:r w:rsidR="00EA20DE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4148" w:type="dxa"/>
          </w:tcPr>
          <w:p w14:paraId="7114127C" w14:textId="77777777" w:rsidR="00C37ABA" w:rsidRPr="00CB1962" w:rsidRDefault="00C37ABA" w:rsidP="00C37AB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00E09">
              <w:rPr>
                <w:rFonts w:ascii="Times New Roman" w:hAnsi="Times New Roman" w:cs="Times New Roman"/>
              </w:rPr>
              <w:t>With the main symptom a and b</w:t>
            </w:r>
          </w:p>
        </w:tc>
      </w:tr>
      <w:tr w:rsidR="00C37ABA" w14:paraId="3CDA6BD8" w14:textId="77777777" w:rsidTr="00C37ABA">
        <w:tc>
          <w:tcPr>
            <w:tcW w:w="4148" w:type="dxa"/>
            <w:vMerge/>
          </w:tcPr>
          <w:p w14:paraId="2C8339F7" w14:textId="77777777" w:rsidR="00C37ABA" w:rsidRPr="00100E09" w:rsidRDefault="00C37ABA" w:rsidP="00C37AB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415389CE" w14:textId="77777777" w:rsidR="00C37ABA" w:rsidRPr="00CB1962" w:rsidRDefault="00C37ABA" w:rsidP="00C37ABA">
            <w:pPr>
              <w:rPr>
                <w:rFonts w:ascii="Times New Roman" w:eastAsia="宋体" w:hAnsi="Times New Roman" w:cs="Times New Roman"/>
                <w:szCs w:val="21"/>
              </w:rPr>
            </w:pPr>
            <w:r w:rsidRPr="00100E09">
              <w:rPr>
                <w:rFonts w:ascii="Times New Roman" w:hAnsi="Times New Roman" w:cs="Times New Roman"/>
              </w:rPr>
              <w:t>With the main symptom a or</w:t>
            </w:r>
            <w:r>
              <w:rPr>
                <w:rFonts w:ascii="Times New Roman" w:hAnsi="Times New Roman" w:cs="Times New Roman"/>
              </w:rPr>
              <w:t xml:space="preserve"> b or</w:t>
            </w:r>
            <w:r w:rsidRPr="00100E09">
              <w:rPr>
                <w:rFonts w:ascii="Times New Roman" w:hAnsi="Times New Roman" w:cs="Times New Roman"/>
              </w:rPr>
              <w:t xml:space="preserve"> with 2 of the 3 items in the secondary symptoms</w:t>
            </w:r>
          </w:p>
        </w:tc>
      </w:tr>
    </w:tbl>
    <w:p w14:paraId="507C956A" w14:textId="54D4EAEB" w:rsidR="00C37ABA" w:rsidRDefault="00C37ABA">
      <w:pPr>
        <w:rPr>
          <w:rFonts w:ascii="Times New Roman" w:eastAsia="宋体" w:hAnsi="Times New Roman" w:cs="Times New Roman"/>
          <w:sz w:val="28"/>
          <w:szCs w:val="28"/>
        </w:rPr>
      </w:pPr>
    </w:p>
    <w:p w14:paraId="074523A0" w14:textId="77777777" w:rsidR="00C37ABA" w:rsidRDefault="00C37ABA">
      <w:pPr>
        <w:widowControl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br w:type="page"/>
      </w:r>
    </w:p>
    <w:p w14:paraId="0F874E56" w14:textId="6C1C1C6B" w:rsidR="00C37ABA" w:rsidRDefault="00C37ABA" w:rsidP="00C37ABA">
      <w:pPr>
        <w:jc w:val="center"/>
        <w:rPr>
          <w:rFonts w:ascii="Times New Roman" w:eastAsia="宋体" w:hAnsi="Times New Roman" w:cs="Times New Roman"/>
          <w:szCs w:val="21"/>
        </w:rPr>
      </w:pPr>
      <w:r w:rsidRPr="004843FB">
        <w:rPr>
          <w:rFonts w:ascii="Times New Roman" w:eastAsia="宋体" w:hAnsi="Times New Roman" w:cs="Times New Roman"/>
          <w:szCs w:val="21"/>
        </w:rPr>
        <w:lastRenderedPageBreak/>
        <w:t>Table S2</w:t>
      </w:r>
      <w:r>
        <w:rPr>
          <w:rFonts w:ascii="Times New Roman" w:eastAsia="宋体" w:hAnsi="Times New Roman" w:cs="Times New Roman"/>
          <w:szCs w:val="21"/>
        </w:rPr>
        <w:t>. I</w:t>
      </w:r>
      <w:r w:rsidRPr="004843FB">
        <w:rPr>
          <w:rFonts w:ascii="Times New Roman" w:eastAsia="宋体" w:hAnsi="Times New Roman" w:cs="Times New Roman"/>
          <w:szCs w:val="21"/>
        </w:rPr>
        <w:t>nclusion and exclusion criteria</w:t>
      </w:r>
      <w:r>
        <w:rPr>
          <w:rFonts w:ascii="Times New Roman" w:eastAsia="宋体" w:hAnsi="Times New Roman" w:cs="Times New Roman"/>
          <w:szCs w:val="21"/>
        </w:rPr>
        <w:t xml:space="preserve"> of all participants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C37ABA" w14:paraId="31A03975" w14:textId="77777777" w:rsidTr="00000C04">
        <w:tc>
          <w:tcPr>
            <w:tcW w:w="8296" w:type="dxa"/>
            <w:gridSpan w:val="2"/>
          </w:tcPr>
          <w:p w14:paraId="71505380" w14:textId="77777777" w:rsidR="00C37ABA" w:rsidRDefault="00C37ABA" w:rsidP="00000C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I</w:t>
            </w:r>
            <w:r w:rsidRPr="004843FB">
              <w:rPr>
                <w:rFonts w:ascii="Times New Roman" w:eastAsia="宋体" w:hAnsi="Times New Roman" w:cs="Times New Roman"/>
                <w:szCs w:val="21"/>
              </w:rPr>
              <w:t>nclusion criteria</w:t>
            </w:r>
          </w:p>
        </w:tc>
      </w:tr>
      <w:tr w:rsidR="00C37ABA" w14:paraId="25CA3F9B" w14:textId="77777777" w:rsidTr="00000C04">
        <w:tc>
          <w:tcPr>
            <w:tcW w:w="4148" w:type="dxa"/>
            <w:vMerge w:val="restart"/>
          </w:tcPr>
          <w:p w14:paraId="6AC8FCF7" w14:textId="77777777" w:rsidR="00C37ABA" w:rsidRDefault="00C37ABA" w:rsidP="00000C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HB patients</w:t>
            </w:r>
          </w:p>
        </w:tc>
        <w:tc>
          <w:tcPr>
            <w:tcW w:w="4148" w:type="dxa"/>
          </w:tcPr>
          <w:p w14:paraId="3B9D8A2A" w14:textId="77777777" w:rsidR="00C37ABA" w:rsidRPr="006600A9" w:rsidRDefault="00C37ABA" w:rsidP="00C37ABA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 w:rsidRPr="00CB1962">
              <w:rPr>
                <w:rFonts w:ascii="Times New Roman" w:eastAsia="宋体" w:hAnsi="Times New Roman" w:cs="Times New Roman"/>
                <w:szCs w:val="21"/>
              </w:rPr>
              <w:t>Age 18 to 65 years</w:t>
            </w:r>
          </w:p>
        </w:tc>
      </w:tr>
      <w:tr w:rsidR="00C37ABA" w14:paraId="1677D2D1" w14:textId="77777777" w:rsidTr="00000C04">
        <w:tc>
          <w:tcPr>
            <w:tcW w:w="4148" w:type="dxa"/>
            <w:vMerge/>
          </w:tcPr>
          <w:p w14:paraId="5AF6E8AF" w14:textId="77777777" w:rsidR="00C37ABA" w:rsidRDefault="00C37ABA" w:rsidP="00000C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4D497770" w14:textId="77777777" w:rsidR="00C37ABA" w:rsidRPr="006600A9" w:rsidRDefault="00C37ABA" w:rsidP="00C37ABA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 w:rsidRPr="00CB1962">
              <w:rPr>
                <w:rFonts w:ascii="Times New Roman" w:eastAsia="宋体" w:hAnsi="Times New Roman" w:cs="Times New Roman"/>
                <w:szCs w:val="21"/>
              </w:rPr>
              <w:t>Serum HBsAg positive for at least half a year and/or HBV-DNA positive</w:t>
            </w:r>
          </w:p>
        </w:tc>
      </w:tr>
      <w:tr w:rsidR="00C37ABA" w14:paraId="7E3A3A3D" w14:textId="77777777" w:rsidTr="00000C04">
        <w:tc>
          <w:tcPr>
            <w:tcW w:w="4148" w:type="dxa"/>
            <w:vMerge/>
          </w:tcPr>
          <w:p w14:paraId="0DDF4836" w14:textId="77777777" w:rsidR="00C37ABA" w:rsidRDefault="00C37ABA" w:rsidP="00000C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49E20081" w14:textId="77777777" w:rsidR="00C37ABA" w:rsidRPr="006600A9" w:rsidRDefault="00C37ABA" w:rsidP="00C37ABA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 w:rsidRPr="00CB1962">
              <w:rPr>
                <w:rFonts w:ascii="Times New Roman" w:eastAsia="宋体" w:hAnsi="Times New Roman" w:cs="Times New Roman"/>
                <w:szCs w:val="21"/>
              </w:rPr>
              <w:t>Serum ALT levels continue or repeatedly increase within 1 year</w:t>
            </w:r>
          </w:p>
        </w:tc>
      </w:tr>
      <w:tr w:rsidR="00C37ABA" w14:paraId="2C110458" w14:textId="77777777" w:rsidTr="00000C04">
        <w:tc>
          <w:tcPr>
            <w:tcW w:w="4148" w:type="dxa"/>
            <w:vMerge/>
          </w:tcPr>
          <w:p w14:paraId="1AD92D26" w14:textId="77777777" w:rsidR="00C37ABA" w:rsidRDefault="00C37ABA" w:rsidP="00000C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18A5CF5E" w14:textId="77777777" w:rsidR="00C37ABA" w:rsidRPr="00CB1962" w:rsidRDefault="00C37ABA" w:rsidP="00C37ABA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eastAsia="宋体" w:hAnsi="Times New Roman" w:cs="Times New Roman"/>
                <w:szCs w:val="21"/>
              </w:rPr>
            </w:pPr>
            <w:r w:rsidRPr="000E4B9F">
              <w:rPr>
                <w:rFonts w:ascii="Times New Roman" w:eastAsia="宋体" w:hAnsi="Times New Roman" w:cs="Times New Roman"/>
                <w:szCs w:val="21"/>
              </w:rPr>
              <w:t xml:space="preserve">Syndrome differentiation of </w:t>
            </w:r>
            <w:r>
              <w:rPr>
                <w:rFonts w:ascii="Times New Roman" w:eastAsia="宋体" w:hAnsi="Times New Roman" w:cs="Times New Roman"/>
                <w:szCs w:val="21"/>
              </w:rPr>
              <w:t>TCM is LDSDS or SGDHS</w:t>
            </w:r>
          </w:p>
        </w:tc>
      </w:tr>
      <w:tr w:rsidR="00C37ABA" w14:paraId="03736F9D" w14:textId="77777777" w:rsidTr="00000C04">
        <w:tc>
          <w:tcPr>
            <w:tcW w:w="4148" w:type="dxa"/>
            <w:vMerge/>
          </w:tcPr>
          <w:p w14:paraId="23E06A7A" w14:textId="77777777" w:rsidR="00C37ABA" w:rsidRDefault="00C37ABA" w:rsidP="00000C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7361A13C" w14:textId="77777777" w:rsidR="00C37ABA" w:rsidRPr="006600A9" w:rsidRDefault="00C37ABA" w:rsidP="00C37ABA">
            <w:pPr>
              <w:pStyle w:val="a4"/>
              <w:numPr>
                <w:ilvl w:val="0"/>
                <w:numId w:val="3"/>
              </w:numPr>
              <w:ind w:firstLineChars="0"/>
              <w:rPr>
                <w:rFonts w:ascii="Times New Roman" w:hAnsi="Times New Roman" w:cs="Times New Roman"/>
              </w:rPr>
            </w:pPr>
            <w:r w:rsidRPr="00CB1962">
              <w:rPr>
                <w:rFonts w:ascii="Times New Roman" w:eastAsia="宋体" w:hAnsi="Times New Roman" w:cs="Times New Roman"/>
                <w:szCs w:val="21"/>
              </w:rPr>
              <w:t>Voluntary test and sign informed Consent, better compliance</w:t>
            </w:r>
          </w:p>
        </w:tc>
      </w:tr>
      <w:tr w:rsidR="00C37ABA" w14:paraId="797D6DD1" w14:textId="77777777" w:rsidTr="00000C04">
        <w:tc>
          <w:tcPr>
            <w:tcW w:w="4148" w:type="dxa"/>
            <w:vMerge w:val="restart"/>
          </w:tcPr>
          <w:p w14:paraId="7E8D9467" w14:textId="77777777" w:rsidR="00C37ABA" w:rsidRDefault="00C37ABA" w:rsidP="00000C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CB1962">
              <w:rPr>
                <w:rFonts w:ascii="Times New Roman" w:eastAsia="宋体" w:hAnsi="Times New Roman" w:cs="Times New Roman"/>
                <w:szCs w:val="21"/>
              </w:rPr>
              <w:t>ealthy controls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</w:p>
        </w:tc>
        <w:tc>
          <w:tcPr>
            <w:tcW w:w="4148" w:type="dxa"/>
          </w:tcPr>
          <w:p w14:paraId="1883205E" w14:textId="77777777" w:rsidR="00C37ABA" w:rsidRPr="006600A9" w:rsidRDefault="00C37ABA" w:rsidP="00C37ABA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</w:rPr>
            </w:pPr>
            <w:r w:rsidRPr="006600A9">
              <w:rPr>
                <w:rFonts w:ascii="Times New Roman" w:eastAsia="宋体" w:hAnsi="Times New Roman" w:cs="Times New Roman"/>
                <w:szCs w:val="21"/>
              </w:rPr>
              <w:t>Age 18 to 65 years</w:t>
            </w:r>
          </w:p>
        </w:tc>
      </w:tr>
      <w:tr w:rsidR="00C37ABA" w14:paraId="77BC96D1" w14:textId="77777777" w:rsidTr="00000C04">
        <w:tc>
          <w:tcPr>
            <w:tcW w:w="4148" w:type="dxa"/>
            <w:vMerge/>
          </w:tcPr>
          <w:p w14:paraId="5BEAE98E" w14:textId="77777777" w:rsidR="00C37ABA" w:rsidRDefault="00C37ABA" w:rsidP="00000C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5E0EC586" w14:textId="77777777" w:rsidR="00C37ABA" w:rsidRPr="006600A9" w:rsidRDefault="00C37ABA" w:rsidP="00C37ABA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</w:rPr>
            </w:pPr>
            <w:r w:rsidRPr="006600A9">
              <w:rPr>
                <w:rFonts w:ascii="Times New Roman" w:eastAsia="宋体" w:hAnsi="Times New Roman" w:cs="Times New Roman"/>
                <w:szCs w:val="21"/>
              </w:rPr>
              <w:t>Healthy, without any diseases</w:t>
            </w:r>
          </w:p>
        </w:tc>
      </w:tr>
      <w:tr w:rsidR="00C37ABA" w14:paraId="48D2F021" w14:textId="77777777" w:rsidTr="00000C04">
        <w:tc>
          <w:tcPr>
            <w:tcW w:w="4148" w:type="dxa"/>
            <w:vMerge/>
          </w:tcPr>
          <w:p w14:paraId="18F2DAC5" w14:textId="77777777" w:rsidR="00C37ABA" w:rsidRDefault="00C37ABA" w:rsidP="00000C04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4148" w:type="dxa"/>
          </w:tcPr>
          <w:p w14:paraId="37BF815F" w14:textId="77777777" w:rsidR="00C37ABA" w:rsidRPr="006600A9" w:rsidRDefault="00C37ABA" w:rsidP="00C37ABA">
            <w:pPr>
              <w:pStyle w:val="a4"/>
              <w:numPr>
                <w:ilvl w:val="0"/>
                <w:numId w:val="4"/>
              </w:numPr>
              <w:ind w:firstLineChars="0"/>
              <w:rPr>
                <w:rFonts w:ascii="Times New Roman" w:hAnsi="Times New Roman" w:cs="Times New Roman"/>
              </w:rPr>
            </w:pPr>
            <w:r w:rsidRPr="006600A9">
              <w:rPr>
                <w:rFonts w:ascii="Times New Roman" w:eastAsia="宋体" w:hAnsi="Times New Roman" w:cs="Times New Roman"/>
                <w:szCs w:val="21"/>
              </w:rPr>
              <w:t>No immunomodulatory drugs or health products were used in the past six months</w:t>
            </w:r>
          </w:p>
        </w:tc>
      </w:tr>
      <w:tr w:rsidR="00C37ABA" w14:paraId="0D71473E" w14:textId="77777777" w:rsidTr="00000C04">
        <w:tc>
          <w:tcPr>
            <w:tcW w:w="8296" w:type="dxa"/>
            <w:gridSpan w:val="2"/>
          </w:tcPr>
          <w:p w14:paraId="5F52FAED" w14:textId="77777777" w:rsidR="00C37ABA" w:rsidRDefault="00C37ABA" w:rsidP="00000C0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E</w:t>
            </w:r>
            <w:r w:rsidRPr="004843FB">
              <w:rPr>
                <w:rFonts w:ascii="Times New Roman" w:eastAsia="宋体" w:hAnsi="Times New Roman" w:cs="Times New Roman"/>
                <w:szCs w:val="21"/>
              </w:rPr>
              <w:t>xclusion criteria</w:t>
            </w:r>
          </w:p>
        </w:tc>
      </w:tr>
      <w:tr w:rsidR="00C37ABA" w14:paraId="5FB2044E" w14:textId="77777777" w:rsidTr="00000C04">
        <w:tc>
          <w:tcPr>
            <w:tcW w:w="8296" w:type="dxa"/>
            <w:gridSpan w:val="2"/>
          </w:tcPr>
          <w:p w14:paraId="4DC6D3A3" w14:textId="77777777" w:rsidR="00C37ABA" w:rsidRPr="006600A9" w:rsidRDefault="00C37ABA" w:rsidP="00C37ABA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</w:rPr>
            </w:pPr>
            <w:r w:rsidRPr="006600A9">
              <w:rPr>
                <w:rFonts w:ascii="Times New Roman" w:hAnsi="Times New Roman" w:cs="Times New Roman"/>
              </w:rPr>
              <w:t>The patients with acute, subacute or chronic severe hepatitis B were diagnosed</w:t>
            </w:r>
          </w:p>
        </w:tc>
      </w:tr>
      <w:tr w:rsidR="00C37ABA" w14:paraId="276BA565" w14:textId="77777777" w:rsidTr="00000C04">
        <w:tc>
          <w:tcPr>
            <w:tcW w:w="8296" w:type="dxa"/>
            <w:gridSpan w:val="2"/>
          </w:tcPr>
          <w:p w14:paraId="4B5C1A59" w14:textId="77777777" w:rsidR="00C37ABA" w:rsidRPr="006600A9" w:rsidRDefault="00C37ABA" w:rsidP="00C37ABA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</w:rPr>
            </w:pPr>
            <w:r w:rsidRPr="006600A9">
              <w:rPr>
                <w:rFonts w:ascii="Times New Roman" w:hAnsi="Times New Roman" w:cs="Times New Roman"/>
              </w:rPr>
              <w:t>Patients with complications such as cirrhosis and hepatocarcinoma</w:t>
            </w:r>
          </w:p>
        </w:tc>
      </w:tr>
      <w:tr w:rsidR="00C37ABA" w14:paraId="20B926B9" w14:textId="77777777" w:rsidTr="00000C04">
        <w:tc>
          <w:tcPr>
            <w:tcW w:w="8296" w:type="dxa"/>
            <w:gridSpan w:val="2"/>
          </w:tcPr>
          <w:p w14:paraId="67B4DE18" w14:textId="77777777" w:rsidR="00C37ABA" w:rsidRPr="006600A9" w:rsidRDefault="00C37ABA" w:rsidP="00C37ABA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Combined with o</w:t>
            </w:r>
            <w:r w:rsidRPr="006600A9">
              <w:rPr>
                <w:rFonts w:ascii="Times New Roman" w:hAnsi="Times New Roman" w:cs="Times New Roman"/>
              </w:rPr>
              <w:t xml:space="preserve">ther infectious diseases such as HAV, HCV and HIV </w:t>
            </w:r>
          </w:p>
        </w:tc>
      </w:tr>
      <w:tr w:rsidR="00C37ABA" w14:paraId="35F7957D" w14:textId="77777777" w:rsidTr="00000C04">
        <w:tc>
          <w:tcPr>
            <w:tcW w:w="8296" w:type="dxa"/>
            <w:gridSpan w:val="2"/>
          </w:tcPr>
          <w:p w14:paraId="7A0F3F2D" w14:textId="77777777" w:rsidR="00C37ABA" w:rsidRDefault="00C37ABA" w:rsidP="00C37ABA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</w:rPr>
            </w:pPr>
            <w:r w:rsidRPr="006600A9">
              <w:rPr>
                <w:rFonts w:ascii="Times New Roman" w:hAnsi="Times New Roman" w:cs="Times New Roman"/>
              </w:rPr>
              <w:t>The liver diseases were complicated with drug or toxic liver damage, autoimmune hepatitis and other types of liver diseases</w:t>
            </w:r>
          </w:p>
        </w:tc>
      </w:tr>
      <w:tr w:rsidR="00C37ABA" w14:paraId="7677A4EC" w14:textId="77777777" w:rsidTr="00000C04">
        <w:tc>
          <w:tcPr>
            <w:tcW w:w="8296" w:type="dxa"/>
            <w:gridSpan w:val="2"/>
          </w:tcPr>
          <w:p w14:paraId="762EA4DD" w14:textId="77777777" w:rsidR="00C37ABA" w:rsidRPr="006600A9" w:rsidRDefault="00C37ABA" w:rsidP="00C37ABA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</w:rPr>
            </w:pPr>
            <w:r w:rsidRPr="001D7FC2">
              <w:rPr>
                <w:rFonts w:ascii="Times New Roman" w:hAnsi="Times New Roman" w:cs="Times New Roman"/>
              </w:rPr>
              <w:t>Serious diseases of heart, lung, kidney, endocrine system and blood system</w:t>
            </w:r>
          </w:p>
        </w:tc>
      </w:tr>
      <w:tr w:rsidR="00C37ABA" w14:paraId="5D15DBA0" w14:textId="77777777" w:rsidTr="00000C04">
        <w:tc>
          <w:tcPr>
            <w:tcW w:w="8296" w:type="dxa"/>
            <w:gridSpan w:val="2"/>
          </w:tcPr>
          <w:p w14:paraId="66FEEEA3" w14:textId="77777777" w:rsidR="00C37ABA" w:rsidRPr="001D7FC2" w:rsidRDefault="00C37ABA" w:rsidP="00C37ABA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</w:t>
            </w:r>
            <w:r w:rsidRPr="001D7FC2">
              <w:rPr>
                <w:rFonts w:ascii="Times New Roman" w:hAnsi="Times New Roman" w:cs="Times New Roman"/>
              </w:rPr>
              <w:t>ombined with immune diseases or use immunomodulators in the past half a year</w:t>
            </w:r>
          </w:p>
        </w:tc>
      </w:tr>
      <w:tr w:rsidR="00C37ABA" w14:paraId="0C241643" w14:textId="77777777" w:rsidTr="00000C04">
        <w:tc>
          <w:tcPr>
            <w:tcW w:w="8296" w:type="dxa"/>
            <w:gridSpan w:val="2"/>
          </w:tcPr>
          <w:p w14:paraId="2A975EFF" w14:textId="77777777" w:rsidR="00C37ABA" w:rsidRPr="001D7FC2" w:rsidRDefault="00C37ABA" w:rsidP="00C37ABA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</w:rPr>
            </w:pPr>
            <w:r w:rsidRPr="001D7FC2">
              <w:rPr>
                <w:rFonts w:ascii="Times New Roman" w:hAnsi="Times New Roman" w:cs="Times New Roman"/>
              </w:rPr>
              <w:t>They had a history of alcohol abuse (female &gt; 20g/</w:t>
            </w:r>
            <w:r>
              <w:rPr>
                <w:rFonts w:ascii="Times New Roman" w:hAnsi="Times New Roman" w:cs="Times New Roman"/>
              </w:rPr>
              <w:t>d</w:t>
            </w:r>
            <w:r w:rsidRPr="001D7FC2">
              <w:rPr>
                <w:rFonts w:ascii="Times New Roman" w:hAnsi="Times New Roman" w:cs="Times New Roman"/>
              </w:rPr>
              <w:t xml:space="preserve"> or male &gt; 30g/</w:t>
            </w:r>
            <w:r>
              <w:rPr>
                <w:rFonts w:ascii="Times New Roman" w:hAnsi="Times New Roman" w:cs="Times New Roman"/>
              </w:rPr>
              <w:t>d</w:t>
            </w:r>
            <w:r w:rsidRPr="001D7FC2">
              <w:rPr>
                <w:rFonts w:ascii="Times New Roman" w:hAnsi="Times New Roman" w:cs="Times New Roman"/>
              </w:rPr>
              <w:t>) or drug use within half a year</w:t>
            </w:r>
          </w:p>
        </w:tc>
      </w:tr>
      <w:tr w:rsidR="00C37ABA" w14:paraId="673B87AD" w14:textId="77777777" w:rsidTr="00000C04">
        <w:tc>
          <w:tcPr>
            <w:tcW w:w="8296" w:type="dxa"/>
            <w:gridSpan w:val="2"/>
          </w:tcPr>
          <w:p w14:paraId="5F76AF9A" w14:textId="77777777" w:rsidR="00C37ABA" w:rsidRPr="001D7FC2" w:rsidRDefault="00C37ABA" w:rsidP="00C37ABA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</w:rPr>
            </w:pPr>
            <w:r w:rsidRPr="001D7FC2">
              <w:rPr>
                <w:rFonts w:ascii="Times New Roman" w:hAnsi="Times New Roman" w:cs="Times New Roman"/>
              </w:rPr>
              <w:t>Pregnant and lactating women</w:t>
            </w:r>
          </w:p>
        </w:tc>
      </w:tr>
      <w:tr w:rsidR="00C37ABA" w14:paraId="75E61DA1" w14:textId="77777777" w:rsidTr="00000C04">
        <w:tc>
          <w:tcPr>
            <w:tcW w:w="8296" w:type="dxa"/>
            <w:gridSpan w:val="2"/>
          </w:tcPr>
          <w:p w14:paraId="71D0E4CA" w14:textId="77777777" w:rsidR="00C37ABA" w:rsidRPr="001D7FC2" w:rsidRDefault="00C37ABA" w:rsidP="00C37ABA">
            <w:pPr>
              <w:pStyle w:val="a4"/>
              <w:numPr>
                <w:ilvl w:val="0"/>
                <w:numId w:val="5"/>
              </w:numPr>
              <w:ind w:firstLineChars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They </w:t>
            </w:r>
            <w:r w:rsidRPr="001D7FC2">
              <w:rPr>
                <w:rFonts w:ascii="Times New Roman" w:hAnsi="Times New Roman" w:cs="Times New Roman"/>
              </w:rPr>
              <w:t>have been treated with traditional Chinese medicine in recent three months</w:t>
            </w:r>
          </w:p>
        </w:tc>
      </w:tr>
      <w:tr w:rsidR="00C37ABA" w14:paraId="102997B1" w14:textId="77777777" w:rsidTr="00000C04">
        <w:tc>
          <w:tcPr>
            <w:tcW w:w="8296" w:type="dxa"/>
            <w:gridSpan w:val="2"/>
          </w:tcPr>
          <w:p w14:paraId="180B9A42" w14:textId="77777777" w:rsidR="00C37ABA" w:rsidRPr="001D7FC2" w:rsidRDefault="00C37ABA" w:rsidP="00000C04">
            <w:pPr>
              <w:rPr>
                <w:rFonts w:ascii="Times New Roman" w:hAnsi="Times New Roman" w:cs="Times New Roman"/>
              </w:rPr>
            </w:pPr>
            <w:r w:rsidRPr="00CB1962">
              <w:rPr>
                <w:rFonts w:ascii="Times New Roman" w:eastAsia="宋体" w:hAnsi="Times New Roman" w:cs="Times New Roman"/>
                <w:szCs w:val="21"/>
              </w:rPr>
              <w:t>Anything that conforms to any of the above will not be included in the study as a test subject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</w:tbl>
    <w:p w14:paraId="0D7B2890" w14:textId="13453711" w:rsidR="00C37ABA" w:rsidRDefault="00C37ABA" w:rsidP="00C37ABA">
      <w:pPr>
        <w:jc w:val="center"/>
        <w:rPr>
          <w:rFonts w:ascii="Times New Roman" w:eastAsia="宋体" w:hAnsi="Times New Roman" w:cs="Times New Roman"/>
          <w:sz w:val="28"/>
          <w:szCs w:val="28"/>
        </w:rPr>
      </w:pPr>
    </w:p>
    <w:p w14:paraId="615E41FE" w14:textId="77777777" w:rsidR="00C37ABA" w:rsidRDefault="00C37ABA">
      <w:pPr>
        <w:widowControl/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br w:type="page"/>
      </w:r>
    </w:p>
    <w:p w14:paraId="0F6E3DCA" w14:textId="6064BBD6" w:rsidR="00C37ABA" w:rsidRDefault="00C37ABA" w:rsidP="00C37ABA">
      <w:pPr>
        <w:jc w:val="center"/>
        <w:rPr>
          <w:rFonts w:ascii="Times New Roman" w:eastAsia="宋体" w:hAnsi="Times New Roman" w:cs="Times New Roman"/>
          <w:color w:val="000000" w:themeColor="text1"/>
          <w:szCs w:val="21"/>
        </w:rPr>
      </w:pPr>
      <w:r w:rsidRPr="00F85108">
        <w:rPr>
          <w:rFonts w:ascii="Times New Roman" w:eastAsia="宋体" w:hAnsi="Times New Roman" w:cs="Times New Roman"/>
          <w:color w:val="000000" w:themeColor="text1"/>
          <w:szCs w:val="21"/>
        </w:rPr>
        <w:lastRenderedPageBreak/>
        <w:t xml:space="preserve">Table S3: </w:t>
      </w:r>
      <w:r w:rsidRPr="0058582A">
        <w:rPr>
          <w:rFonts w:ascii="Times New Roman" w:eastAsia="宋体" w:hAnsi="Times New Roman" w:cs="Times New Roman"/>
          <w:color w:val="000000" w:themeColor="text1"/>
          <w:szCs w:val="21"/>
        </w:rPr>
        <w:t xml:space="preserve">Reagents for flow cytometry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5807"/>
        <w:gridCol w:w="2489"/>
      </w:tblGrid>
      <w:tr w:rsidR="00C37ABA" w14:paraId="0375A5C6" w14:textId="77777777" w:rsidTr="000B6DB8">
        <w:tc>
          <w:tcPr>
            <w:tcW w:w="3500" w:type="pct"/>
          </w:tcPr>
          <w:p w14:paraId="29A15420" w14:textId="65B9123A" w:rsidR="00C37ABA" w:rsidRDefault="000B6DB8" w:rsidP="00C37ABA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Fluorescent antibodies and reagents</w:t>
            </w:r>
          </w:p>
        </w:tc>
        <w:tc>
          <w:tcPr>
            <w:tcW w:w="1500" w:type="pct"/>
          </w:tcPr>
          <w:p w14:paraId="2D251A7B" w14:textId="6ECA7415" w:rsidR="00C37ABA" w:rsidRPr="00C37ABA" w:rsidRDefault="000B6DB8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</w:t>
            </w:r>
            <w:r w:rsidR="00C37ABA" w:rsidRPr="00C37ABA">
              <w:rPr>
                <w:rFonts w:ascii="Times New Roman" w:eastAsia="宋体" w:hAnsi="Times New Roman" w:cs="Times New Roman"/>
                <w:szCs w:val="21"/>
              </w:rPr>
              <w:t>anufact</w:t>
            </w:r>
            <w:r>
              <w:rPr>
                <w:rFonts w:ascii="Times New Roman" w:eastAsia="宋体" w:hAnsi="Times New Roman" w:cs="Times New Roman"/>
                <w:szCs w:val="21"/>
              </w:rPr>
              <w:t>urer</w:t>
            </w:r>
          </w:p>
        </w:tc>
      </w:tr>
      <w:tr w:rsidR="00C37ABA" w14:paraId="5411C80D" w14:textId="77777777" w:rsidTr="000B6DB8">
        <w:trPr>
          <w:trHeight w:val="354"/>
        </w:trPr>
        <w:tc>
          <w:tcPr>
            <w:tcW w:w="3500" w:type="pct"/>
          </w:tcPr>
          <w:p w14:paraId="53653C2D" w14:textId="623C808F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37ABA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C37ABA">
              <w:rPr>
                <w:rFonts w:ascii="Times New Roman" w:eastAsia="宋体" w:hAnsi="Times New Roman" w:cs="Times New Roman"/>
                <w:szCs w:val="21"/>
              </w:rPr>
              <w:t>D3 TITC</w:t>
            </w:r>
          </w:p>
        </w:tc>
        <w:tc>
          <w:tcPr>
            <w:tcW w:w="1500" w:type="pct"/>
          </w:tcPr>
          <w:p w14:paraId="6DC25A5E" w14:textId="69D5760D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 xml:space="preserve">BD Bioscience </w:t>
            </w:r>
          </w:p>
        </w:tc>
      </w:tr>
      <w:tr w:rsidR="00C37ABA" w14:paraId="1A4F9E71" w14:textId="77777777" w:rsidTr="000B6DB8">
        <w:tc>
          <w:tcPr>
            <w:tcW w:w="3500" w:type="pct"/>
          </w:tcPr>
          <w:p w14:paraId="493476F6" w14:textId="5AE0A944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37ABA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C37ABA">
              <w:rPr>
                <w:rFonts w:ascii="Times New Roman" w:eastAsia="宋体" w:hAnsi="Times New Roman" w:cs="Times New Roman"/>
                <w:szCs w:val="21"/>
              </w:rPr>
              <w:t>D3 APC-Cy7</w:t>
            </w:r>
          </w:p>
        </w:tc>
        <w:tc>
          <w:tcPr>
            <w:tcW w:w="1500" w:type="pct"/>
          </w:tcPr>
          <w:p w14:paraId="7CC485D8" w14:textId="3D1ECD7B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BD Bioscience</w:t>
            </w:r>
          </w:p>
        </w:tc>
      </w:tr>
      <w:tr w:rsidR="00C37ABA" w14:paraId="6D746536" w14:textId="77777777" w:rsidTr="000B6DB8">
        <w:tc>
          <w:tcPr>
            <w:tcW w:w="3500" w:type="pct"/>
          </w:tcPr>
          <w:p w14:paraId="7B7E08F9" w14:textId="58E0089A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37ABA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C37ABA">
              <w:rPr>
                <w:rFonts w:ascii="Times New Roman" w:eastAsia="宋体" w:hAnsi="Times New Roman" w:cs="Times New Roman"/>
                <w:szCs w:val="21"/>
              </w:rPr>
              <w:t>D4 PE</w:t>
            </w:r>
          </w:p>
        </w:tc>
        <w:tc>
          <w:tcPr>
            <w:tcW w:w="1500" w:type="pct"/>
          </w:tcPr>
          <w:p w14:paraId="2D2B33F1" w14:textId="70532C33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BD Bioscience</w:t>
            </w:r>
          </w:p>
        </w:tc>
      </w:tr>
      <w:tr w:rsidR="00C37ABA" w14:paraId="047A4F2B" w14:textId="77777777" w:rsidTr="000B6DB8">
        <w:tc>
          <w:tcPr>
            <w:tcW w:w="3500" w:type="pct"/>
          </w:tcPr>
          <w:p w14:paraId="255BBF75" w14:textId="49C62070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37ABA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C37ABA">
              <w:rPr>
                <w:rFonts w:ascii="Times New Roman" w:eastAsia="宋体" w:hAnsi="Times New Roman" w:cs="Times New Roman"/>
                <w:szCs w:val="21"/>
              </w:rPr>
              <w:t>D8 FITC</w:t>
            </w:r>
          </w:p>
        </w:tc>
        <w:tc>
          <w:tcPr>
            <w:tcW w:w="1500" w:type="pct"/>
          </w:tcPr>
          <w:p w14:paraId="4BCCA247" w14:textId="41D39DA8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BD Bioscience</w:t>
            </w:r>
          </w:p>
        </w:tc>
      </w:tr>
      <w:tr w:rsidR="00C37ABA" w14:paraId="5EDE1ADA" w14:textId="77777777" w:rsidTr="000B6DB8">
        <w:tc>
          <w:tcPr>
            <w:tcW w:w="3500" w:type="pct"/>
          </w:tcPr>
          <w:p w14:paraId="633BE223" w14:textId="3B2E91A8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37ABA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C37ABA">
              <w:rPr>
                <w:rFonts w:ascii="Times New Roman" w:eastAsia="宋体" w:hAnsi="Times New Roman" w:cs="Times New Roman"/>
                <w:szCs w:val="21"/>
              </w:rPr>
              <w:t>D25 PE</w:t>
            </w:r>
          </w:p>
        </w:tc>
        <w:tc>
          <w:tcPr>
            <w:tcW w:w="1500" w:type="pct"/>
          </w:tcPr>
          <w:p w14:paraId="0B5F376E" w14:textId="6E541D0E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BD Bioscience</w:t>
            </w:r>
          </w:p>
        </w:tc>
      </w:tr>
      <w:tr w:rsidR="00C37ABA" w14:paraId="4DFA659D" w14:textId="77777777" w:rsidTr="000B6DB8">
        <w:tc>
          <w:tcPr>
            <w:tcW w:w="3500" w:type="pct"/>
          </w:tcPr>
          <w:p w14:paraId="09B8F743" w14:textId="2D0216BA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37ABA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C37ABA">
              <w:rPr>
                <w:rFonts w:ascii="Times New Roman" w:eastAsia="宋体" w:hAnsi="Times New Roman" w:cs="Times New Roman"/>
                <w:szCs w:val="21"/>
              </w:rPr>
              <w:t>D127 PE-Cy7</w:t>
            </w:r>
          </w:p>
        </w:tc>
        <w:tc>
          <w:tcPr>
            <w:tcW w:w="1500" w:type="pct"/>
          </w:tcPr>
          <w:p w14:paraId="17F2858E" w14:textId="2BEB98EC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BD Bioscience</w:t>
            </w:r>
          </w:p>
        </w:tc>
      </w:tr>
      <w:tr w:rsidR="00C37ABA" w14:paraId="3D540D0E" w14:textId="77777777" w:rsidTr="000B6DB8">
        <w:tc>
          <w:tcPr>
            <w:tcW w:w="3500" w:type="pct"/>
          </w:tcPr>
          <w:p w14:paraId="1A190763" w14:textId="48C4149E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37ABA"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Pr="00C37ABA">
              <w:rPr>
                <w:rFonts w:ascii="Times New Roman" w:eastAsia="宋体" w:hAnsi="Times New Roman" w:cs="Times New Roman"/>
                <w:szCs w:val="21"/>
              </w:rPr>
              <w:t>XCR5 APC</w:t>
            </w:r>
          </w:p>
        </w:tc>
        <w:tc>
          <w:tcPr>
            <w:tcW w:w="1500" w:type="pct"/>
          </w:tcPr>
          <w:p w14:paraId="4D3D2227" w14:textId="085672E0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BD Bioscience</w:t>
            </w:r>
          </w:p>
        </w:tc>
      </w:tr>
      <w:tr w:rsidR="00C37ABA" w14:paraId="54D6C56F" w14:textId="77777777" w:rsidTr="000B6DB8">
        <w:tc>
          <w:tcPr>
            <w:tcW w:w="3500" w:type="pct"/>
          </w:tcPr>
          <w:p w14:paraId="1234FBD7" w14:textId="4E612956" w:rsid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 w:val="28"/>
                <w:szCs w:val="28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Cytofix/Cytoperm™</w:t>
            </w:r>
            <w:r w:rsidRPr="002D5D07">
              <w:rPr>
                <w:szCs w:val="21"/>
              </w:rPr>
              <w:t xml:space="preserve"> (</w:t>
            </w:r>
            <w:r w:rsidRPr="002D5D07">
              <w:rPr>
                <w:rFonts w:ascii="Times New Roman" w:hAnsi="Times New Roman" w:cs="Times New Roman"/>
                <w:szCs w:val="21"/>
              </w:rPr>
              <w:t>554714)</w:t>
            </w:r>
          </w:p>
        </w:tc>
        <w:tc>
          <w:tcPr>
            <w:tcW w:w="1500" w:type="pct"/>
          </w:tcPr>
          <w:p w14:paraId="15AE2539" w14:textId="7781A661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BD Bioscience</w:t>
            </w:r>
          </w:p>
        </w:tc>
      </w:tr>
      <w:tr w:rsidR="00C37ABA" w14:paraId="3B6F6154" w14:textId="77777777" w:rsidTr="000B6DB8">
        <w:tc>
          <w:tcPr>
            <w:tcW w:w="3500" w:type="pct"/>
          </w:tcPr>
          <w:p w14:paraId="4AA6CDD0" w14:textId="6ACB6D50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ContentsFixation/Permeabilization solution (125ml)</w:t>
            </w:r>
          </w:p>
        </w:tc>
        <w:tc>
          <w:tcPr>
            <w:tcW w:w="1500" w:type="pct"/>
          </w:tcPr>
          <w:p w14:paraId="7C329447" w14:textId="43D8E17B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BD Bioscience</w:t>
            </w:r>
          </w:p>
        </w:tc>
      </w:tr>
      <w:tr w:rsidR="00C37ABA" w14:paraId="7F41F147" w14:textId="77777777" w:rsidTr="000B6DB8">
        <w:tc>
          <w:tcPr>
            <w:tcW w:w="3500" w:type="pct"/>
          </w:tcPr>
          <w:p w14:paraId="6E8D61F9" w14:textId="1CF08201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Perm/Wash™ Buffer (100ml)</w:t>
            </w:r>
          </w:p>
        </w:tc>
        <w:tc>
          <w:tcPr>
            <w:tcW w:w="1500" w:type="pct"/>
          </w:tcPr>
          <w:p w14:paraId="40F48292" w14:textId="724F0A77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BD Bioscience</w:t>
            </w:r>
          </w:p>
        </w:tc>
      </w:tr>
      <w:tr w:rsidR="00C37ABA" w14:paraId="631B07F1" w14:textId="77777777" w:rsidTr="000B6DB8">
        <w:tc>
          <w:tcPr>
            <w:tcW w:w="3500" w:type="pct"/>
          </w:tcPr>
          <w:p w14:paraId="2E7D698B" w14:textId="07C58837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Phorbol 12-myristate 13-acetate (PMA)</w:t>
            </w:r>
          </w:p>
        </w:tc>
        <w:tc>
          <w:tcPr>
            <w:tcW w:w="1500" w:type="pct"/>
          </w:tcPr>
          <w:p w14:paraId="1C46CC5F" w14:textId="38DD035F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BioGems-Pepro tech Inc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C37ABA" w14:paraId="51AD1245" w14:textId="77777777" w:rsidTr="000B6DB8">
        <w:tc>
          <w:tcPr>
            <w:tcW w:w="3500" w:type="pct"/>
          </w:tcPr>
          <w:p w14:paraId="4E9F6162" w14:textId="49BDDD21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Ionomycin Calcium Salt</w:t>
            </w:r>
          </w:p>
        </w:tc>
        <w:tc>
          <w:tcPr>
            <w:tcW w:w="1500" w:type="pct"/>
          </w:tcPr>
          <w:p w14:paraId="5367D6ED" w14:textId="11D72483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BioGems-Pepro tech Inc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C37ABA" w14:paraId="5B1C0A71" w14:textId="77777777" w:rsidTr="000B6DB8">
        <w:tc>
          <w:tcPr>
            <w:tcW w:w="3500" w:type="pct"/>
          </w:tcPr>
          <w:p w14:paraId="0AA8EEC3" w14:textId="160D731D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Brefeldin (BFA)</w:t>
            </w:r>
          </w:p>
        </w:tc>
        <w:tc>
          <w:tcPr>
            <w:tcW w:w="1500" w:type="pct"/>
          </w:tcPr>
          <w:p w14:paraId="0DDC6504" w14:textId="05A076A2" w:rsidR="00C37ABA" w:rsidRPr="00C37ABA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BioGems-Pepro tech Inc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C37ABA" w14:paraId="783A2126" w14:textId="77777777" w:rsidTr="000B6DB8">
        <w:tc>
          <w:tcPr>
            <w:tcW w:w="3500" w:type="pct"/>
          </w:tcPr>
          <w:p w14:paraId="79F89507" w14:textId="63521127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Mouse IgG1 K Isotype Control PE (Cat#44212-60)</w:t>
            </w:r>
          </w:p>
        </w:tc>
        <w:tc>
          <w:tcPr>
            <w:tcW w:w="1500" w:type="pct"/>
          </w:tcPr>
          <w:p w14:paraId="507A2068" w14:textId="5ED0766E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BioGems-Pepro tech Inc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C37ABA" w14:paraId="7BF0ABFB" w14:textId="77777777" w:rsidTr="000B6DB8">
        <w:tc>
          <w:tcPr>
            <w:tcW w:w="3500" w:type="pct"/>
          </w:tcPr>
          <w:p w14:paraId="68C262EA" w14:textId="2DC67DD0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Anti-Human CD8a FITC (Cat#10131-50)</w:t>
            </w:r>
          </w:p>
        </w:tc>
        <w:tc>
          <w:tcPr>
            <w:tcW w:w="1500" w:type="pct"/>
          </w:tcPr>
          <w:p w14:paraId="04599689" w14:textId="276DD7BE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BioGems-Pepro tech Inc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C37ABA" w14:paraId="367A6E63" w14:textId="77777777" w:rsidTr="000B6DB8">
        <w:tc>
          <w:tcPr>
            <w:tcW w:w="3500" w:type="pct"/>
          </w:tcPr>
          <w:p w14:paraId="277D4AFC" w14:textId="11E9A9C7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IL-17A PE(Cat#73821-60)</w:t>
            </w:r>
          </w:p>
        </w:tc>
        <w:tc>
          <w:tcPr>
            <w:tcW w:w="1500" w:type="pct"/>
          </w:tcPr>
          <w:p w14:paraId="0CB27D37" w14:textId="3BFA5703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BioGems-Pepro tech Inc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C37ABA" w14:paraId="54424023" w14:textId="77777777" w:rsidTr="000B6DB8">
        <w:tc>
          <w:tcPr>
            <w:tcW w:w="3500" w:type="pct"/>
          </w:tcPr>
          <w:p w14:paraId="23217B13" w14:textId="61638C13" w:rsidR="00C37ABA" w:rsidRPr="002D5D07" w:rsidRDefault="00C37ABA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Human Peripheral Blood Lymphocyte Separation Solution(LTS1077)</w:t>
            </w:r>
          </w:p>
        </w:tc>
        <w:tc>
          <w:tcPr>
            <w:tcW w:w="1500" w:type="pct"/>
          </w:tcPr>
          <w:p w14:paraId="567B5394" w14:textId="02294508" w:rsidR="00C37ABA" w:rsidRPr="002D5D07" w:rsidRDefault="000B6DB8" w:rsidP="00C37ABA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2D5D07">
              <w:rPr>
                <w:rFonts w:ascii="Times New Roman" w:eastAsia="宋体" w:hAnsi="Times New Roman" w:cs="Times New Roman"/>
                <w:szCs w:val="21"/>
              </w:rPr>
              <w:t>Haoyang Biological</w:t>
            </w:r>
            <w:r w:rsidRPr="002D5D07">
              <w:rPr>
                <w:szCs w:val="21"/>
              </w:rPr>
              <w:t xml:space="preserve"> </w:t>
            </w:r>
            <w:r w:rsidRPr="002D5D07">
              <w:rPr>
                <w:rFonts w:ascii="Times New Roman" w:eastAsia="宋体" w:hAnsi="Times New Roman" w:cs="Times New Roman"/>
                <w:szCs w:val="21"/>
              </w:rPr>
              <w:t>Tech</w:t>
            </w:r>
          </w:p>
        </w:tc>
      </w:tr>
    </w:tbl>
    <w:p w14:paraId="61D0B411" w14:textId="77777777" w:rsidR="00C37ABA" w:rsidRPr="00C37ABA" w:rsidRDefault="00C37ABA" w:rsidP="00C37ABA">
      <w:pPr>
        <w:jc w:val="center"/>
        <w:rPr>
          <w:rFonts w:ascii="Times New Roman" w:eastAsia="宋体" w:hAnsi="Times New Roman" w:cs="Times New Roman"/>
          <w:sz w:val="28"/>
          <w:szCs w:val="28"/>
        </w:rPr>
      </w:pPr>
    </w:p>
    <w:sectPr w:rsidR="00C37ABA" w:rsidRPr="00C37A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B5605A"/>
    <w:multiLevelType w:val="hybridMultilevel"/>
    <w:tmpl w:val="07B86F6A"/>
    <w:lvl w:ilvl="0" w:tplc="84A05C44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DB1E84"/>
    <w:multiLevelType w:val="hybridMultilevel"/>
    <w:tmpl w:val="A6DE0306"/>
    <w:lvl w:ilvl="0" w:tplc="EE584BF6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2E24F77"/>
    <w:multiLevelType w:val="hybridMultilevel"/>
    <w:tmpl w:val="40F0C504"/>
    <w:lvl w:ilvl="0" w:tplc="9190BFD0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78F2E4F"/>
    <w:multiLevelType w:val="hybridMultilevel"/>
    <w:tmpl w:val="E012C71C"/>
    <w:lvl w:ilvl="0" w:tplc="CD282AC2">
      <w:start w:val="1"/>
      <w:numFmt w:val="lowerLetter"/>
      <w:lvlText w:val="%1."/>
      <w:lvlJc w:val="left"/>
      <w:pPr>
        <w:ind w:left="360" w:hanging="360"/>
      </w:pPr>
      <w:rPr>
        <w:rFonts w:eastAsia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F363ED4"/>
    <w:multiLevelType w:val="hybridMultilevel"/>
    <w:tmpl w:val="3A264526"/>
    <w:lvl w:ilvl="0" w:tplc="AE92A0AA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6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ABA"/>
    <w:rsid w:val="00026859"/>
    <w:rsid w:val="00032F43"/>
    <w:rsid w:val="00042C60"/>
    <w:rsid w:val="00043A08"/>
    <w:rsid w:val="000458C2"/>
    <w:rsid w:val="00062AE3"/>
    <w:rsid w:val="0007440F"/>
    <w:rsid w:val="00076AFF"/>
    <w:rsid w:val="000813EB"/>
    <w:rsid w:val="00083D5B"/>
    <w:rsid w:val="000964DC"/>
    <w:rsid w:val="000A1B5C"/>
    <w:rsid w:val="000A6C6B"/>
    <w:rsid w:val="000A7598"/>
    <w:rsid w:val="000B0C4F"/>
    <w:rsid w:val="000B6DB8"/>
    <w:rsid w:val="000D1B6B"/>
    <w:rsid w:val="000D3164"/>
    <w:rsid w:val="000E7763"/>
    <w:rsid w:val="000E7CD1"/>
    <w:rsid w:val="000F76E9"/>
    <w:rsid w:val="001027C3"/>
    <w:rsid w:val="00110027"/>
    <w:rsid w:val="00114644"/>
    <w:rsid w:val="00114FCB"/>
    <w:rsid w:val="00117F4A"/>
    <w:rsid w:val="0012446D"/>
    <w:rsid w:val="00125951"/>
    <w:rsid w:val="00130450"/>
    <w:rsid w:val="00140CF4"/>
    <w:rsid w:val="001417C3"/>
    <w:rsid w:val="00151F07"/>
    <w:rsid w:val="00155E2B"/>
    <w:rsid w:val="001621C4"/>
    <w:rsid w:val="001724A2"/>
    <w:rsid w:val="001728CC"/>
    <w:rsid w:val="00174D73"/>
    <w:rsid w:val="0018401A"/>
    <w:rsid w:val="001B1CFB"/>
    <w:rsid w:val="001B4083"/>
    <w:rsid w:val="001C5325"/>
    <w:rsid w:val="001C5480"/>
    <w:rsid w:val="001D20ED"/>
    <w:rsid w:val="001D5B8A"/>
    <w:rsid w:val="001D5E5A"/>
    <w:rsid w:val="001D6ADC"/>
    <w:rsid w:val="001D6B29"/>
    <w:rsid w:val="001E4752"/>
    <w:rsid w:val="001F558B"/>
    <w:rsid w:val="00201130"/>
    <w:rsid w:val="0021227E"/>
    <w:rsid w:val="00212388"/>
    <w:rsid w:val="00216039"/>
    <w:rsid w:val="00231881"/>
    <w:rsid w:val="00234E0B"/>
    <w:rsid w:val="002477AB"/>
    <w:rsid w:val="0025107E"/>
    <w:rsid w:val="00254E49"/>
    <w:rsid w:val="002617E8"/>
    <w:rsid w:val="00267BD4"/>
    <w:rsid w:val="00271D1D"/>
    <w:rsid w:val="00275A47"/>
    <w:rsid w:val="00276A41"/>
    <w:rsid w:val="00285561"/>
    <w:rsid w:val="0029184C"/>
    <w:rsid w:val="00297540"/>
    <w:rsid w:val="002A3073"/>
    <w:rsid w:val="002A40E1"/>
    <w:rsid w:val="002B05F2"/>
    <w:rsid w:val="002B1680"/>
    <w:rsid w:val="002B5AAF"/>
    <w:rsid w:val="002C6CDF"/>
    <w:rsid w:val="002D0033"/>
    <w:rsid w:val="002D028F"/>
    <w:rsid w:val="002D11B3"/>
    <w:rsid w:val="002D2B2C"/>
    <w:rsid w:val="002D721B"/>
    <w:rsid w:val="002D73BE"/>
    <w:rsid w:val="002E2ED8"/>
    <w:rsid w:val="003041CD"/>
    <w:rsid w:val="003047B2"/>
    <w:rsid w:val="00313E08"/>
    <w:rsid w:val="00323841"/>
    <w:rsid w:val="003331C3"/>
    <w:rsid w:val="003423E8"/>
    <w:rsid w:val="0035195F"/>
    <w:rsid w:val="003611F7"/>
    <w:rsid w:val="00363AD5"/>
    <w:rsid w:val="003735DF"/>
    <w:rsid w:val="00392744"/>
    <w:rsid w:val="0039368E"/>
    <w:rsid w:val="003A4FA2"/>
    <w:rsid w:val="003B5308"/>
    <w:rsid w:val="003B71CF"/>
    <w:rsid w:val="003C017F"/>
    <w:rsid w:val="003D188C"/>
    <w:rsid w:val="003E0D3D"/>
    <w:rsid w:val="003F1020"/>
    <w:rsid w:val="003F2073"/>
    <w:rsid w:val="003F2FE5"/>
    <w:rsid w:val="004032DF"/>
    <w:rsid w:val="00415321"/>
    <w:rsid w:val="00416052"/>
    <w:rsid w:val="00423D90"/>
    <w:rsid w:val="00424AB5"/>
    <w:rsid w:val="004479A2"/>
    <w:rsid w:val="00457697"/>
    <w:rsid w:val="00457DEE"/>
    <w:rsid w:val="004620EB"/>
    <w:rsid w:val="00470AFE"/>
    <w:rsid w:val="004728CF"/>
    <w:rsid w:val="00475D16"/>
    <w:rsid w:val="0047728C"/>
    <w:rsid w:val="00480DDE"/>
    <w:rsid w:val="00481244"/>
    <w:rsid w:val="004A46D0"/>
    <w:rsid w:val="004A4968"/>
    <w:rsid w:val="004A7688"/>
    <w:rsid w:val="004B1742"/>
    <w:rsid w:val="004B6E0C"/>
    <w:rsid w:val="004C1634"/>
    <w:rsid w:val="004C61D9"/>
    <w:rsid w:val="004C6239"/>
    <w:rsid w:val="004C736E"/>
    <w:rsid w:val="004E3EF8"/>
    <w:rsid w:val="00507A62"/>
    <w:rsid w:val="005104FE"/>
    <w:rsid w:val="005320B4"/>
    <w:rsid w:val="00534C16"/>
    <w:rsid w:val="00536F1A"/>
    <w:rsid w:val="0053764B"/>
    <w:rsid w:val="00554282"/>
    <w:rsid w:val="005636EB"/>
    <w:rsid w:val="00563CBA"/>
    <w:rsid w:val="00564A14"/>
    <w:rsid w:val="0056536C"/>
    <w:rsid w:val="0056630E"/>
    <w:rsid w:val="00571B44"/>
    <w:rsid w:val="00571F00"/>
    <w:rsid w:val="005747CD"/>
    <w:rsid w:val="00576D18"/>
    <w:rsid w:val="0057741E"/>
    <w:rsid w:val="00590B91"/>
    <w:rsid w:val="005965DD"/>
    <w:rsid w:val="005A0027"/>
    <w:rsid w:val="005A6340"/>
    <w:rsid w:val="005A673D"/>
    <w:rsid w:val="005B1324"/>
    <w:rsid w:val="005B65EC"/>
    <w:rsid w:val="005D76A1"/>
    <w:rsid w:val="005E1F37"/>
    <w:rsid w:val="005E752F"/>
    <w:rsid w:val="005E7AF5"/>
    <w:rsid w:val="005F0D98"/>
    <w:rsid w:val="005F13D6"/>
    <w:rsid w:val="005F5EE4"/>
    <w:rsid w:val="005F63C6"/>
    <w:rsid w:val="0060211C"/>
    <w:rsid w:val="00610056"/>
    <w:rsid w:val="00610E34"/>
    <w:rsid w:val="006144F7"/>
    <w:rsid w:val="00624C4E"/>
    <w:rsid w:val="00637441"/>
    <w:rsid w:val="006401BC"/>
    <w:rsid w:val="00653B9D"/>
    <w:rsid w:val="00653E1A"/>
    <w:rsid w:val="006601E4"/>
    <w:rsid w:val="00674CB2"/>
    <w:rsid w:val="00686E1A"/>
    <w:rsid w:val="006918D0"/>
    <w:rsid w:val="006A3E26"/>
    <w:rsid w:val="006B083F"/>
    <w:rsid w:val="006B3706"/>
    <w:rsid w:val="006B4E5E"/>
    <w:rsid w:val="006B5212"/>
    <w:rsid w:val="006B62A4"/>
    <w:rsid w:val="006D08C3"/>
    <w:rsid w:val="006E0DB4"/>
    <w:rsid w:val="006F12CA"/>
    <w:rsid w:val="006F1494"/>
    <w:rsid w:val="007006B1"/>
    <w:rsid w:val="0070157F"/>
    <w:rsid w:val="007105AF"/>
    <w:rsid w:val="00720D2E"/>
    <w:rsid w:val="00721D21"/>
    <w:rsid w:val="00722EB6"/>
    <w:rsid w:val="00723BC0"/>
    <w:rsid w:val="00727909"/>
    <w:rsid w:val="00730D38"/>
    <w:rsid w:val="00733C3E"/>
    <w:rsid w:val="00741187"/>
    <w:rsid w:val="00751380"/>
    <w:rsid w:val="007543DF"/>
    <w:rsid w:val="0077251A"/>
    <w:rsid w:val="007764BE"/>
    <w:rsid w:val="00777215"/>
    <w:rsid w:val="00785BAF"/>
    <w:rsid w:val="00785E30"/>
    <w:rsid w:val="007922BA"/>
    <w:rsid w:val="007952E4"/>
    <w:rsid w:val="007A2605"/>
    <w:rsid w:val="007B2708"/>
    <w:rsid w:val="007B49E6"/>
    <w:rsid w:val="007D47E8"/>
    <w:rsid w:val="007D7785"/>
    <w:rsid w:val="007F657E"/>
    <w:rsid w:val="007F6D27"/>
    <w:rsid w:val="008061E3"/>
    <w:rsid w:val="0081712E"/>
    <w:rsid w:val="00834820"/>
    <w:rsid w:val="008479F8"/>
    <w:rsid w:val="0085012F"/>
    <w:rsid w:val="008503AF"/>
    <w:rsid w:val="00860DF9"/>
    <w:rsid w:val="008626BA"/>
    <w:rsid w:val="008662AF"/>
    <w:rsid w:val="00866DC2"/>
    <w:rsid w:val="00871F3E"/>
    <w:rsid w:val="00873519"/>
    <w:rsid w:val="008743DC"/>
    <w:rsid w:val="00874C8B"/>
    <w:rsid w:val="00883859"/>
    <w:rsid w:val="008929AA"/>
    <w:rsid w:val="00896DA9"/>
    <w:rsid w:val="008A6E34"/>
    <w:rsid w:val="008B1D1D"/>
    <w:rsid w:val="008B58C3"/>
    <w:rsid w:val="008B5B46"/>
    <w:rsid w:val="008B6338"/>
    <w:rsid w:val="008D1855"/>
    <w:rsid w:val="008D5FF2"/>
    <w:rsid w:val="008E0F1D"/>
    <w:rsid w:val="008E563D"/>
    <w:rsid w:val="008F3CAE"/>
    <w:rsid w:val="008F4640"/>
    <w:rsid w:val="009010B7"/>
    <w:rsid w:val="0090797E"/>
    <w:rsid w:val="00912046"/>
    <w:rsid w:val="00912C98"/>
    <w:rsid w:val="009142D6"/>
    <w:rsid w:val="00920344"/>
    <w:rsid w:val="00931769"/>
    <w:rsid w:val="00932BFE"/>
    <w:rsid w:val="0093407E"/>
    <w:rsid w:val="00934A6F"/>
    <w:rsid w:val="00947D56"/>
    <w:rsid w:val="009506DE"/>
    <w:rsid w:val="00952518"/>
    <w:rsid w:val="0095369C"/>
    <w:rsid w:val="009543AE"/>
    <w:rsid w:val="009574F9"/>
    <w:rsid w:val="00962B82"/>
    <w:rsid w:val="00962C5E"/>
    <w:rsid w:val="00965D51"/>
    <w:rsid w:val="00965F13"/>
    <w:rsid w:val="00967C7F"/>
    <w:rsid w:val="009702DD"/>
    <w:rsid w:val="00970596"/>
    <w:rsid w:val="009743AE"/>
    <w:rsid w:val="0098399F"/>
    <w:rsid w:val="00984170"/>
    <w:rsid w:val="00984218"/>
    <w:rsid w:val="00984F74"/>
    <w:rsid w:val="00985B0A"/>
    <w:rsid w:val="009926F0"/>
    <w:rsid w:val="00995E98"/>
    <w:rsid w:val="00995EF9"/>
    <w:rsid w:val="009A5458"/>
    <w:rsid w:val="009C05E0"/>
    <w:rsid w:val="009C5BCA"/>
    <w:rsid w:val="009D08DA"/>
    <w:rsid w:val="009D4D0F"/>
    <w:rsid w:val="009E47CA"/>
    <w:rsid w:val="009F5EAC"/>
    <w:rsid w:val="009F6C4D"/>
    <w:rsid w:val="00A042F8"/>
    <w:rsid w:val="00A24AFC"/>
    <w:rsid w:val="00A30899"/>
    <w:rsid w:val="00A3518E"/>
    <w:rsid w:val="00A40C55"/>
    <w:rsid w:val="00A41392"/>
    <w:rsid w:val="00A46A32"/>
    <w:rsid w:val="00A81AA6"/>
    <w:rsid w:val="00A81C7C"/>
    <w:rsid w:val="00A92542"/>
    <w:rsid w:val="00A9260E"/>
    <w:rsid w:val="00AA25FC"/>
    <w:rsid w:val="00AA4B4F"/>
    <w:rsid w:val="00AA579D"/>
    <w:rsid w:val="00AB3830"/>
    <w:rsid w:val="00AC72F0"/>
    <w:rsid w:val="00AD65FE"/>
    <w:rsid w:val="00AE309E"/>
    <w:rsid w:val="00AF115A"/>
    <w:rsid w:val="00AF3A4D"/>
    <w:rsid w:val="00AF40B9"/>
    <w:rsid w:val="00AF4AB5"/>
    <w:rsid w:val="00AF5587"/>
    <w:rsid w:val="00B137FB"/>
    <w:rsid w:val="00B13E1C"/>
    <w:rsid w:val="00B22A79"/>
    <w:rsid w:val="00B25344"/>
    <w:rsid w:val="00B30A5A"/>
    <w:rsid w:val="00B35F58"/>
    <w:rsid w:val="00B36D94"/>
    <w:rsid w:val="00B4567C"/>
    <w:rsid w:val="00B535AD"/>
    <w:rsid w:val="00B542F7"/>
    <w:rsid w:val="00B6795D"/>
    <w:rsid w:val="00B70242"/>
    <w:rsid w:val="00B7233D"/>
    <w:rsid w:val="00B72F5E"/>
    <w:rsid w:val="00B808B9"/>
    <w:rsid w:val="00B86D33"/>
    <w:rsid w:val="00BA418E"/>
    <w:rsid w:val="00BB294B"/>
    <w:rsid w:val="00BC1D11"/>
    <w:rsid w:val="00BC27B6"/>
    <w:rsid w:val="00BC7993"/>
    <w:rsid w:val="00BC7AE4"/>
    <w:rsid w:val="00BE2675"/>
    <w:rsid w:val="00BE5243"/>
    <w:rsid w:val="00C001D4"/>
    <w:rsid w:val="00C037DC"/>
    <w:rsid w:val="00C209C2"/>
    <w:rsid w:val="00C22601"/>
    <w:rsid w:val="00C23ABF"/>
    <w:rsid w:val="00C245BF"/>
    <w:rsid w:val="00C3160F"/>
    <w:rsid w:val="00C32671"/>
    <w:rsid w:val="00C32B45"/>
    <w:rsid w:val="00C33BC4"/>
    <w:rsid w:val="00C37ABA"/>
    <w:rsid w:val="00C462AC"/>
    <w:rsid w:val="00C71245"/>
    <w:rsid w:val="00C74518"/>
    <w:rsid w:val="00C93BC2"/>
    <w:rsid w:val="00CA070A"/>
    <w:rsid w:val="00CA7641"/>
    <w:rsid w:val="00CA770C"/>
    <w:rsid w:val="00CB4D07"/>
    <w:rsid w:val="00CD2340"/>
    <w:rsid w:val="00CD7904"/>
    <w:rsid w:val="00CE0F54"/>
    <w:rsid w:val="00CF670B"/>
    <w:rsid w:val="00D06961"/>
    <w:rsid w:val="00D10603"/>
    <w:rsid w:val="00D1154B"/>
    <w:rsid w:val="00D17B05"/>
    <w:rsid w:val="00D206FA"/>
    <w:rsid w:val="00D20A69"/>
    <w:rsid w:val="00D22B83"/>
    <w:rsid w:val="00D23C93"/>
    <w:rsid w:val="00D26E74"/>
    <w:rsid w:val="00D27256"/>
    <w:rsid w:val="00D278A6"/>
    <w:rsid w:val="00D32945"/>
    <w:rsid w:val="00D3491B"/>
    <w:rsid w:val="00D35594"/>
    <w:rsid w:val="00D41D89"/>
    <w:rsid w:val="00D57F54"/>
    <w:rsid w:val="00D60B38"/>
    <w:rsid w:val="00D803BE"/>
    <w:rsid w:val="00D81494"/>
    <w:rsid w:val="00D87746"/>
    <w:rsid w:val="00D90569"/>
    <w:rsid w:val="00D90968"/>
    <w:rsid w:val="00D90CB3"/>
    <w:rsid w:val="00D91F72"/>
    <w:rsid w:val="00D92B9D"/>
    <w:rsid w:val="00D96487"/>
    <w:rsid w:val="00DB2838"/>
    <w:rsid w:val="00DB3BE7"/>
    <w:rsid w:val="00DB66BA"/>
    <w:rsid w:val="00DC09BE"/>
    <w:rsid w:val="00DC292A"/>
    <w:rsid w:val="00DC2A87"/>
    <w:rsid w:val="00DC340F"/>
    <w:rsid w:val="00DC437C"/>
    <w:rsid w:val="00DD0EB7"/>
    <w:rsid w:val="00DD44D2"/>
    <w:rsid w:val="00DE6DFF"/>
    <w:rsid w:val="00DE6E06"/>
    <w:rsid w:val="00DE6F45"/>
    <w:rsid w:val="00DF1A16"/>
    <w:rsid w:val="00DF6227"/>
    <w:rsid w:val="00E0099F"/>
    <w:rsid w:val="00E05FA7"/>
    <w:rsid w:val="00E1332F"/>
    <w:rsid w:val="00E31F64"/>
    <w:rsid w:val="00E34F3E"/>
    <w:rsid w:val="00E41A20"/>
    <w:rsid w:val="00E44340"/>
    <w:rsid w:val="00E45B20"/>
    <w:rsid w:val="00E47E1B"/>
    <w:rsid w:val="00E5580E"/>
    <w:rsid w:val="00E56E2F"/>
    <w:rsid w:val="00E5749B"/>
    <w:rsid w:val="00E57591"/>
    <w:rsid w:val="00E7553E"/>
    <w:rsid w:val="00E75CC2"/>
    <w:rsid w:val="00E85554"/>
    <w:rsid w:val="00E90EA2"/>
    <w:rsid w:val="00EA20DE"/>
    <w:rsid w:val="00EA4796"/>
    <w:rsid w:val="00EA4EF5"/>
    <w:rsid w:val="00EA6C1B"/>
    <w:rsid w:val="00EC6959"/>
    <w:rsid w:val="00EC6F87"/>
    <w:rsid w:val="00EC7276"/>
    <w:rsid w:val="00ED4E26"/>
    <w:rsid w:val="00ED76E6"/>
    <w:rsid w:val="00EF392D"/>
    <w:rsid w:val="00EF455F"/>
    <w:rsid w:val="00EF4A33"/>
    <w:rsid w:val="00EF6ADA"/>
    <w:rsid w:val="00F054C5"/>
    <w:rsid w:val="00F15F27"/>
    <w:rsid w:val="00F204CC"/>
    <w:rsid w:val="00F23C30"/>
    <w:rsid w:val="00F43C0B"/>
    <w:rsid w:val="00F4504E"/>
    <w:rsid w:val="00F51717"/>
    <w:rsid w:val="00F51C80"/>
    <w:rsid w:val="00F523B1"/>
    <w:rsid w:val="00F54A13"/>
    <w:rsid w:val="00F70B67"/>
    <w:rsid w:val="00F80EA1"/>
    <w:rsid w:val="00F81860"/>
    <w:rsid w:val="00F8490B"/>
    <w:rsid w:val="00F91D66"/>
    <w:rsid w:val="00F9687C"/>
    <w:rsid w:val="00FB0226"/>
    <w:rsid w:val="00FB092F"/>
    <w:rsid w:val="00FB570C"/>
    <w:rsid w:val="00FC3609"/>
    <w:rsid w:val="00FD3135"/>
    <w:rsid w:val="00FD7D34"/>
    <w:rsid w:val="00FE3602"/>
    <w:rsid w:val="00FE4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7F8B3D"/>
  <w15:chartTrackingRefBased/>
  <w15:docId w15:val="{9BBB3CDD-5E65-46C2-BED0-D4A7E3DF40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37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C37AB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479</Words>
  <Characters>2735</Characters>
  <Application>Microsoft Office Word</Application>
  <DocSecurity>0</DocSecurity>
  <Lines>22</Lines>
  <Paragraphs>6</Paragraphs>
  <ScaleCrop>false</ScaleCrop>
  <Company/>
  <LinksUpToDate>false</LinksUpToDate>
  <CharactersWithSpaces>3208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 x</dc:creator>
  <cp:keywords/>
  <dc:description/>
  <cp:lastModifiedBy>l x</cp:lastModifiedBy>
  <cp:revision>3</cp:revision>
  <dcterms:created xsi:type="dcterms:W3CDTF">2021-04-17T07:28:00Z</dcterms:created>
  <dcterms:modified xsi:type="dcterms:W3CDTF">2021-04-18T06:35:00Z</dcterms:modified>
</cp:coreProperties>
</file>