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/>
          <w:lang w:eastAsia="ja-JP"/>
        </w:rPr>
      </w:pPr>
      <w:bookmarkStart w:id="0" w:name="_GoBack"/>
      <w:bookmarkEnd w:id="0"/>
      <w:r>
        <w:rPr>
          <w:rFonts w:hint="eastAsia" w:ascii="Times New Roman" w:hAnsi="Times New Roman"/>
          <w:lang w:eastAsia="ja-JP"/>
        </w:rPr>
        <w:t>Supplemental t</w:t>
      </w:r>
      <w:r>
        <w:rPr>
          <w:rFonts w:ascii="Times New Roman" w:hAnsi="Times New Roman"/>
        </w:rPr>
        <w:t>able</w:t>
      </w:r>
      <w:r>
        <w:rPr>
          <w:rFonts w:hint="eastAsia" w:ascii="Times New Roman" w:hAnsi="Times New Roman"/>
          <w:lang w:eastAsia="ja-JP"/>
        </w:rPr>
        <w:t xml:space="preserve"> 4.</w:t>
      </w:r>
      <w:r>
        <w:rPr>
          <w:rFonts w:ascii="Times New Roman" w:hAnsi="Times New Roman"/>
          <w:lang w:eastAsia="ja-JP"/>
        </w:rPr>
        <w:t xml:space="preserve"> </w:t>
      </w:r>
      <w:r>
        <w:rPr>
          <w:rFonts w:hint="eastAsia" w:ascii="Times New Roman" w:hAnsi="Times New Roman"/>
          <w:lang w:eastAsia="ja-JP"/>
        </w:rPr>
        <w:t xml:space="preserve">Risk factors for psychological distress at </w:t>
      </w:r>
      <w:r>
        <w:rPr>
          <w:rFonts w:ascii="Times New Roman" w:hAnsi="Times New Roman"/>
          <w:lang w:eastAsia="ja-JP"/>
        </w:rPr>
        <w:t>t</w:t>
      </w:r>
      <w:r>
        <w:rPr>
          <w:rFonts w:hint="eastAsia" w:ascii="Times New Roman" w:hAnsi="Times New Roman"/>
          <w:lang w:eastAsia="ja-JP"/>
        </w:rPr>
        <w:t xml:space="preserve">ime </w:t>
      </w:r>
      <w:r>
        <w:rPr>
          <w:rFonts w:ascii="Times New Roman" w:hAnsi="Times New Roman"/>
          <w:lang w:eastAsia="ja-JP"/>
        </w:rPr>
        <w:t>4</w:t>
      </w:r>
    </w:p>
    <w:tbl>
      <w:tblPr>
        <w:tblStyle w:val="3"/>
        <w:tblW w:w="10173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0"/>
        <w:gridCol w:w="1701"/>
        <w:gridCol w:w="1701"/>
        <w:gridCol w:w="992"/>
        <w:gridCol w:w="1701"/>
        <w:gridCol w:w="91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Time 4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HADS≤10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(n=</w:t>
            </w:r>
            <w:r>
              <w:rPr>
                <w:rFonts w:ascii="Times New Roman" w:hAnsi="Times New Roman"/>
                <w:sz w:val="22"/>
                <w:lang w:eastAsia="ja-JP"/>
              </w:rPr>
              <w:t>58</w:t>
            </w:r>
            <w:r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HADS≥11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(n=</w:t>
            </w:r>
            <w:r>
              <w:rPr>
                <w:rFonts w:ascii="Times New Roman" w:hAnsi="Times New Roman"/>
                <w:sz w:val="22"/>
                <w:lang w:eastAsia="ja-JP"/>
              </w:rPr>
              <w:t>44</w:t>
            </w:r>
            <w:r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sz w:val="22"/>
              </w:rPr>
              <w:t>p-value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i/>
                <w:sz w:val="22"/>
                <w:lang w:eastAsia="ja-JP"/>
              </w:rPr>
              <w:t>Hazard ratio</w:t>
            </w:r>
          </w:p>
        </w:tc>
        <w:tc>
          <w:tcPr>
            <w:tcW w:w="9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2"/>
                <w:lang w:eastAsia="ja-JP"/>
              </w:rPr>
            </w:pPr>
            <w:r>
              <w:rPr>
                <w:rFonts w:ascii="Times New Roman" w:hAnsi="Times New Roman"/>
                <w:i/>
                <w:sz w:val="22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Age: median (range)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68.3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(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44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86</w:t>
            </w:r>
            <w:r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68.0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(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53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79</w:t>
            </w:r>
            <w:r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0.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984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</w:rPr>
              <w:t xml:space="preserve">Sex    </w:t>
            </w:r>
          </w:p>
          <w:p>
            <w:pPr>
              <w:autoSpaceDE w:val="0"/>
              <w:autoSpaceDN w:val="0"/>
              <w:adjustRightInd w:val="0"/>
              <w:ind w:firstLine="11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　</w:t>
            </w:r>
            <w:r>
              <w:rPr>
                <w:rFonts w:ascii="Times New Roman" w:hAnsi="Times New Roman"/>
                <w:sz w:val="22"/>
              </w:rPr>
              <w:t>Mal</w:t>
            </w:r>
            <w:r>
              <w:rPr>
                <w:rFonts w:ascii="Times New Roman" w:hAnsi="Times New Roman"/>
                <w:sz w:val="22"/>
                <w:lang w:eastAsia="ja-JP"/>
              </w:rPr>
              <w:t>e</w:t>
            </w:r>
          </w:p>
          <w:p>
            <w:pPr>
              <w:autoSpaceDE w:val="0"/>
              <w:autoSpaceDN w:val="0"/>
              <w:adjustRightInd w:val="0"/>
              <w:ind w:firstLine="119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Female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  <w:p>
            <w:pPr>
              <w:autoSpaceDE w:val="0"/>
              <w:autoSpaceDN w:val="0"/>
              <w:adjustRightInd w:val="0"/>
              <w:ind w:firstLine="11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50</w:t>
            </w:r>
          </w:p>
          <w:p>
            <w:pPr>
              <w:autoSpaceDE w:val="0"/>
              <w:autoSpaceDN w:val="0"/>
              <w:adjustRightInd w:val="0"/>
              <w:ind w:firstLine="11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36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0.546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BMI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22.7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(16.6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27.7)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21.4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(14.1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41.9)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0.022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2"/>
                <w:lang w:eastAsia="ja-JP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History of cancer</w:t>
            </w:r>
          </w:p>
          <w:p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　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ascii="Times New Roman" w:hAnsi="Times New Roman"/>
                <w:sz w:val="22"/>
                <w:lang w:eastAsia="ja-JP"/>
              </w:rPr>
              <w:t>Yes</w:t>
            </w:r>
          </w:p>
          <w:p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 xml:space="preserve">   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12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12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0.438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History of surgery</w:t>
            </w:r>
          </w:p>
          <w:p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　 Yes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 xml:space="preserve">   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17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19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0.147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History of </w:t>
            </w:r>
            <w:r>
              <w:rPr>
                <w:rFonts w:ascii="Times New Roman" w:hAnsi="Times New Roman"/>
                <w:sz w:val="22"/>
                <w:lang w:eastAsia="ja-JP"/>
              </w:rPr>
              <w:t>alcohol consumption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　 Yes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 xml:space="preserve">   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50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38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0.643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History of smoking</w:t>
            </w:r>
          </w:p>
          <w:p>
            <w:pPr>
              <w:autoSpaceDE w:val="0"/>
              <w:autoSpaceDN w:val="0"/>
              <w:adjustRightInd w:val="0"/>
              <w:ind w:firstLine="327" w:firstLineChars="149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Yes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 xml:space="preserve">   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48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39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0.406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Brinkmann index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622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(0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3040)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590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(0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2820)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0.821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BI</w:t>
            </w:r>
          </w:p>
          <w:p>
            <w:pPr>
              <w:autoSpaceDE w:val="0"/>
              <w:autoSpaceDN w:val="0"/>
              <w:adjustRightInd w:val="0"/>
              <w:ind w:firstLine="107" w:firstLineChars="49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&lt;600</w:t>
            </w:r>
          </w:p>
          <w:p>
            <w:pPr>
              <w:autoSpaceDE w:val="0"/>
              <w:autoSpaceDN w:val="0"/>
              <w:adjustRightInd w:val="0"/>
              <w:ind w:firstLine="215" w:firstLineChars="98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≥600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23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21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0.415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Thoracic approach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　VATS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　OPEN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　None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51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37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6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0.205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Abdominal approach　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　HALS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　OPEN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　Lapa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23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12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24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12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0.065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Lymphadenectomy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　D0/1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　D2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　D3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18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14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0.699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Curability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R0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R1/2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57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39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0.087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Reconstruction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Gastric tube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Ileocolon</w:t>
            </w:r>
            <w:r>
              <w:rPr>
                <w:rFonts w:ascii="Times New Roman" w:hAnsi="Times New Roman"/>
                <w:sz w:val="22"/>
                <w:lang w:eastAsia="ja-JP"/>
              </w:rPr>
              <w:t>ic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Other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38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13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28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13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0.544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Thoracic duct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Resection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Preserve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25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37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Reconstruction route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Retrosternal</w:t>
            </w:r>
          </w:p>
          <w:p>
            <w:pPr>
              <w:autoSpaceDE w:val="0"/>
              <w:autoSpaceDN w:val="0"/>
              <w:adjustRightInd w:val="0"/>
              <w:ind w:left="550" w:hanging="550" w:hangingChars="25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Posterior mediastinum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47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41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0.077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Operation time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(min)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592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(213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774)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589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(319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727)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0.981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Bleeding time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(ml)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178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(25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1175)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258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(25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1378)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0.285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Postoperative complication G3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Yes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9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0.737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cT factor</w:t>
            </w:r>
            <w:r>
              <w:rPr>
                <w:rFonts w:ascii="Times New Roman" w:hAnsi="Times New Roman"/>
                <w:sz w:val="22"/>
              </w:rPr>
              <w:t xml:space="preserve"> (7th)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1a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1b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2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3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4a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4b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11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7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9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9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8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14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0.702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cN factor </w:t>
            </w:r>
            <w:r>
              <w:rPr>
                <w:rFonts w:ascii="Times New Roman" w:hAnsi="Times New Roman"/>
                <w:sz w:val="22"/>
              </w:rPr>
              <w:t>(7th)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0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1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2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14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11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5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12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15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9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0.390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cStage (7th)</w:t>
            </w:r>
          </w:p>
          <w:p>
            <w:pPr>
              <w:autoSpaceDE w:val="0"/>
              <w:autoSpaceDN w:val="0"/>
              <w:adjustRightInd w:val="0"/>
              <w:rPr>
                <w:rFonts w:cs="ＭＳ 明朝" w:asciiTheme="minorEastAsia" w:hAnsiTheme="minorEastAsia" w:eastAsiaTheme="minorEastAsia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I (IA, IB)</w:t>
            </w:r>
          </w:p>
          <w:p>
            <w:pPr>
              <w:autoSpaceDE w:val="0"/>
              <w:autoSpaceDN w:val="0"/>
              <w:adjustRightInd w:val="0"/>
              <w:ind w:firstLine="215" w:firstLineChars="98"/>
              <w:rPr>
                <w:rFonts w:cs="ＭＳ 明朝" w:asciiTheme="minorEastAsia" w:hAnsiTheme="minorEastAsia" w:eastAsiaTheme="minorEastAsia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II (IIA,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IIB)</w:t>
            </w:r>
          </w:p>
          <w:p>
            <w:pPr>
              <w:autoSpaceDE w:val="0"/>
              <w:autoSpaceDN w:val="0"/>
              <w:adjustRightInd w:val="0"/>
              <w:ind w:firstLine="220"/>
              <w:rPr>
                <w:rFonts w:asciiTheme="minorEastAsia" w:hAnsiTheme="minorEastAsia" w:eastAsiaTheme="minorEastAsia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III (IIIA, IIIB, IIIC)</w:t>
            </w:r>
          </w:p>
          <w:p>
            <w:pPr>
              <w:autoSpaceDE w:val="0"/>
              <w:autoSpaceDN w:val="0"/>
              <w:adjustRightInd w:val="0"/>
              <w:ind w:firstLine="22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IV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11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6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11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14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0.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002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p</w:t>
            </w:r>
            <w:r>
              <w:rPr>
                <w:rFonts w:ascii="Times New Roman" w:hAnsi="Times New Roman"/>
                <w:sz w:val="22"/>
              </w:rPr>
              <w:t>Stage (7th)</w:t>
            </w:r>
          </w:p>
          <w:p>
            <w:pPr>
              <w:autoSpaceDE w:val="0"/>
              <w:autoSpaceDN w:val="0"/>
              <w:adjustRightInd w:val="0"/>
              <w:rPr>
                <w:rFonts w:cs="ＭＳ 明朝" w:asciiTheme="minorEastAsia" w:hAnsiTheme="minorEastAsia" w:eastAsiaTheme="minorEastAsia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I (IA, IB)</w:t>
            </w:r>
          </w:p>
          <w:p>
            <w:pPr>
              <w:autoSpaceDE w:val="0"/>
              <w:autoSpaceDN w:val="0"/>
              <w:adjustRightInd w:val="0"/>
              <w:ind w:firstLine="215" w:firstLineChars="98"/>
              <w:rPr>
                <w:rFonts w:cs="ＭＳ 明朝" w:asciiTheme="minorEastAsia" w:hAnsiTheme="minorEastAsia" w:eastAsiaTheme="minorEastAsia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II (IIA,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IIB)</w:t>
            </w:r>
          </w:p>
          <w:p>
            <w:pPr>
              <w:autoSpaceDE w:val="0"/>
              <w:autoSpaceDN w:val="0"/>
              <w:adjustRightInd w:val="0"/>
              <w:ind w:firstLine="220"/>
              <w:rPr>
                <w:rFonts w:asciiTheme="minorEastAsia" w:hAnsiTheme="minorEastAsia" w:eastAsiaTheme="minorEastAsia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III (IIIA, IIIB, IIIC)</w:t>
            </w:r>
          </w:p>
          <w:p>
            <w:pPr>
              <w:autoSpaceDE w:val="0"/>
              <w:autoSpaceDN w:val="0"/>
              <w:adjustRightInd w:val="0"/>
              <w:ind w:firstLine="22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IV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11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6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11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14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0.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002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2.379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(1.430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3.957)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Tumor Localization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Ce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Ut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Mt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Lt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Ae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EGJ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6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8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9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7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7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0.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298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Preoperative therapy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Yes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31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34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0.013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MAC scale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(FS)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50.1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(34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60)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44.8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(27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57)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0.007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0.913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(0.847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0.983)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0.016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MAC scale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(H)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7.8 (6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16)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11.0 (6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24)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1.309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(1.112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1.541)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MAC scale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(AP)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21.6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(13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31)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23.9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(14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32)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0.053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MAC scale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(F)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19.3 (8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29)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21.3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(12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30)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0.050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MAC scale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(A)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1.5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(1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4)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1.7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(1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4)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0.381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</w:tbl>
    <w:p>
      <w:pPr>
        <w:widowControl/>
        <w:jc w:val="left"/>
      </w:pPr>
    </w:p>
    <w:sectPr>
      <w:pgSz w:w="11906" w:h="16838"/>
      <w:pgMar w:top="1985" w:right="1701" w:bottom="1701" w:left="1701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BF5"/>
    <w:rsid w:val="00031EE1"/>
    <w:rsid w:val="0016730B"/>
    <w:rsid w:val="002550F9"/>
    <w:rsid w:val="00262576"/>
    <w:rsid w:val="005226A6"/>
    <w:rsid w:val="00526975"/>
    <w:rsid w:val="006C6E53"/>
    <w:rsid w:val="007D2215"/>
    <w:rsid w:val="008912E3"/>
    <w:rsid w:val="00A56DFF"/>
    <w:rsid w:val="00D54BF5"/>
    <w:rsid w:val="00D83C0A"/>
    <w:rsid w:val="00DF733D"/>
    <w:rsid w:val="00E12684"/>
    <w:rsid w:val="00E450EC"/>
    <w:rsid w:val="00E635C3"/>
    <w:rsid w:val="00EC48F8"/>
    <w:rsid w:val="00FA118B"/>
    <w:rsid w:val="5337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entury" w:hAnsi="Century" w:eastAsia="ＭＳ 明朝" w:cs="Times New Roman"/>
      <w:kern w:val="2"/>
      <w:sz w:val="21"/>
      <w:szCs w:val="22"/>
      <w:lang w:val="en-US" w:eastAsia="en-US" w:bidi="en-US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qFormat/>
    <w:uiPriority w:val="99"/>
    <w:pPr>
      <w:tabs>
        <w:tab w:val="center" w:pos="4252"/>
        <w:tab w:val="right" w:pos="8504"/>
      </w:tabs>
      <w:snapToGrid w:val="0"/>
    </w:pPr>
  </w:style>
  <w:style w:type="paragraph" w:styleId="5">
    <w:name w:val="header"/>
    <w:basedOn w:val="1"/>
    <w:link w:val="6"/>
    <w:unhideWhenUsed/>
    <w:qFormat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6">
    <w:name w:val="Header Char"/>
    <w:basedOn w:val="2"/>
    <w:link w:val="5"/>
    <w:qFormat/>
    <w:uiPriority w:val="99"/>
    <w:rPr>
      <w:rFonts w:ascii="Century" w:hAnsi="Century" w:eastAsia="ＭＳ 明朝" w:cs="Times New Roman"/>
      <w:lang w:eastAsia="en-US" w:bidi="en-US"/>
    </w:rPr>
  </w:style>
  <w:style w:type="character" w:customStyle="1" w:styleId="7">
    <w:name w:val="Footer Char"/>
    <w:basedOn w:val="2"/>
    <w:link w:val="4"/>
    <w:uiPriority w:val="99"/>
    <w:rPr>
      <w:rFonts w:ascii="Century" w:hAnsi="Century" w:eastAsia="ＭＳ 明朝" w:cs="Times New Roman"/>
      <w:lang w:eastAsia="en-US" w:bidi="en-US"/>
    </w:rPr>
  </w:style>
  <w:style w:type="paragraph" w:customStyle="1" w:styleId="8">
    <w:name w:val="Revision"/>
    <w:hidden/>
    <w:semiHidden/>
    <w:qFormat/>
    <w:uiPriority w:val="99"/>
    <w:rPr>
      <w:rFonts w:ascii="Century" w:hAnsi="Century" w:eastAsia="ＭＳ 明朝" w:cs="Times New Roman"/>
      <w:kern w:val="2"/>
      <w:sz w:val="21"/>
      <w:szCs w:val="22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428</Words>
  <Characters>1595</Characters>
  <Lines>531</Lines>
  <Paragraphs>337</Paragraphs>
  <TotalTime>0</TotalTime>
  <ScaleCrop>false</ScaleCrop>
  <LinksUpToDate>false</LinksUpToDate>
  <CharactersWithSpaces>1686</CharactersWithSpaces>
  <Application>WPS Office_11.2.0.10311_F1E327BC-269C-435d-A152-05C5408002CA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2022-01-13T06:27:00Z</dcterms:created>
  <dc:creator>Editor B</dc:creator>
  <cp:lastModifiedBy>nakano2020</cp:lastModifiedBy>
  <dcterms:modified xsi:type="dcterms:W3CDTF">2022-01-22T08:12:41Z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1033-11.2.0.10311</vt:lpwstr>
  </property>
  <property fmtid="{D5CDD505-2E9C-101B-9397-08002B2CF9AE}" pid="3" name="ICV">
    <vt:lpwstr>C353FD0C70CB4275899D4E14F9FAC216</vt:lpwstr>
  </property>
</Properties>
</file>