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34CD5D" w14:textId="77777777" w:rsidR="00F03678" w:rsidRDefault="002F616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data</w:t>
      </w:r>
    </w:p>
    <w:p w14:paraId="25B7312B" w14:textId="22769506" w:rsidR="00F03678" w:rsidRPr="00672DD9" w:rsidRDefault="00B710A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111111"/>
        </w:rPr>
      </w:pPr>
      <w:r w:rsidRPr="00672DD9">
        <w:rPr>
          <w:rFonts w:ascii="Times New Roman" w:hAnsi="Times New Roman" w:cs="Times New Roman"/>
          <w:b/>
          <w:bCs/>
          <w:color w:val="111111"/>
        </w:rPr>
        <w:t xml:space="preserve">Molecular Biology Reports </w:t>
      </w:r>
      <w:r w:rsidR="002F6160" w:rsidRPr="00672DD9">
        <w:rPr>
          <w:rFonts w:ascii="Times New Roman" w:hAnsi="Times New Roman" w:cs="Times New Roman"/>
          <w:b/>
          <w:bCs/>
          <w:color w:val="111111"/>
        </w:rPr>
        <w:t>Journal</w:t>
      </w:r>
    </w:p>
    <w:p w14:paraId="485CB735" w14:textId="77777777" w:rsidR="00672DD9" w:rsidRDefault="00672DD9" w:rsidP="003726E0">
      <w:pPr>
        <w:spacing w:line="360" w:lineRule="auto"/>
        <w:rPr>
          <w:rFonts w:asciiTheme="majorBidi" w:hAnsiTheme="majorBidi" w:cstheme="majorBidi"/>
          <w:b/>
          <w:bCs/>
          <w:color w:val="111111"/>
          <w:sz w:val="20"/>
          <w:szCs w:val="20"/>
          <w:shd w:val="clear" w:color="auto" w:fill="FFFFFF"/>
        </w:rPr>
      </w:pPr>
      <w:bookmarkStart w:id="0" w:name="_Hlk89901049"/>
    </w:p>
    <w:p w14:paraId="627185A1" w14:textId="1005C4D4" w:rsidR="003726E0" w:rsidRDefault="003726E0" w:rsidP="003726E0">
      <w:pPr>
        <w:spacing w:line="360" w:lineRule="auto"/>
        <w:rPr>
          <w:rFonts w:asciiTheme="majorBidi" w:hAnsiTheme="majorBidi" w:cstheme="majorBidi"/>
          <w:b/>
          <w:bCs/>
          <w:color w:val="111111"/>
          <w:sz w:val="20"/>
          <w:szCs w:val="20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111111"/>
          <w:sz w:val="20"/>
          <w:szCs w:val="20"/>
          <w:shd w:val="clear" w:color="auto" w:fill="FFFFFF"/>
        </w:rPr>
        <w:t xml:space="preserve">Comprehensive characterization and screening of different </w:t>
      </w:r>
      <w:r>
        <w:rPr>
          <w:rFonts w:asciiTheme="majorBidi" w:hAnsiTheme="majorBidi" w:cstheme="majorBidi"/>
          <w:b/>
          <w:bCs/>
          <w:i/>
          <w:iCs/>
          <w:color w:val="111111"/>
          <w:sz w:val="20"/>
          <w:szCs w:val="20"/>
          <w:shd w:val="clear" w:color="auto" w:fill="FFFFFF"/>
        </w:rPr>
        <w:t>Trichoderma</w:t>
      </w:r>
      <w:r>
        <w:rPr>
          <w:rFonts w:asciiTheme="majorBidi" w:hAnsiTheme="majorBidi" w:cstheme="majorBidi"/>
          <w:b/>
          <w:bCs/>
          <w:color w:val="111111"/>
          <w:sz w:val="20"/>
          <w:szCs w:val="20"/>
          <w:shd w:val="clear" w:color="auto" w:fill="FFFFFF"/>
        </w:rPr>
        <w:t xml:space="preserve"> isolates as plant growth promoters: Insight to metal solubilization, enzymatic activity, and antagonistic effect   </w:t>
      </w:r>
    </w:p>
    <w:p w14:paraId="382065A1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bookmarkStart w:id="1" w:name="_Hlk88507549"/>
      <w:r w:rsidRPr="00983FE0">
        <w:rPr>
          <w:rFonts w:asciiTheme="majorBidi" w:hAnsiTheme="majorBidi" w:cstheme="majorBidi"/>
          <w:color w:val="000000" w:themeColor="text1"/>
          <w:sz w:val="20"/>
          <w:szCs w:val="20"/>
        </w:rPr>
        <w:t>Omar A. Hewedy</w:t>
      </w:r>
      <w:r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1,4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*, Abdelaziz Mansour</w:t>
      </w:r>
      <w:r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2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, Mostafa G. Ali</w:t>
      </w:r>
      <w:r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3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, Khalid S. Abdel Lateif</w:t>
      </w:r>
      <w:r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4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, Mohamed H. Ismaiel</w:t>
      </w:r>
      <w:r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4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, </w:t>
      </w:r>
      <w:r w:rsidRPr="00983FE0">
        <w:rPr>
          <w:rFonts w:asciiTheme="majorBidi" w:hAnsiTheme="majorBidi" w:cstheme="majorBidi"/>
          <w:color w:val="000000" w:themeColor="text1"/>
          <w:sz w:val="20"/>
          <w:szCs w:val="20"/>
        </w:rPr>
        <w:t>Rasha M. El-Meihy</w:t>
      </w:r>
      <w:r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5</w:t>
      </w:r>
    </w:p>
    <w:bookmarkEnd w:id="1"/>
    <w:p w14:paraId="4DE799CB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1 Department of Plant Agriculture, University of Guelph, 50 Stone Road East, Guelph, ON N1G 2W1, Canada</w:t>
      </w:r>
    </w:p>
    <w:p w14:paraId="4903E573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2 Department of Economic Entomology and Pesticides, Faculty of Agriculture, Cairo University, 12613 Giza, Egypt</w:t>
      </w:r>
    </w:p>
    <w:p w14:paraId="35864B6A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3 Botany and Microbiology Department, Faculty of Science, Benha University, Benha, 13518, Egypt. </w:t>
      </w:r>
    </w:p>
    <w:p w14:paraId="7C07E4CA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4 Department of Genetics, Faculty of Agriculture, Menoufia University, Shibin El-Kom 32514, Egypt</w:t>
      </w:r>
    </w:p>
    <w:p w14:paraId="55E11DEE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5 </w:t>
      </w:r>
      <w:bookmarkStart w:id="2" w:name="_Hlk88507516"/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Department of Agricultural Microbiology, Faculty of Agriculture, Benha University, Moshtohor 13736, Egypt </w:t>
      </w:r>
    </w:p>
    <w:p w14:paraId="384619BD" w14:textId="77777777" w:rsidR="003726E0" w:rsidRDefault="003726E0" w:rsidP="003726E0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*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Correspondence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</w:t>
      </w:r>
      <w:hyperlink r:id="rId7" w:history="1">
        <w:r w:rsidRPr="00B7078F">
          <w:rPr>
            <w:rStyle w:val="Hyperlink"/>
            <w:rFonts w:asciiTheme="majorBidi" w:hAnsiTheme="majorBidi" w:cstheme="majorBidi"/>
            <w:sz w:val="20"/>
            <w:szCs w:val="20"/>
          </w:rPr>
          <w:t>ohewedy@uoguelph.ca</w:t>
        </w:r>
      </w:hyperlink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, </w:t>
      </w:r>
      <w:hyperlink r:id="rId8" w:history="1">
        <w:r w:rsidRPr="00B7078F">
          <w:rPr>
            <w:rStyle w:val="Hyperlink"/>
            <w:rFonts w:asciiTheme="majorBidi" w:hAnsiTheme="majorBidi" w:cstheme="majorBidi"/>
            <w:sz w:val="20"/>
            <w:szCs w:val="20"/>
          </w:rPr>
          <w:t>hewedy.omar@gmail.com</w:t>
        </w:r>
      </w:hyperlink>
    </w:p>
    <w:bookmarkEnd w:id="0"/>
    <w:bookmarkEnd w:id="2"/>
    <w:p w14:paraId="0A4F7C09" w14:textId="77777777" w:rsidR="00F03678" w:rsidRDefault="00F03678">
      <w:pPr>
        <w:spacing w:line="360" w:lineRule="auto"/>
        <w:rPr>
          <w:rFonts w:ascii="Calibri" w:hAnsi="Calibri" w:cs="Calibri"/>
          <w:color w:val="000000"/>
        </w:rPr>
      </w:pPr>
    </w:p>
    <w:p w14:paraId="2656118E" w14:textId="77777777" w:rsidR="00F03678" w:rsidRDefault="00F03678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EEC3579" w14:textId="77777777" w:rsidR="00F03678" w:rsidRDefault="00F0367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6CC4855" w14:textId="77777777" w:rsidR="00F03678" w:rsidRDefault="00F03678">
      <w:pPr>
        <w:rPr>
          <w:lang w:val="en-CA"/>
        </w:rPr>
      </w:pPr>
    </w:p>
    <w:p w14:paraId="75FFDBDD" w14:textId="77777777" w:rsidR="00F03678" w:rsidRDefault="00F03678">
      <w:pPr>
        <w:rPr>
          <w:lang w:val="en-CA"/>
        </w:rPr>
      </w:pPr>
    </w:p>
    <w:p w14:paraId="73A29834" w14:textId="77777777" w:rsidR="00F03678" w:rsidRDefault="00F03678">
      <w:pPr>
        <w:rPr>
          <w:lang w:val="en-CA"/>
        </w:rPr>
      </w:pPr>
    </w:p>
    <w:p w14:paraId="3FB60AE3" w14:textId="77777777" w:rsidR="00F03678" w:rsidRPr="00B710A1" w:rsidRDefault="002F616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840EA2" wp14:editId="52324CCB">
            <wp:extent cx="5760720" cy="3177540"/>
            <wp:effectExtent l="0" t="0" r="0" b="3810"/>
            <wp:docPr id="26" name="Picture 26" descr="D:\AZ\Omar Hewedy\Figures+\ISS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D:\AZ\Omar Hewedy\Figures+\ISSR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356" cy="317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10A1">
        <w:rPr>
          <w:rFonts w:ascii="Times New Roman" w:hAnsi="Times New Roman" w:cs="Times New Roman"/>
          <w:b/>
          <w:sz w:val="20"/>
          <w:szCs w:val="20"/>
        </w:rPr>
        <w:t>Fig. S1</w:t>
      </w:r>
      <w:r w:rsidRPr="00B710A1">
        <w:rPr>
          <w:rFonts w:ascii="Times New Roman" w:hAnsi="Times New Roman" w:cs="Times New Roman"/>
          <w:sz w:val="20"/>
          <w:szCs w:val="20"/>
        </w:rPr>
        <w:t xml:space="preserve"> Phylogenetic tree analysis of the eight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>Trichoderma</w:t>
      </w:r>
      <w:r w:rsidRPr="00B710A1">
        <w:rPr>
          <w:rFonts w:ascii="Times New Roman" w:hAnsi="Times New Roman" w:cs="Times New Roman"/>
          <w:sz w:val="20"/>
          <w:szCs w:val="20"/>
        </w:rPr>
        <w:t xml:space="preserve"> isolates based on ISSR data; 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>(</w:t>
      </w:r>
      <w:r w:rsidRPr="00B710A1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T1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>T. asperelloides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r w:rsidRPr="00B710A1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T3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 xml:space="preserve">T. harzianum, </w:t>
      </w:r>
      <w:r w:rsidRPr="00B710A1">
        <w:rPr>
          <w:rFonts w:ascii="Times New Roman" w:hAnsi="Times New Roman" w:cs="Times New Roman"/>
          <w:b/>
          <w:bCs/>
          <w:iCs/>
          <w:sz w:val="20"/>
          <w:szCs w:val="20"/>
        </w:rPr>
        <w:t>T5</w:t>
      </w:r>
      <w:r w:rsidRPr="00B710A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>T. harzianum</w:t>
      </w:r>
      <w:r w:rsidRPr="00B710A1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Pr="00B710A1">
        <w:rPr>
          <w:rFonts w:ascii="Times New Roman" w:hAnsi="Times New Roman" w:cs="Times New Roman"/>
          <w:b/>
          <w:bCs/>
          <w:iCs/>
          <w:sz w:val="20"/>
          <w:szCs w:val="20"/>
        </w:rPr>
        <w:t>T8</w:t>
      </w:r>
      <w:r w:rsidRPr="00B710A1">
        <w:rPr>
          <w:rFonts w:ascii="Times New Roman" w:hAnsi="Times New Roman" w:cs="Times New Roman"/>
          <w:iCs/>
          <w:sz w:val="20"/>
          <w:szCs w:val="20"/>
        </w:rPr>
        <w:t>: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>T. harzianum,</w:t>
      </w:r>
      <w:r w:rsidRPr="00B710A1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B710A1">
        <w:rPr>
          <w:rFonts w:ascii="Times New Roman" w:hAnsi="Times New Roman" w:cs="Times New Roman"/>
          <w:b/>
          <w:bCs/>
          <w:iCs/>
          <w:sz w:val="20"/>
          <w:szCs w:val="20"/>
        </w:rPr>
        <w:t>T27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 xml:space="preserve">T. viride, </w:t>
      </w:r>
      <w:r w:rsidRPr="00B710A1">
        <w:rPr>
          <w:rFonts w:ascii="Times New Roman" w:hAnsi="Times New Roman" w:cs="Times New Roman"/>
          <w:b/>
          <w:bCs/>
          <w:iCs/>
          <w:sz w:val="20"/>
          <w:szCs w:val="20"/>
        </w:rPr>
        <w:t>T28</w:t>
      </w:r>
      <w:r w:rsidRPr="00B710A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 xml:space="preserve">Trichoderma sp., </w:t>
      </w:r>
      <w:r w:rsidRPr="00B710A1">
        <w:rPr>
          <w:rFonts w:ascii="Times New Roman" w:hAnsi="Times New Roman" w:cs="Times New Roman"/>
          <w:b/>
          <w:bCs/>
          <w:iCs/>
          <w:sz w:val="20"/>
          <w:szCs w:val="20"/>
        </w:rPr>
        <w:t>T31</w:t>
      </w:r>
      <w:r w:rsidRPr="00B710A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 xml:space="preserve">T. afroharzianum, </w:t>
      </w:r>
      <w:r w:rsidRPr="00B710A1">
        <w:rPr>
          <w:rFonts w:ascii="Times New Roman" w:eastAsia="Times New Roman" w:hAnsi="Times New Roman" w:cs="Times New Roman"/>
          <w:b/>
          <w:bCs/>
          <w:sz w:val="20"/>
          <w:szCs w:val="20"/>
        </w:rPr>
        <w:t>T40</w:t>
      </w:r>
      <w:r w:rsidRPr="00B710A1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Pr="00B710A1">
        <w:rPr>
          <w:rFonts w:ascii="Times New Roman" w:hAnsi="Times New Roman" w:cs="Times New Roman"/>
          <w:i/>
          <w:iCs/>
          <w:sz w:val="20"/>
          <w:szCs w:val="20"/>
        </w:rPr>
        <w:t>T. atrobrunneum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>)</w:t>
      </w:r>
    </w:p>
    <w:p w14:paraId="45CC7404" w14:textId="77777777" w:rsidR="00F03678" w:rsidRPr="00B710A1" w:rsidRDefault="00F03678">
      <w:pPr>
        <w:rPr>
          <w:sz w:val="18"/>
          <w:szCs w:val="18"/>
        </w:rPr>
      </w:pPr>
    </w:p>
    <w:p w14:paraId="4F8B9737" w14:textId="77777777" w:rsidR="00F03678" w:rsidRDefault="00F03678"/>
    <w:p w14:paraId="39350A0C" w14:textId="77777777" w:rsidR="00F03678" w:rsidRDefault="00F03678"/>
    <w:p w14:paraId="42CF4BDF" w14:textId="77777777" w:rsidR="00F03678" w:rsidRDefault="002F6160">
      <w:pPr>
        <w:pStyle w:val="ListParagraph"/>
        <w:spacing w:line="360" w:lineRule="auto"/>
        <w:ind w:left="0"/>
        <w:textAlignment w:val="baseline"/>
        <w:rPr>
          <w:rFonts w:ascii="Times New Roman" w:hAnsi="Times New Roman" w:cs="Times New Roman"/>
          <w:sz w:val="24"/>
          <w:szCs w:val="24"/>
          <w:lang w:val="en-CA"/>
        </w:rPr>
      </w:pPr>
      <w:r w:rsidRPr="00B710A1">
        <w:rPr>
          <w:rFonts w:ascii="Times New Roman" w:hAnsi="Times New Roman" w:cs="Times New Roman"/>
          <w:b/>
          <w:bCs/>
          <w:noProof/>
          <w:sz w:val="20"/>
          <w:szCs w:val="20"/>
          <w:shd w:val="clear" w:color="auto" w:fill="FFFFFF"/>
        </w:rPr>
        <w:lastRenderedPageBreak/>
        <w:drawing>
          <wp:anchor distT="0" distB="0" distL="114300" distR="114300" simplePos="0" relativeHeight="251659264" behindDoc="1" locked="0" layoutInCell="1" allowOverlap="1" wp14:anchorId="6EB8EFD2" wp14:editId="47D53098">
            <wp:simplePos x="0" y="0"/>
            <wp:positionH relativeFrom="column">
              <wp:posOffset>-255270</wp:posOffset>
            </wp:positionH>
            <wp:positionV relativeFrom="paragraph">
              <wp:posOffset>0</wp:posOffset>
            </wp:positionV>
            <wp:extent cx="6012180" cy="3848100"/>
            <wp:effectExtent l="0" t="0" r="7620" b="0"/>
            <wp:wrapTight wrapText="bothSides">
              <wp:wrapPolygon edited="0">
                <wp:start x="0" y="0"/>
                <wp:lineTo x="0" y="21493"/>
                <wp:lineTo x="21559" y="21493"/>
                <wp:lineTo x="21559" y="0"/>
                <wp:lineTo x="0" y="0"/>
              </wp:wrapPolygon>
            </wp:wrapTight>
            <wp:docPr id="7" name="Picture 7" descr="D:\AZ\Omar Hewedy\Figures+\Figures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:\AZ\Omar Hewedy\Figures+\Figures\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8"/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3" w:name="_Hlk80473121"/>
      <w:r w:rsidRPr="00B710A1">
        <w:rPr>
          <w:rFonts w:ascii="Times New Roman" w:hAnsi="Times New Roman" w:cs="Times New Roman"/>
          <w:b/>
          <w:sz w:val="20"/>
          <w:szCs w:val="20"/>
          <w:lang w:val="en-CA"/>
        </w:rPr>
        <w:t>Fig. S2</w:t>
      </w:r>
      <w:r w:rsidRPr="00B710A1">
        <w:rPr>
          <w:rFonts w:ascii="Times New Roman" w:hAnsi="Times New Roman" w:cs="Times New Roman"/>
          <w:sz w:val="20"/>
          <w:szCs w:val="20"/>
          <w:lang w:val="en-CA"/>
        </w:rPr>
        <w:t xml:space="preserve"> Representative strains showing the morphological characteristics of </w:t>
      </w:r>
      <w:r w:rsidRPr="00B710A1">
        <w:rPr>
          <w:rFonts w:ascii="Times New Roman" w:hAnsi="Times New Roman" w:cs="Times New Roman"/>
          <w:i/>
          <w:iCs/>
          <w:sz w:val="20"/>
          <w:szCs w:val="20"/>
          <w:lang w:val="en-CA"/>
        </w:rPr>
        <w:t xml:space="preserve">T. </w:t>
      </w:r>
      <w:r w:rsidRPr="00B710A1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viride </w:t>
      </w:r>
      <w:r w:rsidRPr="00B710A1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(A, B, C)</w:t>
      </w:r>
      <w:r w:rsidRPr="00B710A1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r w:rsidRPr="00B710A1">
        <w:rPr>
          <w:rFonts w:ascii="Times New Roman" w:hAnsi="Times New Roman" w:cs="Times New Roman"/>
          <w:sz w:val="20"/>
          <w:szCs w:val="20"/>
          <w:shd w:val="clear" w:color="auto" w:fill="FFFFFF"/>
        </w:rPr>
        <w:t>and</w:t>
      </w:r>
      <w:r w:rsidRPr="00B710A1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T. atrobrunneum</w:t>
      </w:r>
      <w:r w:rsidRPr="00B710A1">
        <w:rPr>
          <w:rFonts w:ascii="Times New Roman" w:hAnsi="Times New Roman" w:cs="Times New Roman"/>
          <w:sz w:val="20"/>
          <w:szCs w:val="20"/>
          <w:lang w:val="en-CA"/>
        </w:rPr>
        <w:t xml:space="preserve"> (</w:t>
      </w:r>
      <w:r w:rsidRPr="00B710A1">
        <w:rPr>
          <w:rFonts w:ascii="Times New Roman" w:hAnsi="Times New Roman" w:cs="Times New Roman"/>
          <w:b/>
          <w:bCs/>
          <w:sz w:val="20"/>
          <w:szCs w:val="20"/>
          <w:lang w:val="en-CA"/>
        </w:rPr>
        <w:t>D, E, F</w:t>
      </w:r>
      <w:r w:rsidRPr="00B710A1">
        <w:rPr>
          <w:rFonts w:ascii="Times New Roman" w:hAnsi="Times New Roman" w:cs="Times New Roman"/>
          <w:sz w:val="20"/>
          <w:szCs w:val="20"/>
          <w:lang w:val="en-CA"/>
        </w:rPr>
        <w:t xml:space="preserve">) in PDB, PDA, and under the light microscope, respectively. for 7 days </w:t>
      </w:r>
    </w:p>
    <w:bookmarkEnd w:id="3"/>
    <w:p w14:paraId="259E77DD" w14:textId="77777777" w:rsidR="00F03678" w:rsidRDefault="00F03678">
      <w:pPr>
        <w:rPr>
          <w:lang w:val="en-CA"/>
        </w:rPr>
      </w:pPr>
    </w:p>
    <w:p w14:paraId="4B69288F" w14:textId="77777777" w:rsidR="00F03678" w:rsidRDefault="00F03678">
      <w:pPr>
        <w:rPr>
          <w:lang w:val="en-CA"/>
        </w:rPr>
      </w:pPr>
    </w:p>
    <w:p w14:paraId="1C45D689" w14:textId="77777777" w:rsidR="00F03678" w:rsidRDefault="00F03678">
      <w:pPr>
        <w:rPr>
          <w:lang w:val="en-CA"/>
        </w:rPr>
      </w:pPr>
    </w:p>
    <w:p w14:paraId="3E43FE6A" w14:textId="77777777" w:rsidR="00F03678" w:rsidRDefault="00F03678">
      <w:pPr>
        <w:rPr>
          <w:lang w:val="en-CA"/>
        </w:rPr>
      </w:pPr>
    </w:p>
    <w:sectPr w:rsidR="00F03678"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4847CE" w14:textId="77777777" w:rsidR="00974F12" w:rsidRDefault="00974F12">
      <w:pPr>
        <w:spacing w:line="240" w:lineRule="auto"/>
      </w:pPr>
      <w:r>
        <w:separator/>
      </w:r>
    </w:p>
  </w:endnote>
  <w:endnote w:type="continuationSeparator" w:id="0">
    <w:p w14:paraId="7F1108BB" w14:textId="77777777" w:rsidR="00974F12" w:rsidRDefault="00974F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12829267"/>
    </w:sdtPr>
    <w:sdtEndPr/>
    <w:sdtContent>
      <w:p w14:paraId="07C54288" w14:textId="77777777" w:rsidR="00F03678" w:rsidRDefault="002F61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960A50" w14:textId="77777777" w:rsidR="00F03678" w:rsidRDefault="00F036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86CDBF" w14:textId="77777777" w:rsidR="00974F12" w:rsidRDefault="00974F12">
      <w:pPr>
        <w:spacing w:after="0"/>
      </w:pPr>
      <w:r>
        <w:separator/>
      </w:r>
    </w:p>
  </w:footnote>
  <w:footnote w:type="continuationSeparator" w:id="0">
    <w:p w14:paraId="677A962E" w14:textId="77777777" w:rsidR="00974F12" w:rsidRDefault="00974F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I0MLA0NTUxtzA1MTJS0lEKTi0uzszPAykwrgUA+hjQwiwAAAA="/>
  </w:docVars>
  <w:rsids>
    <w:rsidRoot w:val="00F40C4B"/>
    <w:rsid w:val="0003172B"/>
    <w:rsid w:val="000F798C"/>
    <w:rsid w:val="001D101C"/>
    <w:rsid w:val="00206FA1"/>
    <w:rsid w:val="002F6160"/>
    <w:rsid w:val="00371388"/>
    <w:rsid w:val="003726E0"/>
    <w:rsid w:val="00442E42"/>
    <w:rsid w:val="004C16F2"/>
    <w:rsid w:val="004E1D5C"/>
    <w:rsid w:val="00523017"/>
    <w:rsid w:val="0056695B"/>
    <w:rsid w:val="00580015"/>
    <w:rsid w:val="00672DD9"/>
    <w:rsid w:val="00673229"/>
    <w:rsid w:val="00674ED0"/>
    <w:rsid w:val="006E7F62"/>
    <w:rsid w:val="007F548B"/>
    <w:rsid w:val="008541EA"/>
    <w:rsid w:val="00855D04"/>
    <w:rsid w:val="00912A28"/>
    <w:rsid w:val="00974F12"/>
    <w:rsid w:val="009A7845"/>
    <w:rsid w:val="009D790A"/>
    <w:rsid w:val="00A136DA"/>
    <w:rsid w:val="00A33343"/>
    <w:rsid w:val="00A672FC"/>
    <w:rsid w:val="00A82CCC"/>
    <w:rsid w:val="00B17162"/>
    <w:rsid w:val="00B710A1"/>
    <w:rsid w:val="00CA0C7A"/>
    <w:rsid w:val="00CE249E"/>
    <w:rsid w:val="00CE2602"/>
    <w:rsid w:val="00D62399"/>
    <w:rsid w:val="00DB3A6F"/>
    <w:rsid w:val="00DF5395"/>
    <w:rsid w:val="00E14163"/>
    <w:rsid w:val="00E15A6A"/>
    <w:rsid w:val="00E32ACD"/>
    <w:rsid w:val="00F03678"/>
    <w:rsid w:val="00F4072C"/>
    <w:rsid w:val="00F40C4B"/>
    <w:rsid w:val="1B7C3ED8"/>
    <w:rsid w:val="22D24C57"/>
    <w:rsid w:val="26DC2DF6"/>
    <w:rsid w:val="320C7484"/>
    <w:rsid w:val="67DA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8C011C6"/>
  <w15:docId w15:val="{BFFF3C03-4EF3-42E5-909D-221F87FF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wedy.omar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hewedy@uoguelph.ca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Abomohra</dc:creator>
  <cp:lastModifiedBy>Omar Hewedy</cp:lastModifiedBy>
  <cp:revision>24</cp:revision>
  <dcterms:created xsi:type="dcterms:W3CDTF">2021-10-17T14:03:00Z</dcterms:created>
  <dcterms:modified xsi:type="dcterms:W3CDTF">2022-01-24T15:32:00Z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1033-11.2.0.10447</vt:lpwstr>
  </property>
  <property fmtid="{D5CDD505-2E9C-101B-9397-08002B2CF9AE}" pid="3" name="ICV">
    <vt:lpwstr>A6F8E5B3623D4A4097716A4B7244BC67</vt:lpwstr>
  </property>
</Properties>
</file>