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A38C4" w:rsidRPr="000A38C4" w:rsidRDefault="000A38C4" w:rsidP="000A38C4">
      <w:pPr>
        <w:widowControl/>
        <w:shd w:val="clear" w:color="auto" w:fill="FFFFFF"/>
        <w:outlineLvl w:val="0"/>
        <w:rPr>
          <w:rFonts w:ascii="Times New Roman" w:hAnsi="Times New Roman" w:cs="Times New Roman"/>
        </w:rPr>
      </w:pPr>
      <w:r>
        <w:rPr>
          <w:rFonts w:ascii="Times New Roman" w:eastAsia="新細明體" w:hAnsi="Times New Roman" w:cs="Times New Roman"/>
          <w:color w:val="111111"/>
          <w:kern w:val="36"/>
        </w:rPr>
        <w:t xml:space="preserve">Supplementary Table. </w:t>
      </w:r>
      <w:r w:rsidR="007F41B1">
        <w:rPr>
          <w:rFonts w:ascii="Times New Roman" w:eastAsia="新細明體" w:hAnsi="Times New Roman" w:cs="Times New Roman"/>
          <w:color w:val="111111"/>
          <w:kern w:val="36"/>
        </w:rPr>
        <w:t>The a</w:t>
      </w:r>
      <w:r w:rsidRPr="000A38C4">
        <w:rPr>
          <w:rFonts w:ascii="Times New Roman" w:eastAsia="新細明體" w:hAnsi="Times New Roman" w:cs="Times New Roman"/>
          <w:color w:val="111111"/>
          <w:kern w:val="36"/>
        </w:rPr>
        <w:t xml:space="preserve">bbreviated </w:t>
      </w:r>
      <w:r>
        <w:rPr>
          <w:rFonts w:ascii="Times New Roman" w:eastAsia="新細明體" w:hAnsi="Times New Roman" w:cs="Times New Roman"/>
          <w:color w:val="111111"/>
          <w:kern w:val="36"/>
        </w:rPr>
        <w:t>i</w:t>
      </w:r>
      <w:r w:rsidRPr="000A38C4">
        <w:rPr>
          <w:rFonts w:ascii="Times New Roman" w:eastAsia="新細明體" w:hAnsi="Times New Roman" w:cs="Times New Roman"/>
          <w:color w:val="111111"/>
          <w:kern w:val="36"/>
        </w:rPr>
        <w:t xml:space="preserve">njury </w:t>
      </w:r>
      <w:r>
        <w:rPr>
          <w:rFonts w:ascii="Times New Roman" w:eastAsia="新細明體" w:hAnsi="Times New Roman" w:cs="Times New Roman"/>
          <w:color w:val="111111"/>
          <w:kern w:val="36"/>
        </w:rPr>
        <w:t>s</w:t>
      </w:r>
      <w:r w:rsidRPr="000A38C4">
        <w:rPr>
          <w:rFonts w:ascii="Times New Roman" w:eastAsia="新細明體" w:hAnsi="Times New Roman" w:cs="Times New Roman"/>
          <w:color w:val="111111"/>
          <w:kern w:val="36"/>
        </w:rPr>
        <w:t>core grading scale for inhalation injury on bronchoscopy</w:t>
      </w:r>
    </w:p>
    <w:tbl>
      <w:tblPr>
        <w:tblStyle w:val="a3"/>
        <w:tblW w:w="0" w:type="auto"/>
        <w:tblBorders>
          <w:top w:val="thinThickSmallGap" w:sz="24" w:space="0" w:color="auto"/>
          <w:left w:val="none" w:sz="0" w:space="0" w:color="auto"/>
          <w:bottom w:val="thickThinSmallGap" w:sz="24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2126"/>
        <w:gridCol w:w="5528"/>
      </w:tblGrid>
      <w:tr w:rsidR="000A38C4" w:rsidRPr="000A38C4" w:rsidTr="00FD2422">
        <w:tc>
          <w:tcPr>
            <w:tcW w:w="993" w:type="dxa"/>
            <w:tcBorders>
              <w:top w:val="thinThickSmallGap" w:sz="24" w:space="0" w:color="auto"/>
              <w:bottom w:val="single" w:sz="18" w:space="0" w:color="auto"/>
            </w:tcBorders>
          </w:tcPr>
          <w:p w:rsidR="000A38C4" w:rsidRPr="000A38C4" w:rsidRDefault="000A38C4" w:rsidP="00FD2422">
            <w:pPr>
              <w:rPr>
                <w:rFonts w:ascii="Times New Roman" w:hAnsi="Times New Roman" w:cs="Times New Roman"/>
              </w:rPr>
            </w:pPr>
            <w:r w:rsidRPr="000A38C4">
              <w:rPr>
                <w:rFonts w:ascii="Times New Roman" w:hAnsi="Times New Roman" w:cs="Times New Roman"/>
              </w:rPr>
              <w:t>Grade</w:t>
            </w:r>
          </w:p>
        </w:tc>
        <w:tc>
          <w:tcPr>
            <w:tcW w:w="2126" w:type="dxa"/>
            <w:tcBorders>
              <w:top w:val="thinThickSmallGap" w:sz="24" w:space="0" w:color="auto"/>
              <w:bottom w:val="single" w:sz="18" w:space="0" w:color="auto"/>
            </w:tcBorders>
          </w:tcPr>
          <w:p w:rsidR="000A38C4" w:rsidRPr="000A38C4" w:rsidRDefault="000A38C4" w:rsidP="00FD2422">
            <w:pPr>
              <w:rPr>
                <w:rFonts w:ascii="Times New Roman" w:hAnsi="Times New Roman" w:cs="Times New Roman"/>
              </w:rPr>
            </w:pPr>
            <w:r w:rsidRPr="000A38C4">
              <w:rPr>
                <w:rFonts w:ascii="Times New Roman" w:hAnsi="Times New Roman" w:cs="Times New Roman"/>
              </w:rPr>
              <w:t>Class</w:t>
            </w:r>
          </w:p>
        </w:tc>
        <w:tc>
          <w:tcPr>
            <w:tcW w:w="5528" w:type="dxa"/>
            <w:tcBorders>
              <w:top w:val="thinThickSmallGap" w:sz="24" w:space="0" w:color="auto"/>
              <w:bottom w:val="single" w:sz="18" w:space="0" w:color="auto"/>
            </w:tcBorders>
          </w:tcPr>
          <w:p w:rsidR="000A38C4" w:rsidRPr="000A38C4" w:rsidRDefault="000A38C4">
            <w:pPr>
              <w:rPr>
                <w:rFonts w:ascii="Times New Roman" w:hAnsi="Times New Roman" w:cs="Times New Roman"/>
              </w:rPr>
            </w:pPr>
            <w:r w:rsidRPr="000A38C4">
              <w:rPr>
                <w:rFonts w:ascii="Times New Roman" w:hAnsi="Times New Roman" w:cs="Times New Roman"/>
              </w:rPr>
              <w:t>Description</w:t>
            </w:r>
          </w:p>
        </w:tc>
      </w:tr>
      <w:tr w:rsidR="000A38C4" w:rsidRPr="000A38C4" w:rsidTr="00FD2422">
        <w:tc>
          <w:tcPr>
            <w:tcW w:w="993" w:type="dxa"/>
            <w:tcBorders>
              <w:top w:val="single" w:sz="18" w:space="0" w:color="auto"/>
            </w:tcBorders>
          </w:tcPr>
          <w:p w:rsidR="000A38C4" w:rsidRPr="000A38C4" w:rsidRDefault="000A38C4" w:rsidP="00FD24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2126" w:type="dxa"/>
            <w:tcBorders>
              <w:top w:val="single" w:sz="18" w:space="0" w:color="auto"/>
            </w:tcBorders>
          </w:tcPr>
          <w:p w:rsidR="000A38C4" w:rsidRPr="000A38C4" w:rsidRDefault="000A38C4" w:rsidP="00FD24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 injury</w:t>
            </w:r>
          </w:p>
        </w:tc>
        <w:tc>
          <w:tcPr>
            <w:tcW w:w="5528" w:type="dxa"/>
            <w:tcBorders>
              <w:top w:val="single" w:sz="18" w:space="0" w:color="auto"/>
            </w:tcBorders>
          </w:tcPr>
          <w:p w:rsidR="000A38C4" w:rsidRPr="000A38C4" w:rsidRDefault="000A38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Absence of carbonaceous deposits, erythema, edema, bronchorrhea, or obstruction</w:t>
            </w:r>
          </w:p>
        </w:tc>
      </w:tr>
      <w:tr w:rsidR="000A38C4" w:rsidRPr="000A38C4" w:rsidTr="00FD2422">
        <w:tc>
          <w:tcPr>
            <w:tcW w:w="993" w:type="dxa"/>
          </w:tcPr>
          <w:p w:rsidR="000A38C4" w:rsidRPr="000A38C4" w:rsidRDefault="000A38C4" w:rsidP="00FD24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2126" w:type="dxa"/>
          </w:tcPr>
          <w:p w:rsidR="000A38C4" w:rsidRPr="000A38C4" w:rsidRDefault="000A38C4" w:rsidP="00FD24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ild injury</w:t>
            </w:r>
          </w:p>
        </w:tc>
        <w:tc>
          <w:tcPr>
            <w:tcW w:w="5528" w:type="dxa"/>
          </w:tcPr>
          <w:p w:rsidR="000A38C4" w:rsidRPr="000A38C4" w:rsidRDefault="000A38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inor or patchy areas of erythema, c</w:t>
            </w:r>
            <w:r>
              <w:rPr>
                <w:rFonts w:ascii="Times New Roman" w:hAnsi="Times New Roman" w:cs="Times New Roman"/>
              </w:rPr>
              <w:t>arbonaceous deposits</w:t>
            </w:r>
            <w:r>
              <w:rPr>
                <w:rFonts w:ascii="Times New Roman" w:hAnsi="Times New Roman" w:cs="Times New Roman"/>
              </w:rPr>
              <w:t>, bronchorrhea or bronchial obstruction</w:t>
            </w:r>
          </w:p>
        </w:tc>
      </w:tr>
      <w:tr w:rsidR="000A38C4" w:rsidRPr="000A38C4" w:rsidTr="00FD2422">
        <w:tc>
          <w:tcPr>
            <w:tcW w:w="993" w:type="dxa"/>
          </w:tcPr>
          <w:p w:rsidR="000A38C4" w:rsidRPr="000A38C4" w:rsidRDefault="000A38C4" w:rsidP="00FD24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2126" w:type="dxa"/>
          </w:tcPr>
          <w:p w:rsidR="000A38C4" w:rsidRPr="000A38C4" w:rsidRDefault="000A38C4" w:rsidP="00FD24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oderate injury</w:t>
            </w:r>
          </w:p>
        </w:tc>
        <w:tc>
          <w:tcPr>
            <w:tcW w:w="5528" w:type="dxa"/>
          </w:tcPr>
          <w:p w:rsidR="000A38C4" w:rsidRPr="000A38C4" w:rsidRDefault="000A38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Moderate degree</w:t>
            </w:r>
            <w:r>
              <w:rPr>
                <w:rFonts w:ascii="Times New Roman" w:hAnsi="Times New Roman" w:cs="Times New Roman"/>
              </w:rPr>
              <w:t xml:space="preserve"> of erythema, carbonaceous deposits, bronchorrhea or bronchial obstruction</w:t>
            </w:r>
          </w:p>
        </w:tc>
      </w:tr>
      <w:tr w:rsidR="000A38C4" w:rsidRPr="000A38C4" w:rsidTr="00FD2422">
        <w:tc>
          <w:tcPr>
            <w:tcW w:w="993" w:type="dxa"/>
          </w:tcPr>
          <w:p w:rsidR="000A38C4" w:rsidRPr="000A38C4" w:rsidRDefault="000A38C4" w:rsidP="00FD24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2126" w:type="dxa"/>
          </w:tcPr>
          <w:p w:rsidR="000A38C4" w:rsidRPr="000A38C4" w:rsidRDefault="000A38C4" w:rsidP="00FD24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evere injury</w:t>
            </w:r>
          </w:p>
        </w:tc>
        <w:tc>
          <w:tcPr>
            <w:tcW w:w="5528" w:type="dxa"/>
          </w:tcPr>
          <w:p w:rsidR="000A38C4" w:rsidRPr="000A38C4" w:rsidRDefault="000A38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evere inflammation with friability, copious carbonaceous deposits, bronchorrhea, or obstruction</w:t>
            </w:r>
          </w:p>
        </w:tc>
      </w:tr>
      <w:tr w:rsidR="000A38C4" w:rsidRPr="000A38C4" w:rsidTr="00FD2422">
        <w:tc>
          <w:tcPr>
            <w:tcW w:w="993" w:type="dxa"/>
          </w:tcPr>
          <w:p w:rsidR="000A38C4" w:rsidRPr="000A38C4" w:rsidRDefault="000A38C4" w:rsidP="00FD24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2126" w:type="dxa"/>
          </w:tcPr>
          <w:p w:rsidR="000A38C4" w:rsidRPr="000A38C4" w:rsidRDefault="000A38C4" w:rsidP="00FD24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assive injury</w:t>
            </w:r>
          </w:p>
        </w:tc>
        <w:tc>
          <w:tcPr>
            <w:tcW w:w="5528" w:type="dxa"/>
          </w:tcPr>
          <w:p w:rsidR="000A38C4" w:rsidRPr="000A38C4" w:rsidRDefault="000A38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vidence of mucosal sloughing, necrosis, endoluminal obstruction</w:t>
            </w:r>
          </w:p>
        </w:tc>
      </w:tr>
    </w:tbl>
    <w:p w:rsidR="008C5342" w:rsidRPr="000A38C4" w:rsidRDefault="007F41B1">
      <w:pPr>
        <w:rPr>
          <w:rFonts w:ascii="Times New Roman" w:hAnsi="Times New Roman" w:cs="Times New Roman"/>
        </w:rPr>
      </w:pPr>
    </w:p>
    <w:sectPr w:rsidR="008C5342" w:rsidRPr="000A38C4" w:rsidSect="000A38C4">
      <w:pgSz w:w="11900" w:h="16840"/>
      <w:pgMar w:top="1440" w:right="1440" w:bottom="1440" w:left="1440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bordersDoNotSurroundHeader/>
  <w:bordersDoNotSurroundFooter/>
  <w:proofState w:spelling="clean" w:grammar="clean"/>
  <w:defaultTabStop w:val="480"/>
  <w:drawingGridHorizontalSpacing w:val="1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8C4"/>
    <w:rsid w:val="000A38C4"/>
    <w:rsid w:val="000B6763"/>
    <w:rsid w:val="002C40EE"/>
    <w:rsid w:val="00371AFB"/>
    <w:rsid w:val="004150D2"/>
    <w:rsid w:val="00455D11"/>
    <w:rsid w:val="007F41B1"/>
    <w:rsid w:val="00813D71"/>
    <w:rsid w:val="008923D1"/>
    <w:rsid w:val="008E142F"/>
    <w:rsid w:val="00AC4AFB"/>
    <w:rsid w:val="00FD2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5CEC96"/>
  <w15:chartTrackingRefBased/>
  <w15:docId w15:val="{45446E73-898F-AF47-8ADE-658039D7C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link w:val="10"/>
    <w:uiPriority w:val="9"/>
    <w:qFormat/>
    <w:rsid w:val="000A38C4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A38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標題 1 字元"/>
    <w:basedOn w:val="a0"/>
    <w:link w:val="1"/>
    <w:uiPriority w:val="9"/>
    <w:rsid w:val="000A38C4"/>
    <w:rPr>
      <w:rFonts w:ascii="新細明體" w:eastAsia="新細明體" w:hAnsi="新細明體" w:cs="新細明體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692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95</Words>
  <Characters>543</Characters>
  <Application>Microsoft Office Word</Application>
  <DocSecurity>0</DocSecurity>
  <Lines>4</Lines>
  <Paragraphs>1</Paragraphs>
  <ScaleCrop>false</ScaleCrop>
  <Company>Chang Gung Memorial Hospital</Company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Chih Yuan Fu</dc:creator>
  <cp:keywords/>
  <dc:description/>
  <cp:lastModifiedBy>Chih Yuan Fu</cp:lastModifiedBy>
  <cp:revision>2</cp:revision>
  <dcterms:created xsi:type="dcterms:W3CDTF">2020-11-27T14:25:00Z</dcterms:created>
  <dcterms:modified xsi:type="dcterms:W3CDTF">2020-11-27T14:36:00Z</dcterms:modified>
</cp:coreProperties>
</file>