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9E8F" w14:textId="77777777" w:rsidR="008A0890" w:rsidRPr="004D2A6B" w:rsidRDefault="008A0890" w:rsidP="008A0890">
      <w:pPr>
        <w:spacing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4D2A6B">
        <w:rPr>
          <w:rFonts w:ascii="Times New Roman" w:hAnsi="Times New Roman" w:cs="Times New Roman"/>
          <w:b/>
          <w:i/>
          <w:sz w:val="24"/>
          <w:szCs w:val="24"/>
          <w:lang w:val="en-US"/>
        </w:rPr>
        <w:t>Prunus persica</w:t>
      </w:r>
      <w:r w:rsidRPr="004D2A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apoplastic proteome analysis reveals candidate proteins involved in the resistance and defense against </w:t>
      </w:r>
      <w:r w:rsidRPr="004D2A6B">
        <w:rPr>
          <w:rFonts w:ascii="Times New Roman" w:hAnsi="Times New Roman" w:cs="Times New Roman"/>
          <w:b/>
          <w:i/>
          <w:sz w:val="24"/>
          <w:szCs w:val="24"/>
          <w:lang w:val="en-US"/>
        </w:rPr>
        <w:t>Taphrina deformans</w:t>
      </w:r>
    </w:p>
    <w:p w14:paraId="7377B5BA" w14:textId="77777777" w:rsidR="008A0890" w:rsidRPr="008A0890" w:rsidRDefault="008A0890" w:rsidP="008A089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8A0890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8A0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890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8A0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890">
        <w:rPr>
          <w:rFonts w:ascii="Times New Roman" w:hAnsi="Times New Roman" w:cs="Times New Roman"/>
          <w:sz w:val="24"/>
          <w:szCs w:val="24"/>
        </w:rPr>
        <w:t>Reports</w:t>
      </w:r>
      <w:proofErr w:type="spellEnd"/>
    </w:p>
    <w:p w14:paraId="5283A258" w14:textId="77777777" w:rsidR="008A0890" w:rsidRPr="004D2A6B" w:rsidRDefault="008A0890" w:rsidP="008A0890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D2A6B">
        <w:rPr>
          <w:rFonts w:ascii="Times New Roman" w:hAnsi="Times New Roman" w:cs="Times New Roman"/>
          <w:sz w:val="24"/>
          <w:szCs w:val="24"/>
        </w:rPr>
        <w:t>Estefanía Butassi</w:t>
      </w:r>
      <w:r w:rsidRPr="004D2A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4D2A6B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4D2A6B">
        <w:rPr>
          <w:rFonts w:ascii="Times New Roman" w:hAnsi="Times New Roman" w:cs="Times New Roman"/>
          <w:sz w:val="24"/>
          <w:szCs w:val="24"/>
        </w:rPr>
        <w:t>, María Angelina Novello</w:t>
      </w:r>
      <w:r w:rsidRPr="004D2A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D2A6B">
        <w:rPr>
          <w:rFonts w:ascii="Times New Roman" w:hAnsi="Times New Roman" w:cs="Times New Roman"/>
          <w:sz w:val="24"/>
          <w:szCs w:val="24"/>
        </w:rPr>
        <w:t xml:space="preserve"> and María Valeria Lara</w:t>
      </w:r>
      <w:r w:rsidRPr="004D2A6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EF7FAE3" w14:textId="77777777" w:rsidR="008A0890" w:rsidRPr="00053FB8" w:rsidRDefault="008A0890" w:rsidP="008A089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53FB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FB8">
        <w:rPr>
          <w:rFonts w:ascii="Times New Roman" w:hAnsi="Times New Roman" w:cs="Times New Roman"/>
          <w:sz w:val="24"/>
          <w:szCs w:val="24"/>
        </w:rPr>
        <w:t>Centro de Estudios Fotosintéticos y Bioquímicos (CEFOBI, Consejo Nacional de Investigaciones Científicas y Técnicas (CONICET)). Facultad de Ciencias Bioquímicas y Farmacéuticas (</w:t>
      </w:r>
      <w:proofErr w:type="spellStart"/>
      <w:r w:rsidRPr="00053FB8">
        <w:rPr>
          <w:rFonts w:ascii="Times New Roman" w:hAnsi="Times New Roman" w:cs="Times New Roman"/>
          <w:sz w:val="24"/>
          <w:szCs w:val="24"/>
        </w:rPr>
        <w:t>FCByF</w:t>
      </w:r>
      <w:proofErr w:type="spellEnd"/>
      <w:r w:rsidRPr="00053FB8">
        <w:rPr>
          <w:rFonts w:ascii="Times New Roman" w:hAnsi="Times New Roman" w:cs="Times New Roman"/>
          <w:sz w:val="24"/>
          <w:szCs w:val="24"/>
        </w:rPr>
        <w:t>), Universidad Nacional de Rosario (UNR), Suipacha 531, 2000 Rosario, Argentina.</w:t>
      </w:r>
    </w:p>
    <w:p w14:paraId="2A60A60A" w14:textId="77777777" w:rsidR="008A0890" w:rsidRPr="00053FB8" w:rsidRDefault="008A0890" w:rsidP="008A0890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53F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3FB8">
        <w:rPr>
          <w:rFonts w:ascii="Times New Roman" w:hAnsi="Times New Roman"/>
          <w:sz w:val="24"/>
          <w:szCs w:val="24"/>
        </w:rPr>
        <w:t xml:space="preserve">Present </w:t>
      </w:r>
      <w:proofErr w:type="spellStart"/>
      <w:r w:rsidRPr="00053FB8">
        <w:rPr>
          <w:rFonts w:ascii="Times New Roman" w:hAnsi="Times New Roman"/>
          <w:sz w:val="24"/>
          <w:szCs w:val="24"/>
        </w:rPr>
        <w:t>address</w:t>
      </w:r>
      <w:proofErr w:type="spellEnd"/>
      <w:r w:rsidRPr="00053FB8">
        <w:rPr>
          <w:rFonts w:ascii="Times New Roman" w:hAnsi="Times New Roman"/>
          <w:sz w:val="24"/>
          <w:szCs w:val="24"/>
        </w:rPr>
        <w:t>: Farmacognosia, Facultad de Ciencias Bioquímicas y Farmacéuticas, Universidad Nacional de Rosario, Rosario, Argentina.</w:t>
      </w:r>
    </w:p>
    <w:p w14:paraId="58CEA3B9" w14:textId="77777777" w:rsidR="008A0890" w:rsidRPr="00053FB8" w:rsidRDefault="008A0890" w:rsidP="008A0890">
      <w:pPr>
        <w:shd w:val="clear" w:color="auto" w:fill="FFFFFF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3FB8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María Valeria Lara; lara@cefobi-conicet.gov.ar; </w:t>
      </w:r>
      <w:r w:rsidRPr="00053FB8">
        <w:rPr>
          <w:rFonts w:ascii="Times New Roman" w:eastAsia="Times New Roman" w:hAnsi="Times New Roman" w:cs="Arial"/>
          <w:color w:val="000000"/>
          <w:sz w:val="24"/>
          <w:szCs w:val="27"/>
          <w:lang w:val="en-US" w:eastAsia="es-AR"/>
        </w:rPr>
        <w:t>https://orcid.org/</w:t>
      </w:r>
      <w:r w:rsidRPr="00053FB8">
        <w:rPr>
          <w:rFonts w:ascii="Times New Roman" w:eastAsia="Times New Roman" w:hAnsi="Times New Roman" w:cs="Arial"/>
          <w:bCs/>
          <w:color w:val="000000"/>
          <w:spacing w:val="8"/>
          <w:sz w:val="24"/>
          <w:szCs w:val="36"/>
          <w:shd w:val="clear" w:color="auto" w:fill="FFFFFF"/>
          <w:lang w:val="en-US" w:eastAsia="es-AR"/>
        </w:rPr>
        <w:t>0000-0003-4914-0242</w:t>
      </w:r>
    </w:p>
    <w:p w14:paraId="704D83DD" w14:textId="77777777" w:rsidR="008A0890" w:rsidRDefault="008A0890" w:rsidP="008A0890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</w:p>
    <w:p w14:paraId="52350C9F" w14:textId="4C1CBD3B" w:rsidR="008A0890" w:rsidRPr="00092F6A" w:rsidRDefault="008A0890" w:rsidP="008A0890">
      <w:pPr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8A0890">
        <w:rPr>
          <w:rFonts w:ascii="Times New Roman" w:hAnsi="Times New Roman" w:cs="Times New Roman"/>
          <w:b/>
          <w:sz w:val="24"/>
          <w:szCs w:val="24"/>
          <w:lang w:val="en-US"/>
        </w:rPr>
        <w:t>Supplementary Table S1.</w:t>
      </w:r>
      <w:r w:rsidRPr="008A0890">
        <w:rPr>
          <w:rFonts w:ascii="Times New Roman" w:hAnsi="Times New Roman" w:cs="Times New Roman"/>
          <w:sz w:val="24"/>
          <w:szCs w:val="24"/>
          <w:lang w:val="en-US"/>
        </w:rPr>
        <w:t xml:space="preserve"> Sequences of oligonucleotide primers used qRT-PCR</w:t>
      </w:r>
    </w:p>
    <w:p w14:paraId="42814C3C" w14:textId="77777777" w:rsidR="00092F6A" w:rsidRDefault="00092F6A" w:rsidP="00092F6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aconcuadrcula1"/>
        <w:tblW w:w="9781" w:type="dxa"/>
        <w:tblInd w:w="-572" w:type="dxa"/>
        <w:tblLook w:val="04A0" w:firstRow="1" w:lastRow="0" w:firstColumn="1" w:lastColumn="0" w:noHBand="0" w:noVBand="1"/>
      </w:tblPr>
      <w:tblGrid>
        <w:gridCol w:w="1365"/>
        <w:gridCol w:w="3724"/>
        <w:gridCol w:w="3785"/>
        <w:gridCol w:w="1096"/>
      </w:tblGrid>
      <w:tr w:rsidR="00092F6A" w:rsidRPr="008A0890" w14:paraId="5F0C8FC3" w14:textId="77777777" w:rsidTr="00092F6A">
        <w:tc>
          <w:tcPr>
            <w:tcW w:w="1560" w:type="dxa"/>
          </w:tcPr>
          <w:p w14:paraId="0C07C15B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496" w:type="dxa"/>
          </w:tcPr>
          <w:p w14:paraId="209165AD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Forward primer</w:t>
            </w:r>
          </w:p>
        </w:tc>
        <w:tc>
          <w:tcPr>
            <w:tcW w:w="3591" w:type="dxa"/>
          </w:tcPr>
          <w:p w14:paraId="04F6585F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Reverse primer</w:t>
            </w:r>
          </w:p>
        </w:tc>
        <w:tc>
          <w:tcPr>
            <w:tcW w:w="1134" w:type="dxa"/>
          </w:tcPr>
          <w:p w14:paraId="79A8E2AA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Amplicon size (</w:t>
            </w:r>
            <w:proofErr w:type="spellStart"/>
            <w:r w:rsidRPr="008A0890">
              <w:rPr>
                <w:rFonts w:ascii="Times New Roman" w:hAnsi="Times New Roman" w:cs="Times New Roman"/>
                <w:lang w:val="en-US"/>
              </w:rPr>
              <w:t>bp</w:t>
            </w:r>
            <w:proofErr w:type="spellEnd"/>
            <w:r w:rsidRPr="008A089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92F6A" w:rsidRPr="008A0890" w14:paraId="2CACA023" w14:textId="77777777" w:rsidTr="00092F6A">
        <w:tc>
          <w:tcPr>
            <w:tcW w:w="1560" w:type="dxa"/>
          </w:tcPr>
          <w:p w14:paraId="7FF41D5A" w14:textId="59DE407B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ppa005702m</w:t>
            </w:r>
          </w:p>
        </w:tc>
        <w:tc>
          <w:tcPr>
            <w:tcW w:w="3496" w:type="dxa"/>
          </w:tcPr>
          <w:p w14:paraId="53170D04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5´TCCAGTTCTTGATTGCCACA3´</w:t>
            </w:r>
          </w:p>
        </w:tc>
        <w:tc>
          <w:tcPr>
            <w:tcW w:w="3591" w:type="dxa"/>
          </w:tcPr>
          <w:p w14:paraId="365B2E17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5´CCATACCTGCATCTCCGTTC 3´</w:t>
            </w:r>
          </w:p>
        </w:tc>
        <w:tc>
          <w:tcPr>
            <w:tcW w:w="1134" w:type="dxa"/>
          </w:tcPr>
          <w:p w14:paraId="630407D0" w14:textId="77777777" w:rsidR="00092F6A" w:rsidRPr="008A0890" w:rsidRDefault="00092F6A" w:rsidP="00092F6A">
            <w:pPr>
              <w:rPr>
                <w:rFonts w:ascii="Times New Roman" w:hAnsi="Times New Roman" w:cs="Times New Roman"/>
                <w:lang w:val="en-US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131</w:t>
            </w:r>
          </w:p>
        </w:tc>
      </w:tr>
      <w:tr w:rsidR="00092F6A" w:rsidRPr="00092F6A" w14:paraId="1254949B" w14:textId="77777777" w:rsidTr="00092F6A">
        <w:tc>
          <w:tcPr>
            <w:tcW w:w="1560" w:type="dxa"/>
          </w:tcPr>
          <w:p w14:paraId="758835EE" w14:textId="06653AC6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8A0890">
              <w:rPr>
                <w:rFonts w:ascii="Times New Roman" w:hAnsi="Times New Roman" w:cs="Times New Roman"/>
                <w:lang w:val="en-US"/>
              </w:rPr>
              <w:t>ppa0</w:t>
            </w:r>
            <w:r w:rsidRPr="00092F6A">
              <w:rPr>
                <w:rFonts w:ascii="Times New Roman" w:hAnsi="Times New Roman" w:cs="Times New Roman"/>
              </w:rPr>
              <w:t>04709m</w:t>
            </w:r>
          </w:p>
        </w:tc>
        <w:tc>
          <w:tcPr>
            <w:tcW w:w="3496" w:type="dxa"/>
          </w:tcPr>
          <w:p w14:paraId="0589D5CA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5´GTTTTGGTTTGTGGTGGAGC3´</w:t>
            </w:r>
          </w:p>
        </w:tc>
        <w:tc>
          <w:tcPr>
            <w:tcW w:w="3591" w:type="dxa"/>
          </w:tcPr>
          <w:p w14:paraId="13DB5045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5´ATTGATGAGCAAAACGGTGC3´</w:t>
            </w:r>
          </w:p>
        </w:tc>
        <w:tc>
          <w:tcPr>
            <w:tcW w:w="1134" w:type="dxa"/>
          </w:tcPr>
          <w:p w14:paraId="5FA32F25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195</w:t>
            </w:r>
          </w:p>
        </w:tc>
      </w:tr>
      <w:tr w:rsidR="00092F6A" w:rsidRPr="00092F6A" w14:paraId="4DD2FA4C" w14:textId="77777777" w:rsidTr="00092F6A">
        <w:tc>
          <w:tcPr>
            <w:tcW w:w="1560" w:type="dxa"/>
          </w:tcPr>
          <w:p w14:paraId="51D5C2F1" w14:textId="4CEFBD0B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ppa010621m</w:t>
            </w:r>
          </w:p>
        </w:tc>
        <w:tc>
          <w:tcPr>
            <w:tcW w:w="3496" w:type="dxa"/>
          </w:tcPr>
          <w:p w14:paraId="10A48014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5´GCGGAATTCACTATTGCAGC3´</w:t>
            </w:r>
          </w:p>
        </w:tc>
        <w:tc>
          <w:tcPr>
            <w:tcW w:w="3591" w:type="dxa"/>
          </w:tcPr>
          <w:p w14:paraId="11D241A8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5´ACCGAATTTAACACATGCGC3´</w:t>
            </w:r>
          </w:p>
        </w:tc>
        <w:tc>
          <w:tcPr>
            <w:tcW w:w="1134" w:type="dxa"/>
          </w:tcPr>
          <w:p w14:paraId="4A2D7AF6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222</w:t>
            </w:r>
          </w:p>
        </w:tc>
      </w:tr>
      <w:tr w:rsidR="00092F6A" w:rsidRPr="00092F6A" w14:paraId="5409448F" w14:textId="77777777" w:rsidTr="00092F6A">
        <w:tc>
          <w:tcPr>
            <w:tcW w:w="1560" w:type="dxa"/>
          </w:tcPr>
          <w:p w14:paraId="31D901AA" w14:textId="4DFB9C75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ppa013714m</w:t>
            </w:r>
          </w:p>
        </w:tc>
        <w:tc>
          <w:tcPr>
            <w:tcW w:w="3496" w:type="dxa"/>
          </w:tcPr>
          <w:p w14:paraId="6D21983E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5´AGACGGCAAACAAAAATGC3´</w:t>
            </w:r>
          </w:p>
        </w:tc>
        <w:tc>
          <w:tcPr>
            <w:tcW w:w="3591" w:type="dxa"/>
          </w:tcPr>
          <w:p w14:paraId="3CDA7949" w14:textId="33F1D4D2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5´GGCAGACCTCCTGATTCC 3´</w:t>
            </w:r>
          </w:p>
        </w:tc>
        <w:tc>
          <w:tcPr>
            <w:tcW w:w="1134" w:type="dxa"/>
          </w:tcPr>
          <w:p w14:paraId="246BBB9D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180</w:t>
            </w:r>
          </w:p>
        </w:tc>
      </w:tr>
      <w:tr w:rsidR="00092F6A" w:rsidRPr="00092F6A" w14:paraId="7A0468CD" w14:textId="77777777" w:rsidTr="00092F6A">
        <w:tc>
          <w:tcPr>
            <w:tcW w:w="1560" w:type="dxa"/>
          </w:tcPr>
          <w:p w14:paraId="02980994" w14:textId="4D64E2C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ppa024264m</w:t>
            </w:r>
          </w:p>
        </w:tc>
        <w:tc>
          <w:tcPr>
            <w:tcW w:w="3496" w:type="dxa"/>
          </w:tcPr>
          <w:p w14:paraId="1DB42E43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5´GTATTGCAGGCAAGCTTTGG3´</w:t>
            </w:r>
          </w:p>
        </w:tc>
        <w:tc>
          <w:tcPr>
            <w:tcW w:w="3591" w:type="dxa"/>
          </w:tcPr>
          <w:p w14:paraId="245F7C5D" w14:textId="3B6C82EB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5´GCTTGCTGTTTCCTTGTAGC 3´</w:t>
            </w:r>
          </w:p>
        </w:tc>
        <w:tc>
          <w:tcPr>
            <w:tcW w:w="1134" w:type="dxa"/>
          </w:tcPr>
          <w:p w14:paraId="7E32B2DB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225</w:t>
            </w:r>
          </w:p>
        </w:tc>
      </w:tr>
      <w:tr w:rsidR="00092F6A" w:rsidRPr="00092F6A" w14:paraId="436D9C38" w14:textId="77777777" w:rsidTr="00092F6A">
        <w:tc>
          <w:tcPr>
            <w:tcW w:w="1560" w:type="dxa"/>
          </w:tcPr>
          <w:p w14:paraId="16357A62" w14:textId="7CD208F1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ppa013519m</w:t>
            </w:r>
          </w:p>
        </w:tc>
        <w:tc>
          <w:tcPr>
            <w:tcW w:w="3496" w:type="dxa"/>
          </w:tcPr>
          <w:p w14:paraId="1CA4C976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5´ACCCTTTGGAGTTTTTGGAG3´</w:t>
            </w:r>
          </w:p>
        </w:tc>
        <w:tc>
          <w:tcPr>
            <w:tcW w:w="3591" w:type="dxa"/>
          </w:tcPr>
          <w:p w14:paraId="78D16EC2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5´CTTTGTAAGGACAGGGAGAGC3´</w:t>
            </w:r>
          </w:p>
        </w:tc>
        <w:tc>
          <w:tcPr>
            <w:tcW w:w="1134" w:type="dxa"/>
          </w:tcPr>
          <w:p w14:paraId="1592FFD7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203</w:t>
            </w:r>
          </w:p>
        </w:tc>
      </w:tr>
      <w:tr w:rsidR="00092F6A" w:rsidRPr="00092F6A" w14:paraId="7577F1EA" w14:textId="77777777" w:rsidTr="00092F6A">
        <w:tc>
          <w:tcPr>
            <w:tcW w:w="1560" w:type="dxa"/>
          </w:tcPr>
          <w:p w14:paraId="5F0EE443" w14:textId="4C67C9F8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ppa014697m</w:t>
            </w:r>
          </w:p>
        </w:tc>
        <w:tc>
          <w:tcPr>
            <w:tcW w:w="3496" w:type="dxa"/>
          </w:tcPr>
          <w:p w14:paraId="5957C8F6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5´CAGTGCCATGAGGAGAGG3´</w:t>
            </w:r>
          </w:p>
        </w:tc>
        <w:tc>
          <w:tcPr>
            <w:tcW w:w="3591" w:type="dxa"/>
          </w:tcPr>
          <w:p w14:paraId="17C5716B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5´TCCTACCACACCCTTCAATG3´</w:t>
            </w:r>
          </w:p>
        </w:tc>
        <w:tc>
          <w:tcPr>
            <w:tcW w:w="1134" w:type="dxa"/>
          </w:tcPr>
          <w:p w14:paraId="0C9CC681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196</w:t>
            </w:r>
          </w:p>
        </w:tc>
      </w:tr>
      <w:tr w:rsidR="00092F6A" w:rsidRPr="00092F6A" w14:paraId="102FCC46" w14:textId="77777777" w:rsidTr="00092F6A">
        <w:tc>
          <w:tcPr>
            <w:tcW w:w="1560" w:type="dxa"/>
            <w:shd w:val="clear" w:color="auto" w:fill="auto"/>
          </w:tcPr>
          <w:p w14:paraId="1588A0E9" w14:textId="74E7BB02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ppa018700m</w:t>
            </w:r>
          </w:p>
        </w:tc>
        <w:tc>
          <w:tcPr>
            <w:tcW w:w="3496" w:type="dxa"/>
            <w:shd w:val="clear" w:color="auto" w:fill="auto"/>
          </w:tcPr>
          <w:p w14:paraId="3591CAB6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5´CCGCCACAGATTTCATTTGG3´</w:t>
            </w:r>
          </w:p>
        </w:tc>
        <w:tc>
          <w:tcPr>
            <w:tcW w:w="3591" w:type="dxa"/>
            <w:shd w:val="clear" w:color="auto" w:fill="auto"/>
          </w:tcPr>
          <w:p w14:paraId="351A6735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5´AATCCAACAGGAGCTTGACC3´</w:t>
            </w:r>
          </w:p>
        </w:tc>
        <w:tc>
          <w:tcPr>
            <w:tcW w:w="1134" w:type="dxa"/>
            <w:shd w:val="clear" w:color="auto" w:fill="auto"/>
          </w:tcPr>
          <w:p w14:paraId="50F633D8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250</w:t>
            </w:r>
          </w:p>
        </w:tc>
      </w:tr>
      <w:tr w:rsidR="00092F6A" w:rsidRPr="00092F6A" w14:paraId="6DDB4BF4" w14:textId="77777777" w:rsidTr="00092F6A">
        <w:tc>
          <w:tcPr>
            <w:tcW w:w="1560" w:type="dxa"/>
            <w:shd w:val="clear" w:color="auto" w:fill="auto"/>
          </w:tcPr>
          <w:p w14:paraId="14BC5500" w14:textId="23CF4D14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  <w:shd w:val="clear" w:color="auto" w:fill="FFFFFF"/>
              </w:rPr>
              <w:t>ppa022070m</w:t>
            </w:r>
          </w:p>
        </w:tc>
        <w:tc>
          <w:tcPr>
            <w:tcW w:w="3496" w:type="dxa"/>
            <w:shd w:val="clear" w:color="auto" w:fill="auto"/>
          </w:tcPr>
          <w:p w14:paraId="1815A3FD" w14:textId="61231DF1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5´AAAGTTGGTCCAAATGTTCGC3´</w:t>
            </w:r>
          </w:p>
        </w:tc>
        <w:tc>
          <w:tcPr>
            <w:tcW w:w="3591" w:type="dxa"/>
            <w:shd w:val="clear" w:color="auto" w:fill="auto"/>
          </w:tcPr>
          <w:p w14:paraId="1140E33A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5´AAAATGTTTCCAAGGATGCGG3´</w:t>
            </w:r>
          </w:p>
        </w:tc>
        <w:tc>
          <w:tcPr>
            <w:tcW w:w="1134" w:type="dxa"/>
            <w:shd w:val="clear" w:color="auto" w:fill="auto"/>
          </w:tcPr>
          <w:p w14:paraId="0159D209" w14:textId="77777777" w:rsidR="00092F6A" w:rsidRPr="00092F6A" w:rsidRDefault="00092F6A" w:rsidP="00092F6A">
            <w:pPr>
              <w:rPr>
                <w:rFonts w:ascii="Times New Roman" w:hAnsi="Times New Roman" w:cs="Times New Roman"/>
              </w:rPr>
            </w:pPr>
            <w:r w:rsidRPr="00092F6A">
              <w:rPr>
                <w:rFonts w:ascii="Times New Roman" w:hAnsi="Times New Roman" w:cs="Times New Roman"/>
              </w:rPr>
              <w:t>211</w:t>
            </w:r>
          </w:p>
        </w:tc>
      </w:tr>
    </w:tbl>
    <w:p w14:paraId="75567FFF" w14:textId="77777777" w:rsidR="00092F6A" w:rsidRPr="004164F4" w:rsidRDefault="00092F6A" w:rsidP="00092F6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92F6A" w:rsidRPr="004164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F38419" w16cid:durableId="2249A3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13"/>
    <w:rsid w:val="000014C3"/>
    <w:rsid w:val="00092F6A"/>
    <w:rsid w:val="00166661"/>
    <w:rsid w:val="00211790"/>
    <w:rsid w:val="00216F81"/>
    <w:rsid w:val="00253660"/>
    <w:rsid w:val="002650D7"/>
    <w:rsid w:val="002C44F8"/>
    <w:rsid w:val="00336542"/>
    <w:rsid w:val="00395459"/>
    <w:rsid w:val="004164F4"/>
    <w:rsid w:val="00421C14"/>
    <w:rsid w:val="005004D6"/>
    <w:rsid w:val="005C6DF3"/>
    <w:rsid w:val="005E47F4"/>
    <w:rsid w:val="00726148"/>
    <w:rsid w:val="00783413"/>
    <w:rsid w:val="008A0890"/>
    <w:rsid w:val="009969CC"/>
    <w:rsid w:val="009F64E5"/>
    <w:rsid w:val="00A55C9E"/>
    <w:rsid w:val="00B15DDF"/>
    <w:rsid w:val="00B27AE6"/>
    <w:rsid w:val="00B86B28"/>
    <w:rsid w:val="00C346A2"/>
    <w:rsid w:val="00C40433"/>
    <w:rsid w:val="00D101A4"/>
    <w:rsid w:val="00DB6AB0"/>
    <w:rsid w:val="00F33BD6"/>
    <w:rsid w:val="00F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6125"/>
  <w15:chartTrackingRefBased/>
  <w15:docId w15:val="{6FF01A58-8481-40DF-BABF-B6B9894C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83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DB6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6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6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6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6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6AB0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2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Valeria Lara</dc:creator>
  <cp:keywords/>
  <dc:description/>
  <cp:lastModifiedBy>Cuenta Microsoft</cp:lastModifiedBy>
  <cp:revision>2</cp:revision>
  <dcterms:created xsi:type="dcterms:W3CDTF">2022-01-20T13:21:00Z</dcterms:created>
  <dcterms:modified xsi:type="dcterms:W3CDTF">2022-01-20T13:21:00Z</dcterms:modified>
</cp:coreProperties>
</file>