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EA179" w14:textId="77777777" w:rsidR="00A42F03" w:rsidRPr="00AC5E67" w:rsidRDefault="00A42F03" w:rsidP="00A42F03">
      <w:pPr>
        <w:pStyle w:val="Heading1"/>
        <w:numPr>
          <w:ilvl w:val="0"/>
          <w:numId w:val="1"/>
        </w:numPr>
        <w:tabs>
          <w:tab w:val="num" w:pos="360"/>
        </w:tabs>
        <w:spacing w:line="480" w:lineRule="auto"/>
        <w:ind w:left="0" w:firstLine="0"/>
        <w:rPr>
          <w:rFonts w:cs="Times New Roman"/>
          <w:sz w:val="20"/>
          <w:szCs w:val="20"/>
        </w:rPr>
      </w:pPr>
      <w:r w:rsidRPr="00AC5E67">
        <w:rPr>
          <w:rFonts w:cs="Times New Roman"/>
          <w:sz w:val="20"/>
          <w:szCs w:val="20"/>
        </w:rPr>
        <w:t>Supplementary data</w:t>
      </w:r>
    </w:p>
    <w:p w14:paraId="17754C24" w14:textId="77777777" w:rsidR="00A42F03" w:rsidRPr="00AC5E67" w:rsidRDefault="00A42F03" w:rsidP="00A42F03">
      <w:pPr>
        <w:pStyle w:val="Heading2"/>
        <w:spacing w:line="480" w:lineRule="auto"/>
        <w:rPr>
          <w:rFonts w:cs="Times New Roman"/>
          <w:sz w:val="20"/>
          <w:szCs w:val="20"/>
        </w:rPr>
      </w:pPr>
      <w:r w:rsidRPr="00AC5E67">
        <w:rPr>
          <w:rFonts w:cs="Times New Roman"/>
          <w:sz w:val="20"/>
          <w:szCs w:val="20"/>
        </w:rPr>
        <w:t>Tables</w:t>
      </w:r>
    </w:p>
    <w:p w14:paraId="09F6C8DD" w14:textId="77777777" w:rsidR="00A42F03" w:rsidRPr="00AC5E67" w:rsidRDefault="00A42F03" w:rsidP="00A42F03">
      <w:pPr>
        <w:tabs>
          <w:tab w:val="left" w:pos="360"/>
        </w:tabs>
        <w:autoSpaceDE w:val="0"/>
        <w:autoSpaceDN w:val="0"/>
        <w:adjustRightInd w:val="0"/>
        <w:spacing w:line="480" w:lineRule="auto"/>
        <w:rPr>
          <w:rFonts w:ascii="Times New Roman" w:hAnsi="Times New Roman" w:cs="Times New Roman"/>
          <w:iCs/>
          <w:sz w:val="20"/>
          <w:szCs w:val="20"/>
        </w:rPr>
      </w:pPr>
      <w:r w:rsidRPr="00AC5E67">
        <w:rPr>
          <w:rFonts w:ascii="Times New Roman" w:hAnsi="Times New Roman" w:cs="Times New Roman"/>
          <w:sz w:val="20"/>
          <w:szCs w:val="20"/>
        </w:rPr>
        <w:t>Table S1: Slopes (m) and r</w:t>
      </w:r>
      <w:r w:rsidRPr="00AC5E67">
        <w:rPr>
          <w:rFonts w:ascii="Times New Roman" w:hAnsi="Times New Roman" w:cs="Times New Roman"/>
          <w:sz w:val="20"/>
          <w:szCs w:val="20"/>
          <w:vertAlign w:val="superscript"/>
        </w:rPr>
        <w:t>2</w:t>
      </w:r>
      <w:r w:rsidRPr="00AC5E67">
        <w:rPr>
          <w:rFonts w:ascii="Times New Roman" w:hAnsi="Times New Roman" w:cs="Times New Roman"/>
          <w:sz w:val="20"/>
          <w:szCs w:val="20"/>
        </w:rPr>
        <w:t xml:space="preserve"> (in bracket) of the linear regression models without intercept (LRMs) developed for each hour of the day for the three species </w:t>
      </w:r>
      <w:r w:rsidRPr="00AC5E67">
        <w:rPr>
          <w:rFonts w:ascii="Times New Roman" w:hAnsi="Times New Roman" w:cs="Times New Roman"/>
          <w:i/>
          <w:sz w:val="20"/>
          <w:szCs w:val="20"/>
        </w:rPr>
        <w:t xml:space="preserve">S. </w:t>
      </w:r>
      <w:proofErr w:type="spellStart"/>
      <w:r w:rsidRPr="00AC5E67">
        <w:rPr>
          <w:rFonts w:ascii="Times New Roman" w:hAnsi="Times New Roman" w:cs="Times New Roman"/>
          <w:i/>
          <w:sz w:val="20"/>
          <w:szCs w:val="20"/>
        </w:rPr>
        <w:t>racemosa</w:t>
      </w:r>
      <w:proofErr w:type="spellEnd"/>
      <w:r w:rsidRPr="00AC5E67">
        <w:rPr>
          <w:rFonts w:ascii="Times New Roman" w:hAnsi="Times New Roman" w:cs="Times New Roman"/>
          <w:iCs/>
          <w:sz w:val="20"/>
          <w:szCs w:val="20"/>
        </w:rPr>
        <w:t>,</w:t>
      </w:r>
      <w:r w:rsidRPr="00AC5E67">
        <w:rPr>
          <w:rFonts w:ascii="Times New Roman" w:hAnsi="Times New Roman" w:cs="Times New Roman"/>
          <w:sz w:val="20"/>
          <w:szCs w:val="20"/>
        </w:rPr>
        <w:t xml:space="preserve">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 xml:space="preserve"> and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bCs/>
          <w:iCs/>
          <w:sz w:val="20"/>
          <w:szCs w:val="20"/>
        </w:rPr>
        <w:t xml:space="preserve"> used for estimating sap flow in replicate trees using equation 3.</w:t>
      </w:r>
    </w:p>
    <w:tbl>
      <w:tblPr>
        <w:tblW w:w="8180" w:type="dxa"/>
        <w:jc w:val="center"/>
        <w:tblLook w:val="04A0" w:firstRow="1" w:lastRow="0" w:firstColumn="1" w:lastColumn="0" w:noHBand="0" w:noVBand="1"/>
      </w:tblPr>
      <w:tblGrid>
        <w:gridCol w:w="1240"/>
        <w:gridCol w:w="2156"/>
        <w:gridCol w:w="2451"/>
        <w:gridCol w:w="2333"/>
      </w:tblGrid>
      <w:tr w:rsidR="00A42F03" w:rsidRPr="00AC5E67" w14:paraId="1C3F64F1" w14:textId="77777777" w:rsidTr="003A38BD">
        <w:trPr>
          <w:trHeight w:val="266"/>
          <w:jc w:val="center"/>
        </w:trPr>
        <w:tc>
          <w:tcPr>
            <w:tcW w:w="1240" w:type="dxa"/>
            <w:tcBorders>
              <w:top w:val="single" w:sz="4" w:space="0" w:color="auto"/>
              <w:left w:val="nil"/>
              <w:bottom w:val="single" w:sz="4" w:space="0" w:color="auto"/>
              <w:right w:val="nil"/>
            </w:tcBorders>
            <w:shd w:val="clear" w:color="auto" w:fill="auto"/>
            <w:noWrap/>
            <w:vAlign w:val="center"/>
            <w:hideMark/>
          </w:tcPr>
          <w:p w14:paraId="5B847A36"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Hours</w:t>
            </w:r>
          </w:p>
        </w:tc>
        <w:tc>
          <w:tcPr>
            <w:tcW w:w="2156" w:type="dxa"/>
            <w:tcBorders>
              <w:top w:val="single" w:sz="4" w:space="0" w:color="auto"/>
              <w:left w:val="nil"/>
              <w:bottom w:val="single" w:sz="4" w:space="0" w:color="auto"/>
              <w:right w:val="nil"/>
            </w:tcBorders>
            <w:shd w:val="clear" w:color="auto" w:fill="auto"/>
            <w:noWrap/>
            <w:vAlign w:val="center"/>
            <w:hideMark/>
          </w:tcPr>
          <w:p w14:paraId="04513EB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 xml:space="preserve">S. </w:t>
            </w:r>
            <w:proofErr w:type="spellStart"/>
            <w:r w:rsidRPr="00AC5E67">
              <w:rPr>
                <w:rFonts w:ascii="Times New Roman" w:hAnsi="Times New Roman" w:cs="Times New Roman"/>
                <w:sz w:val="20"/>
                <w:szCs w:val="20"/>
                <w:lang w:val="en-IN" w:eastAsia="en-IN"/>
              </w:rPr>
              <w:t>racemosa</w:t>
            </w:r>
            <w:proofErr w:type="spellEnd"/>
          </w:p>
          <w:p w14:paraId="3BE09953"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(m (r</w:t>
            </w:r>
            <w:r w:rsidRPr="00AC5E67">
              <w:rPr>
                <w:rFonts w:ascii="Times New Roman" w:hAnsi="Times New Roman" w:cs="Times New Roman"/>
                <w:sz w:val="20"/>
                <w:szCs w:val="20"/>
                <w:vertAlign w:val="superscript"/>
                <w:lang w:val="en-IN" w:eastAsia="en-IN"/>
              </w:rPr>
              <w:t>2</w:t>
            </w:r>
            <w:r w:rsidRPr="00AC5E67">
              <w:rPr>
                <w:rFonts w:ascii="Times New Roman" w:hAnsi="Times New Roman" w:cs="Times New Roman"/>
                <w:sz w:val="20"/>
                <w:szCs w:val="20"/>
                <w:lang w:val="en-IN" w:eastAsia="en-IN"/>
              </w:rPr>
              <w:t>))</w:t>
            </w:r>
          </w:p>
        </w:tc>
        <w:tc>
          <w:tcPr>
            <w:tcW w:w="2451" w:type="dxa"/>
            <w:tcBorders>
              <w:top w:val="single" w:sz="4" w:space="0" w:color="auto"/>
              <w:left w:val="nil"/>
              <w:bottom w:val="single" w:sz="4" w:space="0" w:color="auto"/>
              <w:right w:val="nil"/>
            </w:tcBorders>
            <w:shd w:val="clear" w:color="auto" w:fill="auto"/>
            <w:noWrap/>
            <w:vAlign w:val="center"/>
            <w:hideMark/>
          </w:tcPr>
          <w:p w14:paraId="3266D5A0"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E. acuminata</w:t>
            </w:r>
          </w:p>
          <w:p w14:paraId="2E1E381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(m (r</w:t>
            </w:r>
            <w:r w:rsidRPr="00AC5E67">
              <w:rPr>
                <w:rFonts w:ascii="Times New Roman" w:hAnsi="Times New Roman" w:cs="Times New Roman"/>
                <w:sz w:val="20"/>
                <w:szCs w:val="20"/>
                <w:vertAlign w:val="superscript"/>
                <w:lang w:val="en-IN" w:eastAsia="en-IN"/>
              </w:rPr>
              <w:t>2</w:t>
            </w:r>
            <w:r w:rsidRPr="00AC5E67">
              <w:rPr>
                <w:rFonts w:ascii="Times New Roman" w:hAnsi="Times New Roman" w:cs="Times New Roman"/>
                <w:sz w:val="20"/>
                <w:szCs w:val="20"/>
                <w:lang w:val="en-IN" w:eastAsia="en-IN"/>
              </w:rPr>
              <w:t>))</w:t>
            </w:r>
          </w:p>
        </w:tc>
        <w:tc>
          <w:tcPr>
            <w:tcW w:w="2333" w:type="dxa"/>
            <w:tcBorders>
              <w:top w:val="single" w:sz="4" w:space="0" w:color="auto"/>
              <w:left w:val="nil"/>
              <w:bottom w:val="single" w:sz="4" w:space="0" w:color="auto"/>
              <w:right w:val="nil"/>
            </w:tcBorders>
            <w:shd w:val="clear" w:color="auto" w:fill="auto"/>
            <w:noWrap/>
            <w:vAlign w:val="center"/>
            <w:hideMark/>
          </w:tcPr>
          <w:p w14:paraId="585B73F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 xml:space="preserve">C. </w:t>
            </w:r>
            <w:proofErr w:type="spellStart"/>
            <w:r w:rsidRPr="00AC5E67">
              <w:rPr>
                <w:rFonts w:ascii="Times New Roman" w:hAnsi="Times New Roman" w:cs="Times New Roman"/>
                <w:sz w:val="20"/>
                <w:szCs w:val="20"/>
                <w:lang w:val="en-IN" w:eastAsia="en-IN"/>
              </w:rPr>
              <w:t>hystrix</w:t>
            </w:r>
            <w:proofErr w:type="spellEnd"/>
          </w:p>
          <w:p w14:paraId="477CDD3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(m (r</w:t>
            </w:r>
            <w:r w:rsidRPr="00AC5E67">
              <w:rPr>
                <w:rFonts w:ascii="Times New Roman" w:hAnsi="Times New Roman" w:cs="Times New Roman"/>
                <w:sz w:val="20"/>
                <w:szCs w:val="20"/>
                <w:vertAlign w:val="superscript"/>
                <w:lang w:val="en-IN" w:eastAsia="en-IN"/>
              </w:rPr>
              <w:t>2</w:t>
            </w:r>
            <w:r w:rsidRPr="00AC5E67">
              <w:rPr>
                <w:rFonts w:ascii="Times New Roman" w:hAnsi="Times New Roman" w:cs="Times New Roman"/>
                <w:sz w:val="20"/>
                <w:szCs w:val="20"/>
                <w:lang w:val="en-IN" w:eastAsia="en-IN"/>
              </w:rPr>
              <w:t>))</w:t>
            </w:r>
          </w:p>
        </w:tc>
      </w:tr>
      <w:tr w:rsidR="00A42F03" w:rsidRPr="00AC5E67" w14:paraId="3DD72F46"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471042D9"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w:t>
            </w:r>
          </w:p>
        </w:tc>
        <w:tc>
          <w:tcPr>
            <w:tcW w:w="2156" w:type="dxa"/>
            <w:tcBorders>
              <w:top w:val="nil"/>
              <w:left w:val="nil"/>
              <w:bottom w:val="nil"/>
              <w:right w:val="nil"/>
            </w:tcBorders>
            <w:shd w:val="clear" w:color="auto" w:fill="auto"/>
            <w:noWrap/>
            <w:vAlign w:val="center"/>
            <w:hideMark/>
          </w:tcPr>
          <w:p w14:paraId="55E15BBE"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0.59 (0.47)</w:t>
            </w:r>
          </w:p>
        </w:tc>
        <w:tc>
          <w:tcPr>
            <w:tcW w:w="2451" w:type="dxa"/>
            <w:tcBorders>
              <w:top w:val="nil"/>
              <w:left w:val="nil"/>
              <w:bottom w:val="nil"/>
              <w:right w:val="nil"/>
            </w:tcBorders>
            <w:shd w:val="clear" w:color="auto" w:fill="auto"/>
            <w:noWrap/>
            <w:vAlign w:val="center"/>
            <w:hideMark/>
          </w:tcPr>
          <w:p w14:paraId="41896AD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1.13 (0.92)</w:t>
            </w:r>
          </w:p>
        </w:tc>
        <w:tc>
          <w:tcPr>
            <w:tcW w:w="2333" w:type="dxa"/>
            <w:tcBorders>
              <w:top w:val="nil"/>
              <w:left w:val="nil"/>
              <w:bottom w:val="nil"/>
              <w:right w:val="nil"/>
            </w:tcBorders>
            <w:shd w:val="clear" w:color="auto" w:fill="auto"/>
            <w:noWrap/>
            <w:vAlign w:val="center"/>
            <w:hideMark/>
          </w:tcPr>
          <w:p w14:paraId="4FD51D70"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0.96 (0.81)</w:t>
            </w:r>
          </w:p>
        </w:tc>
      </w:tr>
      <w:tr w:rsidR="00A42F03" w:rsidRPr="00AC5E67" w14:paraId="25B3EE9B"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033D6541"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w:t>
            </w:r>
          </w:p>
        </w:tc>
        <w:tc>
          <w:tcPr>
            <w:tcW w:w="2156" w:type="dxa"/>
            <w:tcBorders>
              <w:top w:val="nil"/>
              <w:left w:val="nil"/>
              <w:bottom w:val="nil"/>
              <w:right w:val="nil"/>
            </w:tcBorders>
            <w:shd w:val="clear" w:color="auto" w:fill="auto"/>
            <w:noWrap/>
            <w:vAlign w:val="center"/>
            <w:hideMark/>
          </w:tcPr>
          <w:p w14:paraId="6562136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0.53 (0.67)</w:t>
            </w:r>
          </w:p>
        </w:tc>
        <w:tc>
          <w:tcPr>
            <w:tcW w:w="2451" w:type="dxa"/>
            <w:tcBorders>
              <w:top w:val="nil"/>
              <w:left w:val="nil"/>
              <w:bottom w:val="nil"/>
              <w:right w:val="nil"/>
            </w:tcBorders>
            <w:shd w:val="clear" w:color="auto" w:fill="auto"/>
            <w:noWrap/>
            <w:vAlign w:val="center"/>
            <w:hideMark/>
          </w:tcPr>
          <w:p w14:paraId="7E8F3760"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0.96 (0.98)</w:t>
            </w:r>
          </w:p>
        </w:tc>
        <w:tc>
          <w:tcPr>
            <w:tcW w:w="2333" w:type="dxa"/>
            <w:tcBorders>
              <w:top w:val="nil"/>
              <w:left w:val="nil"/>
              <w:bottom w:val="nil"/>
              <w:right w:val="nil"/>
            </w:tcBorders>
            <w:shd w:val="clear" w:color="auto" w:fill="auto"/>
            <w:noWrap/>
            <w:vAlign w:val="center"/>
            <w:hideMark/>
          </w:tcPr>
          <w:p w14:paraId="574C505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0.86 (0.67)</w:t>
            </w:r>
          </w:p>
        </w:tc>
      </w:tr>
      <w:tr w:rsidR="00A42F03" w:rsidRPr="00AC5E67" w14:paraId="16B9943C"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02D57C9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2</w:t>
            </w:r>
          </w:p>
        </w:tc>
        <w:tc>
          <w:tcPr>
            <w:tcW w:w="2156" w:type="dxa"/>
            <w:tcBorders>
              <w:top w:val="nil"/>
              <w:left w:val="nil"/>
              <w:bottom w:val="nil"/>
              <w:right w:val="nil"/>
            </w:tcBorders>
            <w:shd w:val="clear" w:color="auto" w:fill="auto"/>
            <w:noWrap/>
            <w:vAlign w:val="center"/>
            <w:hideMark/>
          </w:tcPr>
          <w:p w14:paraId="53195CE2"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0.55 (0.85)</w:t>
            </w:r>
          </w:p>
        </w:tc>
        <w:tc>
          <w:tcPr>
            <w:tcW w:w="2451" w:type="dxa"/>
            <w:tcBorders>
              <w:top w:val="nil"/>
              <w:left w:val="nil"/>
              <w:bottom w:val="nil"/>
              <w:right w:val="nil"/>
            </w:tcBorders>
            <w:shd w:val="clear" w:color="auto" w:fill="auto"/>
            <w:noWrap/>
            <w:vAlign w:val="center"/>
            <w:hideMark/>
          </w:tcPr>
          <w:p w14:paraId="0F0D3481"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0.98 (0.99)</w:t>
            </w:r>
          </w:p>
        </w:tc>
        <w:tc>
          <w:tcPr>
            <w:tcW w:w="2333" w:type="dxa"/>
            <w:tcBorders>
              <w:top w:val="nil"/>
              <w:left w:val="nil"/>
              <w:bottom w:val="nil"/>
              <w:right w:val="nil"/>
            </w:tcBorders>
            <w:shd w:val="clear" w:color="auto" w:fill="auto"/>
            <w:noWrap/>
            <w:vAlign w:val="center"/>
            <w:hideMark/>
          </w:tcPr>
          <w:p w14:paraId="08A400A6"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 (0.62)</w:t>
            </w:r>
          </w:p>
        </w:tc>
      </w:tr>
      <w:tr w:rsidR="00A42F03" w:rsidRPr="00AC5E67" w14:paraId="1C0BF658"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6878708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3</w:t>
            </w:r>
          </w:p>
        </w:tc>
        <w:tc>
          <w:tcPr>
            <w:tcW w:w="2156" w:type="dxa"/>
            <w:tcBorders>
              <w:top w:val="nil"/>
              <w:left w:val="nil"/>
              <w:bottom w:val="nil"/>
              <w:right w:val="nil"/>
            </w:tcBorders>
            <w:shd w:val="clear" w:color="auto" w:fill="auto"/>
            <w:noWrap/>
            <w:vAlign w:val="center"/>
            <w:hideMark/>
          </w:tcPr>
          <w:p w14:paraId="6F82B83F"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0.66 (0.97)</w:t>
            </w:r>
          </w:p>
        </w:tc>
        <w:tc>
          <w:tcPr>
            <w:tcW w:w="2451" w:type="dxa"/>
            <w:tcBorders>
              <w:top w:val="nil"/>
              <w:left w:val="nil"/>
              <w:bottom w:val="nil"/>
              <w:right w:val="nil"/>
            </w:tcBorders>
            <w:shd w:val="clear" w:color="auto" w:fill="auto"/>
            <w:noWrap/>
            <w:vAlign w:val="center"/>
            <w:hideMark/>
          </w:tcPr>
          <w:p w14:paraId="04E33FBA"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1.01 (0.99)</w:t>
            </w:r>
          </w:p>
        </w:tc>
        <w:tc>
          <w:tcPr>
            <w:tcW w:w="2333" w:type="dxa"/>
            <w:tcBorders>
              <w:top w:val="nil"/>
              <w:left w:val="nil"/>
              <w:bottom w:val="nil"/>
              <w:right w:val="nil"/>
            </w:tcBorders>
            <w:shd w:val="clear" w:color="auto" w:fill="auto"/>
            <w:noWrap/>
            <w:vAlign w:val="center"/>
            <w:hideMark/>
          </w:tcPr>
          <w:p w14:paraId="1D10795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 (0.96)</w:t>
            </w:r>
          </w:p>
        </w:tc>
      </w:tr>
      <w:tr w:rsidR="00A42F03" w:rsidRPr="00AC5E67" w14:paraId="6E255636"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11F64B7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4</w:t>
            </w:r>
          </w:p>
        </w:tc>
        <w:tc>
          <w:tcPr>
            <w:tcW w:w="2156" w:type="dxa"/>
            <w:tcBorders>
              <w:top w:val="nil"/>
              <w:left w:val="nil"/>
              <w:bottom w:val="nil"/>
              <w:right w:val="nil"/>
            </w:tcBorders>
            <w:shd w:val="clear" w:color="auto" w:fill="auto"/>
            <w:noWrap/>
            <w:vAlign w:val="center"/>
            <w:hideMark/>
          </w:tcPr>
          <w:p w14:paraId="30BAB2C2"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0.74 (0.99)</w:t>
            </w:r>
          </w:p>
        </w:tc>
        <w:tc>
          <w:tcPr>
            <w:tcW w:w="2451" w:type="dxa"/>
            <w:tcBorders>
              <w:top w:val="nil"/>
              <w:left w:val="nil"/>
              <w:bottom w:val="nil"/>
              <w:right w:val="nil"/>
            </w:tcBorders>
            <w:shd w:val="clear" w:color="auto" w:fill="auto"/>
            <w:noWrap/>
            <w:vAlign w:val="center"/>
            <w:hideMark/>
          </w:tcPr>
          <w:p w14:paraId="056886BC"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0.93 (0.99)</w:t>
            </w:r>
          </w:p>
        </w:tc>
        <w:tc>
          <w:tcPr>
            <w:tcW w:w="2333" w:type="dxa"/>
            <w:tcBorders>
              <w:top w:val="nil"/>
              <w:left w:val="nil"/>
              <w:bottom w:val="nil"/>
              <w:right w:val="nil"/>
            </w:tcBorders>
            <w:shd w:val="clear" w:color="auto" w:fill="auto"/>
            <w:noWrap/>
            <w:vAlign w:val="center"/>
            <w:hideMark/>
          </w:tcPr>
          <w:p w14:paraId="16058E00"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0.78 (0.99)</w:t>
            </w:r>
          </w:p>
        </w:tc>
      </w:tr>
      <w:tr w:rsidR="00A42F03" w:rsidRPr="00AC5E67" w14:paraId="36AB010C"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29694902"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5</w:t>
            </w:r>
          </w:p>
        </w:tc>
        <w:tc>
          <w:tcPr>
            <w:tcW w:w="2156" w:type="dxa"/>
            <w:tcBorders>
              <w:top w:val="nil"/>
              <w:left w:val="nil"/>
              <w:bottom w:val="nil"/>
              <w:right w:val="nil"/>
            </w:tcBorders>
            <w:shd w:val="clear" w:color="auto" w:fill="auto"/>
            <w:noWrap/>
            <w:vAlign w:val="center"/>
            <w:hideMark/>
          </w:tcPr>
          <w:p w14:paraId="4722A113"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0.79 (0.99)</w:t>
            </w:r>
          </w:p>
        </w:tc>
        <w:tc>
          <w:tcPr>
            <w:tcW w:w="2451" w:type="dxa"/>
            <w:tcBorders>
              <w:top w:val="nil"/>
              <w:left w:val="nil"/>
              <w:bottom w:val="nil"/>
              <w:right w:val="nil"/>
            </w:tcBorders>
            <w:shd w:val="clear" w:color="auto" w:fill="auto"/>
            <w:noWrap/>
            <w:vAlign w:val="center"/>
            <w:hideMark/>
          </w:tcPr>
          <w:p w14:paraId="168A3D75"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0.94 (0.99)</w:t>
            </w:r>
          </w:p>
        </w:tc>
        <w:tc>
          <w:tcPr>
            <w:tcW w:w="2333" w:type="dxa"/>
            <w:tcBorders>
              <w:top w:val="nil"/>
              <w:left w:val="nil"/>
              <w:bottom w:val="nil"/>
              <w:right w:val="nil"/>
            </w:tcBorders>
            <w:shd w:val="clear" w:color="auto" w:fill="auto"/>
            <w:noWrap/>
            <w:vAlign w:val="center"/>
            <w:hideMark/>
          </w:tcPr>
          <w:p w14:paraId="5064660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0.82 (0.99)</w:t>
            </w:r>
          </w:p>
        </w:tc>
      </w:tr>
      <w:tr w:rsidR="00A42F03" w:rsidRPr="00AC5E67" w14:paraId="4D3656EB"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5953EF6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6</w:t>
            </w:r>
          </w:p>
        </w:tc>
        <w:tc>
          <w:tcPr>
            <w:tcW w:w="2156" w:type="dxa"/>
            <w:tcBorders>
              <w:top w:val="nil"/>
              <w:left w:val="nil"/>
              <w:bottom w:val="nil"/>
              <w:right w:val="nil"/>
            </w:tcBorders>
            <w:shd w:val="clear" w:color="auto" w:fill="auto"/>
            <w:noWrap/>
            <w:vAlign w:val="center"/>
            <w:hideMark/>
          </w:tcPr>
          <w:p w14:paraId="0414AF5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0.87 (0.99)</w:t>
            </w:r>
          </w:p>
        </w:tc>
        <w:tc>
          <w:tcPr>
            <w:tcW w:w="2451" w:type="dxa"/>
            <w:tcBorders>
              <w:top w:val="nil"/>
              <w:left w:val="nil"/>
              <w:bottom w:val="nil"/>
              <w:right w:val="nil"/>
            </w:tcBorders>
            <w:shd w:val="clear" w:color="auto" w:fill="auto"/>
            <w:noWrap/>
            <w:vAlign w:val="center"/>
            <w:hideMark/>
          </w:tcPr>
          <w:p w14:paraId="289783C9"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0.99 (0.98)</w:t>
            </w:r>
          </w:p>
        </w:tc>
        <w:tc>
          <w:tcPr>
            <w:tcW w:w="2333" w:type="dxa"/>
            <w:tcBorders>
              <w:top w:val="nil"/>
              <w:left w:val="nil"/>
              <w:bottom w:val="nil"/>
              <w:right w:val="nil"/>
            </w:tcBorders>
            <w:shd w:val="clear" w:color="auto" w:fill="auto"/>
            <w:noWrap/>
            <w:vAlign w:val="center"/>
            <w:hideMark/>
          </w:tcPr>
          <w:p w14:paraId="57A76E11"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0.83 (0.99)</w:t>
            </w:r>
          </w:p>
        </w:tc>
      </w:tr>
      <w:tr w:rsidR="00A42F03" w:rsidRPr="00AC5E67" w14:paraId="17D04F26"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38B15FE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7</w:t>
            </w:r>
          </w:p>
        </w:tc>
        <w:tc>
          <w:tcPr>
            <w:tcW w:w="2156" w:type="dxa"/>
            <w:tcBorders>
              <w:top w:val="nil"/>
              <w:left w:val="nil"/>
              <w:bottom w:val="nil"/>
              <w:right w:val="nil"/>
            </w:tcBorders>
            <w:shd w:val="clear" w:color="auto" w:fill="auto"/>
            <w:noWrap/>
            <w:vAlign w:val="center"/>
            <w:hideMark/>
          </w:tcPr>
          <w:p w14:paraId="07B99F74"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 (1)</w:t>
            </w:r>
          </w:p>
        </w:tc>
        <w:tc>
          <w:tcPr>
            <w:tcW w:w="2451" w:type="dxa"/>
            <w:tcBorders>
              <w:top w:val="nil"/>
              <w:left w:val="nil"/>
              <w:bottom w:val="nil"/>
              <w:right w:val="nil"/>
            </w:tcBorders>
            <w:shd w:val="clear" w:color="auto" w:fill="auto"/>
            <w:noWrap/>
            <w:vAlign w:val="center"/>
            <w:hideMark/>
          </w:tcPr>
          <w:p w14:paraId="7726D9E3"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1.08 (0.97)</w:t>
            </w:r>
          </w:p>
        </w:tc>
        <w:tc>
          <w:tcPr>
            <w:tcW w:w="2333" w:type="dxa"/>
            <w:tcBorders>
              <w:top w:val="nil"/>
              <w:left w:val="nil"/>
              <w:bottom w:val="nil"/>
              <w:right w:val="nil"/>
            </w:tcBorders>
            <w:shd w:val="clear" w:color="auto" w:fill="auto"/>
            <w:noWrap/>
            <w:vAlign w:val="center"/>
            <w:hideMark/>
          </w:tcPr>
          <w:p w14:paraId="2881D4E0"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0.84 (0.99)</w:t>
            </w:r>
          </w:p>
        </w:tc>
      </w:tr>
      <w:tr w:rsidR="00A42F03" w:rsidRPr="00AC5E67" w14:paraId="7E6972F6"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2D791A01"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8</w:t>
            </w:r>
          </w:p>
        </w:tc>
        <w:tc>
          <w:tcPr>
            <w:tcW w:w="2156" w:type="dxa"/>
            <w:tcBorders>
              <w:top w:val="nil"/>
              <w:left w:val="nil"/>
              <w:bottom w:val="nil"/>
              <w:right w:val="nil"/>
            </w:tcBorders>
            <w:shd w:val="clear" w:color="auto" w:fill="auto"/>
            <w:noWrap/>
            <w:vAlign w:val="center"/>
            <w:hideMark/>
          </w:tcPr>
          <w:p w14:paraId="19E770D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0.91 (0.99)</w:t>
            </w:r>
          </w:p>
        </w:tc>
        <w:tc>
          <w:tcPr>
            <w:tcW w:w="2451" w:type="dxa"/>
            <w:tcBorders>
              <w:top w:val="nil"/>
              <w:left w:val="nil"/>
              <w:bottom w:val="nil"/>
              <w:right w:val="nil"/>
            </w:tcBorders>
            <w:shd w:val="clear" w:color="auto" w:fill="auto"/>
            <w:noWrap/>
            <w:vAlign w:val="center"/>
            <w:hideMark/>
          </w:tcPr>
          <w:p w14:paraId="5EE148E4"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1.16 (0.98)</w:t>
            </w:r>
          </w:p>
        </w:tc>
        <w:tc>
          <w:tcPr>
            <w:tcW w:w="2333" w:type="dxa"/>
            <w:tcBorders>
              <w:top w:val="nil"/>
              <w:left w:val="nil"/>
              <w:bottom w:val="nil"/>
              <w:right w:val="nil"/>
            </w:tcBorders>
            <w:shd w:val="clear" w:color="auto" w:fill="auto"/>
            <w:noWrap/>
            <w:vAlign w:val="center"/>
            <w:hideMark/>
          </w:tcPr>
          <w:p w14:paraId="03B629A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0.86 (0.99)</w:t>
            </w:r>
          </w:p>
        </w:tc>
      </w:tr>
      <w:tr w:rsidR="00A42F03" w:rsidRPr="00AC5E67" w14:paraId="4DCD9EF8"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2E6C5283"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9</w:t>
            </w:r>
          </w:p>
        </w:tc>
        <w:tc>
          <w:tcPr>
            <w:tcW w:w="2156" w:type="dxa"/>
            <w:tcBorders>
              <w:top w:val="nil"/>
              <w:left w:val="nil"/>
              <w:bottom w:val="nil"/>
              <w:right w:val="nil"/>
            </w:tcBorders>
            <w:shd w:val="clear" w:color="auto" w:fill="auto"/>
            <w:noWrap/>
            <w:vAlign w:val="center"/>
            <w:hideMark/>
          </w:tcPr>
          <w:p w14:paraId="0CA62AE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0.86 (0.99)</w:t>
            </w:r>
          </w:p>
        </w:tc>
        <w:tc>
          <w:tcPr>
            <w:tcW w:w="2451" w:type="dxa"/>
            <w:tcBorders>
              <w:top w:val="nil"/>
              <w:left w:val="nil"/>
              <w:bottom w:val="nil"/>
              <w:right w:val="nil"/>
            </w:tcBorders>
            <w:shd w:val="clear" w:color="auto" w:fill="auto"/>
            <w:noWrap/>
            <w:vAlign w:val="center"/>
            <w:hideMark/>
          </w:tcPr>
          <w:p w14:paraId="5DC8CC6A"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1.05 (1)</w:t>
            </w:r>
          </w:p>
        </w:tc>
        <w:tc>
          <w:tcPr>
            <w:tcW w:w="2333" w:type="dxa"/>
            <w:tcBorders>
              <w:top w:val="nil"/>
              <w:left w:val="nil"/>
              <w:bottom w:val="nil"/>
              <w:right w:val="nil"/>
            </w:tcBorders>
            <w:shd w:val="clear" w:color="auto" w:fill="auto"/>
            <w:noWrap/>
            <w:vAlign w:val="center"/>
            <w:hideMark/>
          </w:tcPr>
          <w:p w14:paraId="7B56D8F1"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0.86 (0.99)</w:t>
            </w:r>
          </w:p>
        </w:tc>
      </w:tr>
      <w:tr w:rsidR="00A42F03" w:rsidRPr="00AC5E67" w14:paraId="7F3B28E8"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64586F0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w:t>
            </w:r>
          </w:p>
        </w:tc>
        <w:tc>
          <w:tcPr>
            <w:tcW w:w="2156" w:type="dxa"/>
            <w:tcBorders>
              <w:top w:val="nil"/>
              <w:left w:val="nil"/>
              <w:bottom w:val="nil"/>
              <w:right w:val="nil"/>
            </w:tcBorders>
            <w:shd w:val="clear" w:color="auto" w:fill="auto"/>
            <w:noWrap/>
            <w:vAlign w:val="center"/>
            <w:hideMark/>
          </w:tcPr>
          <w:p w14:paraId="2FA83EB4"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0.76 (0.97)</w:t>
            </w:r>
          </w:p>
        </w:tc>
        <w:tc>
          <w:tcPr>
            <w:tcW w:w="2451" w:type="dxa"/>
            <w:tcBorders>
              <w:top w:val="nil"/>
              <w:left w:val="nil"/>
              <w:bottom w:val="nil"/>
              <w:right w:val="nil"/>
            </w:tcBorders>
            <w:shd w:val="clear" w:color="auto" w:fill="auto"/>
            <w:noWrap/>
            <w:vAlign w:val="center"/>
            <w:hideMark/>
          </w:tcPr>
          <w:p w14:paraId="647A4D1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 (0.9)</w:t>
            </w:r>
          </w:p>
        </w:tc>
        <w:tc>
          <w:tcPr>
            <w:tcW w:w="2333" w:type="dxa"/>
            <w:tcBorders>
              <w:top w:val="nil"/>
              <w:left w:val="nil"/>
              <w:bottom w:val="nil"/>
              <w:right w:val="nil"/>
            </w:tcBorders>
            <w:shd w:val="clear" w:color="auto" w:fill="auto"/>
            <w:noWrap/>
            <w:vAlign w:val="center"/>
            <w:hideMark/>
          </w:tcPr>
          <w:p w14:paraId="42EC530E"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0.78 (0.98)</w:t>
            </w:r>
          </w:p>
        </w:tc>
      </w:tr>
      <w:tr w:rsidR="00A42F03" w:rsidRPr="00AC5E67" w14:paraId="70B5A6D9"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1B9D50E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11</w:t>
            </w:r>
          </w:p>
        </w:tc>
        <w:tc>
          <w:tcPr>
            <w:tcW w:w="2156" w:type="dxa"/>
            <w:tcBorders>
              <w:top w:val="nil"/>
              <w:left w:val="nil"/>
              <w:bottom w:val="nil"/>
              <w:right w:val="nil"/>
            </w:tcBorders>
            <w:shd w:val="clear" w:color="auto" w:fill="auto"/>
            <w:noWrap/>
            <w:vAlign w:val="center"/>
            <w:hideMark/>
          </w:tcPr>
          <w:p w14:paraId="7D359B3C"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0.77 (0.95)</w:t>
            </w:r>
          </w:p>
        </w:tc>
        <w:tc>
          <w:tcPr>
            <w:tcW w:w="2451" w:type="dxa"/>
            <w:tcBorders>
              <w:top w:val="nil"/>
              <w:left w:val="nil"/>
              <w:bottom w:val="nil"/>
              <w:right w:val="nil"/>
            </w:tcBorders>
            <w:shd w:val="clear" w:color="auto" w:fill="auto"/>
            <w:noWrap/>
            <w:vAlign w:val="center"/>
            <w:hideMark/>
          </w:tcPr>
          <w:p w14:paraId="0C914D8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0.69 (0.89)</w:t>
            </w:r>
          </w:p>
        </w:tc>
        <w:tc>
          <w:tcPr>
            <w:tcW w:w="2333" w:type="dxa"/>
            <w:tcBorders>
              <w:top w:val="nil"/>
              <w:left w:val="nil"/>
              <w:bottom w:val="nil"/>
              <w:right w:val="nil"/>
            </w:tcBorders>
            <w:shd w:val="clear" w:color="auto" w:fill="auto"/>
            <w:noWrap/>
            <w:vAlign w:val="center"/>
            <w:hideMark/>
          </w:tcPr>
          <w:p w14:paraId="3D57E9E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0.83 (0.95)</w:t>
            </w:r>
          </w:p>
        </w:tc>
      </w:tr>
      <w:tr w:rsidR="00A42F03" w:rsidRPr="00AC5E67" w14:paraId="3F820961"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03CEC1CE"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12</w:t>
            </w:r>
          </w:p>
        </w:tc>
        <w:tc>
          <w:tcPr>
            <w:tcW w:w="2156" w:type="dxa"/>
            <w:tcBorders>
              <w:top w:val="nil"/>
              <w:left w:val="nil"/>
              <w:bottom w:val="nil"/>
              <w:right w:val="nil"/>
            </w:tcBorders>
            <w:shd w:val="clear" w:color="auto" w:fill="auto"/>
            <w:noWrap/>
            <w:vAlign w:val="center"/>
            <w:hideMark/>
          </w:tcPr>
          <w:p w14:paraId="2DEDAFC3"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0.87 (0.98)</w:t>
            </w:r>
          </w:p>
        </w:tc>
        <w:tc>
          <w:tcPr>
            <w:tcW w:w="2451" w:type="dxa"/>
            <w:tcBorders>
              <w:top w:val="nil"/>
              <w:left w:val="nil"/>
              <w:bottom w:val="nil"/>
              <w:right w:val="nil"/>
            </w:tcBorders>
            <w:shd w:val="clear" w:color="auto" w:fill="auto"/>
            <w:noWrap/>
            <w:vAlign w:val="center"/>
            <w:hideMark/>
          </w:tcPr>
          <w:p w14:paraId="127CA0F6"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0.78 (0.86)</w:t>
            </w:r>
          </w:p>
        </w:tc>
        <w:tc>
          <w:tcPr>
            <w:tcW w:w="2333" w:type="dxa"/>
            <w:tcBorders>
              <w:top w:val="nil"/>
              <w:left w:val="nil"/>
              <w:bottom w:val="nil"/>
              <w:right w:val="nil"/>
            </w:tcBorders>
            <w:shd w:val="clear" w:color="auto" w:fill="auto"/>
            <w:noWrap/>
            <w:vAlign w:val="center"/>
            <w:hideMark/>
          </w:tcPr>
          <w:p w14:paraId="5237BE0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0.92 (0.96)</w:t>
            </w:r>
          </w:p>
        </w:tc>
      </w:tr>
      <w:tr w:rsidR="00A42F03" w:rsidRPr="00AC5E67" w14:paraId="116EE8AD"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7AAEAB39"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13</w:t>
            </w:r>
          </w:p>
        </w:tc>
        <w:tc>
          <w:tcPr>
            <w:tcW w:w="2156" w:type="dxa"/>
            <w:tcBorders>
              <w:top w:val="nil"/>
              <w:left w:val="nil"/>
              <w:bottom w:val="nil"/>
              <w:right w:val="nil"/>
            </w:tcBorders>
            <w:shd w:val="clear" w:color="auto" w:fill="auto"/>
            <w:noWrap/>
            <w:vAlign w:val="center"/>
            <w:hideMark/>
          </w:tcPr>
          <w:p w14:paraId="19EB9382"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0.96 (0.98)</w:t>
            </w:r>
          </w:p>
        </w:tc>
        <w:tc>
          <w:tcPr>
            <w:tcW w:w="2451" w:type="dxa"/>
            <w:tcBorders>
              <w:top w:val="nil"/>
              <w:left w:val="nil"/>
              <w:bottom w:val="nil"/>
              <w:right w:val="nil"/>
            </w:tcBorders>
            <w:shd w:val="clear" w:color="auto" w:fill="auto"/>
            <w:noWrap/>
            <w:vAlign w:val="center"/>
            <w:hideMark/>
          </w:tcPr>
          <w:p w14:paraId="7D86A7F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0.95 (0.81)</w:t>
            </w:r>
          </w:p>
        </w:tc>
        <w:tc>
          <w:tcPr>
            <w:tcW w:w="2333" w:type="dxa"/>
            <w:tcBorders>
              <w:top w:val="nil"/>
              <w:left w:val="nil"/>
              <w:bottom w:val="nil"/>
              <w:right w:val="nil"/>
            </w:tcBorders>
            <w:shd w:val="clear" w:color="auto" w:fill="auto"/>
            <w:noWrap/>
            <w:vAlign w:val="center"/>
            <w:hideMark/>
          </w:tcPr>
          <w:p w14:paraId="31E74C82"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0.96 (0.96)</w:t>
            </w:r>
          </w:p>
        </w:tc>
      </w:tr>
      <w:tr w:rsidR="00A42F03" w:rsidRPr="00AC5E67" w14:paraId="77EA5838"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66E0F954"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14</w:t>
            </w:r>
          </w:p>
        </w:tc>
        <w:tc>
          <w:tcPr>
            <w:tcW w:w="2156" w:type="dxa"/>
            <w:tcBorders>
              <w:top w:val="nil"/>
              <w:left w:val="nil"/>
              <w:bottom w:val="nil"/>
              <w:right w:val="nil"/>
            </w:tcBorders>
            <w:shd w:val="clear" w:color="auto" w:fill="auto"/>
            <w:noWrap/>
            <w:vAlign w:val="center"/>
            <w:hideMark/>
          </w:tcPr>
          <w:p w14:paraId="5FCA0C7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1.07 (0.98)</w:t>
            </w:r>
          </w:p>
        </w:tc>
        <w:tc>
          <w:tcPr>
            <w:tcW w:w="2451" w:type="dxa"/>
            <w:tcBorders>
              <w:top w:val="nil"/>
              <w:left w:val="nil"/>
              <w:bottom w:val="nil"/>
              <w:right w:val="nil"/>
            </w:tcBorders>
            <w:shd w:val="clear" w:color="auto" w:fill="auto"/>
            <w:noWrap/>
            <w:vAlign w:val="center"/>
            <w:hideMark/>
          </w:tcPr>
          <w:p w14:paraId="654D223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1.01 (0.97)</w:t>
            </w:r>
          </w:p>
        </w:tc>
        <w:tc>
          <w:tcPr>
            <w:tcW w:w="2333" w:type="dxa"/>
            <w:tcBorders>
              <w:top w:val="nil"/>
              <w:left w:val="nil"/>
              <w:bottom w:val="nil"/>
              <w:right w:val="nil"/>
            </w:tcBorders>
            <w:shd w:val="clear" w:color="auto" w:fill="auto"/>
            <w:noWrap/>
            <w:vAlign w:val="center"/>
            <w:hideMark/>
          </w:tcPr>
          <w:p w14:paraId="5B26BB3F"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0.95 (0.97)</w:t>
            </w:r>
          </w:p>
        </w:tc>
      </w:tr>
      <w:tr w:rsidR="00A42F03" w:rsidRPr="00AC5E67" w14:paraId="662DF715"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7447519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15</w:t>
            </w:r>
          </w:p>
        </w:tc>
        <w:tc>
          <w:tcPr>
            <w:tcW w:w="2156" w:type="dxa"/>
            <w:tcBorders>
              <w:top w:val="nil"/>
              <w:left w:val="nil"/>
              <w:bottom w:val="nil"/>
              <w:right w:val="nil"/>
            </w:tcBorders>
            <w:shd w:val="clear" w:color="auto" w:fill="auto"/>
            <w:noWrap/>
            <w:vAlign w:val="center"/>
            <w:hideMark/>
          </w:tcPr>
          <w:p w14:paraId="6F128B7C"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1.09 (0.98)</w:t>
            </w:r>
          </w:p>
        </w:tc>
        <w:tc>
          <w:tcPr>
            <w:tcW w:w="2451" w:type="dxa"/>
            <w:tcBorders>
              <w:top w:val="nil"/>
              <w:left w:val="nil"/>
              <w:bottom w:val="nil"/>
              <w:right w:val="nil"/>
            </w:tcBorders>
            <w:shd w:val="clear" w:color="auto" w:fill="auto"/>
            <w:noWrap/>
            <w:vAlign w:val="center"/>
            <w:hideMark/>
          </w:tcPr>
          <w:p w14:paraId="357E0EB5"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 (0.99)</w:t>
            </w:r>
          </w:p>
        </w:tc>
        <w:tc>
          <w:tcPr>
            <w:tcW w:w="2333" w:type="dxa"/>
            <w:tcBorders>
              <w:top w:val="nil"/>
              <w:left w:val="nil"/>
              <w:bottom w:val="nil"/>
              <w:right w:val="nil"/>
            </w:tcBorders>
            <w:shd w:val="clear" w:color="auto" w:fill="auto"/>
            <w:noWrap/>
            <w:vAlign w:val="center"/>
            <w:hideMark/>
          </w:tcPr>
          <w:p w14:paraId="4006F691"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0.92 (0.98)</w:t>
            </w:r>
          </w:p>
        </w:tc>
      </w:tr>
      <w:tr w:rsidR="00A42F03" w:rsidRPr="00AC5E67" w14:paraId="4E145A80"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0C6CDBB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16</w:t>
            </w:r>
          </w:p>
        </w:tc>
        <w:tc>
          <w:tcPr>
            <w:tcW w:w="2156" w:type="dxa"/>
            <w:tcBorders>
              <w:top w:val="nil"/>
              <w:left w:val="nil"/>
              <w:bottom w:val="nil"/>
              <w:right w:val="nil"/>
            </w:tcBorders>
            <w:shd w:val="clear" w:color="auto" w:fill="auto"/>
            <w:noWrap/>
            <w:vAlign w:val="center"/>
            <w:hideMark/>
          </w:tcPr>
          <w:p w14:paraId="4736A5D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 (0.98)</w:t>
            </w:r>
          </w:p>
        </w:tc>
        <w:tc>
          <w:tcPr>
            <w:tcW w:w="2451" w:type="dxa"/>
            <w:tcBorders>
              <w:top w:val="nil"/>
              <w:left w:val="nil"/>
              <w:bottom w:val="nil"/>
              <w:right w:val="nil"/>
            </w:tcBorders>
            <w:shd w:val="clear" w:color="auto" w:fill="auto"/>
            <w:noWrap/>
            <w:vAlign w:val="center"/>
            <w:hideMark/>
          </w:tcPr>
          <w:p w14:paraId="1685348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1.01 (0.98)</w:t>
            </w:r>
          </w:p>
        </w:tc>
        <w:tc>
          <w:tcPr>
            <w:tcW w:w="2333" w:type="dxa"/>
            <w:tcBorders>
              <w:top w:val="nil"/>
              <w:left w:val="nil"/>
              <w:bottom w:val="nil"/>
              <w:right w:val="nil"/>
            </w:tcBorders>
            <w:shd w:val="clear" w:color="auto" w:fill="auto"/>
            <w:noWrap/>
            <w:vAlign w:val="center"/>
            <w:hideMark/>
          </w:tcPr>
          <w:p w14:paraId="0F3DB9FA"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0.96 (0.97)</w:t>
            </w:r>
          </w:p>
        </w:tc>
      </w:tr>
      <w:tr w:rsidR="00A42F03" w:rsidRPr="00AC5E67" w14:paraId="0291AE3F"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7DE0C08E"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17</w:t>
            </w:r>
          </w:p>
        </w:tc>
        <w:tc>
          <w:tcPr>
            <w:tcW w:w="2156" w:type="dxa"/>
            <w:tcBorders>
              <w:top w:val="nil"/>
              <w:left w:val="nil"/>
              <w:bottom w:val="nil"/>
              <w:right w:val="nil"/>
            </w:tcBorders>
            <w:shd w:val="clear" w:color="auto" w:fill="auto"/>
            <w:noWrap/>
            <w:vAlign w:val="center"/>
            <w:hideMark/>
          </w:tcPr>
          <w:p w14:paraId="3248028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0.89 (0.95)</w:t>
            </w:r>
          </w:p>
        </w:tc>
        <w:tc>
          <w:tcPr>
            <w:tcW w:w="2451" w:type="dxa"/>
            <w:tcBorders>
              <w:top w:val="nil"/>
              <w:left w:val="nil"/>
              <w:bottom w:val="nil"/>
              <w:right w:val="nil"/>
            </w:tcBorders>
            <w:shd w:val="clear" w:color="auto" w:fill="auto"/>
            <w:noWrap/>
            <w:vAlign w:val="center"/>
            <w:hideMark/>
          </w:tcPr>
          <w:p w14:paraId="0F966B30"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0.88 (0.98)</w:t>
            </w:r>
          </w:p>
        </w:tc>
        <w:tc>
          <w:tcPr>
            <w:tcW w:w="2333" w:type="dxa"/>
            <w:tcBorders>
              <w:top w:val="nil"/>
              <w:left w:val="nil"/>
              <w:bottom w:val="nil"/>
              <w:right w:val="nil"/>
            </w:tcBorders>
            <w:shd w:val="clear" w:color="auto" w:fill="auto"/>
            <w:noWrap/>
            <w:vAlign w:val="center"/>
            <w:hideMark/>
          </w:tcPr>
          <w:p w14:paraId="189AB801"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0.96 (0.97)</w:t>
            </w:r>
          </w:p>
        </w:tc>
      </w:tr>
      <w:tr w:rsidR="00A42F03" w:rsidRPr="00AC5E67" w14:paraId="5F3DEDF8"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29D65CFD"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18</w:t>
            </w:r>
          </w:p>
        </w:tc>
        <w:tc>
          <w:tcPr>
            <w:tcW w:w="2156" w:type="dxa"/>
            <w:tcBorders>
              <w:top w:val="nil"/>
              <w:left w:val="nil"/>
              <w:bottom w:val="nil"/>
              <w:right w:val="nil"/>
            </w:tcBorders>
            <w:shd w:val="clear" w:color="auto" w:fill="auto"/>
            <w:noWrap/>
            <w:vAlign w:val="center"/>
            <w:hideMark/>
          </w:tcPr>
          <w:p w14:paraId="1FBA0EEF"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0.61 (0.88)</w:t>
            </w:r>
          </w:p>
        </w:tc>
        <w:tc>
          <w:tcPr>
            <w:tcW w:w="2451" w:type="dxa"/>
            <w:tcBorders>
              <w:top w:val="nil"/>
              <w:left w:val="nil"/>
              <w:bottom w:val="nil"/>
              <w:right w:val="nil"/>
            </w:tcBorders>
            <w:shd w:val="clear" w:color="auto" w:fill="auto"/>
            <w:noWrap/>
            <w:vAlign w:val="center"/>
            <w:hideMark/>
          </w:tcPr>
          <w:p w14:paraId="3FDBBA12"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0.95 (0.72)</w:t>
            </w:r>
          </w:p>
        </w:tc>
        <w:tc>
          <w:tcPr>
            <w:tcW w:w="2333" w:type="dxa"/>
            <w:tcBorders>
              <w:top w:val="nil"/>
              <w:left w:val="nil"/>
              <w:bottom w:val="nil"/>
              <w:right w:val="nil"/>
            </w:tcBorders>
            <w:shd w:val="clear" w:color="auto" w:fill="auto"/>
            <w:noWrap/>
            <w:vAlign w:val="center"/>
            <w:hideMark/>
          </w:tcPr>
          <w:p w14:paraId="6B7E16CF"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0.96 (0.97)</w:t>
            </w:r>
          </w:p>
        </w:tc>
      </w:tr>
      <w:tr w:rsidR="00A42F03" w:rsidRPr="00AC5E67" w14:paraId="2FA8D77D"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65DF3D26"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19</w:t>
            </w:r>
          </w:p>
        </w:tc>
        <w:tc>
          <w:tcPr>
            <w:tcW w:w="2156" w:type="dxa"/>
            <w:tcBorders>
              <w:top w:val="nil"/>
              <w:left w:val="nil"/>
              <w:bottom w:val="nil"/>
              <w:right w:val="nil"/>
            </w:tcBorders>
            <w:shd w:val="clear" w:color="auto" w:fill="auto"/>
            <w:noWrap/>
            <w:vAlign w:val="center"/>
            <w:hideMark/>
          </w:tcPr>
          <w:p w14:paraId="4039D6E3"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0.63 (0.83)</w:t>
            </w:r>
          </w:p>
        </w:tc>
        <w:tc>
          <w:tcPr>
            <w:tcW w:w="2451" w:type="dxa"/>
            <w:tcBorders>
              <w:top w:val="nil"/>
              <w:left w:val="nil"/>
              <w:bottom w:val="nil"/>
              <w:right w:val="nil"/>
            </w:tcBorders>
            <w:shd w:val="clear" w:color="auto" w:fill="auto"/>
            <w:noWrap/>
            <w:vAlign w:val="center"/>
            <w:hideMark/>
          </w:tcPr>
          <w:p w14:paraId="05F59484"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0.77 (0.59)</w:t>
            </w:r>
          </w:p>
        </w:tc>
        <w:tc>
          <w:tcPr>
            <w:tcW w:w="2333" w:type="dxa"/>
            <w:tcBorders>
              <w:top w:val="nil"/>
              <w:left w:val="nil"/>
              <w:bottom w:val="nil"/>
              <w:right w:val="nil"/>
            </w:tcBorders>
            <w:shd w:val="clear" w:color="auto" w:fill="auto"/>
            <w:noWrap/>
            <w:vAlign w:val="center"/>
            <w:hideMark/>
          </w:tcPr>
          <w:p w14:paraId="394F3B75"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0.92 (0.94)</w:t>
            </w:r>
          </w:p>
        </w:tc>
      </w:tr>
      <w:tr w:rsidR="00A42F03" w:rsidRPr="00AC5E67" w14:paraId="373A3BB1"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7B5FA40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20</w:t>
            </w:r>
          </w:p>
        </w:tc>
        <w:tc>
          <w:tcPr>
            <w:tcW w:w="2156" w:type="dxa"/>
            <w:tcBorders>
              <w:top w:val="nil"/>
              <w:left w:val="nil"/>
              <w:bottom w:val="nil"/>
              <w:right w:val="nil"/>
            </w:tcBorders>
            <w:shd w:val="clear" w:color="auto" w:fill="auto"/>
            <w:noWrap/>
            <w:vAlign w:val="center"/>
            <w:hideMark/>
          </w:tcPr>
          <w:p w14:paraId="1F24CE01"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0.61 (0.62)</w:t>
            </w:r>
          </w:p>
        </w:tc>
        <w:tc>
          <w:tcPr>
            <w:tcW w:w="2451" w:type="dxa"/>
            <w:tcBorders>
              <w:top w:val="nil"/>
              <w:left w:val="nil"/>
              <w:bottom w:val="nil"/>
              <w:right w:val="nil"/>
            </w:tcBorders>
            <w:shd w:val="clear" w:color="auto" w:fill="auto"/>
            <w:noWrap/>
            <w:vAlign w:val="center"/>
            <w:hideMark/>
          </w:tcPr>
          <w:p w14:paraId="61FFC305"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0.69 (0.53)</w:t>
            </w:r>
          </w:p>
        </w:tc>
        <w:tc>
          <w:tcPr>
            <w:tcW w:w="2333" w:type="dxa"/>
            <w:tcBorders>
              <w:top w:val="nil"/>
              <w:left w:val="nil"/>
              <w:bottom w:val="nil"/>
              <w:right w:val="nil"/>
            </w:tcBorders>
            <w:shd w:val="clear" w:color="auto" w:fill="auto"/>
            <w:noWrap/>
            <w:vAlign w:val="center"/>
            <w:hideMark/>
          </w:tcPr>
          <w:p w14:paraId="2BE97BAC"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0.86 (0.91)</w:t>
            </w:r>
          </w:p>
        </w:tc>
      </w:tr>
      <w:tr w:rsidR="00A42F03" w:rsidRPr="00AC5E67" w14:paraId="3559DF5C"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5010D6B5"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21</w:t>
            </w:r>
          </w:p>
        </w:tc>
        <w:tc>
          <w:tcPr>
            <w:tcW w:w="2156" w:type="dxa"/>
            <w:tcBorders>
              <w:top w:val="nil"/>
              <w:left w:val="nil"/>
              <w:bottom w:val="nil"/>
              <w:right w:val="nil"/>
            </w:tcBorders>
            <w:shd w:val="clear" w:color="auto" w:fill="auto"/>
            <w:noWrap/>
            <w:vAlign w:val="center"/>
            <w:hideMark/>
          </w:tcPr>
          <w:p w14:paraId="3109BCB0"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0.66 (0.51)</w:t>
            </w:r>
          </w:p>
        </w:tc>
        <w:tc>
          <w:tcPr>
            <w:tcW w:w="2451" w:type="dxa"/>
            <w:tcBorders>
              <w:top w:val="nil"/>
              <w:left w:val="nil"/>
              <w:bottom w:val="nil"/>
              <w:right w:val="nil"/>
            </w:tcBorders>
            <w:shd w:val="clear" w:color="auto" w:fill="auto"/>
            <w:noWrap/>
            <w:vAlign w:val="center"/>
            <w:hideMark/>
          </w:tcPr>
          <w:p w14:paraId="5D988B1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0.72 (0.52)</w:t>
            </w:r>
          </w:p>
        </w:tc>
        <w:tc>
          <w:tcPr>
            <w:tcW w:w="2333" w:type="dxa"/>
            <w:tcBorders>
              <w:top w:val="nil"/>
              <w:left w:val="nil"/>
              <w:bottom w:val="nil"/>
              <w:right w:val="nil"/>
            </w:tcBorders>
            <w:shd w:val="clear" w:color="auto" w:fill="auto"/>
            <w:noWrap/>
            <w:vAlign w:val="center"/>
            <w:hideMark/>
          </w:tcPr>
          <w:p w14:paraId="401D0BC8"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0.8 (0.85)</w:t>
            </w:r>
          </w:p>
        </w:tc>
      </w:tr>
      <w:tr w:rsidR="00A42F03" w:rsidRPr="00AC5E67" w14:paraId="2C949C46" w14:textId="77777777" w:rsidTr="003A38BD">
        <w:trPr>
          <w:trHeight w:val="266"/>
          <w:jc w:val="center"/>
        </w:trPr>
        <w:tc>
          <w:tcPr>
            <w:tcW w:w="1240" w:type="dxa"/>
            <w:tcBorders>
              <w:top w:val="nil"/>
              <w:left w:val="nil"/>
              <w:bottom w:val="nil"/>
              <w:right w:val="nil"/>
            </w:tcBorders>
            <w:shd w:val="clear" w:color="auto" w:fill="auto"/>
            <w:noWrap/>
            <w:vAlign w:val="center"/>
            <w:hideMark/>
          </w:tcPr>
          <w:p w14:paraId="53DA8EE2"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lastRenderedPageBreak/>
              <w:t>22</w:t>
            </w:r>
          </w:p>
        </w:tc>
        <w:tc>
          <w:tcPr>
            <w:tcW w:w="2156" w:type="dxa"/>
            <w:tcBorders>
              <w:top w:val="nil"/>
              <w:left w:val="nil"/>
              <w:bottom w:val="nil"/>
              <w:right w:val="nil"/>
            </w:tcBorders>
            <w:shd w:val="clear" w:color="auto" w:fill="auto"/>
            <w:noWrap/>
            <w:vAlign w:val="center"/>
            <w:hideMark/>
          </w:tcPr>
          <w:p w14:paraId="02A8525E"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1.02 (0.87)</w:t>
            </w:r>
          </w:p>
        </w:tc>
        <w:tc>
          <w:tcPr>
            <w:tcW w:w="2451" w:type="dxa"/>
            <w:tcBorders>
              <w:top w:val="nil"/>
              <w:left w:val="nil"/>
              <w:bottom w:val="nil"/>
              <w:right w:val="nil"/>
            </w:tcBorders>
            <w:shd w:val="clear" w:color="auto" w:fill="auto"/>
            <w:noWrap/>
            <w:vAlign w:val="center"/>
            <w:hideMark/>
          </w:tcPr>
          <w:p w14:paraId="0E6C8099"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0.69 (0.5)</w:t>
            </w:r>
          </w:p>
        </w:tc>
        <w:tc>
          <w:tcPr>
            <w:tcW w:w="2333" w:type="dxa"/>
            <w:tcBorders>
              <w:top w:val="nil"/>
              <w:left w:val="nil"/>
              <w:bottom w:val="nil"/>
              <w:right w:val="nil"/>
            </w:tcBorders>
            <w:shd w:val="clear" w:color="auto" w:fill="auto"/>
            <w:noWrap/>
            <w:vAlign w:val="center"/>
            <w:hideMark/>
          </w:tcPr>
          <w:p w14:paraId="738E13A5"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0.76 (0.81)</w:t>
            </w:r>
          </w:p>
        </w:tc>
      </w:tr>
      <w:tr w:rsidR="00A42F03" w:rsidRPr="00AC5E67" w14:paraId="60BD0214" w14:textId="77777777" w:rsidTr="003A38BD">
        <w:trPr>
          <w:trHeight w:val="266"/>
          <w:jc w:val="center"/>
        </w:trPr>
        <w:tc>
          <w:tcPr>
            <w:tcW w:w="1240" w:type="dxa"/>
            <w:tcBorders>
              <w:top w:val="nil"/>
              <w:left w:val="nil"/>
              <w:bottom w:val="single" w:sz="4" w:space="0" w:color="auto"/>
              <w:right w:val="nil"/>
            </w:tcBorders>
            <w:shd w:val="clear" w:color="auto" w:fill="auto"/>
            <w:noWrap/>
            <w:vAlign w:val="center"/>
            <w:hideMark/>
          </w:tcPr>
          <w:p w14:paraId="5C3C02AB"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23</w:t>
            </w:r>
          </w:p>
        </w:tc>
        <w:tc>
          <w:tcPr>
            <w:tcW w:w="2156" w:type="dxa"/>
            <w:tcBorders>
              <w:top w:val="nil"/>
              <w:left w:val="nil"/>
              <w:bottom w:val="single" w:sz="4" w:space="0" w:color="auto"/>
              <w:right w:val="nil"/>
            </w:tcBorders>
            <w:shd w:val="clear" w:color="auto" w:fill="auto"/>
            <w:noWrap/>
            <w:vAlign w:val="center"/>
            <w:hideMark/>
          </w:tcPr>
          <w:p w14:paraId="053F40C7"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1 (0.97)</w:t>
            </w:r>
          </w:p>
        </w:tc>
        <w:tc>
          <w:tcPr>
            <w:tcW w:w="2451" w:type="dxa"/>
            <w:tcBorders>
              <w:top w:val="nil"/>
              <w:left w:val="nil"/>
              <w:bottom w:val="single" w:sz="4" w:space="0" w:color="auto"/>
              <w:right w:val="nil"/>
            </w:tcBorders>
            <w:shd w:val="clear" w:color="auto" w:fill="auto"/>
            <w:noWrap/>
            <w:vAlign w:val="center"/>
            <w:hideMark/>
          </w:tcPr>
          <w:p w14:paraId="66A4BFEC"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0.72 (0.46)</w:t>
            </w:r>
          </w:p>
        </w:tc>
        <w:tc>
          <w:tcPr>
            <w:tcW w:w="2333" w:type="dxa"/>
            <w:tcBorders>
              <w:top w:val="nil"/>
              <w:left w:val="nil"/>
              <w:bottom w:val="single" w:sz="4" w:space="0" w:color="auto"/>
              <w:right w:val="nil"/>
            </w:tcBorders>
            <w:shd w:val="clear" w:color="auto" w:fill="auto"/>
            <w:noWrap/>
            <w:vAlign w:val="center"/>
            <w:hideMark/>
          </w:tcPr>
          <w:p w14:paraId="5963B253" w14:textId="77777777" w:rsidR="00A42F03" w:rsidRPr="00AC5E67" w:rsidRDefault="00A42F03" w:rsidP="003A38BD">
            <w:pPr>
              <w:pStyle w:val="NoSpacing"/>
              <w:spacing w:line="480" w:lineRule="auto"/>
              <w:jc w:val="center"/>
              <w:rPr>
                <w:rFonts w:ascii="Times New Roman" w:hAnsi="Times New Roman" w:cs="Times New Roman"/>
                <w:sz w:val="20"/>
                <w:szCs w:val="20"/>
                <w:lang w:val="en-IN" w:eastAsia="en-IN"/>
              </w:rPr>
            </w:pPr>
            <w:r w:rsidRPr="00AC5E67">
              <w:rPr>
                <w:rFonts w:ascii="Times New Roman" w:hAnsi="Times New Roman" w:cs="Times New Roman"/>
                <w:sz w:val="20"/>
                <w:szCs w:val="20"/>
                <w:lang w:val="en-IN" w:eastAsia="en-IN"/>
              </w:rPr>
              <w:t>0.74 (0.75)</w:t>
            </w:r>
          </w:p>
        </w:tc>
      </w:tr>
    </w:tbl>
    <w:p w14:paraId="4E0590A2"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468A68C0" w14:textId="77777777" w:rsidR="00A42F03" w:rsidRPr="00AC5E67" w:rsidRDefault="00A42F03" w:rsidP="00A42F03">
      <w:pPr>
        <w:tabs>
          <w:tab w:val="left" w:pos="360"/>
        </w:tabs>
        <w:autoSpaceDE w:val="0"/>
        <w:autoSpaceDN w:val="0"/>
        <w:adjustRightInd w:val="0"/>
        <w:spacing w:line="480" w:lineRule="auto"/>
        <w:rPr>
          <w:rFonts w:ascii="Times New Roman" w:hAnsi="Times New Roman" w:cs="Times New Roman"/>
          <w:sz w:val="20"/>
          <w:szCs w:val="20"/>
        </w:rPr>
      </w:pPr>
      <w:r w:rsidRPr="00AC5E67">
        <w:rPr>
          <w:rFonts w:ascii="Times New Roman" w:hAnsi="Times New Roman" w:cs="Times New Roman"/>
          <w:sz w:val="20"/>
          <w:szCs w:val="20"/>
        </w:rPr>
        <w:lastRenderedPageBreak/>
        <w:t>Table S2: Results from multiple linear regression models (MLRs) for day (0600-1700 h) and night (1800-0500 h) to assess the drivers of radial variability in sap flow across the three species using correction factors (C</w:t>
      </w:r>
      <w:r w:rsidRPr="00AC5E67">
        <w:rPr>
          <w:rFonts w:ascii="Times New Roman" w:hAnsi="Times New Roman" w:cs="Times New Roman"/>
          <w:sz w:val="20"/>
          <w:szCs w:val="20"/>
          <w:vertAlign w:val="subscript"/>
        </w:rPr>
        <w:t>h</w:t>
      </w:r>
      <w:r w:rsidRPr="00AC5E67">
        <w:rPr>
          <w:rFonts w:ascii="Times New Roman" w:hAnsi="Times New Roman" w:cs="Times New Roman"/>
          <w:sz w:val="20"/>
          <w:szCs w:val="20"/>
        </w:rPr>
        <w:t xml:space="preserve">) as response variable and </w:t>
      </w:r>
      <w:proofErr w:type="spellStart"/>
      <w:r w:rsidRPr="00AC5E67">
        <w:rPr>
          <w:rFonts w:ascii="Times New Roman" w:hAnsi="Times New Roman" w:cs="Times New Roman"/>
          <w:sz w:val="20"/>
          <w:szCs w:val="20"/>
        </w:rPr>
        <w:t>Vapour</w:t>
      </w:r>
      <w:proofErr w:type="spellEnd"/>
      <w:r w:rsidRPr="00AC5E67">
        <w:rPr>
          <w:rFonts w:ascii="Times New Roman" w:hAnsi="Times New Roman" w:cs="Times New Roman"/>
          <w:sz w:val="20"/>
          <w:szCs w:val="20"/>
        </w:rPr>
        <w:t xml:space="preserve"> pressure deficit (VPD, kPa), Incoming short-wave radiation (R</w:t>
      </w:r>
      <w:r w:rsidRPr="00AC5E67">
        <w:rPr>
          <w:rFonts w:ascii="Times New Roman" w:hAnsi="Times New Roman" w:cs="Times New Roman"/>
          <w:sz w:val="20"/>
          <w:szCs w:val="20"/>
          <w:vertAlign w:val="subscript"/>
        </w:rPr>
        <w:t>s</w:t>
      </w:r>
      <w:r w:rsidRPr="00AC5E67">
        <w:rPr>
          <w:rFonts w:ascii="Times New Roman" w:hAnsi="Times New Roman" w:cs="Times New Roman"/>
          <w:sz w:val="20"/>
          <w:szCs w:val="20"/>
        </w:rPr>
        <w:t>, kW m</w:t>
      </w:r>
      <w:r w:rsidRPr="00AC5E67">
        <w:rPr>
          <w:rFonts w:ascii="Times New Roman" w:hAnsi="Times New Roman" w:cs="Times New Roman"/>
          <w:sz w:val="20"/>
          <w:szCs w:val="20"/>
          <w:vertAlign w:val="superscript"/>
        </w:rPr>
        <w:t>-2</w:t>
      </w:r>
      <w:r w:rsidRPr="00AC5E67">
        <w:rPr>
          <w:rFonts w:ascii="Times New Roman" w:hAnsi="Times New Roman" w:cs="Times New Roman"/>
          <w:sz w:val="20"/>
          <w:szCs w:val="20"/>
        </w:rPr>
        <w:t>) and Soil moisture (S, mm h</w:t>
      </w:r>
      <w:r w:rsidRPr="00AC5E67">
        <w:rPr>
          <w:rFonts w:ascii="Times New Roman" w:hAnsi="Times New Roman" w:cs="Times New Roman"/>
          <w:sz w:val="20"/>
          <w:szCs w:val="20"/>
          <w:vertAlign w:val="superscript"/>
        </w:rPr>
        <w:t>-1</w:t>
      </w:r>
      <w:r w:rsidRPr="00AC5E67">
        <w:rPr>
          <w:rFonts w:ascii="Times New Roman" w:hAnsi="Times New Roman" w:cs="Times New Roman"/>
          <w:sz w:val="20"/>
          <w:szCs w:val="20"/>
        </w:rPr>
        <w:t>) as predictors (*</w:t>
      </w:r>
      <w:r w:rsidRPr="00AC5E67">
        <w:rPr>
          <w:rFonts w:ascii="Times New Roman" w:hAnsi="Times New Roman" w:cs="Times New Roman"/>
          <w:i/>
          <w:sz w:val="20"/>
          <w:szCs w:val="20"/>
        </w:rPr>
        <w:t>P</w:t>
      </w:r>
      <w:r w:rsidRPr="00AC5E67">
        <w:rPr>
          <w:rFonts w:ascii="Times New Roman" w:hAnsi="Times New Roman" w:cs="Times New Roman"/>
          <w:sz w:val="20"/>
          <w:szCs w:val="20"/>
        </w:rPr>
        <w:t xml:space="preserve"> &lt; 0.05, ** </w:t>
      </w:r>
      <w:r w:rsidRPr="00AC5E67">
        <w:rPr>
          <w:rFonts w:ascii="Times New Roman" w:hAnsi="Times New Roman" w:cs="Times New Roman"/>
          <w:i/>
          <w:sz w:val="20"/>
          <w:szCs w:val="20"/>
        </w:rPr>
        <w:t>P</w:t>
      </w:r>
      <w:r w:rsidRPr="00AC5E67">
        <w:rPr>
          <w:rFonts w:ascii="Times New Roman" w:hAnsi="Times New Roman" w:cs="Times New Roman"/>
          <w:sz w:val="20"/>
          <w:szCs w:val="20"/>
        </w:rPr>
        <w:t xml:space="preserve"> &lt; 0.01, *** </w:t>
      </w:r>
      <w:r w:rsidRPr="00AC5E67">
        <w:rPr>
          <w:rFonts w:ascii="Times New Roman" w:hAnsi="Times New Roman" w:cs="Times New Roman"/>
          <w:i/>
          <w:sz w:val="20"/>
          <w:szCs w:val="20"/>
        </w:rPr>
        <w:t>P</w:t>
      </w:r>
      <w:r w:rsidRPr="00AC5E67">
        <w:rPr>
          <w:rFonts w:ascii="Times New Roman" w:hAnsi="Times New Roman" w:cs="Times New Roman"/>
          <w:sz w:val="20"/>
          <w:szCs w:val="20"/>
        </w:rPr>
        <w:t xml:space="preserve"> &lt; 0.001). R</w:t>
      </w:r>
      <w:r w:rsidRPr="00AC5E67">
        <w:rPr>
          <w:rFonts w:ascii="Times New Roman" w:hAnsi="Times New Roman" w:cs="Times New Roman"/>
          <w:sz w:val="20"/>
          <w:szCs w:val="20"/>
          <w:vertAlign w:val="subscript"/>
        </w:rPr>
        <w:t>s</w:t>
      </w:r>
      <w:r w:rsidRPr="00AC5E67">
        <w:rPr>
          <w:rFonts w:ascii="Times New Roman" w:hAnsi="Times New Roman" w:cs="Times New Roman"/>
          <w:sz w:val="20"/>
          <w:szCs w:val="20"/>
        </w:rPr>
        <w:t xml:space="preserve"> and S were significant predictors of daytime radial variability (C</w:t>
      </w:r>
      <w:r w:rsidRPr="00AC5E67">
        <w:rPr>
          <w:rFonts w:ascii="Times New Roman" w:hAnsi="Times New Roman" w:cs="Times New Roman"/>
          <w:sz w:val="20"/>
          <w:szCs w:val="20"/>
          <w:vertAlign w:val="subscript"/>
        </w:rPr>
        <w:t>h</w:t>
      </w:r>
      <w:r w:rsidRPr="00AC5E67">
        <w:rPr>
          <w:rFonts w:ascii="Times New Roman" w:hAnsi="Times New Roman" w:cs="Times New Roman"/>
          <w:sz w:val="20"/>
          <w:szCs w:val="20"/>
        </w:rPr>
        <w:t xml:space="preserve">, unitless) </w:t>
      </w:r>
      <w:r w:rsidRPr="00AC5E67">
        <w:rPr>
          <w:rFonts w:ascii="Times New Roman" w:hAnsi="Times New Roman" w:cs="Times New Roman"/>
          <w:bCs/>
          <w:sz w:val="20"/>
          <w:szCs w:val="20"/>
        </w:rPr>
        <w:t>in</w:t>
      </w:r>
      <w:r w:rsidRPr="00AC5E67">
        <w:rPr>
          <w:rFonts w:ascii="Times New Roman" w:hAnsi="Times New Roman" w:cs="Times New Roman"/>
          <w:sz w:val="20"/>
          <w:szCs w:val="20"/>
        </w:rPr>
        <w:t xml:space="preserve"> </w:t>
      </w:r>
      <w:r w:rsidRPr="00AC5E67">
        <w:rPr>
          <w:rFonts w:ascii="Times New Roman" w:hAnsi="Times New Roman" w:cs="Times New Roman"/>
          <w:i/>
          <w:sz w:val="20"/>
          <w:szCs w:val="20"/>
        </w:rPr>
        <w:t xml:space="preserve">S. </w:t>
      </w:r>
      <w:proofErr w:type="spellStart"/>
      <w:r w:rsidRPr="00AC5E67">
        <w:rPr>
          <w:rFonts w:ascii="Times New Roman" w:hAnsi="Times New Roman" w:cs="Times New Roman"/>
          <w:i/>
          <w:sz w:val="20"/>
          <w:szCs w:val="20"/>
        </w:rPr>
        <w:t>racemosa</w:t>
      </w:r>
      <w:proofErr w:type="spellEnd"/>
      <w:r w:rsidRPr="00AC5E67">
        <w:rPr>
          <w:rFonts w:ascii="Times New Roman" w:hAnsi="Times New Roman" w:cs="Times New Roman"/>
          <w:i/>
          <w:sz w:val="20"/>
          <w:szCs w:val="20"/>
        </w:rPr>
        <w:t xml:space="preserve">, </w:t>
      </w:r>
      <w:r w:rsidRPr="00AC5E67">
        <w:rPr>
          <w:rFonts w:ascii="Times New Roman" w:hAnsi="Times New Roman" w:cs="Times New Roman"/>
          <w:sz w:val="20"/>
          <w:szCs w:val="20"/>
        </w:rPr>
        <w:t xml:space="preserve">whereas none of the predictors were significant for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 xml:space="preserve"> and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bCs/>
          <w:sz w:val="20"/>
          <w:szCs w:val="20"/>
        </w:rPr>
        <w:t>. Conversely, D was a strong negative predictor of night C</w:t>
      </w:r>
      <w:r w:rsidRPr="00AC5E67">
        <w:rPr>
          <w:rFonts w:ascii="Times New Roman" w:hAnsi="Times New Roman" w:cs="Times New Roman"/>
          <w:bCs/>
          <w:sz w:val="20"/>
          <w:szCs w:val="20"/>
          <w:vertAlign w:val="subscript"/>
        </w:rPr>
        <w:t>h</w:t>
      </w:r>
      <w:r w:rsidRPr="00AC5E67">
        <w:rPr>
          <w:rFonts w:ascii="Times New Roman" w:hAnsi="Times New Roman" w:cs="Times New Roman"/>
          <w:bCs/>
          <w:sz w:val="20"/>
          <w:szCs w:val="20"/>
        </w:rPr>
        <w:t xml:space="preserve"> in </w:t>
      </w:r>
      <w:r w:rsidRPr="00AC5E67">
        <w:rPr>
          <w:rFonts w:ascii="Times New Roman" w:hAnsi="Times New Roman" w:cs="Times New Roman"/>
          <w:bCs/>
          <w:i/>
          <w:sz w:val="20"/>
          <w:szCs w:val="20"/>
        </w:rPr>
        <w:t xml:space="preserve">E. acuminata </w:t>
      </w:r>
      <w:r w:rsidRPr="00AC5E67">
        <w:rPr>
          <w:rFonts w:ascii="Times New Roman" w:hAnsi="Times New Roman" w:cs="Times New Roman"/>
          <w:bCs/>
          <w:sz w:val="20"/>
          <w:szCs w:val="20"/>
        </w:rPr>
        <w:t xml:space="preserve">and a weak negative predictor in </w:t>
      </w:r>
      <w:r w:rsidRPr="00AC5E67">
        <w:rPr>
          <w:rFonts w:ascii="Times New Roman" w:hAnsi="Times New Roman" w:cs="Times New Roman"/>
          <w:i/>
          <w:sz w:val="20"/>
          <w:szCs w:val="20"/>
        </w:rPr>
        <w:t xml:space="preserve">S. </w:t>
      </w:r>
      <w:proofErr w:type="spellStart"/>
      <w:r w:rsidRPr="00AC5E67">
        <w:rPr>
          <w:rFonts w:ascii="Times New Roman" w:hAnsi="Times New Roman" w:cs="Times New Roman"/>
          <w:i/>
          <w:sz w:val="20"/>
          <w:szCs w:val="20"/>
        </w:rPr>
        <w:t>racemosa</w:t>
      </w:r>
      <w:proofErr w:type="spellEnd"/>
      <w:r w:rsidRPr="00AC5E67">
        <w:rPr>
          <w:rFonts w:ascii="Times New Roman" w:hAnsi="Times New Roman" w:cs="Times New Roman"/>
          <w:bCs/>
          <w:sz w:val="20"/>
          <w:szCs w:val="20"/>
        </w:rPr>
        <w:t xml:space="preserve"> and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bCs/>
          <w:sz w:val="20"/>
          <w:szCs w:val="20"/>
        </w:rPr>
        <w:t>.</w:t>
      </w:r>
    </w:p>
    <w:tbl>
      <w:tblPr>
        <w:tblW w:w="0" w:type="auto"/>
        <w:tblInd w:w="93" w:type="dxa"/>
        <w:tblLayout w:type="fixed"/>
        <w:tblLook w:val="04A0" w:firstRow="1" w:lastRow="0" w:firstColumn="1" w:lastColumn="0" w:noHBand="0" w:noVBand="1"/>
      </w:tblPr>
      <w:tblGrid>
        <w:gridCol w:w="1499"/>
        <w:gridCol w:w="873"/>
        <w:gridCol w:w="1310"/>
        <w:gridCol w:w="873"/>
        <w:gridCol w:w="961"/>
        <w:gridCol w:w="961"/>
        <w:gridCol w:w="1310"/>
        <w:gridCol w:w="786"/>
      </w:tblGrid>
      <w:tr w:rsidR="00A42F03" w:rsidRPr="00AC5E67" w14:paraId="3EF8C8C9" w14:textId="77777777" w:rsidTr="003A38BD">
        <w:trPr>
          <w:trHeight w:val="302"/>
        </w:trPr>
        <w:tc>
          <w:tcPr>
            <w:tcW w:w="1499" w:type="dxa"/>
            <w:tcBorders>
              <w:top w:val="single" w:sz="4" w:space="0" w:color="auto"/>
              <w:left w:val="nil"/>
              <w:bottom w:val="single" w:sz="4" w:space="0" w:color="auto"/>
              <w:right w:val="nil"/>
            </w:tcBorders>
            <w:shd w:val="clear" w:color="auto" w:fill="auto"/>
            <w:noWrap/>
            <w:vAlign w:val="center"/>
            <w:hideMark/>
          </w:tcPr>
          <w:p w14:paraId="46E155AE"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Species</w:t>
            </w:r>
          </w:p>
        </w:tc>
        <w:tc>
          <w:tcPr>
            <w:tcW w:w="873" w:type="dxa"/>
            <w:tcBorders>
              <w:top w:val="single" w:sz="4" w:space="0" w:color="auto"/>
              <w:left w:val="nil"/>
              <w:bottom w:val="single" w:sz="4" w:space="0" w:color="auto"/>
              <w:right w:val="nil"/>
            </w:tcBorders>
            <w:shd w:val="clear" w:color="auto" w:fill="auto"/>
            <w:noWrap/>
            <w:vAlign w:val="center"/>
            <w:hideMark/>
          </w:tcPr>
          <w:p w14:paraId="4DA0DC70"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Model</w:t>
            </w:r>
          </w:p>
        </w:tc>
        <w:tc>
          <w:tcPr>
            <w:tcW w:w="1310" w:type="dxa"/>
            <w:tcBorders>
              <w:top w:val="single" w:sz="4" w:space="0" w:color="auto"/>
              <w:left w:val="nil"/>
              <w:bottom w:val="single" w:sz="4" w:space="0" w:color="auto"/>
              <w:right w:val="nil"/>
            </w:tcBorders>
            <w:shd w:val="clear" w:color="auto" w:fill="auto"/>
            <w:noWrap/>
            <w:vAlign w:val="center"/>
            <w:hideMark/>
          </w:tcPr>
          <w:p w14:paraId="2F358191"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Predictors</w:t>
            </w:r>
          </w:p>
        </w:tc>
        <w:tc>
          <w:tcPr>
            <w:tcW w:w="873" w:type="dxa"/>
            <w:tcBorders>
              <w:top w:val="single" w:sz="4" w:space="0" w:color="auto"/>
              <w:left w:val="nil"/>
              <w:bottom w:val="single" w:sz="4" w:space="0" w:color="auto"/>
              <w:right w:val="nil"/>
            </w:tcBorders>
            <w:shd w:val="clear" w:color="auto" w:fill="auto"/>
            <w:noWrap/>
            <w:vAlign w:val="center"/>
            <w:hideMark/>
          </w:tcPr>
          <w:p w14:paraId="32B85917"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Estimate</w:t>
            </w:r>
          </w:p>
        </w:tc>
        <w:tc>
          <w:tcPr>
            <w:tcW w:w="961" w:type="dxa"/>
            <w:tcBorders>
              <w:top w:val="single" w:sz="4" w:space="0" w:color="auto"/>
              <w:left w:val="nil"/>
              <w:bottom w:val="single" w:sz="4" w:space="0" w:color="auto"/>
              <w:right w:val="nil"/>
            </w:tcBorders>
            <w:shd w:val="clear" w:color="auto" w:fill="auto"/>
            <w:noWrap/>
            <w:vAlign w:val="center"/>
            <w:hideMark/>
          </w:tcPr>
          <w:p w14:paraId="653E90C9"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Std. Error</w:t>
            </w:r>
          </w:p>
        </w:tc>
        <w:tc>
          <w:tcPr>
            <w:tcW w:w="961" w:type="dxa"/>
            <w:tcBorders>
              <w:top w:val="single" w:sz="4" w:space="0" w:color="auto"/>
              <w:left w:val="nil"/>
              <w:bottom w:val="single" w:sz="4" w:space="0" w:color="auto"/>
              <w:right w:val="nil"/>
            </w:tcBorders>
            <w:shd w:val="clear" w:color="auto" w:fill="auto"/>
            <w:noWrap/>
            <w:vAlign w:val="center"/>
            <w:hideMark/>
          </w:tcPr>
          <w:p w14:paraId="2C454929"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t value</w:t>
            </w:r>
          </w:p>
        </w:tc>
        <w:tc>
          <w:tcPr>
            <w:tcW w:w="1310" w:type="dxa"/>
            <w:tcBorders>
              <w:top w:val="single" w:sz="4" w:space="0" w:color="auto"/>
              <w:left w:val="nil"/>
              <w:bottom w:val="single" w:sz="4" w:space="0" w:color="auto"/>
              <w:right w:val="nil"/>
            </w:tcBorders>
            <w:shd w:val="clear" w:color="auto" w:fill="auto"/>
            <w:noWrap/>
            <w:vAlign w:val="center"/>
            <w:hideMark/>
          </w:tcPr>
          <w:p w14:paraId="79147113"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p-value (</w:t>
            </w:r>
            <w:r w:rsidRPr="00AC5E67">
              <w:rPr>
                <w:rFonts w:ascii="Times New Roman" w:hAnsi="Times New Roman" w:cs="Times New Roman"/>
                <w:b/>
                <w:i/>
                <w:sz w:val="20"/>
                <w:szCs w:val="20"/>
              </w:rPr>
              <w:t>P</w:t>
            </w:r>
            <w:r w:rsidRPr="00AC5E67">
              <w:rPr>
                <w:rFonts w:ascii="Times New Roman" w:eastAsia="Times New Roman" w:hAnsi="Times New Roman" w:cs="Times New Roman"/>
                <w:b/>
                <w:color w:val="000000"/>
                <w:sz w:val="20"/>
                <w:szCs w:val="20"/>
              </w:rPr>
              <w:t>)</w:t>
            </w:r>
          </w:p>
        </w:tc>
        <w:tc>
          <w:tcPr>
            <w:tcW w:w="786" w:type="dxa"/>
            <w:tcBorders>
              <w:top w:val="single" w:sz="4" w:space="0" w:color="auto"/>
              <w:left w:val="nil"/>
              <w:bottom w:val="single" w:sz="4" w:space="0" w:color="auto"/>
              <w:right w:val="nil"/>
            </w:tcBorders>
            <w:shd w:val="clear" w:color="auto" w:fill="auto"/>
            <w:noWrap/>
            <w:vAlign w:val="center"/>
            <w:hideMark/>
          </w:tcPr>
          <w:p w14:paraId="2042D52C"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r</w:t>
            </w:r>
            <w:r w:rsidRPr="00AC5E67">
              <w:rPr>
                <w:rFonts w:ascii="Times New Roman" w:eastAsia="Times New Roman" w:hAnsi="Times New Roman" w:cs="Times New Roman"/>
                <w:b/>
                <w:color w:val="000000"/>
                <w:sz w:val="20"/>
                <w:szCs w:val="20"/>
                <w:vertAlign w:val="superscript"/>
              </w:rPr>
              <w:t>2</w:t>
            </w:r>
          </w:p>
        </w:tc>
      </w:tr>
      <w:tr w:rsidR="00A42F03" w:rsidRPr="00AC5E67" w14:paraId="0E0E8600" w14:textId="77777777" w:rsidTr="003A38BD">
        <w:trPr>
          <w:trHeight w:val="302"/>
        </w:trPr>
        <w:tc>
          <w:tcPr>
            <w:tcW w:w="1499" w:type="dxa"/>
            <w:vMerge w:val="restart"/>
            <w:tcBorders>
              <w:top w:val="nil"/>
              <w:left w:val="nil"/>
              <w:right w:val="nil"/>
            </w:tcBorders>
            <w:shd w:val="clear" w:color="auto" w:fill="auto"/>
            <w:noWrap/>
            <w:vAlign w:val="center"/>
            <w:hideMark/>
          </w:tcPr>
          <w:p w14:paraId="693B8BA7"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 xml:space="preserve">S. </w:t>
            </w:r>
            <w:proofErr w:type="spellStart"/>
            <w:r w:rsidRPr="00AC5E67">
              <w:rPr>
                <w:rFonts w:ascii="Times New Roman" w:eastAsia="Times New Roman" w:hAnsi="Times New Roman" w:cs="Times New Roman"/>
                <w:i/>
                <w:color w:val="000000"/>
                <w:sz w:val="20"/>
                <w:szCs w:val="20"/>
              </w:rPr>
              <w:t>racemosa</w:t>
            </w:r>
            <w:proofErr w:type="spellEnd"/>
          </w:p>
        </w:tc>
        <w:tc>
          <w:tcPr>
            <w:tcW w:w="873" w:type="dxa"/>
            <w:vMerge w:val="restart"/>
            <w:tcBorders>
              <w:top w:val="nil"/>
              <w:left w:val="nil"/>
              <w:right w:val="nil"/>
            </w:tcBorders>
            <w:shd w:val="clear" w:color="auto" w:fill="auto"/>
            <w:noWrap/>
            <w:vAlign w:val="center"/>
            <w:hideMark/>
          </w:tcPr>
          <w:p w14:paraId="2C696E3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Day</w:t>
            </w:r>
          </w:p>
        </w:tc>
        <w:tc>
          <w:tcPr>
            <w:tcW w:w="1310" w:type="dxa"/>
            <w:tcBorders>
              <w:top w:val="nil"/>
              <w:left w:val="nil"/>
              <w:bottom w:val="nil"/>
              <w:right w:val="nil"/>
            </w:tcBorders>
            <w:shd w:val="clear" w:color="auto" w:fill="auto"/>
            <w:noWrap/>
            <w:vAlign w:val="center"/>
            <w:hideMark/>
          </w:tcPr>
          <w:p w14:paraId="63B5368C"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873" w:type="dxa"/>
            <w:tcBorders>
              <w:top w:val="nil"/>
              <w:left w:val="nil"/>
              <w:bottom w:val="nil"/>
              <w:right w:val="nil"/>
            </w:tcBorders>
            <w:shd w:val="clear" w:color="auto" w:fill="auto"/>
            <w:noWrap/>
            <w:vAlign w:val="bottom"/>
            <w:hideMark/>
          </w:tcPr>
          <w:p w14:paraId="39FA9684"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0.083</w:t>
            </w:r>
          </w:p>
        </w:tc>
        <w:tc>
          <w:tcPr>
            <w:tcW w:w="961" w:type="dxa"/>
            <w:tcBorders>
              <w:top w:val="nil"/>
              <w:left w:val="nil"/>
              <w:bottom w:val="nil"/>
              <w:right w:val="nil"/>
            </w:tcBorders>
            <w:shd w:val="clear" w:color="auto" w:fill="auto"/>
            <w:noWrap/>
            <w:vAlign w:val="bottom"/>
            <w:hideMark/>
          </w:tcPr>
          <w:p w14:paraId="5D6D10E1"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0.268</w:t>
            </w:r>
          </w:p>
        </w:tc>
        <w:tc>
          <w:tcPr>
            <w:tcW w:w="961" w:type="dxa"/>
            <w:tcBorders>
              <w:top w:val="nil"/>
              <w:left w:val="nil"/>
              <w:bottom w:val="nil"/>
              <w:right w:val="nil"/>
            </w:tcBorders>
            <w:shd w:val="clear" w:color="auto" w:fill="auto"/>
            <w:noWrap/>
            <w:vAlign w:val="bottom"/>
            <w:hideMark/>
          </w:tcPr>
          <w:p w14:paraId="3C2D7A28"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0.309</w:t>
            </w:r>
          </w:p>
        </w:tc>
        <w:tc>
          <w:tcPr>
            <w:tcW w:w="1310" w:type="dxa"/>
            <w:tcBorders>
              <w:top w:val="nil"/>
              <w:left w:val="nil"/>
              <w:bottom w:val="nil"/>
              <w:right w:val="nil"/>
            </w:tcBorders>
            <w:shd w:val="clear" w:color="auto" w:fill="auto"/>
            <w:noWrap/>
            <w:vAlign w:val="bottom"/>
            <w:hideMark/>
          </w:tcPr>
          <w:p w14:paraId="37B41205"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0.759</w:t>
            </w:r>
          </w:p>
        </w:tc>
        <w:tc>
          <w:tcPr>
            <w:tcW w:w="786" w:type="dxa"/>
            <w:vMerge w:val="restart"/>
            <w:tcBorders>
              <w:top w:val="nil"/>
              <w:left w:val="nil"/>
              <w:right w:val="nil"/>
            </w:tcBorders>
            <w:shd w:val="clear" w:color="auto" w:fill="auto"/>
            <w:noWrap/>
            <w:vAlign w:val="center"/>
            <w:hideMark/>
          </w:tcPr>
          <w:p w14:paraId="12241A38"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0.43</w:t>
            </w:r>
          </w:p>
        </w:tc>
      </w:tr>
      <w:tr w:rsidR="00A42F03" w:rsidRPr="00AC5E67" w14:paraId="1714E42D" w14:textId="77777777" w:rsidTr="003A38BD">
        <w:trPr>
          <w:trHeight w:val="302"/>
        </w:trPr>
        <w:tc>
          <w:tcPr>
            <w:tcW w:w="1499" w:type="dxa"/>
            <w:vMerge/>
            <w:tcBorders>
              <w:left w:val="nil"/>
              <w:right w:val="nil"/>
            </w:tcBorders>
            <w:shd w:val="clear" w:color="auto" w:fill="auto"/>
            <w:noWrap/>
            <w:vAlign w:val="center"/>
            <w:hideMark/>
          </w:tcPr>
          <w:p w14:paraId="5E37758E"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73" w:type="dxa"/>
            <w:vMerge/>
            <w:tcBorders>
              <w:left w:val="nil"/>
              <w:right w:val="nil"/>
            </w:tcBorders>
            <w:shd w:val="clear" w:color="auto" w:fill="auto"/>
            <w:noWrap/>
            <w:vAlign w:val="center"/>
            <w:hideMark/>
          </w:tcPr>
          <w:p w14:paraId="10A5B45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nil"/>
              <w:right w:val="nil"/>
            </w:tcBorders>
            <w:shd w:val="clear" w:color="auto" w:fill="auto"/>
            <w:noWrap/>
            <w:vAlign w:val="center"/>
            <w:hideMark/>
          </w:tcPr>
          <w:p w14:paraId="4004025C"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R</w:t>
            </w:r>
            <w:r w:rsidRPr="00AC5E67">
              <w:rPr>
                <w:rFonts w:ascii="Times New Roman" w:eastAsia="Times New Roman" w:hAnsi="Times New Roman" w:cs="Times New Roman"/>
                <w:b/>
                <w:bCs/>
                <w:color w:val="000000"/>
                <w:sz w:val="20"/>
                <w:szCs w:val="20"/>
                <w:vertAlign w:val="subscript"/>
              </w:rPr>
              <w:t>s</w:t>
            </w:r>
          </w:p>
        </w:tc>
        <w:tc>
          <w:tcPr>
            <w:tcW w:w="873" w:type="dxa"/>
            <w:tcBorders>
              <w:top w:val="nil"/>
              <w:left w:val="nil"/>
              <w:bottom w:val="nil"/>
              <w:right w:val="nil"/>
            </w:tcBorders>
            <w:shd w:val="clear" w:color="auto" w:fill="auto"/>
            <w:noWrap/>
            <w:vAlign w:val="bottom"/>
            <w:hideMark/>
          </w:tcPr>
          <w:p w14:paraId="74DB6952"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-0.452</w:t>
            </w:r>
          </w:p>
        </w:tc>
        <w:tc>
          <w:tcPr>
            <w:tcW w:w="961" w:type="dxa"/>
            <w:tcBorders>
              <w:top w:val="nil"/>
              <w:left w:val="nil"/>
              <w:bottom w:val="nil"/>
              <w:right w:val="nil"/>
            </w:tcBorders>
            <w:shd w:val="clear" w:color="auto" w:fill="auto"/>
            <w:noWrap/>
            <w:vAlign w:val="bottom"/>
            <w:hideMark/>
          </w:tcPr>
          <w:p w14:paraId="20647031"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0.115</w:t>
            </w:r>
          </w:p>
        </w:tc>
        <w:tc>
          <w:tcPr>
            <w:tcW w:w="961" w:type="dxa"/>
            <w:tcBorders>
              <w:top w:val="nil"/>
              <w:left w:val="nil"/>
              <w:bottom w:val="nil"/>
              <w:right w:val="nil"/>
            </w:tcBorders>
            <w:shd w:val="clear" w:color="auto" w:fill="auto"/>
            <w:noWrap/>
            <w:vAlign w:val="bottom"/>
            <w:hideMark/>
          </w:tcPr>
          <w:p w14:paraId="4830D5F3"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-3.923</w:t>
            </w:r>
          </w:p>
        </w:tc>
        <w:tc>
          <w:tcPr>
            <w:tcW w:w="1310" w:type="dxa"/>
            <w:tcBorders>
              <w:top w:val="nil"/>
              <w:left w:val="nil"/>
              <w:bottom w:val="nil"/>
              <w:right w:val="nil"/>
            </w:tcBorders>
            <w:shd w:val="clear" w:color="auto" w:fill="auto"/>
            <w:noWrap/>
            <w:vAlign w:val="bottom"/>
            <w:hideMark/>
          </w:tcPr>
          <w:p w14:paraId="148CB66E" w14:textId="77777777" w:rsidR="00A42F03" w:rsidRPr="00AC5E67" w:rsidRDefault="00A42F03" w:rsidP="003A38BD">
            <w:pPr>
              <w:spacing w:after="0" w:line="480" w:lineRule="auto"/>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&lt;0.001***</w:t>
            </w:r>
          </w:p>
        </w:tc>
        <w:tc>
          <w:tcPr>
            <w:tcW w:w="786" w:type="dxa"/>
            <w:vMerge/>
            <w:tcBorders>
              <w:left w:val="nil"/>
              <w:right w:val="nil"/>
            </w:tcBorders>
            <w:shd w:val="clear" w:color="auto" w:fill="auto"/>
            <w:noWrap/>
            <w:vAlign w:val="center"/>
            <w:hideMark/>
          </w:tcPr>
          <w:p w14:paraId="753F43B1"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74F42D9F" w14:textId="77777777" w:rsidTr="003A38BD">
        <w:trPr>
          <w:trHeight w:val="302"/>
        </w:trPr>
        <w:tc>
          <w:tcPr>
            <w:tcW w:w="1499" w:type="dxa"/>
            <w:vMerge/>
            <w:tcBorders>
              <w:left w:val="nil"/>
              <w:right w:val="nil"/>
            </w:tcBorders>
            <w:shd w:val="clear" w:color="auto" w:fill="auto"/>
            <w:noWrap/>
            <w:vAlign w:val="center"/>
            <w:hideMark/>
          </w:tcPr>
          <w:p w14:paraId="17824407"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73" w:type="dxa"/>
            <w:vMerge/>
            <w:tcBorders>
              <w:left w:val="nil"/>
              <w:bottom w:val="single" w:sz="4" w:space="0" w:color="auto"/>
              <w:right w:val="nil"/>
            </w:tcBorders>
            <w:shd w:val="clear" w:color="auto" w:fill="auto"/>
            <w:noWrap/>
            <w:vAlign w:val="center"/>
            <w:hideMark/>
          </w:tcPr>
          <w:p w14:paraId="7B78846D"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single" w:sz="4" w:space="0" w:color="auto"/>
              <w:right w:val="nil"/>
            </w:tcBorders>
            <w:shd w:val="clear" w:color="auto" w:fill="auto"/>
            <w:noWrap/>
            <w:vAlign w:val="center"/>
            <w:hideMark/>
          </w:tcPr>
          <w:p w14:paraId="597D392A"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S</w:t>
            </w:r>
          </w:p>
        </w:tc>
        <w:tc>
          <w:tcPr>
            <w:tcW w:w="873" w:type="dxa"/>
            <w:tcBorders>
              <w:top w:val="nil"/>
              <w:left w:val="nil"/>
              <w:bottom w:val="single" w:sz="4" w:space="0" w:color="auto"/>
              <w:right w:val="nil"/>
            </w:tcBorders>
            <w:shd w:val="clear" w:color="auto" w:fill="auto"/>
            <w:noWrap/>
            <w:vAlign w:val="bottom"/>
            <w:hideMark/>
          </w:tcPr>
          <w:p w14:paraId="3406EBEE"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1.446</w:t>
            </w:r>
          </w:p>
        </w:tc>
        <w:tc>
          <w:tcPr>
            <w:tcW w:w="961" w:type="dxa"/>
            <w:tcBorders>
              <w:top w:val="nil"/>
              <w:left w:val="nil"/>
              <w:bottom w:val="single" w:sz="4" w:space="0" w:color="auto"/>
              <w:right w:val="nil"/>
            </w:tcBorders>
            <w:shd w:val="clear" w:color="auto" w:fill="auto"/>
            <w:noWrap/>
            <w:vAlign w:val="bottom"/>
            <w:hideMark/>
          </w:tcPr>
          <w:p w14:paraId="0895E3FA"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0.210</w:t>
            </w:r>
          </w:p>
        </w:tc>
        <w:tc>
          <w:tcPr>
            <w:tcW w:w="961" w:type="dxa"/>
            <w:tcBorders>
              <w:top w:val="nil"/>
              <w:left w:val="nil"/>
              <w:bottom w:val="single" w:sz="4" w:space="0" w:color="auto"/>
              <w:right w:val="nil"/>
            </w:tcBorders>
            <w:shd w:val="clear" w:color="auto" w:fill="auto"/>
            <w:noWrap/>
            <w:vAlign w:val="bottom"/>
            <w:hideMark/>
          </w:tcPr>
          <w:p w14:paraId="7957B17A"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6.879</w:t>
            </w:r>
          </w:p>
        </w:tc>
        <w:tc>
          <w:tcPr>
            <w:tcW w:w="1310" w:type="dxa"/>
            <w:tcBorders>
              <w:top w:val="nil"/>
              <w:left w:val="nil"/>
              <w:bottom w:val="single" w:sz="4" w:space="0" w:color="auto"/>
              <w:right w:val="nil"/>
            </w:tcBorders>
            <w:shd w:val="clear" w:color="auto" w:fill="auto"/>
            <w:noWrap/>
            <w:vAlign w:val="bottom"/>
            <w:hideMark/>
          </w:tcPr>
          <w:p w14:paraId="34409659" w14:textId="77777777" w:rsidR="00A42F03" w:rsidRPr="00AC5E67" w:rsidRDefault="00A42F03" w:rsidP="003A38BD">
            <w:pPr>
              <w:spacing w:after="0" w:line="480" w:lineRule="auto"/>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&lt;0.001***</w:t>
            </w:r>
          </w:p>
        </w:tc>
        <w:tc>
          <w:tcPr>
            <w:tcW w:w="786" w:type="dxa"/>
            <w:vMerge/>
            <w:tcBorders>
              <w:left w:val="nil"/>
              <w:bottom w:val="single" w:sz="4" w:space="0" w:color="auto"/>
              <w:right w:val="nil"/>
            </w:tcBorders>
            <w:shd w:val="clear" w:color="auto" w:fill="auto"/>
            <w:noWrap/>
            <w:vAlign w:val="center"/>
            <w:hideMark/>
          </w:tcPr>
          <w:p w14:paraId="2CD4A61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38EC309B" w14:textId="77777777" w:rsidTr="003A38BD">
        <w:trPr>
          <w:trHeight w:val="302"/>
        </w:trPr>
        <w:tc>
          <w:tcPr>
            <w:tcW w:w="1499" w:type="dxa"/>
            <w:vMerge/>
            <w:tcBorders>
              <w:left w:val="nil"/>
              <w:right w:val="nil"/>
            </w:tcBorders>
            <w:shd w:val="clear" w:color="auto" w:fill="auto"/>
            <w:noWrap/>
            <w:vAlign w:val="center"/>
            <w:hideMark/>
          </w:tcPr>
          <w:p w14:paraId="56871D3A"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73" w:type="dxa"/>
            <w:vMerge w:val="restart"/>
            <w:tcBorders>
              <w:top w:val="nil"/>
              <w:left w:val="nil"/>
              <w:right w:val="nil"/>
            </w:tcBorders>
            <w:shd w:val="clear" w:color="auto" w:fill="auto"/>
            <w:noWrap/>
            <w:vAlign w:val="center"/>
            <w:hideMark/>
          </w:tcPr>
          <w:p w14:paraId="18792CA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Night</w:t>
            </w:r>
          </w:p>
        </w:tc>
        <w:tc>
          <w:tcPr>
            <w:tcW w:w="1310" w:type="dxa"/>
            <w:tcBorders>
              <w:top w:val="nil"/>
              <w:left w:val="nil"/>
              <w:bottom w:val="nil"/>
              <w:right w:val="nil"/>
            </w:tcBorders>
            <w:shd w:val="clear" w:color="auto" w:fill="auto"/>
            <w:noWrap/>
            <w:vAlign w:val="center"/>
            <w:hideMark/>
          </w:tcPr>
          <w:p w14:paraId="7BB238A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873" w:type="dxa"/>
            <w:tcBorders>
              <w:top w:val="nil"/>
              <w:left w:val="nil"/>
              <w:bottom w:val="nil"/>
              <w:right w:val="nil"/>
            </w:tcBorders>
            <w:shd w:val="clear" w:color="auto" w:fill="auto"/>
            <w:noWrap/>
            <w:vAlign w:val="bottom"/>
            <w:hideMark/>
          </w:tcPr>
          <w:p w14:paraId="7F33B3BB"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-6.766</w:t>
            </w:r>
          </w:p>
        </w:tc>
        <w:tc>
          <w:tcPr>
            <w:tcW w:w="961" w:type="dxa"/>
            <w:tcBorders>
              <w:top w:val="nil"/>
              <w:left w:val="nil"/>
              <w:bottom w:val="nil"/>
              <w:right w:val="nil"/>
            </w:tcBorders>
            <w:shd w:val="clear" w:color="auto" w:fill="auto"/>
            <w:noWrap/>
            <w:vAlign w:val="bottom"/>
            <w:hideMark/>
          </w:tcPr>
          <w:p w14:paraId="7D830A23"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5.140</w:t>
            </w:r>
          </w:p>
        </w:tc>
        <w:tc>
          <w:tcPr>
            <w:tcW w:w="961" w:type="dxa"/>
            <w:tcBorders>
              <w:top w:val="nil"/>
              <w:left w:val="nil"/>
              <w:bottom w:val="nil"/>
              <w:right w:val="nil"/>
            </w:tcBorders>
            <w:shd w:val="clear" w:color="auto" w:fill="auto"/>
            <w:noWrap/>
            <w:vAlign w:val="bottom"/>
            <w:hideMark/>
          </w:tcPr>
          <w:p w14:paraId="2728CEA3"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-1.316</w:t>
            </w:r>
          </w:p>
        </w:tc>
        <w:tc>
          <w:tcPr>
            <w:tcW w:w="1310" w:type="dxa"/>
            <w:tcBorders>
              <w:top w:val="nil"/>
              <w:left w:val="nil"/>
              <w:bottom w:val="nil"/>
              <w:right w:val="nil"/>
            </w:tcBorders>
            <w:shd w:val="clear" w:color="auto" w:fill="auto"/>
            <w:noWrap/>
            <w:vAlign w:val="bottom"/>
            <w:hideMark/>
          </w:tcPr>
          <w:p w14:paraId="638C08AC"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0.192</w:t>
            </w:r>
          </w:p>
        </w:tc>
        <w:tc>
          <w:tcPr>
            <w:tcW w:w="786" w:type="dxa"/>
            <w:vMerge w:val="restart"/>
            <w:tcBorders>
              <w:top w:val="nil"/>
              <w:left w:val="nil"/>
              <w:right w:val="nil"/>
            </w:tcBorders>
            <w:shd w:val="clear" w:color="auto" w:fill="auto"/>
            <w:noWrap/>
            <w:vAlign w:val="center"/>
            <w:hideMark/>
          </w:tcPr>
          <w:p w14:paraId="0E3596F0"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0.02</w:t>
            </w:r>
          </w:p>
        </w:tc>
      </w:tr>
      <w:tr w:rsidR="00A42F03" w:rsidRPr="00AC5E67" w14:paraId="2363CA14" w14:textId="77777777" w:rsidTr="003A38BD">
        <w:trPr>
          <w:trHeight w:val="302"/>
        </w:trPr>
        <w:tc>
          <w:tcPr>
            <w:tcW w:w="1499" w:type="dxa"/>
            <w:vMerge/>
            <w:tcBorders>
              <w:left w:val="nil"/>
              <w:bottom w:val="single" w:sz="4" w:space="0" w:color="auto"/>
              <w:right w:val="nil"/>
            </w:tcBorders>
            <w:shd w:val="clear" w:color="auto" w:fill="auto"/>
            <w:noWrap/>
            <w:vAlign w:val="center"/>
            <w:hideMark/>
          </w:tcPr>
          <w:p w14:paraId="581185B8"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73" w:type="dxa"/>
            <w:vMerge/>
            <w:tcBorders>
              <w:left w:val="nil"/>
              <w:bottom w:val="single" w:sz="4" w:space="0" w:color="auto"/>
              <w:right w:val="nil"/>
            </w:tcBorders>
            <w:shd w:val="clear" w:color="auto" w:fill="auto"/>
            <w:noWrap/>
            <w:vAlign w:val="center"/>
            <w:hideMark/>
          </w:tcPr>
          <w:p w14:paraId="3343D4C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single" w:sz="4" w:space="0" w:color="auto"/>
              <w:right w:val="nil"/>
            </w:tcBorders>
            <w:shd w:val="clear" w:color="auto" w:fill="auto"/>
            <w:noWrap/>
            <w:vAlign w:val="center"/>
            <w:hideMark/>
          </w:tcPr>
          <w:p w14:paraId="4C460C6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873" w:type="dxa"/>
            <w:tcBorders>
              <w:top w:val="nil"/>
              <w:left w:val="nil"/>
              <w:bottom w:val="single" w:sz="4" w:space="0" w:color="auto"/>
              <w:right w:val="nil"/>
            </w:tcBorders>
            <w:shd w:val="clear" w:color="auto" w:fill="auto"/>
            <w:noWrap/>
            <w:vAlign w:val="bottom"/>
            <w:hideMark/>
          </w:tcPr>
          <w:p w14:paraId="3657149A"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-0.024</w:t>
            </w:r>
          </w:p>
        </w:tc>
        <w:tc>
          <w:tcPr>
            <w:tcW w:w="961" w:type="dxa"/>
            <w:tcBorders>
              <w:top w:val="nil"/>
              <w:left w:val="nil"/>
              <w:bottom w:val="single" w:sz="4" w:space="0" w:color="auto"/>
              <w:right w:val="nil"/>
            </w:tcBorders>
            <w:shd w:val="clear" w:color="auto" w:fill="auto"/>
            <w:noWrap/>
            <w:vAlign w:val="bottom"/>
            <w:hideMark/>
          </w:tcPr>
          <w:p w14:paraId="45BE2678"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1.213</w:t>
            </w:r>
          </w:p>
        </w:tc>
        <w:tc>
          <w:tcPr>
            <w:tcW w:w="961" w:type="dxa"/>
            <w:tcBorders>
              <w:top w:val="nil"/>
              <w:left w:val="nil"/>
              <w:bottom w:val="single" w:sz="4" w:space="0" w:color="auto"/>
              <w:right w:val="nil"/>
            </w:tcBorders>
            <w:shd w:val="clear" w:color="auto" w:fill="auto"/>
            <w:noWrap/>
            <w:vAlign w:val="bottom"/>
            <w:hideMark/>
          </w:tcPr>
          <w:p w14:paraId="2AD6B139"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-0.020</w:t>
            </w:r>
          </w:p>
        </w:tc>
        <w:tc>
          <w:tcPr>
            <w:tcW w:w="1310" w:type="dxa"/>
            <w:tcBorders>
              <w:top w:val="nil"/>
              <w:left w:val="nil"/>
              <w:bottom w:val="single" w:sz="4" w:space="0" w:color="auto"/>
              <w:right w:val="nil"/>
            </w:tcBorders>
            <w:shd w:val="clear" w:color="auto" w:fill="auto"/>
            <w:noWrap/>
            <w:vAlign w:val="bottom"/>
            <w:hideMark/>
          </w:tcPr>
          <w:p w14:paraId="09599334"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0.984</w:t>
            </w:r>
          </w:p>
        </w:tc>
        <w:tc>
          <w:tcPr>
            <w:tcW w:w="786" w:type="dxa"/>
            <w:vMerge/>
            <w:tcBorders>
              <w:left w:val="nil"/>
              <w:bottom w:val="single" w:sz="4" w:space="0" w:color="auto"/>
              <w:right w:val="nil"/>
            </w:tcBorders>
            <w:shd w:val="clear" w:color="auto" w:fill="auto"/>
            <w:noWrap/>
            <w:vAlign w:val="center"/>
            <w:hideMark/>
          </w:tcPr>
          <w:p w14:paraId="4C70EDE8"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7FBD7DFF" w14:textId="77777777" w:rsidTr="003A38BD">
        <w:trPr>
          <w:trHeight w:val="302"/>
        </w:trPr>
        <w:tc>
          <w:tcPr>
            <w:tcW w:w="1499" w:type="dxa"/>
            <w:vMerge w:val="restart"/>
            <w:tcBorders>
              <w:top w:val="nil"/>
              <w:left w:val="nil"/>
              <w:right w:val="nil"/>
            </w:tcBorders>
            <w:shd w:val="clear" w:color="auto" w:fill="auto"/>
            <w:noWrap/>
            <w:vAlign w:val="center"/>
            <w:hideMark/>
          </w:tcPr>
          <w:p w14:paraId="464C3137"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E. acuminata</w:t>
            </w:r>
          </w:p>
        </w:tc>
        <w:tc>
          <w:tcPr>
            <w:tcW w:w="873" w:type="dxa"/>
            <w:vMerge w:val="restart"/>
            <w:tcBorders>
              <w:top w:val="nil"/>
              <w:left w:val="nil"/>
              <w:right w:val="nil"/>
            </w:tcBorders>
            <w:shd w:val="clear" w:color="auto" w:fill="auto"/>
            <w:noWrap/>
            <w:vAlign w:val="center"/>
            <w:hideMark/>
          </w:tcPr>
          <w:p w14:paraId="7408DD8C"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Day</w:t>
            </w:r>
          </w:p>
        </w:tc>
        <w:tc>
          <w:tcPr>
            <w:tcW w:w="1310" w:type="dxa"/>
            <w:tcBorders>
              <w:top w:val="nil"/>
              <w:left w:val="nil"/>
              <w:bottom w:val="nil"/>
              <w:right w:val="nil"/>
            </w:tcBorders>
            <w:shd w:val="clear" w:color="auto" w:fill="auto"/>
            <w:noWrap/>
            <w:vAlign w:val="center"/>
            <w:hideMark/>
          </w:tcPr>
          <w:p w14:paraId="13284A8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873" w:type="dxa"/>
            <w:tcBorders>
              <w:top w:val="nil"/>
              <w:left w:val="nil"/>
              <w:bottom w:val="nil"/>
              <w:right w:val="nil"/>
            </w:tcBorders>
            <w:shd w:val="clear" w:color="auto" w:fill="auto"/>
            <w:noWrap/>
            <w:vAlign w:val="bottom"/>
            <w:hideMark/>
          </w:tcPr>
          <w:p w14:paraId="0BBF2071"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-2.580</w:t>
            </w:r>
          </w:p>
        </w:tc>
        <w:tc>
          <w:tcPr>
            <w:tcW w:w="961" w:type="dxa"/>
            <w:tcBorders>
              <w:top w:val="nil"/>
              <w:left w:val="nil"/>
              <w:bottom w:val="nil"/>
              <w:right w:val="nil"/>
            </w:tcBorders>
            <w:shd w:val="clear" w:color="auto" w:fill="auto"/>
            <w:noWrap/>
            <w:vAlign w:val="bottom"/>
            <w:hideMark/>
          </w:tcPr>
          <w:p w14:paraId="3E4C3FE8"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6.269</w:t>
            </w:r>
          </w:p>
        </w:tc>
        <w:tc>
          <w:tcPr>
            <w:tcW w:w="961" w:type="dxa"/>
            <w:tcBorders>
              <w:top w:val="nil"/>
              <w:left w:val="nil"/>
              <w:bottom w:val="nil"/>
              <w:right w:val="nil"/>
            </w:tcBorders>
            <w:shd w:val="clear" w:color="auto" w:fill="auto"/>
            <w:noWrap/>
            <w:vAlign w:val="bottom"/>
            <w:hideMark/>
          </w:tcPr>
          <w:p w14:paraId="0E3C6B3F"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-0.412</w:t>
            </w:r>
          </w:p>
        </w:tc>
        <w:tc>
          <w:tcPr>
            <w:tcW w:w="1310" w:type="dxa"/>
            <w:tcBorders>
              <w:top w:val="nil"/>
              <w:left w:val="nil"/>
              <w:bottom w:val="nil"/>
              <w:right w:val="nil"/>
            </w:tcBorders>
            <w:shd w:val="clear" w:color="auto" w:fill="auto"/>
            <w:noWrap/>
            <w:vAlign w:val="bottom"/>
            <w:hideMark/>
          </w:tcPr>
          <w:p w14:paraId="3EEAF9B2"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0.683</w:t>
            </w:r>
          </w:p>
        </w:tc>
        <w:tc>
          <w:tcPr>
            <w:tcW w:w="786" w:type="dxa"/>
            <w:vMerge w:val="restart"/>
            <w:tcBorders>
              <w:top w:val="nil"/>
              <w:left w:val="nil"/>
              <w:right w:val="nil"/>
            </w:tcBorders>
            <w:shd w:val="clear" w:color="auto" w:fill="auto"/>
            <w:noWrap/>
            <w:vAlign w:val="center"/>
            <w:hideMark/>
          </w:tcPr>
          <w:p w14:paraId="577A092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0.007</w:t>
            </w:r>
          </w:p>
        </w:tc>
      </w:tr>
      <w:tr w:rsidR="00A42F03" w:rsidRPr="00AC5E67" w14:paraId="3C959988" w14:textId="77777777" w:rsidTr="003A38BD">
        <w:trPr>
          <w:trHeight w:val="302"/>
        </w:trPr>
        <w:tc>
          <w:tcPr>
            <w:tcW w:w="1499" w:type="dxa"/>
            <w:vMerge/>
            <w:tcBorders>
              <w:left w:val="nil"/>
              <w:right w:val="nil"/>
            </w:tcBorders>
            <w:shd w:val="clear" w:color="auto" w:fill="auto"/>
            <w:noWrap/>
            <w:vAlign w:val="center"/>
            <w:hideMark/>
          </w:tcPr>
          <w:p w14:paraId="23978A43"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73" w:type="dxa"/>
            <w:vMerge/>
            <w:tcBorders>
              <w:left w:val="nil"/>
              <w:right w:val="nil"/>
            </w:tcBorders>
            <w:shd w:val="clear" w:color="auto" w:fill="auto"/>
            <w:noWrap/>
            <w:vAlign w:val="center"/>
            <w:hideMark/>
          </w:tcPr>
          <w:p w14:paraId="079FF21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nil"/>
              <w:right w:val="nil"/>
            </w:tcBorders>
            <w:shd w:val="clear" w:color="auto" w:fill="auto"/>
            <w:noWrap/>
            <w:vAlign w:val="center"/>
            <w:hideMark/>
          </w:tcPr>
          <w:p w14:paraId="1E17870B"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R</w:t>
            </w:r>
            <w:r w:rsidRPr="00AC5E67">
              <w:rPr>
                <w:rFonts w:ascii="Times New Roman" w:eastAsia="Times New Roman" w:hAnsi="Times New Roman" w:cs="Times New Roman"/>
                <w:color w:val="000000"/>
                <w:sz w:val="20"/>
                <w:szCs w:val="20"/>
                <w:vertAlign w:val="subscript"/>
              </w:rPr>
              <w:t>s</w:t>
            </w:r>
          </w:p>
        </w:tc>
        <w:tc>
          <w:tcPr>
            <w:tcW w:w="873" w:type="dxa"/>
            <w:tcBorders>
              <w:top w:val="nil"/>
              <w:left w:val="nil"/>
              <w:bottom w:val="nil"/>
              <w:right w:val="nil"/>
            </w:tcBorders>
            <w:shd w:val="clear" w:color="auto" w:fill="auto"/>
            <w:noWrap/>
            <w:vAlign w:val="bottom"/>
            <w:hideMark/>
          </w:tcPr>
          <w:p w14:paraId="07A4824C"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0.693</w:t>
            </w:r>
          </w:p>
        </w:tc>
        <w:tc>
          <w:tcPr>
            <w:tcW w:w="961" w:type="dxa"/>
            <w:tcBorders>
              <w:top w:val="nil"/>
              <w:left w:val="nil"/>
              <w:bottom w:val="nil"/>
              <w:right w:val="nil"/>
            </w:tcBorders>
            <w:shd w:val="clear" w:color="auto" w:fill="auto"/>
            <w:noWrap/>
            <w:vAlign w:val="bottom"/>
            <w:hideMark/>
          </w:tcPr>
          <w:p w14:paraId="4D275428"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1.846</w:t>
            </w:r>
          </w:p>
        </w:tc>
        <w:tc>
          <w:tcPr>
            <w:tcW w:w="961" w:type="dxa"/>
            <w:tcBorders>
              <w:top w:val="nil"/>
              <w:left w:val="nil"/>
              <w:bottom w:val="nil"/>
              <w:right w:val="nil"/>
            </w:tcBorders>
            <w:shd w:val="clear" w:color="auto" w:fill="auto"/>
            <w:noWrap/>
            <w:vAlign w:val="bottom"/>
            <w:hideMark/>
          </w:tcPr>
          <w:p w14:paraId="78D4655C"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0.376</w:t>
            </w:r>
          </w:p>
        </w:tc>
        <w:tc>
          <w:tcPr>
            <w:tcW w:w="1310" w:type="dxa"/>
            <w:tcBorders>
              <w:top w:val="nil"/>
              <w:left w:val="nil"/>
              <w:bottom w:val="nil"/>
              <w:right w:val="nil"/>
            </w:tcBorders>
            <w:shd w:val="clear" w:color="auto" w:fill="auto"/>
            <w:noWrap/>
            <w:vAlign w:val="bottom"/>
            <w:hideMark/>
          </w:tcPr>
          <w:p w14:paraId="07416AAB"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0.710</w:t>
            </w:r>
          </w:p>
        </w:tc>
        <w:tc>
          <w:tcPr>
            <w:tcW w:w="786" w:type="dxa"/>
            <w:vMerge/>
            <w:tcBorders>
              <w:left w:val="nil"/>
              <w:right w:val="nil"/>
            </w:tcBorders>
            <w:shd w:val="clear" w:color="auto" w:fill="auto"/>
            <w:noWrap/>
            <w:vAlign w:val="center"/>
            <w:hideMark/>
          </w:tcPr>
          <w:p w14:paraId="73A5D97E"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11B451B6" w14:textId="77777777" w:rsidTr="003A38BD">
        <w:trPr>
          <w:trHeight w:val="302"/>
        </w:trPr>
        <w:tc>
          <w:tcPr>
            <w:tcW w:w="1499" w:type="dxa"/>
            <w:vMerge/>
            <w:tcBorders>
              <w:left w:val="nil"/>
              <w:right w:val="nil"/>
            </w:tcBorders>
            <w:shd w:val="clear" w:color="auto" w:fill="auto"/>
            <w:noWrap/>
            <w:vAlign w:val="center"/>
            <w:hideMark/>
          </w:tcPr>
          <w:p w14:paraId="522FB977"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73" w:type="dxa"/>
            <w:vMerge/>
            <w:tcBorders>
              <w:left w:val="nil"/>
              <w:bottom w:val="single" w:sz="4" w:space="0" w:color="auto"/>
              <w:right w:val="nil"/>
            </w:tcBorders>
            <w:shd w:val="clear" w:color="auto" w:fill="auto"/>
            <w:noWrap/>
            <w:vAlign w:val="center"/>
            <w:hideMark/>
          </w:tcPr>
          <w:p w14:paraId="0BEAF9E1"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single" w:sz="4" w:space="0" w:color="auto"/>
              <w:right w:val="nil"/>
            </w:tcBorders>
            <w:shd w:val="clear" w:color="auto" w:fill="auto"/>
            <w:noWrap/>
            <w:vAlign w:val="center"/>
            <w:hideMark/>
          </w:tcPr>
          <w:p w14:paraId="5080D29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873" w:type="dxa"/>
            <w:tcBorders>
              <w:top w:val="nil"/>
              <w:left w:val="nil"/>
              <w:bottom w:val="single" w:sz="4" w:space="0" w:color="auto"/>
              <w:right w:val="nil"/>
            </w:tcBorders>
            <w:shd w:val="clear" w:color="auto" w:fill="auto"/>
            <w:noWrap/>
            <w:vAlign w:val="bottom"/>
            <w:hideMark/>
          </w:tcPr>
          <w:p w14:paraId="791B473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0.370</w:t>
            </w:r>
          </w:p>
        </w:tc>
        <w:tc>
          <w:tcPr>
            <w:tcW w:w="961" w:type="dxa"/>
            <w:tcBorders>
              <w:top w:val="nil"/>
              <w:left w:val="nil"/>
              <w:bottom w:val="single" w:sz="4" w:space="0" w:color="auto"/>
              <w:right w:val="nil"/>
            </w:tcBorders>
            <w:shd w:val="clear" w:color="auto" w:fill="auto"/>
            <w:noWrap/>
            <w:vAlign w:val="bottom"/>
            <w:hideMark/>
          </w:tcPr>
          <w:p w14:paraId="2686EAF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5.471</w:t>
            </w:r>
          </w:p>
        </w:tc>
        <w:tc>
          <w:tcPr>
            <w:tcW w:w="961" w:type="dxa"/>
            <w:tcBorders>
              <w:top w:val="nil"/>
              <w:left w:val="nil"/>
              <w:bottom w:val="single" w:sz="4" w:space="0" w:color="auto"/>
              <w:right w:val="nil"/>
            </w:tcBorders>
            <w:shd w:val="clear" w:color="auto" w:fill="auto"/>
            <w:noWrap/>
            <w:vAlign w:val="bottom"/>
            <w:hideMark/>
          </w:tcPr>
          <w:p w14:paraId="20F08FD9"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0.068</w:t>
            </w:r>
          </w:p>
        </w:tc>
        <w:tc>
          <w:tcPr>
            <w:tcW w:w="1310" w:type="dxa"/>
            <w:tcBorders>
              <w:top w:val="nil"/>
              <w:left w:val="nil"/>
              <w:bottom w:val="single" w:sz="4" w:space="0" w:color="auto"/>
              <w:right w:val="nil"/>
            </w:tcBorders>
            <w:shd w:val="clear" w:color="auto" w:fill="auto"/>
            <w:noWrap/>
            <w:vAlign w:val="bottom"/>
            <w:hideMark/>
          </w:tcPr>
          <w:p w14:paraId="47CB3F50"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0.947</w:t>
            </w:r>
          </w:p>
        </w:tc>
        <w:tc>
          <w:tcPr>
            <w:tcW w:w="786" w:type="dxa"/>
            <w:vMerge/>
            <w:tcBorders>
              <w:left w:val="nil"/>
              <w:bottom w:val="single" w:sz="4" w:space="0" w:color="auto"/>
              <w:right w:val="nil"/>
            </w:tcBorders>
            <w:shd w:val="clear" w:color="auto" w:fill="auto"/>
            <w:noWrap/>
            <w:vAlign w:val="center"/>
            <w:hideMark/>
          </w:tcPr>
          <w:p w14:paraId="5B48C4D7"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335E927B" w14:textId="77777777" w:rsidTr="003A38BD">
        <w:trPr>
          <w:trHeight w:val="302"/>
        </w:trPr>
        <w:tc>
          <w:tcPr>
            <w:tcW w:w="1499" w:type="dxa"/>
            <w:vMerge/>
            <w:tcBorders>
              <w:left w:val="nil"/>
              <w:right w:val="nil"/>
            </w:tcBorders>
            <w:shd w:val="clear" w:color="auto" w:fill="auto"/>
            <w:noWrap/>
            <w:vAlign w:val="center"/>
            <w:hideMark/>
          </w:tcPr>
          <w:p w14:paraId="4DAF7248"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73" w:type="dxa"/>
            <w:vMerge w:val="restart"/>
            <w:tcBorders>
              <w:top w:val="nil"/>
              <w:left w:val="nil"/>
              <w:right w:val="nil"/>
            </w:tcBorders>
            <w:shd w:val="clear" w:color="auto" w:fill="auto"/>
            <w:noWrap/>
            <w:vAlign w:val="center"/>
            <w:hideMark/>
          </w:tcPr>
          <w:p w14:paraId="5EC012B7"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Night</w:t>
            </w:r>
          </w:p>
        </w:tc>
        <w:tc>
          <w:tcPr>
            <w:tcW w:w="1310" w:type="dxa"/>
            <w:tcBorders>
              <w:top w:val="nil"/>
              <w:left w:val="nil"/>
              <w:bottom w:val="nil"/>
              <w:right w:val="nil"/>
            </w:tcBorders>
            <w:shd w:val="clear" w:color="auto" w:fill="auto"/>
            <w:noWrap/>
            <w:vAlign w:val="center"/>
            <w:hideMark/>
          </w:tcPr>
          <w:p w14:paraId="099AD92A"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VPD</w:t>
            </w:r>
          </w:p>
        </w:tc>
        <w:tc>
          <w:tcPr>
            <w:tcW w:w="873" w:type="dxa"/>
            <w:tcBorders>
              <w:top w:val="nil"/>
              <w:left w:val="nil"/>
              <w:bottom w:val="nil"/>
              <w:right w:val="nil"/>
            </w:tcBorders>
            <w:shd w:val="clear" w:color="auto" w:fill="auto"/>
            <w:noWrap/>
            <w:vAlign w:val="bottom"/>
            <w:hideMark/>
          </w:tcPr>
          <w:p w14:paraId="1489DC34"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-61.94</w:t>
            </w:r>
          </w:p>
        </w:tc>
        <w:tc>
          <w:tcPr>
            <w:tcW w:w="961" w:type="dxa"/>
            <w:tcBorders>
              <w:top w:val="nil"/>
              <w:left w:val="nil"/>
              <w:bottom w:val="nil"/>
              <w:right w:val="nil"/>
            </w:tcBorders>
            <w:shd w:val="clear" w:color="auto" w:fill="auto"/>
            <w:noWrap/>
            <w:vAlign w:val="bottom"/>
            <w:hideMark/>
          </w:tcPr>
          <w:p w14:paraId="07D1765C"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13.280</w:t>
            </w:r>
          </w:p>
        </w:tc>
        <w:tc>
          <w:tcPr>
            <w:tcW w:w="961" w:type="dxa"/>
            <w:tcBorders>
              <w:top w:val="nil"/>
              <w:left w:val="nil"/>
              <w:bottom w:val="nil"/>
              <w:right w:val="nil"/>
            </w:tcBorders>
            <w:shd w:val="clear" w:color="auto" w:fill="auto"/>
            <w:noWrap/>
            <w:vAlign w:val="bottom"/>
            <w:hideMark/>
          </w:tcPr>
          <w:p w14:paraId="09B65522"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-4.664</w:t>
            </w:r>
          </w:p>
        </w:tc>
        <w:tc>
          <w:tcPr>
            <w:tcW w:w="1310" w:type="dxa"/>
            <w:tcBorders>
              <w:top w:val="nil"/>
              <w:left w:val="nil"/>
              <w:bottom w:val="nil"/>
              <w:right w:val="nil"/>
            </w:tcBorders>
            <w:shd w:val="clear" w:color="auto" w:fill="auto"/>
            <w:noWrap/>
            <w:vAlign w:val="bottom"/>
            <w:hideMark/>
          </w:tcPr>
          <w:p w14:paraId="32ECA530" w14:textId="77777777" w:rsidR="00A42F03" w:rsidRPr="00AC5E67" w:rsidRDefault="00A42F03" w:rsidP="003A38BD">
            <w:pPr>
              <w:spacing w:after="0" w:line="480" w:lineRule="auto"/>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&lt;0.001***</w:t>
            </w:r>
          </w:p>
        </w:tc>
        <w:tc>
          <w:tcPr>
            <w:tcW w:w="786" w:type="dxa"/>
            <w:vMerge w:val="restart"/>
            <w:tcBorders>
              <w:top w:val="nil"/>
              <w:left w:val="nil"/>
              <w:right w:val="nil"/>
            </w:tcBorders>
            <w:shd w:val="clear" w:color="auto" w:fill="auto"/>
            <w:noWrap/>
            <w:vAlign w:val="center"/>
            <w:hideMark/>
          </w:tcPr>
          <w:p w14:paraId="3B89DFE1"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0.40</w:t>
            </w:r>
          </w:p>
        </w:tc>
      </w:tr>
      <w:tr w:rsidR="00A42F03" w:rsidRPr="00AC5E67" w14:paraId="44D663A1" w14:textId="77777777" w:rsidTr="003A38BD">
        <w:trPr>
          <w:trHeight w:val="302"/>
        </w:trPr>
        <w:tc>
          <w:tcPr>
            <w:tcW w:w="1499" w:type="dxa"/>
            <w:vMerge/>
            <w:tcBorders>
              <w:left w:val="nil"/>
              <w:bottom w:val="single" w:sz="4" w:space="0" w:color="auto"/>
              <w:right w:val="nil"/>
            </w:tcBorders>
            <w:shd w:val="clear" w:color="auto" w:fill="auto"/>
            <w:noWrap/>
            <w:vAlign w:val="center"/>
            <w:hideMark/>
          </w:tcPr>
          <w:p w14:paraId="4E26470F"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73" w:type="dxa"/>
            <w:vMerge/>
            <w:tcBorders>
              <w:left w:val="nil"/>
              <w:bottom w:val="single" w:sz="4" w:space="0" w:color="auto"/>
              <w:right w:val="nil"/>
            </w:tcBorders>
            <w:shd w:val="clear" w:color="auto" w:fill="auto"/>
            <w:noWrap/>
            <w:vAlign w:val="center"/>
            <w:hideMark/>
          </w:tcPr>
          <w:p w14:paraId="2D80E42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single" w:sz="4" w:space="0" w:color="auto"/>
              <w:right w:val="nil"/>
            </w:tcBorders>
            <w:shd w:val="clear" w:color="auto" w:fill="auto"/>
            <w:noWrap/>
            <w:vAlign w:val="center"/>
            <w:hideMark/>
          </w:tcPr>
          <w:p w14:paraId="44BCFCD0"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873" w:type="dxa"/>
            <w:tcBorders>
              <w:top w:val="nil"/>
              <w:left w:val="nil"/>
              <w:bottom w:val="single" w:sz="4" w:space="0" w:color="auto"/>
              <w:right w:val="nil"/>
            </w:tcBorders>
            <w:shd w:val="clear" w:color="auto" w:fill="auto"/>
            <w:noWrap/>
            <w:vAlign w:val="bottom"/>
            <w:hideMark/>
          </w:tcPr>
          <w:p w14:paraId="213B9932"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2.683</w:t>
            </w:r>
          </w:p>
        </w:tc>
        <w:tc>
          <w:tcPr>
            <w:tcW w:w="961" w:type="dxa"/>
            <w:tcBorders>
              <w:top w:val="nil"/>
              <w:left w:val="nil"/>
              <w:bottom w:val="single" w:sz="4" w:space="0" w:color="auto"/>
              <w:right w:val="nil"/>
            </w:tcBorders>
            <w:shd w:val="clear" w:color="auto" w:fill="auto"/>
            <w:noWrap/>
            <w:vAlign w:val="bottom"/>
            <w:hideMark/>
          </w:tcPr>
          <w:p w14:paraId="0670E0A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7.110</w:t>
            </w:r>
          </w:p>
        </w:tc>
        <w:tc>
          <w:tcPr>
            <w:tcW w:w="961" w:type="dxa"/>
            <w:tcBorders>
              <w:top w:val="nil"/>
              <w:left w:val="nil"/>
              <w:bottom w:val="single" w:sz="4" w:space="0" w:color="auto"/>
              <w:right w:val="nil"/>
            </w:tcBorders>
            <w:shd w:val="clear" w:color="auto" w:fill="auto"/>
            <w:noWrap/>
            <w:vAlign w:val="bottom"/>
            <w:hideMark/>
          </w:tcPr>
          <w:p w14:paraId="3366C66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0.377</w:t>
            </w:r>
          </w:p>
        </w:tc>
        <w:tc>
          <w:tcPr>
            <w:tcW w:w="1310" w:type="dxa"/>
            <w:tcBorders>
              <w:top w:val="nil"/>
              <w:left w:val="nil"/>
              <w:bottom w:val="single" w:sz="4" w:space="0" w:color="auto"/>
              <w:right w:val="nil"/>
            </w:tcBorders>
            <w:shd w:val="clear" w:color="auto" w:fill="auto"/>
            <w:noWrap/>
            <w:vAlign w:val="bottom"/>
            <w:hideMark/>
          </w:tcPr>
          <w:p w14:paraId="08D51FB4"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0.708</w:t>
            </w:r>
          </w:p>
        </w:tc>
        <w:tc>
          <w:tcPr>
            <w:tcW w:w="786" w:type="dxa"/>
            <w:vMerge/>
            <w:tcBorders>
              <w:left w:val="nil"/>
              <w:bottom w:val="single" w:sz="4" w:space="0" w:color="auto"/>
              <w:right w:val="nil"/>
            </w:tcBorders>
            <w:shd w:val="clear" w:color="auto" w:fill="auto"/>
            <w:noWrap/>
            <w:vAlign w:val="center"/>
            <w:hideMark/>
          </w:tcPr>
          <w:p w14:paraId="732DF329"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36B3DEF0" w14:textId="77777777" w:rsidTr="003A38BD">
        <w:trPr>
          <w:trHeight w:val="302"/>
        </w:trPr>
        <w:tc>
          <w:tcPr>
            <w:tcW w:w="1499" w:type="dxa"/>
            <w:vMerge w:val="restart"/>
            <w:tcBorders>
              <w:top w:val="nil"/>
              <w:left w:val="nil"/>
              <w:right w:val="nil"/>
            </w:tcBorders>
            <w:shd w:val="clear" w:color="auto" w:fill="auto"/>
            <w:noWrap/>
            <w:vAlign w:val="center"/>
            <w:hideMark/>
          </w:tcPr>
          <w:p w14:paraId="6FB8FB84"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 xml:space="preserve">C. </w:t>
            </w:r>
            <w:proofErr w:type="spellStart"/>
            <w:r w:rsidRPr="00AC5E67">
              <w:rPr>
                <w:rFonts w:ascii="Times New Roman" w:eastAsia="Times New Roman" w:hAnsi="Times New Roman" w:cs="Times New Roman"/>
                <w:i/>
                <w:color w:val="000000"/>
                <w:sz w:val="20"/>
                <w:szCs w:val="20"/>
              </w:rPr>
              <w:t>hystrix</w:t>
            </w:r>
            <w:proofErr w:type="spellEnd"/>
          </w:p>
        </w:tc>
        <w:tc>
          <w:tcPr>
            <w:tcW w:w="873" w:type="dxa"/>
            <w:vMerge w:val="restart"/>
            <w:tcBorders>
              <w:top w:val="nil"/>
              <w:left w:val="nil"/>
              <w:right w:val="nil"/>
            </w:tcBorders>
            <w:shd w:val="clear" w:color="auto" w:fill="auto"/>
            <w:noWrap/>
            <w:vAlign w:val="center"/>
            <w:hideMark/>
          </w:tcPr>
          <w:p w14:paraId="2695E39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Day</w:t>
            </w:r>
          </w:p>
        </w:tc>
        <w:tc>
          <w:tcPr>
            <w:tcW w:w="1310" w:type="dxa"/>
            <w:tcBorders>
              <w:top w:val="nil"/>
              <w:left w:val="nil"/>
              <w:bottom w:val="nil"/>
              <w:right w:val="nil"/>
            </w:tcBorders>
            <w:shd w:val="clear" w:color="auto" w:fill="auto"/>
            <w:noWrap/>
            <w:vAlign w:val="center"/>
            <w:hideMark/>
          </w:tcPr>
          <w:p w14:paraId="5F494D1B"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873" w:type="dxa"/>
            <w:tcBorders>
              <w:top w:val="nil"/>
              <w:left w:val="nil"/>
              <w:bottom w:val="nil"/>
              <w:right w:val="nil"/>
            </w:tcBorders>
            <w:shd w:val="clear" w:color="auto" w:fill="auto"/>
            <w:noWrap/>
            <w:vAlign w:val="bottom"/>
            <w:hideMark/>
          </w:tcPr>
          <w:p w14:paraId="1A1FED9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1.186</w:t>
            </w:r>
          </w:p>
        </w:tc>
        <w:tc>
          <w:tcPr>
            <w:tcW w:w="961" w:type="dxa"/>
            <w:tcBorders>
              <w:top w:val="nil"/>
              <w:left w:val="nil"/>
              <w:bottom w:val="nil"/>
              <w:right w:val="nil"/>
            </w:tcBorders>
            <w:shd w:val="clear" w:color="auto" w:fill="auto"/>
            <w:noWrap/>
            <w:vAlign w:val="bottom"/>
            <w:hideMark/>
          </w:tcPr>
          <w:p w14:paraId="55E95E3D"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1.102</w:t>
            </w:r>
          </w:p>
        </w:tc>
        <w:tc>
          <w:tcPr>
            <w:tcW w:w="961" w:type="dxa"/>
            <w:tcBorders>
              <w:top w:val="nil"/>
              <w:left w:val="nil"/>
              <w:bottom w:val="nil"/>
              <w:right w:val="nil"/>
            </w:tcBorders>
            <w:shd w:val="clear" w:color="auto" w:fill="auto"/>
            <w:noWrap/>
            <w:vAlign w:val="bottom"/>
            <w:hideMark/>
          </w:tcPr>
          <w:p w14:paraId="74D13B73"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1.076</w:t>
            </w:r>
          </w:p>
        </w:tc>
        <w:tc>
          <w:tcPr>
            <w:tcW w:w="1310" w:type="dxa"/>
            <w:tcBorders>
              <w:top w:val="nil"/>
              <w:left w:val="nil"/>
              <w:bottom w:val="nil"/>
              <w:right w:val="nil"/>
            </w:tcBorders>
            <w:shd w:val="clear" w:color="auto" w:fill="auto"/>
            <w:noWrap/>
            <w:vAlign w:val="bottom"/>
            <w:hideMark/>
          </w:tcPr>
          <w:p w14:paraId="19E29D32"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0.283</w:t>
            </w:r>
          </w:p>
        </w:tc>
        <w:tc>
          <w:tcPr>
            <w:tcW w:w="786" w:type="dxa"/>
            <w:vMerge w:val="restart"/>
            <w:tcBorders>
              <w:top w:val="nil"/>
              <w:left w:val="nil"/>
              <w:right w:val="nil"/>
            </w:tcBorders>
            <w:shd w:val="clear" w:color="auto" w:fill="auto"/>
            <w:noWrap/>
            <w:vAlign w:val="center"/>
            <w:hideMark/>
          </w:tcPr>
          <w:p w14:paraId="25B548B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0.01</w:t>
            </w:r>
          </w:p>
        </w:tc>
      </w:tr>
      <w:tr w:rsidR="00A42F03" w:rsidRPr="00AC5E67" w14:paraId="31B76142" w14:textId="77777777" w:rsidTr="003A38BD">
        <w:trPr>
          <w:trHeight w:val="302"/>
        </w:trPr>
        <w:tc>
          <w:tcPr>
            <w:tcW w:w="1499" w:type="dxa"/>
            <w:vMerge/>
            <w:tcBorders>
              <w:left w:val="nil"/>
              <w:right w:val="nil"/>
            </w:tcBorders>
            <w:shd w:val="clear" w:color="auto" w:fill="auto"/>
            <w:noWrap/>
            <w:vAlign w:val="center"/>
            <w:hideMark/>
          </w:tcPr>
          <w:p w14:paraId="2D7C6F1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873" w:type="dxa"/>
            <w:vMerge/>
            <w:tcBorders>
              <w:left w:val="nil"/>
              <w:right w:val="nil"/>
            </w:tcBorders>
            <w:shd w:val="clear" w:color="auto" w:fill="auto"/>
            <w:noWrap/>
            <w:vAlign w:val="center"/>
            <w:hideMark/>
          </w:tcPr>
          <w:p w14:paraId="19BE66ED"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nil"/>
              <w:right w:val="nil"/>
            </w:tcBorders>
            <w:shd w:val="clear" w:color="auto" w:fill="auto"/>
            <w:noWrap/>
            <w:vAlign w:val="center"/>
            <w:hideMark/>
          </w:tcPr>
          <w:p w14:paraId="387F53F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R</w:t>
            </w:r>
            <w:r w:rsidRPr="00AC5E67">
              <w:rPr>
                <w:rFonts w:ascii="Times New Roman" w:eastAsia="Times New Roman" w:hAnsi="Times New Roman" w:cs="Times New Roman"/>
                <w:color w:val="000000"/>
                <w:sz w:val="20"/>
                <w:szCs w:val="20"/>
                <w:vertAlign w:val="subscript"/>
              </w:rPr>
              <w:t>s</w:t>
            </w:r>
          </w:p>
        </w:tc>
        <w:tc>
          <w:tcPr>
            <w:tcW w:w="873" w:type="dxa"/>
            <w:tcBorders>
              <w:top w:val="nil"/>
              <w:left w:val="nil"/>
              <w:bottom w:val="nil"/>
              <w:right w:val="nil"/>
            </w:tcBorders>
            <w:shd w:val="clear" w:color="auto" w:fill="auto"/>
            <w:noWrap/>
            <w:vAlign w:val="bottom"/>
            <w:hideMark/>
          </w:tcPr>
          <w:p w14:paraId="07C4D13F"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-0.634</w:t>
            </w:r>
          </w:p>
        </w:tc>
        <w:tc>
          <w:tcPr>
            <w:tcW w:w="961" w:type="dxa"/>
            <w:tcBorders>
              <w:top w:val="nil"/>
              <w:left w:val="nil"/>
              <w:bottom w:val="nil"/>
              <w:right w:val="nil"/>
            </w:tcBorders>
            <w:shd w:val="clear" w:color="auto" w:fill="auto"/>
            <w:noWrap/>
            <w:vAlign w:val="bottom"/>
            <w:hideMark/>
          </w:tcPr>
          <w:p w14:paraId="249C1F4D"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0.437</w:t>
            </w:r>
          </w:p>
        </w:tc>
        <w:tc>
          <w:tcPr>
            <w:tcW w:w="961" w:type="dxa"/>
            <w:tcBorders>
              <w:top w:val="nil"/>
              <w:left w:val="nil"/>
              <w:bottom w:val="nil"/>
              <w:right w:val="nil"/>
            </w:tcBorders>
            <w:shd w:val="clear" w:color="auto" w:fill="auto"/>
            <w:noWrap/>
            <w:vAlign w:val="bottom"/>
            <w:hideMark/>
          </w:tcPr>
          <w:p w14:paraId="14699668"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-1.452</w:t>
            </w:r>
          </w:p>
        </w:tc>
        <w:tc>
          <w:tcPr>
            <w:tcW w:w="1310" w:type="dxa"/>
            <w:tcBorders>
              <w:top w:val="nil"/>
              <w:left w:val="nil"/>
              <w:bottom w:val="nil"/>
              <w:right w:val="nil"/>
            </w:tcBorders>
            <w:shd w:val="clear" w:color="auto" w:fill="auto"/>
            <w:noWrap/>
            <w:vAlign w:val="bottom"/>
            <w:hideMark/>
          </w:tcPr>
          <w:p w14:paraId="31BBC78F"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0.148</w:t>
            </w:r>
          </w:p>
        </w:tc>
        <w:tc>
          <w:tcPr>
            <w:tcW w:w="786" w:type="dxa"/>
            <w:vMerge/>
            <w:tcBorders>
              <w:left w:val="nil"/>
              <w:right w:val="nil"/>
            </w:tcBorders>
            <w:shd w:val="clear" w:color="auto" w:fill="auto"/>
            <w:noWrap/>
            <w:vAlign w:val="center"/>
            <w:hideMark/>
          </w:tcPr>
          <w:p w14:paraId="0BE3802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2E4EAB29" w14:textId="77777777" w:rsidTr="003A38BD">
        <w:trPr>
          <w:trHeight w:val="302"/>
        </w:trPr>
        <w:tc>
          <w:tcPr>
            <w:tcW w:w="1499" w:type="dxa"/>
            <w:vMerge/>
            <w:tcBorders>
              <w:left w:val="nil"/>
              <w:right w:val="nil"/>
            </w:tcBorders>
            <w:shd w:val="clear" w:color="auto" w:fill="auto"/>
            <w:noWrap/>
            <w:vAlign w:val="center"/>
            <w:hideMark/>
          </w:tcPr>
          <w:p w14:paraId="631AF0B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873" w:type="dxa"/>
            <w:vMerge/>
            <w:tcBorders>
              <w:left w:val="nil"/>
              <w:bottom w:val="single" w:sz="4" w:space="0" w:color="auto"/>
              <w:right w:val="nil"/>
            </w:tcBorders>
            <w:shd w:val="clear" w:color="auto" w:fill="auto"/>
            <w:noWrap/>
            <w:vAlign w:val="center"/>
            <w:hideMark/>
          </w:tcPr>
          <w:p w14:paraId="1B90E70F"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single" w:sz="4" w:space="0" w:color="auto"/>
              <w:right w:val="nil"/>
            </w:tcBorders>
            <w:shd w:val="clear" w:color="auto" w:fill="auto"/>
            <w:noWrap/>
            <w:vAlign w:val="center"/>
            <w:hideMark/>
          </w:tcPr>
          <w:p w14:paraId="20FCF0BC"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873" w:type="dxa"/>
            <w:tcBorders>
              <w:top w:val="nil"/>
              <w:left w:val="nil"/>
              <w:bottom w:val="single" w:sz="4" w:space="0" w:color="auto"/>
              <w:right w:val="nil"/>
            </w:tcBorders>
            <w:shd w:val="clear" w:color="auto" w:fill="auto"/>
            <w:noWrap/>
            <w:vAlign w:val="bottom"/>
            <w:hideMark/>
          </w:tcPr>
          <w:p w14:paraId="22AC1E5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0.108</w:t>
            </w:r>
          </w:p>
        </w:tc>
        <w:tc>
          <w:tcPr>
            <w:tcW w:w="961" w:type="dxa"/>
            <w:tcBorders>
              <w:top w:val="nil"/>
              <w:left w:val="nil"/>
              <w:bottom w:val="single" w:sz="4" w:space="0" w:color="auto"/>
              <w:right w:val="nil"/>
            </w:tcBorders>
            <w:shd w:val="clear" w:color="auto" w:fill="auto"/>
            <w:noWrap/>
            <w:vAlign w:val="bottom"/>
            <w:hideMark/>
          </w:tcPr>
          <w:p w14:paraId="40139783"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0.824</w:t>
            </w:r>
          </w:p>
        </w:tc>
        <w:tc>
          <w:tcPr>
            <w:tcW w:w="961" w:type="dxa"/>
            <w:tcBorders>
              <w:top w:val="nil"/>
              <w:left w:val="nil"/>
              <w:bottom w:val="single" w:sz="4" w:space="0" w:color="auto"/>
              <w:right w:val="nil"/>
            </w:tcBorders>
            <w:shd w:val="clear" w:color="auto" w:fill="auto"/>
            <w:noWrap/>
            <w:vAlign w:val="bottom"/>
            <w:hideMark/>
          </w:tcPr>
          <w:p w14:paraId="4AA85C2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0.131</w:t>
            </w:r>
          </w:p>
        </w:tc>
        <w:tc>
          <w:tcPr>
            <w:tcW w:w="1310" w:type="dxa"/>
            <w:tcBorders>
              <w:top w:val="nil"/>
              <w:left w:val="nil"/>
              <w:bottom w:val="single" w:sz="4" w:space="0" w:color="auto"/>
              <w:right w:val="nil"/>
            </w:tcBorders>
            <w:shd w:val="clear" w:color="auto" w:fill="auto"/>
            <w:noWrap/>
            <w:vAlign w:val="bottom"/>
            <w:hideMark/>
          </w:tcPr>
          <w:p w14:paraId="37E301CE"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0.896</w:t>
            </w:r>
          </w:p>
        </w:tc>
        <w:tc>
          <w:tcPr>
            <w:tcW w:w="786" w:type="dxa"/>
            <w:vMerge/>
            <w:tcBorders>
              <w:left w:val="nil"/>
              <w:bottom w:val="single" w:sz="4" w:space="0" w:color="auto"/>
              <w:right w:val="nil"/>
            </w:tcBorders>
            <w:shd w:val="clear" w:color="auto" w:fill="auto"/>
            <w:noWrap/>
            <w:vAlign w:val="center"/>
            <w:hideMark/>
          </w:tcPr>
          <w:p w14:paraId="1AC90EEF"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7A5B1B3D" w14:textId="77777777" w:rsidTr="003A38BD">
        <w:trPr>
          <w:trHeight w:val="302"/>
        </w:trPr>
        <w:tc>
          <w:tcPr>
            <w:tcW w:w="1499" w:type="dxa"/>
            <w:vMerge/>
            <w:tcBorders>
              <w:left w:val="nil"/>
              <w:right w:val="nil"/>
            </w:tcBorders>
            <w:shd w:val="clear" w:color="auto" w:fill="auto"/>
            <w:noWrap/>
            <w:vAlign w:val="center"/>
            <w:hideMark/>
          </w:tcPr>
          <w:p w14:paraId="1B09108C"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873" w:type="dxa"/>
            <w:vMerge w:val="restart"/>
            <w:tcBorders>
              <w:top w:val="nil"/>
              <w:left w:val="nil"/>
              <w:right w:val="nil"/>
            </w:tcBorders>
            <w:shd w:val="clear" w:color="auto" w:fill="auto"/>
            <w:noWrap/>
            <w:vAlign w:val="center"/>
            <w:hideMark/>
          </w:tcPr>
          <w:p w14:paraId="45CC9DBB"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Night</w:t>
            </w:r>
          </w:p>
        </w:tc>
        <w:tc>
          <w:tcPr>
            <w:tcW w:w="1310" w:type="dxa"/>
            <w:tcBorders>
              <w:top w:val="nil"/>
              <w:left w:val="nil"/>
              <w:bottom w:val="nil"/>
              <w:right w:val="nil"/>
            </w:tcBorders>
            <w:shd w:val="clear" w:color="auto" w:fill="auto"/>
            <w:noWrap/>
            <w:vAlign w:val="center"/>
            <w:hideMark/>
          </w:tcPr>
          <w:p w14:paraId="55CBE4B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873" w:type="dxa"/>
            <w:tcBorders>
              <w:top w:val="nil"/>
              <w:left w:val="nil"/>
              <w:bottom w:val="nil"/>
              <w:right w:val="nil"/>
            </w:tcBorders>
            <w:shd w:val="clear" w:color="auto" w:fill="auto"/>
            <w:noWrap/>
            <w:vAlign w:val="bottom"/>
            <w:hideMark/>
          </w:tcPr>
          <w:p w14:paraId="0A128C97"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-1.429</w:t>
            </w:r>
          </w:p>
        </w:tc>
        <w:tc>
          <w:tcPr>
            <w:tcW w:w="961" w:type="dxa"/>
            <w:tcBorders>
              <w:top w:val="nil"/>
              <w:left w:val="nil"/>
              <w:bottom w:val="nil"/>
              <w:right w:val="nil"/>
            </w:tcBorders>
            <w:shd w:val="clear" w:color="auto" w:fill="auto"/>
            <w:noWrap/>
            <w:vAlign w:val="bottom"/>
            <w:hideMark/>
          </w:tcPr>
          <w:p w14:paraId="04A8283E"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3.359</w:t>
            </w:r>
          </w:p>
        </w:tc>
        <w:tc>
          <w:tcPr>
            <w:tcW w:w="961" w:type="dxa"/>
            <w:tcBorders>
              <w:top w:val="nil"/>
              <w:left w:val="nil"/>
              <w:bottom w:val="nil"/>
              <w:right w:val="nil"/>
            </w:tcBorders>
            <w:shd w:val="clear" w:color="auto" w:fill="auto"/>
            <w:noWrap/>
            <w:vAlign w:val="bottom"/>
            <w:hideMark/>
          </w:tcPr>
          <w:p w14:paraId="421C8C8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-0.425</w:t>
            </w:r>
          </w:p>
        </w:tc>
        <w:tc>
          <w:tcPr>
            <w:tcW w:w="1310" w:type="dxa"/>
            <w:tcBorders>
              <w:top w:val="nil"/>
              <w:left w:val="nil"/>
              <w:bottom w:val="nil"/>
              <w:right w:val="nil"/>
            </w:tcBorders>
            <w:shd w:val="clear" w:color="auto" w:fill="auto"/>
            <w:noWrap/>
            <w:vAlign w:val="bottom"/>
            <w:hideMark/>
          </w:tcPr>
          <w:p w14:paraId="5C47946B"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0.671</w:t>
            </w:r>
          </w:p>
        </w:tc>
        <w:tc>
          <w:tcPr>
            <w:tcW w:w="786" w:type="dxa"/>
            <w:vMerge w:val="restart"/>
            <w:tcBorders>
              <w:top w:val="nil"/>
              <w:left w:val="nil"/>
              <w:right w:val="nil"/>
            </w:tcBorders>
            <w:shd w:val="clear" w:color="auto" w:fill="auto"/>
            <w:noWrap/>
            <w:vAlign w:val="center"/>
            <w:hideMark/>
          </w:tcPr>
          <w:p w14:paraId="4115BF5D"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0.001</w:t>
            </w:r>
          </w:p>
        </w:tc>
      </w:tr>
      <w:tr w:rsidR="00A42F03" w:rsidRPr="00AC5E67" w14:paraId="1736943F" w14:textId="77777777" w:rsidTr="003A38BD">
        <w:trPr>
          <w:trHeight w:val="302"/>
        </w:trPr>
        <w:tc>
          <w:tcPr>
            <w:tcW w:w="1499" w:type="dxa"/>
            <w:vMerge/>
            <w:tcBorders>
              <w:left w:val="nil"/>
              <w:bottom w:val="single" w:sz="4" w:space="0" w:color="auto"/>
              <w:right w:val="nil"/>
            </w:tcBorders>
            <w:shd w:val="clear" w:color="auto" w:fill="auto"/>
            <w:noWrap/>
            <w:vAlign w:val="center"/>
            <w:hideMark/>
          </w:tcPr>
          <w:p w14:paraId="1430E5CE"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873" w:type="dxa"/>
            <w:vMerge/>
            <w:tcBorders>
              <w:left w:val="nil"/>
              <w:bottom w:val="single" w:sz="4" w:space="0" w:color="auto"/>
              <w:right w:val="nil"/>
            </w:tcBorders>
            <w:shd w:val="clear" w:color="auto" w:fill="auto"/>
            <w:noWrap/>
            <w:vAlign w:val="center"/>
            <w:hideMark/>
          </w:tcPr>
          <w:p w14:paraId="32ECC00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10" w:type="dxa"/>
            <w:tcBorders>
              <w:top w:val="nil"/>
              <w:left w:val="nil"/>
              <w:bottom w:val="single" w:sz="4" w:space="0" w:color="auto"/>
              <w:right w:val="nil"/>
            </w:tcBorders>
            <w:shd w:val="clear" w:color="auto" w:fill="auto"/>
            <w:noWrap/>
            <w:vAlign w:val="center"/>
            <w:hideMark/>
          </w:tcPr>
          <w:p w14:paraId="3F8F2B6D"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873" w:type="dxa"/>
            <w:tcBorders>
              <w:top w:val="nil"/>
              <w:left w:val="nil"/>
              <w:bottom w:val="single" w:sz="4" w:space="0" w:color="auto"/>
              <w:right w:val="nil"/>
            </w:tcBorders>
            <w:shd w:val="clear" w:color="auto" w:fill="auto"/>
            <w:noWrap/>
            <w:vAlign w:val="bottom"/>
            <w:hideMark/>
          </w:tcPr>
          <w:p w14:paraId="7281C37F"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-0.081</w:t>
            </w:r>
          </w:p>
        </w:tc>
        <w:tc>
          <w:tcPr>
            <w:tcW w:w="961" w:type="dxa"/>
            <w:tcBorders>
              <w:top w:val="nil"/>
              <w:left w:val="nil"/>
              <w:bottom w:val="single" w:sz="4" w:space="0" w:color="auto"/>
              <w:right w:val="nil"/>
            </w:tcBorders>
            <w:shd w:val="clear" w:color="auto" w:fill="auto"/>
            <w:noWrap/>
            <w:vAlign w:val="bottom"/>
            <w:hideMark/>
          </w:tcPr>
          <w:p w14:paraId="7735C33D"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0.688</w:t>
            </w:r>
          </w:p>
        </w:tc>
        <w:tc>
          <w:tcPr>
            <w:tcW w:w="961" w:type="dxa"/>
            <w:tcBorders>
              <w:top w:val="nil"/>
              <w:left w:val="nil"/>
              <w:bottom w:val="single" w:sz="4" w:space="0" w:color="auto"/>
              <w:right w:val="nil"/>
            </w:tcBorders>
            <w:shd w:val="clear" w:color="auto" w:fill="auto"/>
            <w:noWrap/>
            <w:vAlign w:val="bottom"/>
            <w:hideMark/>
          </w:tcPr>
          <w:p w14:paraId="648FEEC6"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-0.117</w:t>
            </w:r>
          </w:p>
        </w:tc>
        <w:tc>
          <w:tcPr>
            <w:tcW w:w="1310" w:type="dxa"/>
            <w:tcBorders>
              <w:top w:val="nil"/>
              <w:left w:val="nil"/>
              <w:bottom w:val="single" w:sz="4" w:space="0" w:color="auto"/>
              <w:right w:val="nil"/>
            </w:tcBorders>
            <w:shd w:val="clear" w:color="auto" w:fill="auto"/>
            <w:noWrap/>
            <w:vAlign w:val="bottom"/>
            <w:hideMark/>
          </w:tcPr>
          <w:p w14:paraId="00C80643"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0.907</w:t>
            </w:r>
          </w:p>
        </w:tc>
        <w:tc>
          <w:tcPr>
            <w:tcW w:w="786" w:type="dxa"/>
            <w:vMerge/>
            <w:tcBorders>
              <w:left w:val="nil"/>
              <w:bottom w:val="single" w:sz="4" w:space="0" w:color="auto"/>
              <w:right w:val="nil"/>
            </w:tcBorders>
            <w:shd w:val="clear" w:color="auto" w:fill="auto"/>
            <w:noWrap/>
            <w:vAlign w:val="bottom"/>
            <w:hideMark/>
          </w:tcPr>
          <w:p w14:paraId="14A4F42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bl>
    <w:p w14:paraId="23E1F657" w14:textId="77777777" w:rsidR="00A42F03" w:rsidRPr="00AC5E67" w:rsidRDefault="00A42F03" w:rsidP="00A42F03">
      <w:pPr>
        <w:tabs>
          <w:tab w:val="left" w:pos="360"/>
        </w:tabs>
        <w:autoSpaceDE w:val="0"/>
        <w:autoSpaceDN w:val="0"/>
        <w:adjustRightInd w:val="0"/>
        <w:spacing w:line="480" w:lineRule="auto"/>
        <w:rPr>
          <w:rFonts w:ascii="Times New Roman" w:hAnsi="Times New Roman" w:cs="Times New Roman"/>
          <w:sz w:val="20"/>
          <w:szCs w:val="20"/>
        </w:rPr>
      </w:pPr>
    </w:p>
    <w:p w14:paraId="2EB42157" w14:textId="77777777" w:rsidR="00A42F03" w:rsidRPr="00AC5E67" w:rsidRDefault="00A42F03" w:rsidP="00A42F03">
      <w:pPr>
        <w:spacing w:after="160"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4F6FCB80" w14:textId="77777777" w:rsidR="00A42F03" w:rsidRPr="00AC5E67" w:rsidRDefault="00A42F03" w:rsidP="00A42F03">
      <w:pPr>
        <w:tabs>
          <w:tab w:val="left" w:pos="360"/>
        </w:tabs>
        <w:autoSpaceDE w:val="0"/>
        <w:autoSpaceDN w:val="0"/>
        <w:adjustRightInd w:val="0"/>
        <w:spacing w:line="480" w:lineRule="auto"/>
        <w:rPr>
          <w:rFonts w:ascii="Times New Roman" w:hAnsi="Times New Roman" w:cs="Times New Roman"/>
          <w:sz w:val="20"/>
          <w:szCs w:val="20"/>
        </w:rPr>
      </w:pPr>
      <w:r w:rsidRPr="00AC5E67">
        <w:rPr>
          <w:rFonts w:ascii="Times New Roman" w:hAnsi="Times New Roman" w:cs="Times New Roman"/>
          <w:sz w:val="20"/>
          <w:szCs w:val="20"/>
        </w:rPr>
        <w:lastRenderedPageBreak/>
        <w:t>Table S3: Results from multiple linear regression models (MLRs) for day (0600-1700 h) and night (1800-0500 h) to assess the drivers of azimuthal variability across the three species using sap flow ratio (R</w:t>
      </w:r>
      <w:r w:rsidRPr="00AC5E67">
        <w:rPr>
          <w:rFonts w:ascii="Times New Roman" w:hAnsi="Times New Roman" w:cs="Times New Roman"/>
          <w:sz w:val="20"/>
          <w:szCs w:val="20"/>
          <w:vertAlign w:val="subscript"/>
        </w:rPr>
        <w:t>NS</w:t>
      </w:r>
      <w:r w:rsidRPr="00AC5E67">
        <w:rPr>
          <w:rFonts w:ascii="Times New Roman" w:hAnsi="Times New Roman" w:cs="Times New Roman"/>
          <w:sz w:val="20"/>
          <w:szCs w:val="20"/>
        </w:rPr>
        <w:t xml:space="preserve">, unitless) as response variable and </w:t>
      </w:r>
      <w:proofErr w:type="spellStart"/>
      <w:r w:rsidRPr="00AC5E67">
        <w:rPr>
          <w:rFonts w:ascii="Times New Roman" w:hAnsi="Times New Roman" w:cs="Times New Roman"/>
          <w:sz w:val="20"/>
          <w:szCs w:val="20"/>
        </w:rPr>
        <w:t>Vapour</w:t>
      </w:r>
      <w:proofErr w:type="spellEnd"/>
      <w:r w:rsidRPr="00AC5E67">
        <w:rPr>
          <w:rFonts w:ascii="Times New Roman" w:hAnsi="Times New Roman" w:cs="Times New Roman"/>
          <w:sz w:val="20"/>
          <w:szCs w:val="20"/>
        </w:rPr>
        <w:t xml:space="preserve"> pressure deficit (VPD, kPa), Incoming short-wave radiation (R</w:t>
      </w:r>
      <w:r w:rsidRPr="00AC5E67">
        <w:rPr>
          <w:rFonts w:ascii="Times New Roman" w:hAnsi="Times New Roman" w:cs="Times New Roman"/>
          <w:sz w:val="20"/>
          <w:szCs w:val="20"/>
          <w:vertAlign w:val="subscript"/>
        </w:rPr>
        <w:t>s</w:t>
      </w:r>
      <w:r w:rsidRPr="00AC5E67">
        <w:rPr>
          <w:rFonts w:ascii="Times New Roman" w:hAnsi="Times New Roman" w:cs="Times New Roman"/>
          <w:sz w:val="20"/>
          <w:szCs w:val="20"/>
        </w:rPr>
        <w:t>, kW m</w:t>
      </w:r>
      <w:r w:rsidRPr="00AC5E67">
        <w:rPr>
          <w:rFonts w:ascii="Times New Roman" w:hAnsi="Times New Roman" w:cs="Times New Roman"/>
          <w:sz w:val="20"/>
          <w:szCs w:val="20"/>
          <w:vertAlign w:val="superscript"/>
        </w:rPr>
        <w:t>-2</w:t>
      </w:r>
      <w:r w:rsidRPr="00AC5E67">
        <w:rPr>
          <w:rFonts w:ascii="Times New Roman" w:hAnsi="Times New Roman" w:cs="Times New Roman"/>
          <w:sz w:val="20"/>
          <w:szCs w:val="20"/>
        </w:rPr>
        <w:t>) and Soil moisture (S, mm h</w:t>
      </w:r>
      <w:r w:rsidRPr="00AC5E67">
        <w:rPr>
          <w:rFonts w:ascii="Times New Roman" w:hAnsi="Times New Roman" w:cs="Times New Roman"/>
          <w:sz w:val="20"/>
          <w:szCs w:val="20"/>
          <w:vertAlign w:val="superscript"/>
        </w:rPr>
        <w:t>-1</w:t>
      </w:r>
      <w:r w:rsidRPr="00AC5E67">
        <w:rPr>
          <w:rFonts w:ascii="Times New Roman" w:hAnsi="Times New Roman" w:cs="Times New Roman"/>
          <w:sz w:val="20"/>
          <w:szCs w:val="20"/>
        </w:rPr>
        <w:t>) as predictors (*</w:t>
      </w:r>
      <w:r w:rsidRPr="00AC5E67">
        <w:rPr>
          <w:rFonts w:ascii="Times New Roman" w:hAnsi="Times New Roman" w:cs="Times New Roman"/>
          <w:i/>
          <w:sz w:val="20"/>
          <w:szCs w:val="20"/>
        </w:rPr>
        <w:t>P</w:t>
      </w:r>
      <w:r w:rsidRPr="00AC5E67">
        <w:rPr>
          <w:rFonts w:ascii="Times New Roman" w:hAnsi="Times New Roman" w:cs="Times New Roman"/>
          <w:sz w:val="20"/>
          <w:szCs w:val="20"/>
        </w:rPr>
        <w:t xml:space="preserve"> &lt; 0.05, ** </w:t>
      </w:r>
      <w:r w:rsidRPr="00AC5E67">
        <w:rPr>
          <w:rFonts w:ascii="Times New Roman" w:hAnsi="Times New Roman" w:cs="Times New Roman"/>
          <w:i/>
          <w:sz w:val="20"/>
          <w:szCs w:val="20"/>
        </w:rPr>
        <w:t>P</w:t>
      </w:r>
      <w:r w:rsidRPr="00AC5E67">
        <w:rPr>
          <w:rFonts w:ascii="Times New Roman" w:hAnsi="Times New Roman" w:cs="Times New Roman"/>
          <w:sz w:val="20"/>
          <w:szCs w:val="20"/>
        </w:rPr>
        <w:t xml:space="preserve"> &lt; 0.01, *** </w:t>
      </w:r>
      <w:r w:rsidRPr="00AC5E67">
        <w:rPr>
          <w:rFonts w:ascii="Times New Roman" w:hAnsi="Times New Roman" w:cs="Times New Roman"/>
          <w:i/>
          <w:sz w:val="20"/>
          <w:szCs w:val="20"/>
        </w:rPr>
        <w:t>P</w:t>
      </w:r>
      <w:r w:rsidRPr="00AC5E67">
        <w:rPr>
          <w:rFonts w:ascii="Times New Roman" w:hAnsi="Times New Roman" w:cs="Times New Roman"/>
          <w:sz w:val="20"/>
          <w:szCs w:val="20"/>
        </w:rPr>
        <w:t xml:space="preserve"> &lt; 0.001). The MLRs performed poorly. However, R</w:t>
      </w:r>
      <w:r w:rsidRPr="00AC5E67">
        <w:rPr>
          <w:rFonts w:ascii="Times New Roman" w:hAnsi="Times New Roman" w:cs="Times New Roman"/>
          <w:sz w:val="20"/>
          <w:szCs w:val="20"/>
          <w:vertAlign w:val="subscript"/>
        </w:rPr>
        <w:t>s</w:t>
      </w:r>
      <w:r w:rsidRPr="00AC5E67">
        <w:rPr>
          <w:rFonts w:ascii="Times New Roman" w:hAnsi="Times New Roman" w:cs="Times New Roman"/>
          <w:bCs/>
          <w:sz w:val="20"/>
          <w:szCs w:val="20"/>
        </w:rPr>
        <w:t xml:space="preserve"> was a significant positive predictor of R</w:t>
      </w:r>
      <w:r w:rsidRPr="00AC5E67">
        <w:rPr>
          <w:rFonts w:ascii="Times New Roman" w:hAnsi="Times New Roman" w:cs="Times New Roman"/>
          <w:bCs/>
          <w:sz w:val="20"/>
          <w:szCs w:val="20"/>
          <w:vertAlign w:val="subscript"/>
        </w:rPr>
        <w:t>NS</w:t>
      </w:r>
      <w:r w:rsidRPr="00AC5E67">
        <w:rPr>
          <w:rFonts w:ascii="Times New Roman" w:hAnsi="Times New Roman" w:cs="Times New Roman"/>
          <w:bCs/>
          <w:sz w:val="20"/>
          <w:szCs w:val="20"/>
        </w:rPr>
        <w:t xml:space="preserve"> at average D and S across the three species. Night-time R</w:t>
      </w:r>
      <w:r w:rsidRPr="00AC5E67">
        <w:rPr>
          <w:rFonts w:ascii="Times New Roman" w:hAnsi="Times New Roman" w:cs="Times New Roman"/>
          <w:bCs/>
          <w:sz w:val="20"/>
          <w:szCs w:val="20"/>
          <w:vertAlign w:val="subscript"/>
        </w:rPr>
        <w:t>NS</w:t>
      </w:r>
      <w:r w:rsidRPr="00AC5E67">
        <w:rPr>
          <w:rFonts w:ascii="Times New Roman" w:hAnsi="Times New Roman" w:cs="Times New Roman"/>
          <w:bCs/>
          <w:sz w:val="20"/>
          <w:szCs w:val="20"/>
        </w:rPr>
        <w:t xml:space="preserve"> was better predicted by D and S in </w:t>
      </w:r>
      <w:r w:rsidRPr="00AC5E67">
        <w:rPr>
          <w:rFonts w:ascii="Times New Roman" w:hAnsi="Times New Roman" w:cs="Times New Roman"/>
          <w:i/>
          <w:sz w:val="20"/>
          <w:szCs w:val="20"/>
        </w:rPr>
        <w:t xml:space="preserve">S. </w:t>
      </w:r>
      <w:proofErr w:type="spellStart"/>
      <w:r w:rsidRPr="00AC5E67">
        <w:rPr>
          <w:rFonts w:ascii="Times New Roman" w:hAnsi="Times New Roman" w:cs="Times New Roman"/>
          <w:i/>
          <w:sz w:val="20"/>
          <w:szCs w:val="20"/>
        </w:rPr>
        <w:t>racemosa</w:t>
      </w:r>
      <w:proofErr w:type="spellEnd"/>
      <w:r w:rsidRPr="00AC5E67">
        <w:rPr>
          <w:rFonts w:ascii="Times New Roman" w:hAnsi="Times New Roman" w:cs="Times New Roman"/>
          <w:sz w:val="20"/>
          <w:szCs w:val="20"/>
        </w:rPr>
        <w:t>, and by D in</w:t>
      </w:r>
      <w:r w:rsidRPr="00AC5E67">
        <w:rPr>
          <w:rFonts w:ascii="Times New Roman" w:hAnsi="Times New Roman" w:cs="Times New Roman"/>
          <w:bCs/>
          <w:sz w:val="20"/>
          <w:szCs w:val="20"/>
        </w:rPr>
        <w:t xml:space="preserve">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bCs/>
          <w:sz w:val="20"/>
          <w:szCs w:val="20"/>
        </w:rPr>
        <w:t>. S was a significant predictor of night R</w:t>
      </w:r>
      <w:r w:rsidRPr="00AC5E67">
        <w:rPr>
          <w:rFonts w:ascii="Times New Roman" w:hAnsi="Times New Roman" w:cs="Times New Roman"/>
          <w:bCs/>
          <w:sz w:val="20"/>
          <w:szCs w:val="20"/>
          <w:vertAlign w:val="subscript"/>
        </w:rPr>
        <w:t>NS</w:t>
      </w:r>
      <w:r w:rsidRPr="00AC5E67">
        <w:rPr>
          <w:rFonts w:ascii="Times New Roman" w:hAnsi="Times New Roman" w:cs="Times New Roman"/>
          <w:bCs/>
          <w:sz w:val="20"/>
          <w:szCs w:val="20"/>
        </w:rPr>
        <w:t xml:space="preserve"> in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w:t>
      </w:r>
    </w:p>
    <w:tbl>
      <w:tblPr>
        <w:tblW w:w="0" w:type="auto"/>
        <w:tblInd w:w="93" w:type="dxa"/>
        <w:tblLayout w:type="fixed"/>
        <w:tblLook w:val="04A0" w:firstRow="1" w:lastRow="0" w:firstColumn="1" w:lastColumn="0" w:noHBand="0" w:noVBand="1"/>
      </w:tblPr>
      <w:tblGrid>
        <w:gridCol w:w="1149"/>
        <w:gridCol w:w="851"/>
        <w:gridCol w:w="992"/>
        <w:gridCol w:w="1134"/>
        <w:gridCol w:w="1134"/>
        <w:gridCol w:w="992"/>
        <w:gridCol w:w="1134"/>
        <w:gridCol w:w="979"/>
      </w:tblGrid>
      <w:tr w:rsidR="00A42F03" w:rsidRPr="00AC5E67" w14:paraId="43C30421" w14:textId="77777777" w:rsidTr="003A38BD">
        <w:trPr>
          <w:trHeight w:val="299"/>
        </w:trPr>
        <w:tc>
          <w:tcPr>
            <w:tcW w:w="1149" w:type="dxa"/>
            <w:tcBorders>
              <w:top w:val="single" w:sz="4" w:space="0" w:color="auto"/>
              <w:left w:val="nil"/>
              <w:bottom w:val="single" w:sz="4" w:space="0" w:color="auto"/>
              <w:right w:val="nil"/>
            </w:tcBorders>
            <w:shd w:val="clear" w:color="auto" w:fill="auto"/>
            <w:noWrap/>
            <w:vAlign w:val="center"/>
            <w:hideMark/>
          </w:tcPr>
          <w:p w14:paraId="0EDEDB3C"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Species</w:t>
            </w:r>
          </w:p>
        </w:tc>
        <w:tc>
          <w:tcPr>
            <w:tcW w:w="851" w:type="dxa"/>
            <w:tcBorders>
              <w:top w:val="single" w:sz="4" w:space="0" w:color="auto"/>
              <w:left w:val="nil"/>
              <w:bottom w:val="single" w:sz="4" w:space="0" w:color="auto"/>
              <w:right w:val="nil"/>
            </w:tcBorders>
            <w:shd w:val="clear" w:color="auto" w:fill="auto"/>
            <w:noWrap/>
            <w:vAlign w:val="center"/>
            <w:hideMark/>
          </w:tcPr>
          <w:p w14:paraId="168D53FB"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Daytime</w:t>
            </w:r>
          </w:p>
        </w:tc>
        <w:tc>
          <w:tcPr>
            <w:tcW w:w="992" w:type="dxa"/>
            <w:tcBorders>
              <w:top w:val="single" w:sz="4" w:space="0" w:color="auto"/>
              <w:left w:val="nil"/>
              <w:bottom w:val="single" w:sz="4" w:space="0" w:color="auto"/>
              <w:right w:val="nil"/>
            </w:tcBorders>
            <w:shd w:val="clear" w:color="auto" w:fill="auto"/>
            <w:noWrap/>
            <w:vAlign w:val="center"/>
            <w:hideMark/>
          </w:tcPr>
          <w:p w14:paraId="46DB8D17"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Predictors</w:t>
            </w:r>
          </w:p>
        </w:tc>
        <w:tc>
          <w:tcPr>
            <w:tcW w:w="1134" w:type="dxa"/>
            <w:tcBorders>
              <w:top w:val="single" w:sz="4" w:space="0" w:color="auto"/>
              <w:left w:val="nil"/>
              <w:bottom w:val="single" w:sz="4" w:space="0" w:color="auto"/>
              <w:right w:val="nil"/>
            </w:tcBorders>
            <w:shd w:val="clear" w:color="auto" w:fill="auto"/>
            <w:noWrap/>
            <w:vAlign w:val="center"/>
            <w:hideMark/>
          </w:tcPr>
          <w:p w14:paraId="6FC07B14"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Estimate</w:t>
            </w:r>
          </w:p>
        </w:tc>
        <w:tc>
          <w:tcPr>
            <w:tcW w:w="1134" w:type="dxa"/>
            <w:tcBorders>
              <w:top w:val="single" w:sz="4" w:space="0" w:color="auto"/>
              <w:left w:val="nil"/>
              <w:bottom w:val="single" w:sz="4" w:space="0" w:color="auto"/>
              <w:right w:val="nil"/>
            </w:tcBorders>
            <w:shd w:val="clear" w:color="auto" w:fill="auto"/>
            <w:noWrap/>
            <w:vAlign w:val="center"/>
            <w:hideMark/>
          </w:tcPr>
          <w:p w14:paraId="463E924B"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Std. Error</w:t>
            </w:r>
          </w:p>
        </w:tc>
        <w:tc>
          <w:tcPr>
            <w:tcW w:w="992" w:type="dxa"/>
            <w:tcBorders>
              <w:top w:val="single" w:sz="4" w:space="0" w:color="auto"/>
              <w:left w:val="nil"/>
              <w:bottom w:val="single" w:sz="4" w:space="0" w:color="auto"/>
              <w:right w:val="nil"/>
            </w:tcBorders>
            <w:shd w:val="clear" w:color="auto" w:fill="auto"/>
            <w:noWrap/>
            <w:vAlign w:val="center"/>
            <w:hideMark/>
          </w:tcPr>
          <w:p w14:paraId="697F33F7"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t value</w:t>
            </w:r>
          </w:p>
        </w:tc>
        <w:tc>
          <w:tcPr>
            <w:tcW w:w="1134" w:type="dxa"/>
            <w:tcBorders>
              <w:top w:val="single" w:sz="4" w:space="0" w:color="auto"/>
              <w:left w:val="nil"/>
              <w:bottom w:val="single" w:sz="4" w:space="0" w:color="auto"/>
              <w:right w:val="nil"/>
            </w:tcBorders>
            <w:shd w:val="clear" w:color="auto" w:fill="auto"/>
            <w:noWrap/>
            <w:vAlign w:val="center"/>
            <w:hideMark/>
          </w:tcPr>
          <w:p w14:paraId="4FF97A13"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p-value (</w:t>
            </w:r>
            <w:r w:rsidRPr="00AC5E67">
              <w:rPr>
                <w:rFonts w:ascii="Times New Roman" w:eastAsia="Times New Roman" w:hAnsi="Times New Roman" w:cs="Times New Roman"/>
                <w:b/>
                <w:i/>
                <w:color w:val="000000"/>
                <w:sz w:val="20"/>
                <w:szCs w:val="20"/>
              </w:rPr>
              <w:t>P</w:t>
            </w:r>
            <w:r w:rsidRPr="00AC5E67">
              <w:rPr>
                <w:rFonts w:ascii="Times New Roman" w:eastAsia="Times New Roman" w:hAnsi="Times New Roman" w:cs="Times New Roman"/>
                <w:b/>
                <w:color w:val="000000"/>
                <w:sz w:val="20"/>
                <w:szCs w:val="20"/>
              </w:rPr>
              <w:t>)</w:t>
            </w:r>
          </w:p>
        </w:tc>
        <w:tc>
          <w:tcPr>
            <w:tcW w:w="979" w:type="dxa"/>
            <w:tcBorders>
              <w:top w:val="single" w:sz="4" w:space="0" w:color="auto"/>
              <w:left w:val="nil"/>
              <w:bottom w:val="single" w:sz="4" w:space="0" w:color="auto"/>
              <w:right w:val="nil"/>
            </w:tcBorders>
            <w:shd w:val="clear" w:color="auto" w:fill="auto"/>
            <w:noWrap/>
            <w:vAlign w:val="center"/>
            <w:hideMark/>
          </w:tcPr>
          <w:p w14:paraId="30CD0198"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r</w:t>
            </w:r>
            <w:r w:rsidRPr="00AC5E67">
              <w:rPr>
                <w:rFonts w:ascii="Times New Roman" w:eastAsia="Times New Roman" w:hAnsi="Times New Roman" w:cs="Times New Roman"/>
                <w:b/>
                <w:color w:val="000000"/>
                <w:sz w:val="20"/>
                <w:szCs w:val="20"/>
                <w:vertAlign w:val="superscript"/>
              </w:rPr>
              <w:t>2</w:t>
            </w:r>
          </w:p>
        </w:tc>
      </w:tr>
      <w:tr w:rsidR="00A42F03" w:rsidRPr="00AC5E67" w14:paraId="309DFC82" w14:textId="77777777" w:rsidTr="003A38BD">
        <w:trPr>
          <w:trHeight w:val="299"/>
        </w:trPr>
        <w:tc>
          <w:tcPr>
            <w:tcW w:w="1149" w:type="dxa"/>
            <w:vMerge w:val="restart"/>
            <w:tcBorders>
              <w:top w:val="nil"/>
              <w:left w:val="nil"/>
              <w:right w:val="nil"/>
            </w:tcBorders>
            <w:shd w:val="clear" w:color="auto" w:fill="auto"/>
            <w:noWrap/>
            <w:vAlign w:val="center"/>
            <w:hideMark/>
          </w:tcPr>
          <w:p w14:paraId="2B822CA6"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 xml:space="preserve">S. </w:t>
            </w:r>
            <w:proofErr w:type="spellStart"/>
            <w:r w:rsidRPr="00AC5E67">
              <w:rPr>
                <w:rFonts w:ascii="Times New Roman" w:eastAsia="Times New Roman" w:hAnsi="Times New Roman" w:cs="Times New Roman"/>
                <w:i/>
                <w:color w:val="000000"/>
                <w:sz w:val="20"/>
                <w:szCs w:val="20"/>
              </w:rPr>
              <w:t>racemosa</w:t>
            </w:r>
            <w:proofErr w:type="spellEnd"/>
          </w:p>
        </w:tc>
        <w:tc>
          <w:tcPr>
            <w:tcW w:w="851" w:type="dxa"/>
            <w:vMerge w:val="restart"/>
            <w:tcBorders>
              <w:top w:val="nil"/>
              <w:left w:val="nil"/>
              <w:right w:val="nil"/>
            </w:tcBorders>
            <w:shd w:val="clear" w:color="auto" w:fill="auto"/>
            <w:noWrap/>
            <w:vAlign w:val="center"/>
            <w:hideMark/>
          </w:tcPr>
          <w:p w14:paraId="3BF79ACC"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Day</w:t>
            </w:r>
          </w:p>
        </w:tc>
        <w:tc>
          <w:tcPr>
            <w:tcW w:w="992" w:type="dxa"/>
            <w:tcBorders>
              <w:top w:val="nil"/>
              <w:left w:val="nil"/>
              <w:bottom w:val="nil"/>
              <w:right w:val="nil"/>
            </w:tcBorders>
            <w:shd w:val="clear" w:color="auto" w:fill="auto"/>
            <w:noWrap/>
            <w:vAlign w:val="center"/>
            <w:hideMark/>
          </w:tcPr>
          <w:p w14:paraId="24FA4A5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1134" w:type="dxa"/>
            <w:tcBorders>
              <w:top w:val="nil"/>
              <w:left w:val="nil"/>
              <w:bottom w:val="nil"/>
              <w:right w:val="nil"/>
            </w:tcBorders>
            <w:shd w:val="clear" w:color="auto" w:fill="auto"/>
            <w:noWrap/>
            <w:vAlign w:val="bottom"/>
            <w:hideMark/>
          </w:tcPr>
          <w:p w14:paraId="3101E6D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-3.143</w:t>
            </w:r>
          </w:p>
        </w:tc>
        <w:tc>
          <w:tcPr>
            <w:tcW w:w="1134" w:type="dxa"/>
            <w:tcBorders>
              <w:top w:val="nil"/>
              <w:left w:val="nil"/>
              <w:bottom w:val="nil"/>
              <w:right w:val="nil"/>
            </w:tcBorders>
            <w:shd w:val="clear" w:color="auto" w:fill="auto"/>
            <w:noWrap/>
            <w:vAlign w:val="bottom"/>
            <w:hideMark/>
          </w:tcPr>
          <w:p w14:paraId="3101585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4.351</w:t>
            </w:r>
          </w:p>
        </w:tc>
        <w:tc>
          <w:tcPr>
            <w:tcW w:w="992" w:type="dxa"/>
            <w:tcBorders>
              <w:top w:val="nil"/>
              <w:left w:val="nil"/>
              <w:bottom w:val="nil"/>
              <w:right w:val="nil"/>
            </w:tcBorders>
            <w:shd w:val="clear" w:color="auto" w:fill="auto"/>
            <w:noWrap/>
            <w:vAlign w:val="bottom"/>
            <w:hideMark/>
          </w:tcPr>
          <w:p w14:paraId="1BA5D439"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-0.722</w:t>
            </w:r>
          </w:p>
        </w:tc>
        <w:tc>
          <w:tcPr>
            <w:tcW w:w="1134" w:type="dxa"/>
            <w:tcBorders>
              <w:top w:val="nil"/>
              <w:left w:val="nil"/>
              <w:bottom w:val="nil"/>
              <w:right w:val="nil"/>
            </w:tcBorders>
            <w:shd w:val="clear" w:color="auto" w:fill="auto"/>
            <w:noWrap/>
            <w:vAlign w:val="bottom"/>
            <w:hideMark/>
          </w:tcPr>
          <w:p w14:paraId="43CB5C68"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0.473</w:t>
            </w:r>
          </w:p>
        </w:tc>
        <w:tc>
          <w:tcPr>
            <w:tcW w:w="979" w:type="dxa"/>
            <w:vMerge w:val="restart"/>
            <w:tcBorders>
              <w:top w:val="nil"/>
              <w:left w:val="nil"/>
              <w:right w:val="nil"/>
            </w:tcBorders>
            <w:shd w:val="clear" w:color="auto" w:fill="auto"/>
            <w:noWrap/>
            <w:vAlign w:val="center"/>
            <w:hideMark/>
          </w:tcPr>
          <w:p w14:paraId="6BA4E97B"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0.05</w:t>
            </w:r>
          </w:p>
        </w:tc>
      </w:tr>
      <w:tr w:rsidR="00A42F03" w:rsidRPr="00AC5E67" w14:paraId="7B9983FB" w14:textId="77777777" w:rsidTr="003A38BD">
        <w:trPr>
          <w:trHeight w:val="299"/>
        </w:trPr>
        <w:tc>
          <w:tcPr>
            <w:tcW w:w="1149" w:type="dxa"/>
            <w:vMerge/>
            <w:tcBorders>
              <w:left w:val="nil"/>
              <w:right w:val="nil"/>
            </w:tcBorders>
            <w:shd w:val="clear" w:color="auto" w:fill="auto"/>
            <w:noWrap/>
            <w:vAlign w:val="center"/>
            <w:hideMark/>
          </w:tcPr>
          <w:p w14:paraId="37ECE590"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51" w:type="dxa"/>
            <w:vMerge/>
            <w:tcBorders>
              <w:left w:val="nil"/>
              <w:right w:val="nil"/>
            </w:tcBorders>
            <w:shd w:val="clear" w:color="auto" w:fill="auto"/>
            <w:noWrap/>
            <w:vAlign w:val="center"/>
            <w:hideMark/>
          </w:tcPr>
          <w:p w14:paraId="162F9317"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nil"/>
              <w:right w:val="nil"/>
            </w:tcBorders>
            <w:shd w:val="clear" w:color="auto" w:fill="auto"/>
            <w:noWrap/>
            <w:vAlign w:val="center"/>
            <w:hideMark/>
          </w:tcPr>
          <w:p w14:paraId="3A2AA1A9"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R</w:t>
            </w:r>
            <w:r w:rsidRPr="00AC5E67">
              <w:rPr>
                <w:rFonts w:ascii="Times New Roman" w:eastAsia="Times New Roman" w:hAnsi="Times New Roman" w:cs="Times New Roman"/>
                <w:b/>
                <w:bCs/>
                <w:color w:val="000000"/>
                <w:sz w:val="20"/>
                <w:szCs w:val="20"/>
                <w:vertAlign w:val="subscript"/>
              </w:rPr>
              <w:t>s</w:t>
            </w:r>
          </w:p>
        </w:tc>
        <w:tc>
          <w:tcPr>
            <w:tcW w:w="1134" w:type="dxa"/>
            <w:tcBorders>
              <w:top w:val="nil"/>
              <w:left w:val="nil"/>
              <w:bottom w:val="nil"/>
              <w:right w:val="nil"/>
            </w:tcBorders>
            <w:shd w:val="clear" w:color="auto" w:fill="auto"/>
            <w:noWrap/>
            <w:vAlign w:val="bottom"/>
            <w:hideMark/>
          </w:tcPr>
          <w:p w14:paraId="1088B51A"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3.299</w:t>
            </w:r>
          </w:p>
        </w:tc>
        <w:tc>
          <w:tcPr>
            <w:tcW w:w="1134" w:type="dxa"/>
            <w:tcBorders>
              <w:top w:val="nil"/>
              <w:left w:val="nil"/>
              <w:bottom w:val="nil"/>
              <w:right w:val="nil"/>
            </w:tcBorders>
            <w:shd w:val="clear" w:color="auto" w:fill="auto"/>
            <w:noWrap/>
            <w:vAlign w:val="bottom"/>
            <w:hideMark/>
          </w:tcPr>
          <w:p w14:paraId="67985EB7"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1.872</w:t>
            </w:r>
          </w:p>
        </w:tc>
        <w:tc>
          <w:tcPr>
            <w:tcW w:w="992" w:type="dxa"/>
            <w:tcBorders>
              <w:top w:val="nil"/>
              <w:left w:val="nil"/>
              <w:bottom w:val="nil"/>
              <w:right w:val="nil"/>
            </w:tcBorders>
            <w:shd w:val="clear" w:color="auto" w:fill="auto"/>
            <w:noWrap/>
            <w:vAlign w:val="bottom"/>
            <w:hideMark/>
          </w:tcPr>
          <w:p w14:paraId="5B767C21"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1.762</w:t>
            </w:r>
          </w:p>
        </w:tc>
        <w:tc>
          <w:tcPr>
            <w:tcW w:w="1134" w:type="dxa"/>
            <w:tcBorders>
              <w:top w:val="nil"/>
              <w:left w:val="nil"/>
              <w:bottom w:val="nil"/>
              <w:right w:val="nil"/>
            </w:tcBorders>
            <w:shd w:val="clear" w:color="auto" w:fill="auto"/>
            <w:noWrap/>
            <w:vAlign w:val="bottom"/>
            <w:hideMark/>
          </w:tcPr>
          <w:p w14:paraId="6B84DC2C" w14:textId="77777777" w:rsidR="00A42F03" w:rsidRPr="00AC5E67" w:rsidRDefault="00A42F03" w:rsidP="003A38BD">
            <w:pPr>
              <w:spacing w:after="0" w:line="480" w:lineRule="auto"/>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0.083*</w:t>
            </w:r>
          </w:p>
        </w:tc>
        <w:tc>
          <w:tcPr>
            <w:tcW w:w="979" w:type="dxa"/>
            <w:vMerge/>
            <w:tcBorders>
              <w:left w:val="nil"/>
              <w:right w:val="nil"/>
            </w:tcBorders>
            <w:shd w:val="clear" w:color="auto" w:fill="auto"/>
            <w:noWrap/>
            <w:vAlign w:val="center"/>
            <w:hideMark/>
          </w:tcPr>
          <w:p w14:paraId="62FF6A2F"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41EFC73D" w14:textId="77777777" w:rsidTr="003A38BD">
        <w:trPr>
          <w:trHeight w:val="299"/>
        </w:trPr>
        <w:tc>
          <w:tcPr>
            <w:tcW w:w="1149" w:type="dxa"/>
            <w:vMerge/>
            <w:tcBorders>
              <w:left w:val="nil"/>
              <w:right w:val="nil"/>
            </w:tcBorders>
            <w:shd w:val="clear" w:color="auto" w:fill="auto"/>
            <w:noWrap/>
            <w:vAlign w:val="center"/>
            <w:hideMark/>
          </w:tcPr>
          <w:p w14:paraId="4B693E80"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51" w:type="dxa"/>
            <w:vMerge/>
            <w:tcBorders>
              <w:left w:val="nil"/>
              <w:bottom w:val="single" w:sz="4" w:space="0" w:color="auto"/>
              <w:right w:val="nil"/>
            </w:tcBorders>
            <w:shd w:val="clear" w:color="auto" w:fill="auto"/>
            <w:noWrap/>
            <w:vAlign w:val="center"/>
            <w:hideMark/>
          </w:tcPr>
          <w:p w14:paraId="1F8F9A5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single" w:sz="4" w:space="0" w:color="auto"/>
              <w:right w:val="nil"/>
            </w:tcBorders>
            <w:shd w:val="clear" w:color="auto" w:fill="auto"/>
            <w:noWrap/>
            <w:vAlign w:val="center"/>
            <w:hideMark/>
          </w:tcPr>
          <w:p w14:paraId="63205C9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1134" w:type="dxa"/>
            <w:tcBorders>
              <w:top w:val="nil"/>
              <w:left w:val="nil"/>
              <w:bottom w:val="single" w:sz="4" w:space="0" w:color="auto"/>
              <w:right w:val="nil"/>
            </w:tcBorders>
            <w:shd w:val="clear" w:color="auto" w:fill="auto"/>
            <w:noWrap/>
            <w:vAlign w:val="bottom"/>
            <w:hideMark/>
          </w:tcPr>
          <w:p w14:paraId="6B8CB8B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-2.874</w:t>
            </w:r>
          </w:p>
        </w:tc>
        <w:tc>
          <w:tcPr>
            <w:tcW w:w="1134" w:type="dxa"/>
            <w:tcBorders>
              <w:top w:val="nil"/>
              <w:left w:val="nil"/>
              <w:bottom w:val="single" w:sz="4" w:space="0" w:color="auto"/>
              <w:right w:val="nil"/>
            </w:tcBorders>
            <w:shd w:val="clear" w:color="auto" w:fill="auto"/>
            <w:noWrap/>
            <w:vAlign w:val="bottom"/>
            <w:hideMark/>
          </w:tcPr>
          <w:p w14:paraId="10961BBF"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3.416</w:t>
            </w:r>
          </w:p>
        </w:tc>
        <w:tc>
          <w:tcPr>
            <w:tcW w:w="992" w:type="dxa"/>
            <w:tcBorders>
              <w:top w:val="nil"/>
              <w:left w:val="nil"/>
              <w:bottom w:val="single" w:sz="4" w:space="0" w:color="auto"/>
              <w:right w:val="nil"/>
            </w:tcBorders>
            <w:shd w:val="clear" w:color="auto" w:fill="auto"/>
            <w:noWrap/>
            <w:vAlign w:val="bottom"/>
            <w:hideMark/>
          </w:tcPr>
          <w:p w14:paraId="69B31FC3"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-0.842</w:t>
            </w:r>
          </w:p>
        </w:tc>
        <w:tc>
          <w:tcPr>
            <w:tcW w:w="1134" w:type="dxa"/>
            <w:tcBorders>
              <w:top w:val="nil"/>
              <w:left w:val="nil"/>
              <w:bottom w:val="single" w:sz="4" w:space="0" w:color="auto"/>
              <w:right w:val="nil"/>
            </w:tcBorders>
            <w:shd w:val="clear" w:color="auto" w:fill="auto"/>
            <w:noWrap/>
            <w:vAlign w:val="bottom"/>
            <w:hideMark/>
          </w:tcPr>
          <w:p w14:paraId="17D67095"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0.403</w:t>
            </w:r>
          </w:p>
        </w:tc>
        <w:tc>
          <w:tcPr>
            <w:tcW w:w="979" w:type="dxa"/>
            <w:vMerge/>
            <w:tcBorders>
              <w:left w:val="nil"/>
              <w:bottom w:val="single" w:sz="4" w:space="0" w:color="auto"/>
              <w:right w:val="nil"/>
            </w:tcBorders>
            <w:shd w:val="clear" w:color="auto" w:fill="auto"/>
            <w:noWrap/>
            <w:vAlign w:val="center"/>
            <w:hideMark/>
          </w:tcPr>
          <w:p w14:paraId="18A9B77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4CD5B532" w14:textId="77777777" w:rsidTr="003A38BD">
        <w:trPr>
          <w:trHeight w:val="299"/>
        </w:trPr>
        <w:tc>
          <w:tcPr>
            <w:tcW w:w="1149" w:type="dxa"/>
            <w:vMerge/>
            <w:tcBorders>
              <w:left w:val="nil"/>
              <w:right w:val="nil"/>
            </w:tcBorders>
            <w:shd w:val="clear" w:color="auto" w:fill="auto"/>
            <w:noWrap/>
            <w:vAlign w:val="center"/>
            <w:hideMark/>
          </w:tcPr>
          <w:p w14:paraId="26BB50CB"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51" w:type="dxa"/>
            <w:vMerge w:val="restart"/>
            <w:tcBorders>
              <w:top w:val="nil"/>
              <w:left w:val="nil"/>
              <w:right w:val="nil"/>
            </w:tcBorders>
            <w:shd w:val="clear" w:color="auto" w:fill="auto"/>
            <w:noWrap/>
            <w:vAlign w:val="center"/>
            <w:hideMark/>
          </w:tcPr>
          <w:p w14:paraId="7B174938"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Night</w:t>
            </w:r>
          </w:p>
        </w:tc>
        <w:tc>
          <w:tcPr>
            <w:tcW w:w="992" w:type="dxa"/>
            <w:tcBorders>
              <w:top w:val="nil"/>
              <w:left w:val="nil"/>
              <w:bottom w:val="nil"/>
              <w:right w:val="nil"/>
            </w:tcBorders>
            <w:shd w:val="clear" w:color="auto" w:fill="auto"/>
            <w:noWrap/>
            <w:vAlign w:val="center"/>
            <w:hideMark/>
          </w:tcPr>
          <w:p w14:paraId="4760E281"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1134" w:type="dxa"/>
            <w:tcBorders>
              <w:top w:val="nil"/>
              <w:left w:val="nil"/>
              <w:bottom w:val="nil"/>
              <w:right w:val="nil"/>
            </w:tcBorders>
            <w:shd w:val="clear" w:color="auto" w:fill="auto"/>
            <w:noWrap/>
            <w:vAlign w:val="bottom"/>
            <w:hideMark/>
          </w:tcPr>
          <w:p w14:paraId="6ADE3DC3"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-25.142</w:t>
            </w:r>
          </w:p>
        </w:tc>
        <w:tc>
          <w:tcPr>
            <w:tcW w:w="1134" w:type="dxa"/>
            <w:tcBorders>
              <w:top w:val="nil"/>
              <w:left w:val="nil"/>
              <w:bottom w:val="nil"/>
              <w:right w:val="nil"/>
            </w:tcBorders>
            <w:shd w:val="clear" w:color="auto" w:fill="auto"/>
            <w:noWrap/>
            <w:vAlign w:val="bottom"/>
            <w:hideMark/>
          </w:tcPr>
          <w:p w14:paraId="6AF445F1"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13.612</w:t>
            </w:r>
          </w:p>
        </w:tc>
        <w:tc>
          <w:tcPr>
            <w:tcW w:w="992" w:type="dxa"/>
            <w:tcBorders>
              <w:top w:val="nil"/>
              <w:left w:val="nil"/>
              <w:bottom w:val="nil"/>
              <w:right w:val="nil"/>
            </w:tcBorders>
            <w:shd w:val="clear" w:color="auto" w:fill="auto"/>
            <w:noWrap/>
            <w:vAlign w:val="bottom"/>
            <w:hideMark/>
          </w:tcPr>
          <w:p w14:paraId="382C222A"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-1.847</w:t>
            </w:r>
          </w:p>
        </w:tc>
        <w:tc>
          <w:tcPr>
            <w:tcW w:w="1134" w:type="dxa"/>
            <w:tcBorders>
              <w:top w:val="nil"/>
              <w:left w:val="nil"/>
              <w:bottom w:val="nil"/>
              <w:right w:val="nil"/>
            </w:tcBorders>
            <w:shd w:val="clear" w:color="auto" w:fill="auto"/>
            <w:noWrap/>
            <w:vAlign w:val="bottom"/>
            <w:hideMark/>
          </w:tcPr>
          <w:p w14:paraId="10278997"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0.069</w:t>
            </w:r>
          </w:p>
        </w:tc>
        <w:tc>
          <w:tcPr>
            <w:tcW w:w="979" w:type="dxa"/>
            <w:vMerge w:val="restart"/>
            <w:tcBorders>
              <w:top w:val="nil"/>
              <w:left w:val="nil"/>
              <w:right w:val="nil"/>
            </w:tcBorders>
            <w:shd w:val="clear" w:color="auto" w:fill="auto"/>
            <w:noWrap/>
            <w:vAlign w:val="center"/>
            <w:hideMark/>
          </w:tcPr>
          <w:p w14:paraId="57D621A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0.09</w:t>
            </w:r>
          </w:p>
        </w:tc>
      </w:tr>
      <w:tr w:rsidR="00A42F03" w:rsidRPr="00AC5E67" w14:paraId="58843F37" w14:textId="77777777" w:rsidTr="003A38BD">
        <w:trPr>
          <w:trHeight w:val="299"/>
        </w:trPr>
        <w:tc>
          <w:tcPr>
            <w:tcW w:w="1149" w:type="dxa"/>
            <w:vMerge/>
            <w:tcBorders>
              <w:left w:val="nil"/>
              <w:bottom w:val="single" w:sz="4" w:space="0" w:color="auto"/>
              <w:right w:val="nil"/>
            </w:tcBorders>
            <w:shd w:val="clear" w:color="auto" w:fill="auto"/>
            <w:noWrap/>
            <w:vAlign w:val="center"/>
            <w:hideMark/>
          </w:tcPr>
          <w:p w14:paraId="3D951B7A"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51" w:type="dxa"/>
            <w:vMerge/>
            <w:tcBorders>
              <w:left w:val="nil"/>
              <w:bottom w:val="single" w:sz="4" w:space="0" w:color="auto"/>
              <w:right w:val="nil"/>
            </w:tcBorders>
            <w:shd w:val="clear" w:color="auto" w:fill="auto"/>
            <w:noWrap/>
            <w:vAlign w:val="center"/>
            <w:hideMark/>
          </w:tcPr>
          <w:p w14:paraId="1C4BE8C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single" w:sz="4" w:space="0" w:color="auto"/>
              <w:right w:val="nil"/>
            </w:tcBorders>
            <w:shd w:val="clear" w:color="auto" w:fill="auto"/>
            <w:noWrap/>
            <w:vAlign w:val="center"/>
            <w:hideMark/>
          </w:tcPr>
          <w:p w14:paraId="272D920D"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S</w:t>
            </w:r>
          </w:p>
        </w:tc>
        <w:tc>
          <w:tcPr>
            <w:tcW w:w="1134" w:type="dxa"/>
            <w:tcBorders>
              <w:top w:val="nil"/>
              <w:left w:val="nil"/>
              <w:bottom w:val="single" w:sz="4" w:space="0" w:color="auto"/>
              <w:right w:val="nil"/>
            </w:tcBorders>
            <w:shd w:val="clear" w:color="auto" w:fill="auto"/>
            <w:noWrap/>
            <w:vAlign w:val="bottom"/>
            <w:hideMark/>
          </w:tcPr>
          <w:p w14:paraId="1A48D750"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5.716</w:t>
            </w:r>
          </w:p>
        </w:tc>
        <w:tc>
          <w:tcPr>
            <w:tcW w:w="1134" w:type="dxa"/>
            <w:tcBorders>
              <w:top w:val="nil"/>
              <w:left w:val="nil"/>
              <w:bottom w:val="single" w:sz="4" w:space="0" w:color="auto"/>
              <w:right w:val="nil"/>
            </w:tcBorders>
            <w:shd w:val="clear" w:color="auto" w:fill="auto"/>
            <w:noWrap/>
            <w:vAlign w:val="bottom"/>
            <w:hideMark/>
          </w:tcPr>
          <w:p w14:paraId="7778E2B0"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3.213</w:t>
            </w:r>
          </w:p>
        </w:tc>
        <w:tc>
          <w:tcPr>
            <w:tcW w:w="992" w:type="dxa"/>
            <w:tcBorders>
              <w:top w:val="nil"/>
              <w:left w:val="nil"/>
              <w:bottom w:val="single" w:sz="4" w:space="0" w:color="auto"/>
              <w:right w:val="nil"/>
            </w:tcBorders>
            <w:shd w:val="clear" w:color="auto" w:fill="auto"/>
            <w:noWrap/>
            <w:vAlign w:val="bottom"/>
            <w:hideMark/>
          </w:tcPr>
          <w:p w14:paraId="739D76D7"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1.779</w:t>
            </w:r>
          </w:p>
        </w:tc>
        <w:tc>
          <w:tcPr>
            <w:tcW w:w="1134" w:type="dxa"/>
            <w:tcBorders>
              <w:top w:val="nil"/>
              <w:left w:val="nil"/>
              <w:bottom w:val="single" w:sz="4" w:space="0" w:color="auto"/>
              <w:right w:val="nil"/>
            </w:tcBorders>
            <w:shd w:val="clear" w:color="auto" w:fill="auto"/>
            <w:noWrap/>
            <w:vAlign w:val="bottom"/>
            <w:hideMark/>
          </w:tcPr>
          <w:p w14:paraId="7AE50E83" w14:textId="77777777" w:rsidR="00A42F03" w:rsidRPr="00AC5E67" w:rsidRDefault="00A42F03" w:rsidP="003A38BD">
            <w:pPr>
              <w:spacing w:after="0" w:line="480" w:lineRule="auto"/>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0.080*</w:t>
            </w:r>
          </w:p>
        </w:tc>
        <w:tc>
          <w:tcPr>
            <w:tcW w:w="979" w:type="dxa"/>
            <w:vMerge/>
            <w:tcBorders>
              <w:left w:val="nil"/>
              <w:bottom w:val="single" w:sz="4" w:space="0" w:color="auto"/>
              <w:right w:val="nil"/>
            </w:tcBorders>
            <w:shd w:val="clear" w:color="auto" w:fill="auto"/>
            <w:noWrap/>
            <w:vAlign w:val="center"/>
            <w:hideMark/>
          </w:tcPr>
          <w:p w14:paraId="406AB3E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7FD41640" w14:textId="77777777" w:rsidTr="003A38BD">
        <w:trPr>
          <w:trHeight w:val="299"/>
        </w:trPr>
        <w:tc>
          <w:tcPr>
            <w:tcW w:w="1149" w:type="dxa"/>
            <w:vMerge w:val="restart"/>
            <w:tcBorders>
              <w:top w:val="nil"/>
              <w:left w:val="nil"/>
              <w:right w:val="nil"/>
            </w:tcBorders>
            <w:shd w:val="clear" w:color="auto" w:fill="auto"/>
            <w:noWrap/>
            <w:vAlign w:val="center"/>
            <w:hideMark/>
          </w:tcPr>
          <w:p w14:paraId="647A17D1"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E. acuminata</w:t>
            </w:r>
          </w:p>
        </w:tc>
        <w:tc>
          <w:tcPr>
            <w:tcW w:w="851" w:type="dxa"/>
            <w:vMerge w:val="restart"/>
            <w:tcBorders>
              <w:top w:val="nil"/>
              <w:left w:val="nil"/>
              <w:right w:val="nil"/>
            </w:tcBorders>
            <w:shd w:val="clear" w:color="auto" w:fill="auto"/>
            <w:noWrap/>
            <w:vAlign w:val="center"/>
            <w:hideMark/>
          </w:tcPr>
          <w:p w14:paraId="3AF089E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Day</w:t>
            </w:r>
          </w:p>
        </w:tc>
        <w:tc>
          <w:tcPr>
            <w:tcW w:w="992" w:type="dxa"/>
            <w:tcBorders>
              <w:top w:val="nil"/>
              <w:left w:val="nil"/>
              <w:bottom w:val="nil"/>
              <w:right w:val="nil"/>
            </w:tcBorders>
            <w:shd w:val="clear" w:color="auto" w:fill="auto"/>
            <w:noWrap/>
            <w:vAlign w:val="center"/>
            <w:hideMark/>
          </w:tcPr>
          <w:p w14:paraId="38E7997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1134" w:type="dxa"/>
            <w:tcBorders>
              <w:top w:val="nil"/>
              <w:left w:val="nil"/>
              <w:bottom w:val="nil"/>
              <w:right w:val="nil"/>
            </w:tcBorders>
            <w:shd w:val="clear" w:color="auto" w:fill="auto"/>
            <w:noWrap/>
            <w:vAlign w:val="bottom"/>
            <w:hideMark/>
          </w:tcPr>
          <w:p w14:paraId="27F6702D"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15.209</w:t>
            </w:r>
          </w:p>
        </w:tc>
        <w:tc>
          <w:tcPr>
            <w:tcW w:w="1134" w:type="dxa"/>
            <w:tcBorders>
              <w:top w:val="nil"/>
              <w:left w:val="nil"/>
              <w:bottom w:val="nil"/>
              <w:right w:val="nil"/>
            </w:tcBorders>
            <w:shd w:val="clear" w:color="auto" w:fill="auto"/>
            <w:noWrap/>
            <w:vAlign w:val="bottom"/>
            <w:hideMark/>
          </w:tcPr>
          <w:p w14:paraId="343A25F2"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19.143</w:t>
            </w:r>
          </w:p>
        </w:tc>
        <w:tc>
          <w:tcPr>
            <w:tcW w:w="992" w:type="dxa"/>
            <w:tcBorders>
              <w:top w:val="nil"/>
              <w:left w:val="nil"/>
              <w:bottom w:val="nil"/>
              <w:right w:val="nil"/>
            </w:tcBorders>
            <w:shd w:val="clear" w:color="auto" w:fill="auto"/>
            <w:noWrap/>
            <w:vAlign w:val="bottom"/>
            <w:hideMark/>
          </w:tcPr>
          <w:p w14:paraId="35CE8636"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0.795</w:t>
            </w:r>
          </w:p>
        </w:tc>
        <w:tc>
          <w:tcPr>
            <w:tcW w:w="1134" w:type="dxa"/>
            <w:tcBorders>
              <w:top w:val="nil"/>
              <w:left w:val="nil"/>
              <w:bottom w:val="nil"/>
              <w:right w:val="nil"/>
            </w:tcBorders>
            <w:shd w:val="clear" w:color="auto" w:fill="auto"/>
            <w:noWrap/>
            <w:vAlign w:val="bottom"/>
            <w:hideMark/>
          </w:tcPr>
          <w:p w14:paraId="4EFFA287"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0.433</w:t>
            </w:r>
          </w:p>
        </w:tc>
        <w:tc>
          <w:tcPr>
            <w:tcW w:w="979" w:type="dxa"/>
            <w:vMerge w:val="restart"/>
            <w:tcBorders>
              <w:top w:val="nil"/>
              <w:left w:val="nil"/>
              <w:right w:val="nil"/>
            </w:tcBorders>
            <w:shd w:val="clear" w:color="auto" w:fill="auto"/>
            <w:noWrap/>
            <w:vAlign w:val="center"/>
            <w:hideMark/>
          </w:tcPr>
          <w:p w14:paraId="400AF7E0"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0.18</w:t>
            </w:r>
          </w:p>
        </w:tc>
      </w:tr>
      <w:tr w:rsidR="00A42F03" w:rsidRPr="00AC5E67" w14:paraId="11313132" w14:textId="77777777" w:rsidTr="003A38BD">
        <w:trPr>
          <w:trHeight w:val="299"/>
        </w:trPr>
        <w:tc>
          <w:tcPr>
            <w:tcW w:w="1149" w:type="dxa"/>
            <w:vMerge/>
            <w:tcBorders>
              <w:left w:val="nil"/>
              <w:right w:val="nil"/>
            </w:tcBorders>
            <w:shd w:val="clear" w:color="auto" w:fill="auto"/>
            <w:noWrap/>
            <w:vAlign w:val="center"/>
            <w:hideMark/>
          </w:tcPr>
          <w:p w14:paraId="06669934"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51" w:type="dxa"/>
            <w:vMerge/>
            <w:tcBorders>
              <w:left w:val="nil"/>
              <w:right w:val="nil"/>
            </w:tcBorders>
            <w:shd w:val="clear" w:color="auto" w:fill="auto"/>
            <w:noWrap/>
            <w:vAlign w:val="center"/>
            <w:hideMark/>
          </w:tcPr>
          <w:p w14:paraId="29100E6C"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nil"/>
              <w:right w:val="nil"/>
            </w:tcBorders>
            <w:shd w:val="clear" w:color="auto" w:fill="auto"/>
            <w:noWrap/>
            <w:vAlign w:val="center"/>
            <w:hideMark/>
          </w:tcPr>
          <w:p w14:paraId="6806175B"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R</w:t>
            </w:r>
            <w:r w:rsidRPr="00AC5E67">
              <w:rPr>
                <w:rFonts w:ascii="Times New Roman" w:eastAsia="Times New Roman" w:hAnsi="Times New Roman" w:cs="Times New Roman"/>
                <w:color w:val="000000"/>
                <w:sz w:val="20"/>
                <w:szCs w:val="20"/>
                <w:vertAlign w:val="subscript"/>
              </w:rPr>
              <w:t>s</w:t>
            </w:r>
          </w:p>
        </w:tc>
        <w:tc>
          <w:tcPr>
            <w:tcW w:w="1134" w:type="dxa"/>
            <w:tcBorders>
              <w:top w:val="nil"/>
              <w:left w:val="nil"/>
              <w:bottom w:val="nil"/>
              <w:right w:val="nil"/>
            </w:tcBorders>
            <w:shd w:val="clear" w:color="auto" w:fill="auto"/>
            <w:noWrap/>
            <w:vAlign w:val="bottom"/>
            <w:hideMark/>
          </w:tcPr>
          <w:p w14:paraId="4CBADAE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9.894</w:t>
            </w:r>
          </w:p>
        </w:tc>
        <w:tc>
          <w:tcPr>
            <w:tcW w:w="1134" w:type="dxa"/>
            <w:tcBorders>
              <w:top w:val="nil"/>
              <w:left w:val="nil"/>
              <w:bottom w:val="nil"/>
              <w:right w:val="nil"/>
            </w:tcBorders>
            <w:shd w:val="clear" w:color="auto" w:fill="auto"/>
            <w:noWrap/>
            <w:vAlign w:val="bottom"/>
            <w:hideMark/>
          </w:tcPr>
          <w:p w14:paraId="376C5F0E"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5.637</w:t>
            </w:r>
          </w:p>
        </w:tc>
        <w:tc>
          <w:tcPr>
            <w:tcW w:w="992" w:type="dxa"/>
            <w:tcBorders>
              <w:top w:val="nil"/>
              <w:left w:val="nil"/>
              <w:bottom w:val="nil"/>
              <w:right w:val="nil"/>
            </w:tcBorders>
            <w:shd w:val="clear" w:color="auto" w:fill="auto"/>
            <w:noWrap/>
            <w:vAlign w:val="bottom"/>
            <w:hideMark/>
          </w:tcPr>
          <w:p w14:paraId="53876A16"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1.755</w:t>
            </w:r>
          </w:p>
        </w:tc>
        <w:tc>
          <w:tcPr>
            <w:tcW w:w="1134" w:type="dxa"/>
            <w:tcBorders>
              <w:top w:val="nil"/>
              <w:left w:val="nil"/>
              <w:bottom w:val="nil"/>
              <w:right w:val="nil"/>
            </w:tcBorders>
            <w:shd w:val="clear" w:color="auto" w:fill="auto"/>
            <w:noWrap/>
            <w:vAlign w:val="bottom"/>
            <w:hideMark/>
          </w:tcPr>
          <w:p w14:paraId="0CFDAB35"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0.089</w:t>
            </w:r>
          </w:p>
        </w:tc>
        <w:tc>
          <w:tcPr>
            <w:tcW w:w="979" w:type="dxa"/>
            <w:vMerge/>
            <w:tcBorders>
              <w:left w:val="nil"/>
              <w:right w:val="nil"/>
            </w:tcBorders>
            <w:shd w:val="clear" w:color="auto" w:fill="auto"/>
            <w:noWrap/>
            <w:vAlign w:val="center"/>
            <w:hideMark/>
          </w:tcPr>
          <w:p w14:paraId="7A9DC23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496EBECA" w14:textId="77777777" w:rsidTr="003A38BD">
        <w:trPr>
          <w:trHeight w:val="299"/>
        </w:trPr>
        <w:tc>
          <w:tcPr>
            <w:tcW w:w="1149" w:type="dxa"/>
            <w:vMerge/>
            <w:tcBorders>
              <w:left w:val="nil"/>
              <w:right w:val="nil"/>
            </w:tcBorders>
            <w:shd w:val="clear" w:color="auto" w:fill="auto"/>
            <w:noWrap/>
            <w:vAlign w:val="center"/>
            <w:hideMark/>
          </w:tcPr>
          <w:p w14:paraId="27390409"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51" w:type="dxa"/>
            <w:vMerge/>
            <w:tcBorders>
              <w:left w:val="nil"/>
              <w:bottom w:val="single" w:sz="4" w:space="0" w:color="auto"/>
              <w:right w:val="nil"/>
            </w:tcBorders>
            <w:shd w:val="clear" w:color="auto" w:fill="auto"/>
            <w:noWrap/>
            <w:vAlign w:val="center"/>
            <w:hideMark/>
          </w:tcPr>
          <w:p w14:paraId="515CA1F0"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single" w:sz="4" w:space="0" w:color="auto"/>
              <w:right w:val="nil"/>
            </w:tcBorders>
            <w:shd w:val="clear" w:color="auto" w:fill="auto"/>
            <w:noWrap/>
            <w:vAlign w:val="center"/>
            <w:hideMark/>
          </w:tcPr>
          <w:p w14:paraId="69BD57C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1134" w:type="dxa"/>
            <w:tcBorders>
              <w:top w:val="nil"/>
              <w:left w:val="nil"/>
              <w:bottom w:val="single" w:sz="4" w:space="0" w:color="auto"/>
              <w:right w:val="nil"/>
            </w:tcBorders>
            <w:shd w:val="clear" w:color="auto" w:fill="auto"/>
            <w:noWrap/>
            <w:vAlign w:val="bottom"/>
            <w:hideMark/>
          </w:tcPr>
          <w:p w14:paraId="1FDCE368"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-21.078</w:t>
            </w:r>
          </w:p>
        </w:tc>
        <w:tc>
          <w:tcPr>
            <w:tcW w:w="1134" w:type="dxa"/>
            <w:tcBorders>
              <w:top w:val="nil"/>
              <w:left w:val="nil"/>
              <w:bottom w:val="single" w:sz="4" w:space="0" w:color="auto"/>
              <w:right w:val="nil"/>
            </w:tcBorders>
            <w:shd w:val="clear" w:color="auto" w:fill="auto"/>
            <w:noWrap/>
            <w:vAlign w:val="bottom"/>
            <w:hideMark/>
          </w:tcPr>
          <w:p w14:paraId="780CC127"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16.705</w:t>
            </w:r>
          </w:p>
        </w:tc>
        <w:tc>
          <w:tcPr>
            <w:tcW w:w="992" w:type="dxa"/>
            <w:tcBorders>
              <w:top w:val="nil"/>
              <w:left w:val="nil"/>
              <w:bottom w:val="single" w:sz="4" w:space="0" w:color="auto"/>
              <w:right w:val="nil"/>
            </w:tcBorders>
            <w:shd w:val="clear" w:color="auto" w:fill="auto"/>
            <w:noWrap/>
            <w:vAlign w:val="bottom"/>
            <w:hideMark/>
          </w:tcPr>
          <w:p w14:paraId="1C5AF419"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-1.262</w:t>
            </w:r>
          </w:p>
        </w:tc>
        <w:tc>
          <w:tcPr>
            <w:tcW w:w="1134" w:type="dxa"/>
            <w:tcBorders>
              <w:top w:val="nil"/>
              <w:left w:val="nil"/>
              <w:bottom w:val="single" w:sz="4" w:space="0" w:color="auto"/>
              <w:right w:val="nil"/>
            </w:tcBorders>
            <w:shd w:val="clear" w:color="auto" w:fill="auto"/>
            <w:noWrap/>
            <w:vAlign w:val="bottom"/>
            <w:hideMark/>
          </w:tcPr>
          <w:p w14:paraId="68533188"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0.216</w:t>
            </w:r>
          </w:p>
        </w:tc>
        <w:tc>
          <w:tcPr>
            <w:tcW w:w="979" w:type="dxa"/>
            <w:vMerge/>
            <w:tcBorders>
              <w:left w:val="nil"/>
              <w:bottom w:val="single" w:sz="4" w:space="0" w:color="auto"/>
              <w:right w:val="nil"/>
            </w:tcBorders>
            <w:shd w:val="clear" w:color="auto" w:fill="auto"/>
            <w:noWrap/>
            <w:vAlign w:val="center"/>
            <w:hideMark/>
          </w:tcPr>
          <w:p w14:paraId="5AA00F10"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5463F49A" w14:textId="77777777" w:rsidTr="003A38BD">
        <w:trPr>
          <w:trHeight w:val="299"/>
        </w:trPr>
        <w:tc>
          <w:tcPr>
            <w:tcW w:w="1149" w:type="dxa"/>
            <w:vMerge/>
            <w:tcBorders>
              <w:left w:val="nil"/>
              <w:right w:val="nil"/>
            </w:tcBorders>
            <w:shd w:val="clear" w:color="auto" w:fill="auto"/>
            <w:noWrap/>
            <w:vAlign w:val="center"/>
            <w:hideMark/>
          </w:tcPr>
          <w:p w14:paraId="389A2D64"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51" w:type="dxa"/>
            <w:vMerge w:val="restart"/>
            <w:tcBorders>
              <w:top w:val="nil"/>
              <w:left w:val="nil"/>
              <w:right w:val="nil"/>
            </w:tcBorders>
            <w:shd w:val="clear" w:color="auto" w:fill="auto"/>
            <w:noWrap/>
            <w:vAlign w:val="center"/>
            <w:hideMark/>
          </w:tcPr>
          <w:p w14:paraId="0DCC1F49"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Night</w:t>
            </w:r>
          </w:p>
        </w:tc>
        <w:tc>
          <w:tcPr>
            <w:tcW w:w="992" w:type="dxa"/>
            <w:tcBorders>
              <w:top w:val="nil"/>
              <w:left w:val="nil"/>
              <w:bottom w:val="nil"/>
              <w:right w:val="nil"/>
            </w:tcBorders>
            <w:shd w:val="clear" w:color="auto" w:fill="auto"/>
            <w:noWrap/>
            <w:vAlign w:val="center"/>
            <w:hideMark/>
          </w:tcPr>
          <w:p w14:paraId="6AD8F1B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1134" w:type="dxa"/>
            <w:tcBorders>
              <w:top w:val="nil"/>
              <w:left w:val="nil"/>
              <w:bottom w:val="nil"/>
              <w:right w:val="nil"/>
            </w:tcBorders>
            <w:shd w:val="clear" w:color="auto" w:fill="auto"/>
            <w:noWrap/>
            <w:vAlign w:val="bottom"/>
            <w:hideMark/>
          </w:tcPr>
          <w:p w14:paraId="1FBDA3D1"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13.409</w:t>
            </w:r>
          </w:p>
        </w:tc>
        <w:tc>
          <w:tcPr>
            <w:tcW w:w="1134" w:type="dxa"/>
            <w:tcBorders>
              <w:top w:val="nil"/>
              <w:left w:val="nil"/>
              <w:bottom w:val="nil"/>
              <w:right w:val="nil"/>
            </w:tcBorders>
            <w:shd w:val="clear" w:color="auto" w:fill="auto"/>
            <w:noWrap/>
            <w:vAlign w:val="bottom"/>
            <w:hideMark/>
          </w:tcPr>
          <w:p w14:paraId="49425487"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13.279</w:t>
            </w:r>
          </w:p>
        </w:tc>
        <w:tc>
          <w:tcPr>
            <w:tcW w:w="992" w:type="dxa"/>
            <w:tcBorders>
              <w:top w:val="nil"/>
              <w:left w:val="nil"/>
              <w:bottom w:val="nil"/>
              <w:right w:val="nil"/>
            </w:tcBorders>
            <w:shd w:val="clear" w:color="auto" w:fill="auto"/>
            <w:noWrap/>
            <w:vAlign w:val="bottom"/>
            <w:hideMark/>
          </w:tcPr>
          <w:p w14:paraId="10B1A373"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1.010</w:t>
            </w:r>
          </w:p>
        </w:tc>
        <w:tc>
          <w:tcPr>
            <w:tcW w:w="1134" w:type="dxa"/>
            <w:tcBorders>
              <w:top w:val="nil"/>
              <w:left w:val="nil"/>
              <w:bottom w:val="nil"/>
              <w:right w:val="nil"/>
            </w:tcBorders>
            <w:shd w:val="clear" w:color="auto" w:fill="auto"/>
            <w:noWrap/>
            <w:vAlign w:val="bottom"/>
            <w:hideMark/>
          </w:tcPr>
          <w:p w14:paraId="09D8358B"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0.320</w:t>
            </w:r>
          </w:p>
        </w:tc>
        <w:tc>
          <w:tcPr>
            <w:tcW w:w="979" w:type="dxa"/>
            <w:vMerge w:val="restart"/>
            <w:tcBorders>
              <w:top w:val="nil"/>
              <w:left w:val="nil"/>
              <w:right w:val="nil"/>
            </w:tcBorders>
            <w:shd w:val="clear" w:color="auto" w:fill="auto"/>
            <w:noWrap/>
            <w:vAlign w:val="center"/>
            <w:hideMark/>
          </w:tcPr>
          <w:p w14:paraId="468AC2E7"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0.16</w:t>
            </w:r>
          </w:p>
        </w:tc>
      </w:tr>
      <w:tr w:rsidR="00A42F03" w:rsidRPr="00AC5E67" w14:paraId="5C0233BD" w14:textId="77777777" w:rsidTr="003A38BD">
        <w:trPr>
          <w:trHeight w:val="299"/>
        </w:trPr>
        <w:tc>
          <w:tcPr>
            <w:tcW w:w="1149" w:type="dxa"/>
            <w:vMerge/>
            <w:tcBorders>
              <w:left w:val="nil"/>
              <w:bottom w:val="single" w:sz="4" w:space="0" w:color="auto"/>
              <w:right w:val="nil"/>
            </w:tcBorders>
            <w:shd w:val="clear" w:color="auto" w:fill="auto"/>
            <w:noWrap/>
            <w:vAlign w:val="center"/>
            <w:hideMark/>
          </w:tcPr>
          <w:p w14:paraId="19ABAC3D"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851" w:type="dxa"/>
            <w:vMerge/>
            <w:tcBorders>
              <w:left w:val="nil"/>
              <w:bottom w:val="single" w:sz="4" w:space="0" w:color="auto"/>
              <w:right w:val="nil"/>
            </w:tcBorders>
            <w:shd w:val="clear" w:color="auto" w:fill="auto"/>
            <w:noWrap/>
            <w:vAlign w:val="center"/>
            <w:hideMark/>
          </w:tcPr>
          <w:p w14:paraId="69FB5009"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single" w:sz="4" w:space="0" w:color="auto"/>
              <w:right w:val="nil"/>
            </w:tcBorders>
            <w:shd w:val="clear" w:color="auto" w:fill="auto"/>
            <w:noWrap/>
            <w:vAlign w:val="center"/>
            <w:hideMark/>
          </w:tcPr>
          <w:p w14:paraId="693A6C18"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S</w:t>
            </w:r>
          </w:p>
        </w:tc>
        <w:tc>
          <w:tcPr>
            <w:tcW w:w="1134" w:type="dxa"/>
            <w:tcBorders>
              <w:top w:val="nil"/>
              <w:left w:val="nil"/>
              <w:bottom w:val="single" w:sz="4" w:space="0" w:color="auto"/>
              <w:right w:val="nil"/>
            </w:tcBorders>
            <w:shd w:val="clear" w:color="auto" w:fill="auto"/>
            <w:noWrap/>
            <w:vAlign w:val="bottom"/>
            <w:hideMark/>
          </w:tcPr>
          <w:p w14:paraId="0151B41B"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15.501</w:t>
            </w:r>
          </w:p>
        </w:tc>
        <w:tc>
          <w:tcPr>
            <w:tcW w:w="1134" w:type="dxa"/>
            <w:tcBorders>
              <w:top w:val="nil"/>
              <w:left w:val="nil"/>
              <w:bottom w:val="single" w:sz="4" w:space="0" w:color="auto"/>
              <w:right w:val="nil"/>
            </w:tcBorders>
            <w:shd w:val="clear" w:color="auto" w:fill="auto"/>
            <w:noWrap/>
            <w:vAlign w:val="bottom"/>
            <w:hideMark/>
          </w:tcPr>
          <w:p w14:paraId="36772C0D"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7.110</w:t>
            </w:r>
          </w:p>
        </w:tc>
        <w:tc>
          <w:tcPr>
            <w:tcW w:w="992" w:type="dxa"/>
            <w:tcBorders>
              <w:top w:val="nil"/>
              <w:left w:val="nil"/>
              <w:bottom w:val="single" w:sz="4" w:space="0" w:color="auto"/>
              <w:right w:val="nil"/>
            </w:tcBorders>
            <w:shd w:val="clear" w:color="auto" w:fill="auto"/>
            <w:noWrap/>
            <w:vAlign w:val="bottom"/>
            <w:hideMark/>
          </w:tcPr>
          <w:p w14:paraId="14E1CA10"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2.180</w:t>
            </w:r>
          </w:p>
        </w:tc>
        <w:tc>
          <w:tcPr>
            <w:tcW w:w="1134" w:type="dxa"/>
            <w:tcBorders>
              <w:top w:val="nil"/>
              <w:left w:val="nil"/>
              <w:bottom w:val="single" w:sz="4" w:space="0" w:color="auto"/>
              <w:right w:val="nil"/>
            </w:tcBorders>
            <w:shd w:val="clear" w:color="auto" w:fill="auto"/>
            <w:noWrap/>
            <w:vAlign w:val="bottom"/>
            <w:hideMark/>
          </w:tcPr>
          <w:p w14:paraId="351196DD" w14:textId="77777777" w:rsidR="00A42F03" w:rsidRPr="00AC5E67" w:rsidRDefault="00A42F03" w:rsidP="003A38BD">
            <w:pPr>
              <w:spacing w:after="0" w:line="480" w:lineRule="auto"/>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0.037*</w:t>
            </w:r>
          </w:p>
        </w:tc>
        <w:tc>
          <w:tcPr>
            <w:tcW w:w="979" w:type="dxa"/>
            <w:vMerge/>
            <w:tcBorders>
              <w:left w:val="nil"/>
              <w:bottom w:val="single" w:sz="4" w:space="0" w:color="auto"/>
              <w:right w:val="nil"/>
            </w:tcBorders>
            <w:shd w:val="clear" w:color="auto" w:fill="auto"/>
            <w:noWrap/>
            <w:vAlign w:val="center"/>
            <w:hideMark/>
          </w:tcPr>
          <w:p w14:paraId="7ED567F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25486B40" w14:textId="77777777" w:rsidTr="003A38BD">
        <w:trPr>
          <w:trHeight w:val="299"/>
        </w:trPr>
        <w:tc>
          <w:tcPr>
            <w:tcW w:w="1149" w:type="dxa"/>
            <w:vMerge w:val="restart"/>
            <w:tcBorders>
              <w:top w:val="nil"/>
              <w:left w:val="nil"/>
              <w:right w:val="nil"/>
            </w:tcBorders>
            <w:shd w:val="clear" w:color="auto" w:fill="auto"/>
            <w:noWrap/>
            <w:vAlign w:val="center"/>
            <w:hideMark/>
          </w:tcPr>
          <w:p w14:paraId="5B87BEBD"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 xml:space="preserve">C. </w:t>
            </w:r>
            <w:proofErr w:type="spellStart"/>
            <w:r w:rsidRPr="00AC5E67">
              <w:rPr>
                <w:rFonts w:ascii="Times New Roman" w:eastAsia="Times New Roman" w:hAnsi="Times New Roman" w:cs="Times New Roman"/>
                <w:i/>
                <w:color w:val="000000"/>
                <w:sz w:val="20"/>
                <w:szCs w:val="20"/>
              </w:rPr>
              <w:t>hystrix</w:t>
            </w:r>
            <w:proofErr w:type="spellEnd"/>
          </w:p>
        </w:tc>
        <w:tc>
          <w:tcPr>
            <w:tcW w:w="851" w:type="dxa"/>
            <w:vMerge w:val="restart"/>
            <w:tcBorders>
              <w:top w:val="nil"/>
              <w:left w:val="nil"/>
              <w:right w:val="nil"/>
            </w:tcBorders>
            <w:shd w:val="clear" w:color="auto" w:fill="auto"/>
            <w:noWrap/>
            <w:vAlign w:val="center"/>
            <w:hideMark/>
          </w:tcPr>
          <w:p w14:paraId="01AD33C7"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Day</w:t>
            </w:r>
          </w:p>
        </w:tc>
        <w:tc>
          <w:tcPr>
            <w:tcW w:w="992" w:type="dxa"/>
            <w:tcBorders>
              <w:top w:val="nil"/>
              <w:left w:val="nil"/>
              <w:bottom w:val="nil"/>
              <w:right w:val="nil"/>
            </w:tcBorders>
            <w:shd w:val="clear" w:color="auto" w:fill="auto"/>
            <w:noWrap/>
            <w:vAlign w:val="center"/>
            <w:hideMark/>
          </w:tcPr>
          <w:p w14:paraId="6CA807F9"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1134" w:type="dxa"/>
            <w:tcBorders>
              <w:top w:val="nil"/>
              <w:left w:val="nil"/>
              <w:bottom w:val="nil"/>
              <w:right w:val="nil"/>
            </w:tcBorders>
            <w:shd w:val="clear" w:color="auto" w:fill="auto"/>
            <w:noWrap/>
            <w:vAlign w:val="bottom"/>
            <w:hideMark/>
          </w:tcPr>
          <w:p w14:paraId="0546BB8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23.524</w:t>
            </w:r>
          </w:p>
        </w:tc>
        <w:tc>
          <w:tcPr>
            <w:tcW w:w="1134" w:type="dxa"/>
            <w:tcBorders>
              <w:top w:val="nil"/>
              <w:left w:val="nil"/>
              <w:bottom w:val="nil"/>
              <w:right w:val="nil"/>
            </w:tcBorders>
            <w:shd w:val="clear" w:color="auto" w:fill="auto"/>
            <w:noWrap/>
            <w:vAlign w:val="bottom"/>
            <w:hideMark/>
          </w:tcPr>
          <w:p w14:paraId="0594A2A1"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41.535</w:t>
            </w:r>
          </w:p>
        </w:tc>
        <w:tc>
          <w:tcPr>
            <w:tcW w:w="992" w:type="dxa"/>
            <w:tcBorders>
              <w:top w:val="nil"/>
              <w:left w:val="nil"/>
              <w:bottom w:val="nil"/>
              <w:right w:val="nil"/>
            </w:tcBorders>
            <w:shd w:val="clear" w:color="auto" w:fill="auto"/>
            <w:noWrap/>
            <w:vAlign w:val="bottom"/>
            <w:hideMark/>
          </w:tcPr>
          <w:p w14:paraId="322FAEA4"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0.566</w:t>
            </w:r>
          </w:p>
        </w:tc>
        <w:tc>
          <w:tcPr>
            <w:tcW w:w="1134" w:type="dxa"/>
            <w:tcBorders>
              <w:top w:val="nil"/>
              <w:left w:val="nil"/>
              <w:bottom w:val="nil"/>
              <w:right w:val="nil"/>
            </w:tcBorders>
            <w:shd w:val="clear" w:color="auto" w:fill="auto"/>
            <w:noWrap/>
            <w:vAlign w:val="bottom"/>
            <w:hideMark/>
          </w:tcPr>
          <w:p w14:paraId="6A4B8D3C"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0.572</w:t>
            </w:r>
          </w:p>
        </w:tc>
        <w:tc>
          <w:tcPr>
            <w:tcW w:w="979" w:type="dxa"/>
            <w:vMerge w:val="restart"/>
            <w:tcBorders>
              <w:top w:val="nil"/>
              <w:left w:val="nil"/>
              <w:right w:val="nil"/>
            </w:tcBorders>
            <w:shd w:val="clear" w:color="auto" w:fill="auto"/>
            <w:noWrap/>
            <w:vAlign w:val="center"/>
            <w:hideMark/>
          </w:tcPr>
          <w:p w14:paraId="6F7637D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0.03</w:t>
            </w:r>
          </w:p>
        </w:tc>
      </w:tr>
      <w:tr w:rsidR="00A42F03" w:rsidRPr="00AC5E67" w14:paraId="39E972A6" w14:textId="77777777" w:rsidTr="003A38BD">
        <w:trPr>
          <w:trHeight w:val="299"/>
        </w:trPr>
        <w:tc>
          <w:tcPr>
            <w:tcW w:w="1149" w:type="dxa"/>
            <w:vMerge/>
            <w:tcBorders>
              <w:left w:val="nil"/>
              <w:right w:val="nil"/>
            </w:tcBorders>
            <w:shd w:val="clear" w:color="auto" w:fill="auto"/>
            <w:noWrap/>
            <w:vAlign w:val="center"/>
            <w:hideMark/>
          </w:tcPr>
          <w:p w14:paraId="664748BE"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851" w:type="dxa"/>
            <w:vMerge/>
            <w:tcBorders>
              <w:left w:val="nil"/>
              <w:right w:val="nil"/>
            </w:tcBorders>
            <w:shd w:val="clear" w:color="auto" w:fill="auto"/>
            <w:noWrap/>
            <w:vAlign w:val="center"/>
            <w:hideMark/>
          </w:tcPr>
          <w:p w14:paraId="57BEA0B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nil"/>
              <w:right w:val="nil"/>
            </w:tcBorders>
            <w:shd w:val="clear" w:color="auto" w:fill="auto"/>
            <w:noWrap/>
            <w:vAlign w:val="center"/>
            <w:hideMark/>
          </w:tcPr>
          <w:p w14:paraId="4727E0A6"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R</w:t>
            </w:r>
            <w:r w:rsidRPr="00AC5E67">
              <w:rPr>
                <w:rFonts w:ascii="Times New Roman" w:eastAsia="Times New Roman" w:hAnsi="Times New Roman" w:cs="Times New Roman"/>
                <w:b/>
                <w:bCs/>
                <w:color w:val="000000"/>
                <w:sz w:val="20"/>
                <w:szCs w:val="20"/>
                <w:vertAlign w:val="subscript"/>
              </w:rPr>
              <w:t>s</w:t>
            </w:r>
          </w:p>
        </w:tc>
        <w:tc>
          <w:tcPr>
            <w:tcW w:w="1134" w:type="dxa"/>
            <w:tcBorders>
              <w:top w:val="nil"/>
              <w:left w:val="nil"/>
              <w:bottom w:val="nil"/>
              <w:right w:val="nil"/>
            </w:tcBorders>
            <w:shd w:val="clear" w:color="auto" w:fill="auto"/>
            <w:noWrap/>
            <w:vAlign w:val="bottom"/>
            <w:hideMark/>
          </w:tcPr>
          <w:p w14:paraId="5FE2102D"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-34.519</w:t>
            </w:r>
          </w:p>
        </w:tc>
        <w:tc>
          <w:tcPr>
            <w:tcW w:w="1134" w:type="dxa"/>
            <w:tcBorders>
              <w:top w:val="nil"/>
              <w:left w:val="nil"/>
              <w:bottom w:val="nil"/>
              <w:right w:val="nil"/>
            </w:tcBorders>
            <w:shd w:val="clear" w:color="auto" w:fill="auto"/>
            <w:noWrap/>
            <w:vAlign w:val="bottom"/>
            <w:hideMark/>
          </w:tcPr>
          <w:p w14:paraId="7E93804F"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16.551</w:t>
            </w:r>
          </w:p>
        </w:tc>
        <w:tc>
          <w:tcPr>
            <w:tcW w:w="992" w:type="dxa"/>
            <w:tcBorders>
              <w:top w:val="nil"/>
              <w:left w:val="nil"/>
              <w:bottom w:val="nil"/>
              <w:right w:val="nil"/>
            </w:tcBorders>
            <w:shd w:val="clear" w:color="auto" w:fill="auto"/>
            <w:noWrap/>
            <w:vAlign w:val="bottom"/>
            <w:hideMark/>
          </w:tcPr>
          <w:p w14:paraId="7BAE6177"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-2.086</w:t>
            </w:r>
          </w:p>
        </w:tc>
        <w:tc>
          <w:tcPr>
            <w:tcW w:w="1134" w:type="dxa"/>
            <w:tcBorders>
              <w:top w:val="nil"/>
              <w:left w:val="nil"/>
              <w:bottom w:val="nil"/>
              <w:right w:val="nil"/>
            </w:tcBorders>
            <w:shd w:val="clear" w:color="auto" w:fill="auto"/>
            <w:noWrap/>
            <w:vAlign w:val="bottom"/>
            <w:hideMark/>
          </w:tcPr>
          <w:p w14:paraId="6BDDFB5A" w14:textId="77777777" w:rsidR="00A42F03" w:rsidRPr="00AC5E67" w:rsidRDefault="00A42F03" w:rsidP="003A38BD">
            <w:pPr>
              <w:spacing w:after="0" w:line="480" w:lineRule="auto"/>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0.038*</w:t>
            </w:r>
          </w:p>
        </w:tc>
        <w:tc>
          <w:tcPr>
            <w:tcW w:w="979" w:type="dxa"/>
            <w:vMerge/>
            <w:tcBorders>
              <w:left w:val="nil"/>
              <w:right w:val="nil"/>
            </w:tcBorders>
            <w:shd w:val="clear" w:color="auto" w:fill="auto"/>
            <w:noWrap/>
            <w:vAlign w:val="center"/>
            <w:hideMark/>
          </w:tcPr>
          <w:p w14:paraId="3E00A5E7"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5318D165" w14:textId="77777777" w:rsidTr="003A38BD">
        <w:trPr>
          <w:trHeight w:val="299"/>
        </w:trPr>
        <w:tc>
          <w:tcPr>
            <w:tcW w:w="1149" w:type="dxa"/>
            <w:vMerge/>
            <w:tcBorders>
              <w:left w:val="nil"/>
              <w:right w:val="nil"/>
            </w:tcBorders>
            <w:shd w:val="clear" w:color="auto" w:fill="auto"/>
            <w:noWrap/>
            <w:vAlign w:val="center"/>
            <w:hideMark/>
          </w:tcPr>
          <w:p w14:paraId="4BE01B1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851" w:type="dxa"/>
            <w:vMerge/>
            <w:tcBorders>
              <w:left w:val="nil"/>
              <w:bottom w:val="single" w:sz="4" w:space="0" w:color="auto"/>
              <w:right w:val="nil"/>
            </w:tcBorders>
            <w:shd w:val="clear" w:color="auto" w:fill="auto"/>
            <w:noWrap/>
            <w:vAlign w:val="center"/>
            <w:hideMark/>
          </w:tcPr>
          <w:p w14:paraId="6F7BA0C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single" w:sz="4" w:space="0" w:color="auto"/>
              <w:right w:val="nil"/>
            </w:tcBorders>
            <w:shd w:val="clear" w:color="auto" w:fill="auto"/>
            <w:noWrap/>
            <w:vAlign w:val="center"/>
            <w:hideMark/>
          </w:tcPr>
          <w:p w14:paraId="74D33227"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1134" w:type="dxa"/>
            <w:tcBorders>
              <w:top w:val="nil"/>
              <w:left w:val="nil"/>
              <w:bottom w:val="single" w:sz="4" w:space="0" w:color="auto"/>
              <w:right w:val="nil"/>
            </w:tcBorders>
            <w:shd w:val="clear" w:color="auto" w:fill="auto"/>
            <w:noWrap/>
            <w:vAlign w:val="bottom"/>
            <w:hideMark/>
          </w:tcPr>
          <w:p w14:paraId="6537EFC9"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33.430</w:t>
            </w:r>
          </w:p>
        </w:tc>
        <w:tc>
          <w:tcPr>
            <w:tcW w:w="1134" w:type="dxa"/>
            <w:tcBorders>
              <w:top w:val="nil"/>
              <w:left w:val="nil"/>
              <w:bottom w:val="single" w:sz="4" w:space="0" w:color="auto"/>
              <w:right w:val="nil"/>
            </w:tcBorders>
            <w:shd w:val="clear" w:color="auto" w:fill="auto"/>
            <w:noWrap/>
            <w:vAlign w:val="bottom"/>
            <w:hideMark/>
          </w:tcPr>
          <w:p w14:paraId="2DF6E85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31.089</w:t>
            </w:r>
          </w:p>
        </w:tc>
        <w:tc>
          <w:tcPr>
            <w:tcW w:w="992" w:type="dxa"/>
            <w:tcBorders>
              <w:top w:val="nil"/>
              <w:left w:val="nil"/>
              <w:bottom w:val="single" w:sz="4" w:space="0" w:color="auto"/>
              <w:right w:val="nil"/>
            </w:tcBorders>
            <w:shd w:val="clear" w:color="auto" w:fill="auto"/>
            <w:noWrap/>
            <w:vAlign w:val="bottom"/>
            <w:hideMark/>
          </w:tcPr>
          <w:p w14:paraId="743BD772"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1.075</w:t>
            </w:r>
          </w:p>
        </w:tc>
        <w:tc>
          <w:tcPr>
            <w:tcW w:w="1134" w:type="dxa"/>
            <w:tcBorders>
              <w:top w:val="nil"/>
              <w:left w:val="nil"/>
              <w:bottom w:val="single" w:sz="4" w:space="0" w:color="auto"/>
              <w:right w:val="nil"/>
            </w:tcBorders>
            <w:shd w:val="clear" w:color="auto" w:fill="auto"/>
            <w:noWrap/>
            <w:vAlign w:val="bottom"/>
            <w:hideMark/>
          </w:tcPr>
          <w:p w14:paraId="36C53710"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0.284</w:t>
            </w:r>
          </w:p>
        </w:tc>
        <w:tc>
          <w:tcPr>
            <w:tcW w:w="979" w:type="dxa"/>
            <w:vMerge/>
            <w:tcBorders>
              <w:left w:val="nil"/>
              <w:bottom w:val="single" w:sz="4" w:space="0" w:color="auto"/>
              <w:right w:val="nil"/>
            </w:tcBorders>
            <w:shd w:val="clear" w:color="auto" w:fill="auto"/>
            <w:noWrap/>
            <w:vAlign w:val="center"/>
            <w:hideMark/>
          </w:tcPr>
          <w:p w14:paraId="46DE240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4B345EF0" w14:textId="77777777" w:rsidTr="003A38BD">
        <w:trPr>
          <w:trHeight w:val="299"/>
        </w:trPr>
        <w:tc>
          <w:tcPr>
            <w:tcW w:w="1149" w:type="dxa"/>
            <w:vMerge/>
            <w:tcBorders>
              <w:left w:val="nil"/>
              <w:right w:val="nil"/>
            </w:tcBorders>
            <w:shd w:val="clear" w:color="auto" w:fill="auto"/>
            <w:noWrap/>
            <w:vAlign w:val="center"/>
            <w:hideMark/>
          </w:tcPr>
          <w:p w14:paraId="7A25FA0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851" w:type="dxa"/>
            <w:vMerge w:val="restart"/>
            <w:tcBorders>
              <w:top w:val="nil"/>
              <w:left w:val="nil"/>
              <w:right w:val="nil"/>
            </w:tcBorders>
            <w:shd w:val="clear" w:color="auto" w:fill="auto"/>
            <w:noWrap/>
            <w:vAlign w:val="center"/>
            <w:hideMark/>
          </w:tcPr>
          <w:p w14:paraId="1DF53BA1"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Night</w:t>
            </w:r>
          </w:p>
        </w:tc>
        <w:tc>
          <w:tcPr>
            <w:tcW w:w="992" w:type="dxa"/>
            <w:tcBorders>
              <w:top w:val="nil"/>
              <w:left w:val="nil"/>
              <w:bottom w:val="nil"/>
              <w:right w:val="nil"/>
            </w:tcBorders>
            <w:shd w:val="clear" w:color="auto" w:fill="auto"/>
            <w:noWrap/>
            <w:vAlign w:val="center"/>
            <w:hideMark/>
          </w:tcPr>
          <w:p w14:paraId="63FD50C0"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VPD</w:t>
            </w:r>
          </w:p>
        </w:tc>
        <w:tc>
          <w:tcPr>
            <w:tcW w:w="1134" w:type="dxa"/>
            <w:tcBorders>
              <w:top w:val="nil"/>
              <w:left w:val="nil"/>
              <w:bottom w:val="nil"/>
              <w:right w:val="nil"/>
            </w:tcBorders>
            <w:shd w:val="clear" w:color="auto" w:fill="auto"/>
            <w:noWrap/>
            <w:vAlign w:val="bottom"/>
            <w:hideMark/>
          </w:tcPr>
          <w:p w14:paraId="080FB79C"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4.454</w:t>
            </w:r>
          </w:p>
        </w:tc>
        <w:tc>
          <w:tcPr>
            <w:tcW w:w="1134" w:type="dxa"/>
            <w:tcBorders>
              <w:top w:val="nil"/>
              <w:left w:val="nil"/>
              <w:bottom w:val="nil"/>
              <w:right w:val="nil"/>
            </w:tcBorders>
            <w:shd w:val="clear" w:color="auto" w:fill="auto"/>
            <w:noWrap/>
            <w:vAlign w:val="bottom"/>
            <w:hideMark/>
          </w:tcPr>
          <w:p w14:paraId="5E0397B0"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1.517</w:t>
            </w:r>
          </w:p>
        </w:tc>
        <w:tc>
          <w:tcPr>
            <w:tcW w:w="992" w:type="dxa"/>
            <w:tcBorders>
              <w:top w:val="nil"/>
              <w:left w:val="nil"/>
              <w:bottom w:val="nil"/>
              <w:right w:val="nil"/>
            </w:tcBorders>
            <w:shd w:val="clear" w:color="auto" w:fill="auto"/>
            <w:noWrap/>
            <w:vAlign w:val="bottom"/>
            <w:hideMark/>
          </w:tcPr>
          <w:p w14:paraId="4ADF27BC" w14:textId="77777777" w:rsidR="00A42F03" w:rsidRPr="00AC5E67" w:rsidRDefault="00A42F03" w:rsidP="003A38BD">
            <w:pPr>
              <w:spacing w:after="0" w:line="480" w:lineRule="auto"/>
              <w:jc w:val="right"/>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2.937</w:t>
            </w:r>
          </w:p>
        </w:tc>
        <w:tc>
          <w:tcPr>
            <w:tcW w:w="1134" w:type="dxa"/>
            <w:tcBorders>
              <w:top w:val="nil"/>
              <w:left w:val="nil"/>
              <w:bottom w:val="nil"/>
              <w:right w:val="nil"/>
            </w:tcBorders>
            <w:shd w:val="clear" w:color="auto" w:fill="auto"/>
            <w:noWrap/>
            <w:vAlign w:val="bottom"/>
            <w:hideMark/>
          </w:tcPr>
          <w:p w14:paraId="6E04273E" w14:textId="77777777" w:rsidR="00A42F03" w:rsidRPr="00AC5E67" w:rsidRDefault="00A42F03" w:rsidP="003A38BD">
            <w:pPr>
              <w:spacing w:after="0" w:line="480" w:lineRule="auto"/>
              <w:rPr>
                <w:rFonts w:ascii="Times New Roman" w:eastAsia="Times New Roman" w:hAnsi="Times New Roman" w:cs="Times New Roman"/>
                <w:b/>
                <w:bCs/>
                <w:color w:val="000000"/>
                <w:sz w:val="20"/>
                <w:szCs w:val="20"/>
              </w:rPr>
            </w:pPr>
            <w:r w:rsidRPr="00AC5E67">
              <w:rPr>
                <w:rFonts w:ascii="Times New Roman" w:hAnsi="Times New Roman" w:cs="Times New Roman"/>
                <w:b/>
                <w:bCs/>
                <w:color w:val="000000"/>
                <w:sz w:val="20"/>
                <w:szCs w:val="20"/>
              </w:rPr>
              <w:t>0.004**</w:t>
            </w:r>
          </w:p>
        </w:tc>
        <w:tc>
          <w:tcPr>
            <w:tcW w:w="979" w:type="dxa"/>
            <w:vMerge w:val="restart"/>
            <w:tcBorders>
              <w:top w:val="nil"/>
              <w:left w:val="nil"/>
              <w:right w:val="nil"/>
            </w:tcBorders>
            <w:shd w:val="clear" w:color="auto" w:fill="auto"/>
            <w:noWrap/>
            <w:vAlign w:val="center"/>
            <w:hideMark/>
          </w:tcPr>
          <w:p w14:paraId="30626E7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0.05</w:t>
            </w:r>
          </w:p>
        </w:tc>
      </w:tr>
      <w:tr w:rsidR="00A42F03" w:rsidRPr="00AC5E67" w14:paraId="7478017A" w14:textId="77777777" w:rsidTr="003A38BD">
        <w:trPr>
          <w:trHeight w:val="299"/>
        </w:trPr>
        <w:tc>
          <w:tcPr>
            <w:tcW w:w="1149" w:type="dxa"/>
            <w:vMerge/>
            <w:tcBorders>
              <w:left w:val="nil"/>
              <w:bottom w:val="single" w:sz="4" w:space="0" w:color="auto"/>
              <w:right w:val="nil"/>
            </w:tcBorders>
            <w:shd w:val="clear" w:color="auto" w:fill="auto"/>
            <w:noWrap/>
            <w:vAlign w:val="center"/>
            <w:hideMark/>
          </w:tcPr>
          <w:p w14:paraId="332AEE4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851" w:type="dxa"/>
            <w:vMerge/>
            <w:tcBorders>
              <w:left w:val="nil"/>
              <w:bottom w:val="single" w:sz="4" w:space="0" w:color="auto"/>
              <w:right w:val="nil"/>
            </w:tcBorders>
            <w:shd w:val="clear" w:color="auto" w:fill="auto"/>
            <w:noWrap/>
            <w:vAlign w:val="center"/>
            <w:hideMark/>
          </w:tcPr>
          <w:p w14:paraId="11034859"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992" w:type="dxa"/>
            <w:tcBorders>
              <w:top w:val="nil"/>
              <w:left w:val="nil"/>
              <w:bottom w:val="single" w:sz="4" w:space="0" w:color="auto"/>
              <w:right w:val="nil"/>
            </w:tcBorders>
            <w:shd w:val="clear" w:color="auto" w:fill="auto"/>
            <w:noWrap/>
            <w:vAlign w:val="center"/>
            <w:hideMark/>
          </w:tcPr>
          <w:p w14:paraId="45FB472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1134" w:type="dxa"/>
            <w:tcBorders>
              <w:top w:val="nil"/>
              <w:left w:val="nil"/>
              <w:bottom w:val="single" w:sz="4" w:space="0" w:color="auto"/>
              <w:right w:val="nil"/>
            </w:tcBorders>
            <w:shd w:val="clear" w:color="auto" w:fill="auto"/>
            <w:noWrap/>
            <w:vAlign w:val="bottom"/>
            <w:hideMark/>
          </w:tcPr>
          <w:p w14:paraId="53E5DF03"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0.036</w:t>
            </w:r>
          </w:p>
        </w:tc>
        <w:tc>
          <w:tcPr>
            <w:tcW w:w="1134" w:type="dxa"/>
            <w:tcBorders>
              <w:top w:val="nil"/>
              <w:left w:val="nil"/>
              <w:bottom w:val="single" w:sz="4" w:space="0" w:color="auto"/>
              <w:right w:val="nil"/>
            </w:tcBorders>
            <w:shd w:val="clear" w:color="auto" w:fill="auto"/>
            <w:noWrap/>
            <w:vAlign w:val="bottom"/>
            <w:hideMark/>
          </w:tcPr>
          <w:p w14:paraId="34A95E3E"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0.311</w:t>
            </w:r>
          </w:p>
        </w:tc>
        <w:tc>
          <w:tcPr>
            <w:tcW w:w="992" w:type="dxa"/>
            <w:tcBorders>
              <w:top w:val="nil"/>
              <w:left w:val="nil"/>
              <w:bottom w:val="single" w:sz="4" w:space="0" w:color="auto"/>
              <w:right w:val="nil"/>
            </w:tcBorders>
            <w:shd w:val="clear" w:color="auto" w:fill="auto"/>
            <w:noWrap/>
            <w:vAlign w:val="bottom"/>
            <w:hideMark/>
          </w:tcPr>
          <w:p w14:paraId="6091366E"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0.117</w:t>
            </w:r>
          </w:p>
        </w:tc>
        <w:tc>
          <w:tcPr>
            <w:tcW w:w="1134" w:type="dxa"/>
            <w:tcBorders>
              <w:top w:val="nil"/>
              <w:left w:val="nil"/>
              <w:bottom w:val="single" w:sz="4" w:space="0" w:color="auto"/>
              <w:right w:val="nil"/>
            </w:tcBorders>
            <w:shd w:val="clear" w:color="auto" w:fill="auto"/>
            <w:noWrap/>
            <w:vAlign w:val="bottom"/>
            <w:hideMark/>
          </w:tcPr>
          <w:p w14:paraId="3DE205DC"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0.907</w:t>
            </w:r>
          </w:p>
        </w:tc>
        <w:tc>
          <w:tcPr>
            <w:tcW w:w="979" w:type="dxa"/>
            <w:vMerge/>
            <w:tcBorders>
              <w:left w:val="nil"/>
              <w:bottom w:val="single" w:sz="4" w:space="0" w:color="auto"/>
              <w:right w:val="nil"/>
            </w:tcBorders>
            <w:shd w:val="clear" w:color="auto" w:fill="auto"/>
            <w:noWrap/>
            <w:vAlign w:val="bottom"/>
            <w:hideMark/>
          </w:tcPr>
          <w:p w14:paraId="230791FB"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bl>
    <w:p w14:paraId="3ADDA779" w14:textId="77777777" w:rsidR="00A42F03" w:rsidRPr="00AC5E67" w:rsidRDefault="00A42F03" w:rsidP="00A42F03">
      <w:pPr>
        <w:spacing w:line="480" w:lineRule="auto"/>
        <w:rPr>
          <w:rFonts w:ascii="Times New Roman" w:hAnsi="Times New Roman" w:cs="Times New Roman"/>
          <w:sz w:val="20"/>
          <w:szCs w:val="20"/>
        </w:rPr>
      </w:pPr>
    </w:p>
    <w:p w14:paraId="646E9410" w14:textId="77777777" w:rsidR="00A42F03" w:rsidRPr="00AC5E67" w:rsidRDefault="00A42F03" w:rsidP="00A42F03">
      <w:pPr>
        <w:spacing w:after="160"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0133121E"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lastRenderedPageBreak/>
        <w:t xml:space="preserve">Table S4: Percentage contribution of day, night, </w:t>
      </w:r>
      <w:proofErr w:type="gramStart"/>
      <w:r w:rsidRPr="00AC5E67">
        <w:rPr>
          <w:rFonts w:ascii="Times New Roman" w:hAnsi="Times New Roman" w:cs="Times New Roman"/>
          <w:sz w:val="20"/>
          <w:szCs w:val="20"/>
        </w:rPr>
        <w:t>evening</w:t>
      </w:r>
      <w:proofErr w:type="gramEnd"/>
      <w:r w:rsidRPr="00AC5E67">
        <w:rPr>
          <w:rFonts w:ascii="Times New Roman" w:hAnsi="Times New Roman" w:cs="Times New Roman"/>
          <w:sz w:val="20"/>
          <w:szCs w:val="20"/>
        </w:rPr>
        <w:t xml:space="preserve"> and pre-dawn sap flow and stand transpiration to total daily sapflow and transpiration (values in %, standard deviation in parentheses). Nocturnal sap flow was dominated by </w:t>
      </w:r>
      <w:r w:rsidRPr="00AC5E67">
        <w:rPr>
          <w:rFonts w:ascii="Times New Roman" w:eastAsia="Times New Roman" w:hAnsi="Times New Roman" w:cs="Times New Roman"/>
          <w:sz w:val="20"/>
          <w:szCs w:val="20"/>
        </w:rPr>
        <w:t xml:space="preserve">pre-dawn flux in </w:t>
      </w:r>
      <w:r w:rsidRPr="00AC5E67">
        <w:rPr>
          <w:rFonts w:ascii="Times New Roman" w:hAnsi="Times New Roman" w:cs="Times New Roman"/>
          <w:bCs/>
          <w:i/>
          <w:sz w:val="20"/>
          <w:szCs w:val="20"/>
        </w:rPr>
        <w:t xml:space="preserve">S. </w:t>
      </w:r>
      <w:proofErr w:type="spellStart"/>
      <w:r w:rsidRPr="00AC5E67">
        <w:rPr>
          <w:rFonts w:ascii="Times New Roman" w:hAnsi="Times New Roman" w:cs="Times New Roman"/>
          <w:bCs/>
          <w:i/>
          <w:sz w:val="20"/>
          <w:szCs w:val="20"/>
        </w:rPr>
        <w:t>racemosa</w:t>
      </w:r>
      <w:proofErr w:type="spellEnd"/>
      <w:r w:rsidRPr="00AC5E67">
        <w:rPr>
          <w:rFonts w:ascii="Times New Roman" w:hAnsi="Times New Roman" w:cs="Times New Roman"/>
          <w:bCs/>
          <w:sz w:val="20"/>
          <w:szCs w:val="20"/>
        </w:rPr>
        <w:t xml:space="preserve">, whereas evening flux dominated in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 xml:space="preserve"> and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bCs/>
          <w:sz w:val="20"/>
          <w:szCs w:val="20"/>
        </w:rPr>
        <w:t>.</w:t>
      </w:r>
    </w:p>
    <w:tbl>
      <w:tblPr>
        <w:tblW w:w="8498" w:type="dxa"/>
        <w:tblInd w:w="93" w:type="dxa"/>
        <w:tblBorders>
          <w:top w:val="single" w:sz="4" w:space="0" w:color="auto"/>
          <w:bottom w:val="single" w:sz="4" w:space="0" w:color="auto"/>
        </w:tblBorders>
        <w:tblLayout w:type="fixed"/>
        <w:tblLook w:val="04A0" w:firstRow="1" w:lastRow="0" w:firstColumn="1" w:lastColumn="0" w:noHBand="0" w:noVBand="1"/>
      </w:tblPr>
      <w:tblGrid>
        <w:gridCol w:w="2260"/>
        <w:gridCol w:w="1814"/>
        <w:gridCol w:w="1469"/>
        <w:gridCol w:w="1469"/>
        <w:gridCol w:w="1486"/>
      </w:tblGrid>
      <w:tr w:rsidR="00A42F03" w:rsidRPr="00AC5E67" w14:paraId="59EECE3C" w14:textId="77777777" w:rsidTr="003A38BD">
        <w:trPr>
          <w:trHeight w:val="854"/>
        </w:trPr>
        <w:tc>
          <w:tcPr>
            <w:tcW w:w="2260" w:type="dxa"/>
            <w:tcBorders>
              <w:top w:val="single" w:sz="4" w:space="0" w:color="auto"/>
              <w:bottom w:val="single" w:sz="4" w:space="0" w:color="auto"/>
            </w:tcBorders>
            <w:shd w:val="clear" w:color="auto" w:fill="auto"/>
            <w:vAlign w:val="center"/>
            <w:hideMark/>
          </w:tcPr>
          <w:p w14:paraId="1F4AB662"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Species</w:t>
            </w:r>
          </w:p>
        </w:tc>
        <w:tc>
          <w:tcPr>
            <w:tcW w:w="1814" w:type="dxa"/>
            <w:tcBorders>
              <w:top w:val="single" w:sz="4" w:space="0" w:color="auto"/>
              <w:bottom w:val="single" w:sz="4" w:space="0" w:color="auto"/>
            </w:tcBorders>
            <w:shd w:val="clear" w:color="auto" w:fill="auto"/>
            <w:vAlign w:val="center"/>
          </w:tcPr>
          <w:p w14:paraId="10438AE6"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vertAlign w:val="subscript"/>
              </w:rPr>
            </w:pPr>
            <w:r w:rsidRPr="00AC5E67">
              <w:rPr>
                <w:rFonts w:ascii="Times New Roman" w:eastAsia="Times New Roman" w:hAnsi="Times New Roman" w:cs="Times New Roman"/>
                <w:b/>
                <w:color w:val="000000"/>
                <w:sz w:val="20"/>
                <w:szCs w:val="20"/>
              </w:rPr>
              <w:t>Day</w:t>
            </w:r>
          </w:p>
          <w:p w14:paraId="0A344880"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vertAlign w:val="subscript"/>
              </w:rPr>
            </w:pPr>
            <w:r w:rsidRPr="00AC5E67">
              <w:rPr>
                <w:rFonts w:ascii="Times New Roman" w:eastAsia="Times New Roman" w:hAnsi="Times New Roman" w:cs="Times New Roman"/>
                <w:b/>
                <w:color w:val="000000"/>
                <w:sz w:val="20"/>
                <w:szCs w:val="20"/>
              </w:rPr>
              <w:t>(0600-1700)</w:t>
            </w:r>
          </w:p>
        </w:tc>
        <w:tc>
          <w:tcPr>
            <w:tcW w:w="1469" w:type="dxa"/>
            <w:tcBorders>
              <w:top w:val="single" w:sz="4" w:space="0" w:color="auto"/>
              <w:bottom w:val="single" w:sz="4" w:space="0" w:color="auto"/>
            </w:tcBorders>
            <w:shd w:val="clear" w:color="auto" w:fill="auto"/>
            <w:vAlign w:val="center"/>
            <w:hideMark/>
          </w:tcPr>
          <w:p w14:paraId="12CE1568"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vertAlign w:val="subscript"/>
              </w:rPr>
            </w:pPr>
            <w:r w:rsidRPr="00AC5E67">
              <w:rPr>
                <w:rFonts w:ascii="Times New Roman" w:eastAsia="Times New Roman" w:hAnsi="Times New Roman" w:cs="Times New Roman"/>
                <w:b/>
                <w:color w:val="000000"/>
                <w:sz w:val="20"/>
                <w:szCs w:val="20"/>
              </w:rPr>
              <w:t>Night</w:t>
            </w:r>
          </w:p>
          <w:p w14:paraId="0717E9C6"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(1800-0500)</w:t>
            </w:r>
          </w:p>
        </w:tc>
        <w:tc>
          <w:tcPr>
            <w:tcW w:w="1469" w:type="dxa"/>
            <w:tcBorders>
              <w:top w:val="single" w:sz="4" w:space="0" w:color="auto"/>
              <w:bottom w:val="single" w:sz="4" w:space="0" w:color="auto"/>
            </w:tcBorders>
            <w:shd w:val="clear" w:color="auto" w:fill="auto"/>
            <w:vAlign w:val="center"/>
          </w:tcPr>
          <w:p w14:paraId="3B70087D"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vertAlign w:val="subscript"/>
              </w:rPr>
            </w:pPr>
            <w:r w:rsidRPr="00AC5E67">
              <w:rPr>
                <w:rFonts w:ascii="Times New Roman" w:eastAsia="Times New Roman" w:hAnsi="Times New Roman" w:cs="Times New Roman"/>
                <w:b/>
                <w:color w:val="000000"/>
                <w:sz w:val="20"/>
                <w:szCs w:val="20"/>
              </w:rPr>
              <w:t>Evening</w:t>
            </w:r>
          </w:p>
          <w:p w14:paraId="54028467"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(1800-2300)</w:t>
            </w:r>
          </w:p>
        </w:tc>
        <w:tc>
          <w:tcPr>
            <w:tcW w:w="1486" w:type="dxa"/>
            <w:tcBorders>
              <w:top w:val="single" w:sz="4" w:space="0" w:color="auto"/>
              <w:bottom w:val="single" w:sz="4" w:space="0" w:color="auto"/>
            </w:tcBorders>
            <w:shd w:val="clear" w:color="auto" w:fill="auto"/>
            <w:vAlign w:val="center"/>
            <w:hideMark/>
          </w:tcPr>
          <w:p w14:paraId="7F9E559B"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vertAlign w:val="subscript"/>
              </w:rPr>
            </w:pPr>
            <w:r w:rsidRPr="00AC5E67">
              <w:rPr>
                <w:rFonts w:ascii="Times New Roman" w:eastAsia="Times New Roman" w:hAnsi="Times New Roman" w:cs="Times New Roman"/>
                <w:b/>
                <w:color w:val="000000"/>
                <w:sz w:val="20"/>
                <w:szCs w:val="20"/>
              </w:rPr>
              <w:t>Pre-dawn</w:t>
            </w:r>
          </w:p>
          <w:p w14:paraId="7847149D"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(0000-0500)</w:t>
            </w:r>
          </w:p>
        </w:tc>
      </w:tr>
      <w:tr w:rsidR="00A42F03" w:rsidRPr="00AC5E67" w14:paraId="2F9BBA4A" w14:textId="77777777" w:rsidTr="003A38BD">
        <w:trPr>
          <w:trHeight w:val="302"/>
        </w:trPr>
        <w:tc>
          <w:tcPr>
            <w:tcW w:w="2260" w:type="dxa"/>
            <w:tcBorders>
              <w:top w:val="single" w:sz="4" w:space="0" w:color="auto"/>
            </w:tcBorders>
            <w:shd w:val="clear" w:color="auto" w:fill="auto"/>
            <w:vAlign w:val="center"/>
            <w:hideMark/>
          </w:tcPr>
          <w:p w14:paraId="396AAFBC"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bCs/>
                <w:i/>
                <w:sz w:val="20"/>
                <w:szCs w:val="20"/>
              </w:rPr>
              <w:t xml:space="preserve">S. </w:t>
            </w:r>
            <w:proofErr w:type="spellStart"/>
            <w:r w:rsidRPr="00AC5E67">
              <w:rPr>
                <w:rFonts w:ascii="Times New Roman" w:hAnsi="Times New Roman" w:cs="Times New Roman"/>
                <w:bCs/>
                <w:i/>
                <w:sz w:val="20"/>
                <w:szCs w:val="20"/>
              </w:rPr>
              <w:t>racemosa</w:t>
            </w:r>
            <w:proofErr w:type="spellEnd"/>
          </w:p>
        </w:tc>
        <w:tc>
          <w:tcPr>
            <w:tcW w:w="1814" w:type="dxa"/>
            <w:tcBorders>
              <w:top w:val="single" w:sz="4" w:space="0" w:color="auto"/>
            </w:tcBorders>
            <w:shd w:val="clear" w:color="auto" w:fill="auto"/>
            <w:vAlign w:val="center"/>
          </w:tcPr>
          <w:p w14:paraId="4CE4944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88.7 (7)</w:t>
            </w:r>
          </w:p>
        </w:tc>
        <w:tc>
          <w:tcPr>
            <w:tcW w:w="1469" w:type="dxa"/>
            <w:tcBorders>
              <w:top w:val="single" w:sz="4" w:space="0" w:color="auto"/>
            </w:tcBorders>
            <w:shd w:val="clear" w:color="auto" w:fill="auto"/>
            <w:noWrap/>
            <w:vAlign w:val="center"/>
            <w:hideMark/>
          </w:tcPr>
          <w:p w14:paraId="7818CDC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11.3 (7)</w:t>
            </w:r>
          </w:p>
        </w:tc>
        <w:tc>
          <w:tcPr>
            <w:tcW w:w="1469" w:type="dxa"/>
            <w:tcBorders>
              <w:top w:val="single" w:sz="4" w:space="0" w:color="auto"/>
            </w:tcBorders>
            <w:shd w:val="clear" w:color="auto" w:fill="auto"/>
            <w:vAlign w:val="center"/>
          </w:tcPr>
          <w:p w14:paraId="6A9BBD7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5.1 (5)</w:t>
            </w:r>
          </w:p>
        </w:tc>
        <w:tc>
          <w:tcPr>
            <w:tcW w:w="1486" w:type="dxa"/>
            <w:tcBorders>
              <w:top w:val="single" w:sz="4" w:space="0" w:color="auto"/>
            </w:tcBorders>
            <w:shd w:val="clear" w:color="auto" w:fill="auto"/>
            <w:noWrap/>
            <w:vAlign w:val="center"/>
            <w:hideMark/>
          </w:tcPr>
          <w:p w14:paraId="73C0341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6.2 (7)</w:t>
            </w:r>
          </w:p>
        </w:tc>
      </w:tr>
      <w:tr w:rsidR="00A42F03" w:rsidRPr="00AC5E67" w14:paraId="724D3FAE" w14:textId="77777777" w:rsidTr="003A38BD">
        <w:trPr>
          <w:trHeight w:val="302"/>
        </w:trPr>
        <w:tc>
          <w:tcPr>
            <w:tcW w:w="2260" w:type="dxa"/>
            <w:shd w:val="clear" w:color="auto" w:fill="auto"/>
            <w:vAlign w:val="center"/>
            <w:hideMark/>
          </w:tcPr>
          <w:p w14:paraId="044671A4"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bCs/>
                <w:i/>
                <w:sz w:val="20"/>
                <w:szCs w:val="20"/>
              </w:rPr>
              <w:t>E. acuminata</w:t>
            </w:r>
          </w:p>
        </w:tc>
        <w:tc>
          <w:tcPr>
            <w:tcW w:w="1814" w:type="dxa"/>
            <w:shd w:val="clear" w:color="auto" w:fill="auto"/>
            <w:vAlign w:val="center"/>
          </w:tcPr>
          <w:p w14:paraId="1D82625E"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82.8 (9)</w:t>
            </w:r>
          </w:p>
        </w:tc>
        <w:tc>
          <w:tcPr>
            <w:tcW w:w="1469" w:type="dxa"/>
            <w:shd w:val="clear" w:color="auto" w:fill="auto"/>
            <w:noWrap/>
            <w:vAlign w:val="center"/>
            <w:hideMark/>
          </w:tcPr>
          <w:p w14:paraId="2E04760F"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17.2 (9)</w:t>
            </w:r>
          </w:p>
        </w:tc>
        <w:tc>
          <w:tcPr>
            <w:tcW w:w="1469" w:type="dxa"/>
            <w:shd w:val="clear" w:color="auto" w:fill="auto"/>
            <w:vAlign w:val="center"/>
          </w:tcPr>
          <w:p w14:paraId="7C31E2FB"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9.5 (8)</w:t>
            </w:r>
          </w:p>
        </w:tc>
        <w:tc>
          <w:tcPr>
            <w:tcW w:w="1486" w:type="dxa"/>
            <w:shd w:val="clear" w:color="auto" w:fill="auto"/>
            <w:noWrap/>
            <w:vAlign w:val="center"/>
            <w:hideMark/>
          </w:tcPr>
          <w:p w14:paraId="20DDA69B"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7.7 (7)</w:t>
            </w:r>
          </w:p>
        </w:tc>
      </w:tr>
      <w:tr w:rsidR="00A42F03" w:rsidRPr="00AC5E67" w14:paraId="5ED6E5A5" w14:textId="77777777" w:rsidTr="003A38BD">
        <w:trPr>
          <w:trHeight w:val="302"/>
        </w:trPr>
        <w:tc>
          <w:tcPr>
            <w:tcW w:w="2260" w:type="dxa"/>
            <w:shd w:val="clear" w:color="auto" w:fill="auto"/>
            <w:vAlign w:val="center"/>
            <w:hideMark/>
          </w:tcPr>
          <w:p w14:paraId="1890D8F8" w14:textId="77777777" w:rsidR="00A42F03" w:rsidRPr="00AC5E67" w:rsidRDefault="00A42F03" w:rsidP="003A38BD">
            <w:pPr>
              <w:spacing w:after="0" w:line="480" w:lineRule="auto"/>
              <w:rPr>
                <w:rFonts w:ascii="Times New Roman" w:eastAsia="Times New Roman" w:hAnsi="Times New Roman" w:cs="Times New Roman"/>
                <w:color w:val="000000"/>
                <w:sz w:val="20"/>
                <w:szCs w:val="20"/>
              </w:rPr>
            </w:pP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p>
        </w:tc>
        <w:tc>
          <w:tcPr>
            <w:tcW w:w="1814" w:type="dxa"/>
            <w:shd w:val="clear" w:color="auto" w:fill="auto"/>
            <w:vAlign w:val="center"/>
          </w:tcPr>
          <w:p w14:paraId="07E06529"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86.5 (5)</w:t>
            </w:r>
          </w:p>
        </w:tc>
        <w:tc>
          <w:tcPr>
            <w:tcW w:w="1469" w:type="dxa"/>
            <w:shd w:val="clear" w:color="auto" w:fill="auto"/>
            <w:noWrap/>
            <w:vAlign w:val="center"/>
            <w:hideMark/>
          </w:tcPr>
          <w:p w14:paraId="469578D0"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13.5 (5)</w:t>
            </w:r>
          </w:p>
        </w:tc>
        <w:tc>
          <w:tcPr>
            <w:tcW w:w="1469" w:type="dxa"/>
            <w:shd w:val="clear" w:color="auto" w:fill="auto"/>
            <w:vAlign w:val="center"/>
          </w:tcPr>
          <w:p w14:paraId="6F488FC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9.7 (5)</w:t>
            </w:r>
          </w:p>
        </w:tc>
        <w:tc>
          <w:tcPr>
            <w:tcW w:w="1486" w:type="dxa"/>
            <w:shd w:val="clear" w:color="auto" w:fill="auto"/>
            <w:noWrap/>
            <w:vAlign w:val="center"/>
            <w:hideMark/>
          </w:tcPr>
          <w:p w14:paraId="4DC021A0"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3.8 (4)</w:t>
            </w:r>
          </w:p>
        </w:tc>
      </w:tr>
      <w:tr w:rsidR="00A42F03" w:rsidRPr="00AC5E67" w14:paraId="12949B34" w14:textId="77777777" w:rsidTr="003A38BD">
        <w:trPr>
          <w:trHeight w:val="302"/>
        </w:trPr>
        <w:tc>
          <w:tcPr>
            <w:tcW w:w="2260" w:type="dxa"/>
            <w:shd w:val="clear" w:color="auto" w:fill="auto"/>
            <w:vAlign w:val="center"/>
          </w:tcPr>
          <w:p w14:paraId="7534C1B5" w14:textId="77777777" w:rsidR="00A42F03" w:rsidRPr="00AC5E67" w:rsidRDefault="00A42F03" w:rsidP="003A38BD">
            <w:pPr>
              <w:spacing w:after="0" w:line="480" w:lineRule="auto"/>
              <w:rPr>
                <w:rFonts w:ascii="Times New Roman" w:hAnsi="Times New Roman" w:cs="Times New Roman"/>
                <w:bCs/>
                <w:i/>
                <w:sz w:val="20"/>
                <w:szCs w:val="20"/>
              </w:rPr>
            </w:pPr>
            <w:r w:rsidRPr="00AC5E67">
              <w:rPr>
                <w:rFonts w:ascii="Times New Roman" w:hAnsi="Times New Roman" w:cs="Times New Roman"/>
                <w:bCs/>
                <w:i/>
                <w:sz w:val="20"/>
                <w:szCs w:val="20"/>
              </w:rPr>
              <w:t>Stand Transpiration</w:t>
            </w:r>
          </w:p>
        </w:tc>
        <w:tc>
          <w:tcPr>
            <w:tcW w:w="1814" w:type="dxa"/>
            <w:shd w:val="clear" w:color="auto" w:fill="auto"/>
            <w:vAlign w:val="center"/>
          </w:tcPr>
          <w:p w14:paraId="03F823A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86.2 (6)</w:t>
            </w:r>
          </w:p>
        </w:tc>
        <w:tc>
          <w:tcPr>
            <w:tcW w:w="1469" w:type="dxa"/>
            <w:shd w:val="clear" w:color="auto" w:fill="auto"/>
            <w:noWrap/>
            <w:vAlign w:val="center"/>
          </w:tcPr>
          <w:p w14:paraId="617BC07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13.8 (5)</w:t>
            </w:r>
          </w:p>
        </w:tc>
        <w:tc>
          <w:tcPr>
            <w:tcW w:w="1469" w:type="dxa"/>
            <w:shd w:val="clear" w:color="auto" w:fill="auto"/>
            <w:vAlign w:val="center"/>
          </w:tcPr>
          <w:p w14:paraId="63935B10"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8 (5)</w:t>
            </w:r>
          </w:p>
        </w:tc>
        <w:tc>
          <w:tcPr>
            <w:tcW w:w="1486" w:type="dxa"/>
            <w:shd w:val="clear" w:color="auto" w:fill="auto"/>
            <w:noWrap/>
            <w:vAlign w:val="center"/>
          </w:tcPr>
          <w:p w14:paraId="271959BE"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5.8 (5)</w:t>
            </w:r>
          </w:p>
        </w:tc>
      </w:tr>
    </w:tbl>
    <w:p w14:paraId="6A12D0D0" w14:textId="77777777" w:rsidR="00A42F03" w:rsidRPr="00AC5E67" w:rsidRDefault="00A42F03" w:rsidP="00A42F03">
      <w:pPr>
        <w:spacing w:line="480" w:lineRule="auto"/>
        <w:rPr>
          <w:rFonts w:ascii="Times New Roman" w:hAnsi="Times New Roman" w:cs="Times New Roman"/>
          <w:sz w:val="20"/>
          <w:szCs w:val="20"/>
        </w:rPr>
      </w:pPr>
    </w:p>
    <w:p w14:paraId="6EE19ADE" w14:textId="77777777" w:rsidR="00A42F03" w:rsidRPr="00AC5E67" w:rsidRDefault="00A42F03" w:rsidP="00A42F03">
      <w:pPr>
        <w:spacing w:after="160"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5FFF38A6"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lastRenderedPageBreak/>
        <w:t xml:space="preserve">Table S5 Results from multiple linear regression models (MLRs) to assess the drivers of nocturnal sap flow across the three species measured as percentage fraction of daily sap flow as response variable and </w:t>
      </w:r>
      <w:proofErr w:type="spellStart"/>
      <w:r w:rsidRPr="00AC5E67">
        <w:rPr>
          <w:rFonts w:ascii="Times New Roman" w:hAnsi="Times New Roman" w:cs="Times New Roman"/>
          <w:sz w:val="20"/>
          <w:szCs w:val="20"/>
        </w:rPr>
        <w:t>Vapour</w:t>
      </w:r>
      <w:proofErr w:type="spellEnd"/>
      <w:r w:rsidRPr="00AC5E67">
        <w:rPr>
          <w:rFonts w:ascii="Times New Roman" w:hAnsi="Times New Roman" w:cs="Times New Roman"/>
          <w:sz w:val="20"/>
          <w:szCs w:val="20"/>
        </w:rPr>
        <w:t xml:space="preserve"> pressure deficit (VPD, kPa), Wind speed (U, m s</w:t>
      </w:r>
      <w:r w:rsidRPr="00AC5E67">
        <w:rPr>
          <w:rFonts w:ascii="Times New Roman" w:hAnsi="Times New Roman" w:cs="Times New Roman"/>
          <w:sz w:val="20"/>
          <w:szCs w:val="20"/>
          <w:vertAlign w:val="superscript"/>
        </w:rPr>
        <w:t>-1</w:t>
      </w:r>
      <w:r w:rsidRPr="00AC5E67">
        <w:rPr>
          <w:rFonts w:ascii="Times New Roman" w:hAnsi="Times New Roman" w:cs="Times New Roman"/>
          <w:sz w:val="20"/>
          <w:szCs w:val="20"/>
        </w:rPr>
        <w:t>) and Soil moisture (S, mm h</w:t>
      </w:r>
      <w:r w:rsidRPr="00AC5E67">
        <w:rPr>
          <w:rFonts w:ascii="Times New Roman" w:hAnsi="Times New Roman" w:cs="Times New Roman"/>
          <w:sz w:val="20"/>
          <w:szCs w:val="20"/>
          <w:vertAlign w:val="superscript"/>
        </w:rPr>
        <w:t>-1</w:t>
      </w:r>
      <w:r w:rsidRPr="00AC5E67">
        <w:rPr>
          <w:rFonts w:ascii="Times New Roman" w:hAnsi="Times New Roman" w:cs="Times New Roman"/>
          <w:sz w:val="20"/>
          <w:szCs w:val="20"/>
        </w:rPr>
        <w:t>) as predictors.</w:t>
      </w:r>
      <w:r w:rsidRPr="00AC5E67">
        <w:rPr>
          <w:rFonts w:ascii="Times New Roman" w:hAnsi="Times New Roman" w:cs="Times New Roman"/>
          <w:bCs/>
          <w:sz w:val="20"/>
          <w:szCs w:val="20"/>
        </w:rPr>
        <w:t xml:space="preserve"> S was a significant negative predictor of </w:t>
      </w:r>
      <w:proofErr w:type="spellStart"/>
      <w:r w:rsidRPr="00AC5E67">
        <w:rPr>
          <w:rFonts w:ascii="Times New Roman" w:hAnsi="Times New Roman" w:cs="Times New Roman"/>
          <w:bCs/>
          <w:sz w:val="20"/>
          <w:szCs w:val="20"/>
        </w:rPr>
        <w:t>V</w:t>
      </w:r>
      <w:r w:rsidRPr="00AC5E67">
        <w:rPr>
          <w:rFonts w:ascii="Times New Roman" w:hAnsi="Times New Roman" w:cs="Times New Roman"/>
          <w:bCs/>
          <w:sz w:val="20"/>
          <w:szCs w:val="20"/>
          <w:vertAlign w:val="subscript"/>
        </w:rPr>
        <w:t>night</w:t>
      </w:r>
      <w:proofErr w:type="spellEnd"/>
      <w:r w:rsidRPr="00AC5E67">
        <w:rPr>
          <w:rFonts w:ascii="Times New Roman" w:hAnsi="Times New Roman" w:cs="Times New Roman"/>
          <w:bCs/>
          <w:sz w:val="20"/>
          <w:szCs w:val="20"/>
        </w:rPr>
        <w:t xml:space="preserve"> in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 xml:space="preserve">, whereas D was a significant negative predictor for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bCs/>
          <w:sz w:val="20"/>
          <w:szCs w:val="20"/>
        </w:rPr>
        <w:t xml:space="preserve">. None of the predictors were significant for </w:t>
      </w:r>
      <w:r w:rsidRPr="00AC5E67">
        <w:rPr>
          <w:rFonts w:ascii="Times New Roman" w:hAnsi="Times New Roman" w:cs="Times New Roman"/>
          <w:bCs/>
          <w:i/>
          <w:sz w:val="20"/>
          <w:szCs w:val="20"/>
        </w:rPr>
        <w:t xml:space="preserve">S. </w:t>
      </w:r>
      <w:proofErr w:type="spellStart"/>
      <w:r w:rsidRPr="00AC5E67">
        <w:rPr>
          <w:rFonts w:ascii="Times New Roman" w:hAnsi="Times New Roman" w:cs="Times New Roman"/>
          <w:bCs/>
          <w:i/>
          <w:sz w:val="20"/>
          <w:szCs w:val="20"/>
        </w:rPr>
        <w:t>racemosa</w:t>
      </w:r>
      <w:proofErr w:type="spellEnd"/>
      <w:r w:rsidRPr="00AC5E67">
        <w:rPr>
          <w:rFonts w:ascii="Times New Roman" w:hAnsi="Times New Roman" w:cs="Times New Roman"/>
          <w:bCs/>
          <w:sz w:val="20"/>
          <w:szCs w:val="20"/>
        </w:rPr>
        <w:t>.</w:t>
      </w:r>
    </w:p>
    <w:tbl>
      <w:tblPr>
        <w:tblW w:w="0" w:type="auto"/>
        <w:tblInd w:w="93" w:type="dxa"/>
        <w:tblLayout w:type="fixed"/>
        <w:tblLook w:val="04A0" w:firstRow="1" w:lastRow="0" w:firstColumn="1" w:lastColumn="0" w:noHBand="0" w:noVBand="1"/>
      </w:tblPr>
      <w:tblGrid>
        <w:gridCol w:w="1623"/>
        <w:gridCol w:w="1392"/>
        <w:gridCol w:w="1218"/>
        <w:gridCol w:w="1392"/>
        <w:gridCol w:w="1037"/>
        <w:gridCol w:w="1060"/>
        <w:gridCol w:w="951"/>
      </w:tblGrid>
      <w:tr w:rsidR="00A42F03" w:rsidRPr="00AC5E67" w14:paraId="2F636BAC" w14:textId="77777777" w:rsidTr="003A38BD">
        <w:trPr>
          <w:trHeight w:val="289"/>
        </w:trPr>
        <w:tc>
          <w:tcPr>
            <w:tcW w:w="1623" w:type="dxa"/>
            <w:tcBorders>
              <w:top w:val="single" w:sz="4" w:space="0" w:color="auto"/>
              <w:left w:val="nil"/>
              <w:bottom w:val="single" w:sz="4" w:space="0" w:color="auto"/>
              <w:right w:val="nil"/>
            </w:tcBorders>
            <w:shd w:val="clear" w:color="auto" w:fill="auto"/>
            <w:noWrap/>
            <w:vAlign w:val="center"/>
            <w:hideMark/>
          </w:tcPr>
          <w:p w14:paraId="5D2D17D6"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Species</w:t>
            </w:r>
          </w:p>
        </w:tc>
        <w:tc>
          <w:tcPr>
            <w:tcW w:w="1392" w:type="dxa"/>
            <w:tcBorders>
              <w:top w:val="single" w:sz="4" w:space="0" w:color="auto"/>
              <w:left w:val="nil"/>
              <w:bottom w:val="single" w:sz="4" w:space="0" w:color="auto"/>
              <w:right w:val="nil"/>
            </w:tcBorders>
            <w:shd w:val="clear" w:color="auto" w:fill="auto"/>
            <w:noWrap/>
            <w:vAlign w:val="center"/>
            <w:hideMark/>
          </w:tcPr>
          <w:p w14:paraId="25F85D49"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Predictors</w:t>
            </w:r>
          </w:p>
        </w:tc>
        <w:tc>
          <w:tcPr>
            <w:tcW w:w="1218" w:type="dxa"/>
            <w:tcBorders>
              <w:top w:val="single" w:sz="4" w:space="0" w:color="auto"/>
              <w:left w:val="nil"/>
              <w:bottom w:val="single" w:sz="4" w:space="0" w:color="auto"/>
              <w:right w:val="nil"/>
            </w:tcBorders>
            <w:shd w:val="clear" w:color="auto" w:fill="auto"/>
            <w:noWrap/>
            <w:vAlign w:val="center"/>
            <w:hideMark/>
          </w:tcPr>
          <w:p w14:paraId="441F8C9D"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Estimate</w:t>
            </w:r>
          </w:p>
        </w:tc>
        <w:tc>
          <w:tcPr>
            <w:tcW w:w="1392" w:type="dxa"/>
            <w:tcBorders>
              <w:top w:val="single" w:sz="4" w:space="0" w:color="auto"/>
              <w:left w:val="nil"/>
              <w:bottom w:val="single" w:sz="4" w:space="0" w:color="auto"/>
              <w:right w:val="nil"/>
            </w:tcBorders>
            <w:shd w:val="clear" w:color="auto" w:fill="auto"/>
            <w:noWrap/>
            <w:vAlign w:val="center"/>
            <w:hideMark/>
          </w:tcPr>
          <w:p w14:paraId="09624DBD"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Std. Error</w:t>
            </w:r>
          </w:p>
        </w:tc>
        <w:tc>
          <w:tcPr>
            <w:tcW w:w="1037" w:type="dxa"/>
            <w:tcBorders>
              <w:top w:val="single" w:sz="4" w:space="0" w:color="auto"/>
              <w:left w:val="nil"/>
              <w:bottom w:val="single" w:sz="4" w:space="0" w:color="auto"/>
              <w:right w:val="nil"/>
            </w:tcBorders>
            <w:shd w:val="clear" w:color="auto" w:fill="auto"/>
            <w:noWrap/>
            <w:vAlign w:val="center"/>
            <w:hideMark/>
          </w:tcPr>
          <w:p w14:paraId="1B4CF1F3"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t value</w:t>
            </w:r>
          </w:p>
        </w:tc>
        <w:tc>
          <w:tcPr>
            <w:tcW w:w="1060" w:type="dxa"/>
            <w:tcBorders>
              <w:top w:val="single" w:sz="4" w:space="0" w:color="auto"/>
              <w:left w:val="nil"/>
              <w:bottom w:val="single" w:sz="4" w:space="0" w:color="auto"/>
              <w:right w:val="nil"/>
            </w:tcBorders>
            <w:shd w:val="clear" w:color="auto" w:fill="auto"/>
            <w:noWrap/>
            <w:vAlign w:val="center"/>
            <w:hideMark/>
          </w:tcPr>
          <w:p w14:paraId="71EACA25"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p-value (</w:t>
            </w:r>
            <w:r w:rsidRPr="00AC5E67">
              <w:rPr>
                <w:rFonts w:ascii="Times New Roman" w:eastAsia="Times New Roman" w:hAnsi="Times New Roman" w:cs="Times New Roman"/>
                <w:b/>
                <w:i/>
                <w:color w:val="000000"/>
                <w:sz w:val="20"/>
                <w:szCs w:val="20"/>
              </w:rPr>
              <w:t>P</w:t>
            </w:r>
            <w:r w:rsidRPr="00AC5E67">
              <w:rPr>
                <w:rFonts w:ascii="Times New Roman" w:eastAsia="Times New Roman" w:hAnsi="Times New Roman" w:cs="Times New Roman"/>
                <w:b/>
                <w:color w:val="000000"/>
                <w:sz w:val="20"/>
                <w:szCs w:val="20"/>
              </w:rPr>
              <w:t>)</w:t>
            </w:r>
          </w:p>
        </w:tc>
        <w:tc>
          <w:tcPr>
            <w:tcW w:w="951" w:type="dxa"/>
            <w:tcBorders>
              <w:top w:val="single" w:sz="4" w:space="0" w:color="auto"/>
              <w:left w:val="nil"/>
              <w:bottom w:val="single" w:sz="4" w:space="0" w:color="auto"/>
              <w:right w:val="nil"/>
            </w:tcBorders>
            <w:shd w:val="clear" w:color="auto" w:fill="auto"/>
            <w:noWrap/>
            <w:vAlign w:val="center"/>
            <w:hideMark/>
          </w:tcPr>
          <w:p w14:paraId="5759E999"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r</w:t>
            </w:r>
            <w:r w:rsidRPr="00AC5E67">
              <w:rPr>
                <w:rFonts w:ascii="Times New Roman" w:eastAsia="Times New Roman" w:hAnsi="Times New Roman" w:cs="Times New Roman"/>
                <w:b/>
                <w:color w:val="000000"/>
                <w:sz w:val="20"/>
                <w:szCs w:val="20"/>
                <w:vertAlign w:val="superscript"/>
              </w:rPr>
              <w:t>2</w:t>
            </w:r>
          </w:p>
        </w:tc>
      </w:tr>
      <w:tr w:rsidR="00A42F03" w:rsidRPr="00AC5E67" w14:paraId="70F81A5D" w14:textId="77777777" w:rsidTr="003A38BD">
        <w:trPr>
          <w:trHeight w:val="289"/>
        </w:trPr>
        <w:tc>
          <w:tcPr>
            <w:tcW w:w="1623" w:type="dxa"/>
            <w:vMerge w:val="restart"/>
            <w:tcBorders>
              <w:top w:val="single" w:sz="4" w:space="0" w:color="auto"/>
              <w:left w:val="nil"/>
              <w:bottom w:val="single" w:sz="4" w:space="0" w:color="auto"/>
              <w:right w:val="nil"/>
            </w:tcBorders>
            <w:shd w:val="clear" w:color="auto" w:fill="auto"/>
            <w:noWrap/>
            <w:vAlign w:val="center"/>
            <w:hideMark/>
          </w:tcPr>
          <w:p w14:paraId="14267E34"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 xml:space="preserve">S. </w:t>
            </w:r>
            <w:proofErr w:type="spellStart"/>
            <w:r w:rsidRPr="00AC5E67">
              <w:rPr>
                <w:rFonts w:ascii="Times New Roman" w:eastAsia="Times New Roman" w:hAnsi="Times New Roman" w:cs="Times New Roman"/>
                <w:i/>
                <w:color w:val="000000"/>
                <w:sz w:val="20"/>
                <w:szCs w:val="20"/>
              </w:rPr>
              <w:t>racemosa</w:t>
            </w:r>
            <w:proofErr w:type="spellEnd"/>
          </w:p>
        </w:tc>
        <w:tc>
          <w:tcPr>
            <w:tcW w:w="1392" w:type="dxa"/>
            <w:tcBorders>
              <w:top w:val="nil"/>
              <w:left w:val="nil"/>
              <w:bottom w:val="nil"/>
              <w:right w:val="nil"/>
            </w:tcBorders>
            <w:shd w:val="clear" w:color="auto" w:fill="auto"/>
            <w:noWrap/>
            <w:vAlign w:val="center"/>
            <w:hideMark/>
          </w:tcPr>
          <w:p w14:paraId="23C446C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1218" w:type="dxa"/>
            <w:tcBorders>
              <w:top w:val="nil"/>
              <w:left w:val="nil"/>
              <w:bottom w:val="nil"/>
              <w:right w:val="nil"/>
            </w:tcBorders>
            <w:shd w:val="clear" w:color="auto" w:fill="auto"/>
            <w:noWrap/>
            <w:vAlign w:val="bottom"/>
            <w:hideMark/>
          </w:tcPr>
          <w:p w14:paraId="3BDB97AF"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-0.115</w:t>
            </w:r>
          </w:p>
        </w:tc>
        <w:tc>
          <w:tcPr>
            <w:tcW w:w="1392" w:type="dxa"/>
            <w:tcBorders>
              <w:top w:val="nil"/>
              <w:left w:val="nil"/>
              <w:bottom w:val="nil"/>
              <w:right w:val="nil"/>
            </w:tcBorders>
            <w:shd w:val="clear" w:color="auto" w:fill="auto"/>
            <w:noWrap/>
            <w:vAlign w:val="bottom"/>
            <w:hideMark/>
          </w:tcPr>
          <w:p w14:paraId="7256DD2D"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0.345</w:t>
            </w:r>
          </w:p>
        </w:tc>
        <w:tc>
          <w:tcPr>
            <w:tcW w:w="1037" w:type="dxa"/>
            <w:tcBorders>
              <w:top w:val="nil"/>
              <w:left w:val="nil"/>
              <w:bottom w:val="nil"/>
              <w:right w:val="nil"/>
            </w:tcBorders>
            <w:shd w:val="clear" w:color="auto" w:fill="auto"/>
            <w:noWrap/>
            <w:vAlign w:val="bottom"/>
            <w:hideMark/>
          </w:tcPr>
          <w:p w14:paraId="097007EE"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-0.333</w:t>
            </w:r>
          </w:p>
        </w:tc>
        <w:tc>
          <w:tcPr>
            <w:tcW w:w="1060" w:type="dxa"/>
            <w:tcBorders>
              <w:top w:val="nil"/>
              <w:left w:val="nil"/>
              <w:bottom w:val="nil"/>
              <w:right w:val="nil"/>
            </w:tcBorders>
            <w:shd w:val="clear" w:color="auto" w:fill="auto"/>
            <w:noWrap/>
            <w:vAlign w:val="bottom"/>
            <w:hideMark/>
          </w:tcPr>
          <w:p w14:paraId="29ECDD4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0.742</w:t>
            </w:r>
          </w:p>
        </w:tc>
        <w:tc>
          <w:tcPr>
            <w:tcW w:w="951" w:type="dxa"/>
            <w:vMerge w:val="restart"/>
            <w:tcBorders>
              <w:top w:val="nil"/>
              <w:left w:val="nil"/>
              <w:right w:val="nil"/>
            </w:tcBorders>
            <w:shd w:val="clear" w:color="auto" w:fill="auto"/>
            <w:noWrap/>
            <w:vAlign w:val="center"/>
            <w:hideMark/>
          </w:tcPr>
          <w:p w14:paraId="7EF0A508"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0.02</w:t>
            </w:r>
          </w:p>
        </w:tc>
      </w:tr>
      <w:tr w:rsidR="00A42F03" w:rsidRPr="00AC5E67" w14:paraId="67F18230" w14:textId="77777777" w:rsidTr="003A38BD">
        <w:trPr>
          <w:trHeight w:val="289"/>
        </w:trPr>
        <w:tc>
          <w:tcPr>
            <w:tcW w:w="1623" w:type="dxa"/>
            <w:vMerge/>
            <w:tcBorders>
              <w:left w:val="nil"/>
              <w:bottom w:val="single" w:sz="4" w:space="0" w:color="auto"/>
              <w:right w:val="nil"/>
            </w:tcBorders>
            <w:shd w:val="clear" w:color="auto" w:fill="auto"/>
            <w:noWrap/>
            <w:vAlign w:val="center"/>
            <w:hideMark/>
          </w:tcPr>
          <w:p w14:paraId="791868BA"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1392" w:type="dxa"/>
            <w:tcBorders>
              <w:top w:val="nil"/>
              <w:left w:val="nil"/>
              <w:bottom w:val="nil"/>
              <w:right w:val="nil"/>
            </w:tcBorders>
            <w:shd w:val="clear" w:color="auto" w:fill="auto"/>
            <w:noWrap/>
            <w:vAlign w:val="center"/>
            <w:hideMark/>
          </w:tcPr>
          <w:p w14:paraId="3876AD0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1218" w:type="dxa"/>
            <w:tcBorders>
              <w:top w:val="nil"/>
              <w:left w:val="nil"/>
              <w:bottom w:val="nil"/>
              <w:right w:val="nil"/>
            </w:tcBorders>
            <w:shd w:val="clear" w:color="auto" w:fill="auto"/>
            <w:noWrap/>
            <w:vAlign w:val="bottom"/>
            <w:hideMark/>
          </w:tcPr>
          <w:p w14:paraId="3BD85FA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-0.002</w:t>
            </w:r>
          </w:p>
        </w:tc>
        <w:tc>
          <w:tcPr>
            <w:tcW w:w="1392" w:type="dxa"/>
            <w:tcBorders>
              <w:top w:val="nil"/>
              <w:left w:val="nil"/>
              <w:bottom w:val="nil"/>
              <w:right w:val="nil"/>
            </w:tcBorders>
            <w:shd w:val="clear" w:color="auto" w:fill="auto"/>
            <w:noWrap/>
            <w:vAlign w:val="bottom"/>
            <w:hideMark/>
          </w:tcPr>
          <w:p w14:paraId="76D9498D"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0.003</w:t>
            </w:r>
          </w:p>
        </w:tc>
        <w:tc>
          <w:tcPr>
            <w:tcW w:w="1037" w:type="dxa"/>
            <w:tcBorders>
              <w:top w:val="nil"/>
              <w:left w:val="nil"/>
              <w:bottom w:val="nil"/>
              <w:right w:val="nil"/>
            </w:tcBorders>
            <w:shd w:val="clear" w:color="auto" w:fill="auto"/>
            <w:noWrap/>
            <w:vAlign w:val="bottom"/>
            <w:hideMark/>
          </w:tcPr>
          <w:p w14:paraId="08E78A8E"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-0.647</w:t>
            </w:r>
          </w:p>
        </w:tc>
        <w:tc>
          <w:tcPr>
            <w:tcW w:w="1060" w:type="dxa"/>
            <w:tcBorders>
              <w:top w:val="nil"/>
              <w:left w:val="nil"/>
              <w:bottom w:val="nil"/>
              <w:right w:val="nil"/>
            </w:tcBorders>
            <w:shd w:val="clear" w:color="auto" w:fill="auto"/>
            <w:noWrap/>
            <w:vAlign w:val="bottom"/>
            <w:hideMark/>
          </w:tcPr>
          <w:p w14:paraId="35BB2574"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0.524</w:t>
            </w:r>
          </w:p>
        </w:tc>
        <w:tc>
          <w:tcPr>
            <w:tcW w:w="951" w:type="dxa"/>
            <w:vMerge/>
            <w:tcBorders>
              <w:left w:val="nil"/>
              <w:right w:val="nil"/>
            </w:tcBorders>
            <w:shd w:val="clear" w:color="auto" w:fill="auto"/>
            <w:noWrap/>
            <w:vAlign w:val="center"/>
            <w:hideMark/>
          </w:tcPr>
          <w:p w14:paraId="6798B1FF"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19661344" w14:textId="77777777" w:rsidTr="003A38BD">
        <w:trPr>
          <w:trHeight w:val="289"/>
        </w:trPr>
        <w:tc>
          <w:tcPr>
            <w:tcW w:w="1623" w:type="dxa"/>
            <w:vMerge/>
            <w:tcBorders>
              <w:left w:val="nil"/>
              <w:bottom w:val="single" w:sz="4" w:space="0" w:color="auto"/>
              <w:right w:val="nil"/>
            </w:tcBorders>
            <w:shd w:val="clear" w:color="auto" w:fill="auto"/>
            <w:noWrap/>
            <w:vAlign w:val="center"/>
            <w:hideMark/>
          </w:tcPr>
          <w:p w14:paraId="371C63A0"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1392" w:type="dxa"/>
            <w:tcBorders>
              <w:top w:val="nil"/>
              <w:left w:val="nil"/>
              <w:bottom w:val="single" w:sz="4" w:space="0" w:color="auto"/>
              <w:right w:val="nil"/>
            </w:tcBorders>
            <w:shd w:val="clear" w:color="auto" w:fill="auto"/>
            <w:noWrap/>
            <w:vAlign w:val="center"/>
            <w:hideMark/>
          </w:tcPr>
          <w:p w14:paraId="5726B21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U</w:t>
            </w:r>
          </w:p>
        </w:tc>
        <w:tc>
          <w:tcPr>
            <w:tcW w:w="1218" w:type="dxa"/>
            <w:tcBorders>
              <w:top w:val="nil"/>
              <w:left w:val="nil"/>
              <w:bottom w:val="single" w:sz="4" w:space="0" w:color="auto"/>
              <w:right w:val="nil"/>
            </w:tcBorders>
            <w:shd w:val="clear" w:color="auto" w:fill="auto"/>
            <w:noWrap/>
            <w:vAlign w:val="bottom"/>
            <w:hideMark/>
          </w:tcPr>
          <w:p w14:paraId="028AE258"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0.059</w:t>
            </w:r>
          </w:p>
        </w:tc>
        <w:tc>
          <w:tcPr>
            <w:tcW w:w="1392" w:type="dxa"/>
            <w:tcBorders>
              <w:top w:val="nil"/>
              <w:left w:val="nil"/>
              <w:bottom w:val="single" w:sz="4" w:space="0" w:color="auto"/>
              <w:right w:val="nil"/>
            </w:tcBorders>
            <w:shd w:val="clear" w:color="auto" w:fill="auto"/>
            <w:noWrap/>
            <w:vAlign w:val="bottom"/>
            <w:hideMark/>
          </w:tcPr>
          <w:p w14:paraId="2519F01C"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0.108</w:t>
            </w:r>
          </w:p>
        </w:tc>
        <w:tc>
          <w:tcPr>
            <w:tcW w:w="1037" w:type="dxa"/>
            <w:tcBorders>
              <w:top w:val="nil"/>
              <w:left w:val="nil"/>
              <w:bottom w:val="single" w:sz="4" w:space="0" w:color="auto"/>
              <w:right w:val="nil"/>
            </w:tcBorders>
            <w:shd w:val="clear" w:color="auto" w:fill="auto"/>
            <w:noWrap/>
            <w:vAlign w:val="bottom"/>
            <w:hideMark/>
          </w:tcPr>
          <w:p w14:paraId="6F1D271B"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0.548</w:t>
            </w:r>
          </w:p>
        </w:tc>
        <w:tc>
          <w:tcPr>
            <w:tcW w:w="1060" w:type="dxa"/>
            <w:tcBorders>
              <w:top w:val="nil"/>
              <w:left w:val="nil"/>
              <w:bottom w:val="single" w:sz="4" w:space="0" w:color="auto"/>
              <w:right w:val="nil"/>
            </w:tcBorders>
            <w:shd w:val="clear" w:color="auto" w:fill="auto"/>
            <w:noWrap/>
            <w:vAlign w:val="bottom"/>
            <w:hideMark/>
          </w:tcPr>
          <w:p w14:paraId="4C722BD9"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0.589</w:t>
            </w:r>
          </w:p>
        </w:tc>
        <w:tc>
          <w:tcPr>
            <w:tcW w:w="951" w:type="dxa"/>
            <w:vMerge/>
            <w:tcBorders>
              <w:left w:val="nil"/>
              <w:bottom w:val="single" w:sz="4" w:space="0" w:color="auto"/>
              <w:right w:val="nil"/>
            </w:tcBorders>
            <w:shd w:val="clear" w:color="auto" w:fill="auto"/>
            <w:noWrap/>
            <w:vAlign w:val="center"/>
            <w:hideMark/>
          </w:tcPr>
          <w:p w14:paraId="5308F32E"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67507F1A" w14:textId="77777777" w:rsidTr="003A38BD">
        <w:trPr>
          <w:trHeight w:val="289"/>
        </w:trPr>
        <w:tc>
          <w:tcPr>
            <w:tcW w:w="1623" w:type="dxa"/>
            <w:vMerge w:val="restart"/>
            <w:tcBorders>
              <w:top w:val="nil"/>
              <w:left w:val="nil"/>
              <w:bottom w:val="single" w:sz="4" w:space="0" w:color="auto"/>
              <w:right w:val="nil"/>
            </w:tcBorders>
            <w:shd w:val="clear" w:color="auto" w:fill="auto"/>
            <w:noWrap/>
            <w:vAlign w:val="center"/>
            <w:hideMark/>
          </w:tcPr>
          <w:p w14:paraId="7BFDCC39"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E. acuminata</w:t>
            </w:r>
          </w:p>
        </w:tc>
        <w:tc>
          <w:tcPr>
            <w:tcW w:w="1392" w:type="dxa"/>
            <w:tcBorders>
              <w:top w:val="nil"/>
              <w:left w:val="nil"/>
              <w:bottom w:val="nil"/>
              <w:right w:val="nil"/>
            </w:tcBorders>
            <w:shd w:val="clear" w:color="auto" w:fill="auto"/>
            <w:noWrap/>
            <w:vAlign w:val="center"/>
            <w:hideMark/>
          </w:tcPr>
          <w:p w14:paraId="5290B39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VPD</w:t>
            </w:r>
          </w:p>
        </w:tc>
        <w:tc>
          <w:tcPr>
            <w:tcW w:w="1218" w:type="dxa"/>
            <w:tcBorders>
              <w:top w:val="nil"/>
              <w:left w:val="nil"/>
              <w:bottom w:val="nil"/>
              <w:right w:val="nil"/>
            </w:tcBorders>
            <w:shd w:val="clear" w:color="auto" w:fill="auto"/>
            <w:noWrap/>
            <w:vAlign w:val="bottom"/>
            <w:hideMark/>
          </w:tcPr>
          <w:p w14:paraId="1445D477"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0.073</w:t>
            </w:r>
          </w:p>
        </w:tc>
        <w:tc>
          <w:tcPr>
            <w:tcW w:w="1392" w:type="dxa"/>
            <w:tcBorders>
              <w:top w:val="nil"/>
              <w:left w:val="nil"/>
              <w:bottom w:val="nil"/>
              <w:right w:val="nil"/>
            </w:tcBorders>
            <w:shd w:val="clear" w:color="auto" w:fill="auto"/>
            <w:noWrap/>
            <w:vAlign w:val="bottom"/>
            <w:hideMark/>
          </w:tcPr>
          <w:p w14:paraId="55F48656"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0.321</w:t>
            </w:r>
          </w:p>
        </w:tc>
        <w:tc>
          <w:tcPr>
            <w:tcW w:w="1037" w:type="dxa"/>
            <w:tcBorders>
              <w:top w:val="nil"/>
              <w:left w:val="nil"/>
              <w:bottom w:val="nil"/>
              <w:right w:val="nil"/>
            </w:tcBorders>
            <w:shd w:val="clear" w:color="auto" w:fill="auto"/>
            <w:noWrap/>
            <w:vAlign w:val="bottom"/>
            <w:hideMark/>
          </w:tcPr>
          <w:p w14:paraId="20D2786C"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0.228</w:t>
            </w:r>
          </w:p>
        </w:tc>
        <w:tc>
          <w:tcPr>
            <w:tcW w:w="1060" w:type="dxa"/>
            <w:tcBorders>
              <w:top w:val="nil"/>
              <w:left w:val="nil"/>
              <w:bottom w:val="nil"/>
              <w:right w:val="nil"/>
            </w:tcBorders>
            <w:shd w:val="clear" w:color="auto" w:fill="auto"/>
            <w:noWrap/>
            <w:vAlign w:val="bottom"/>
            <w:hideMark/>
          </w:tcPr>
          <w:p w14:paraId="45627F48"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0.821</w:t>
            </w:r>
          </w:p>
        </w:tc>
        <w:tc>
          <w:tcPr>
            <w:tcW w:w="951" w:type="dxa"/>
            <w:vMerge w:val="restart"/>
            <w:tcBorders>
              <w:top w:val="nil"/>
              <w:left w:val="nil"/>
              <w:right w:val="nil"/>
            </w:tcBorders>
            <w:shd w:val="clear" w:color="auto" w:fill="auto"/>
            <w:noWrap/>
            <w:vAlign w:val="center"/>
            <w:hideMark/>
          </w:tcPr>
          <w:p w14:paraId="6EB9C1E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0.12</w:t>
            </w:r>
          </w:p>
        </w:tc>
      </w:tr>
      <w:tr w:rsidR="00A42F03" w:rsidRPr="00AC5E67" w14:paraId="2FEDF0B5" w14:textId="77777777" w:rsidTr="003A38BD">
        <w:trPr>
          <w:trHeight w:val="289"/>
        </w:trPr>
        <w:tc>
          <w:tcPr>
            <w:tcW w:w="1623" w:type="dxa"/>
            <w:vMerge/>
            <w:tcBorders>
              <w:left w:val="nil"/>
              <w:bottom w:val="single" w:sz="4" w:space="0" w:color="auto"/>
              <w:right w:val="nil"/>
            </w:tcBorders>
            <w:shd w:val="clear" w:color="auto" w:fill="auto"/>
            <w:noWrap/>
            <w:vAlign w:val="center"/>
            <w:hideMark/>
          </w:tcPr>
          <w:p w14:paraId="1628EDAD"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1392" w:type="dxa"/>
            <w:tcBorders>
              <w:top w:val="nil"/>
              <w:left w:val="nil"/>
              <w:bottom w:val="nil"/>
              <w:right w:val="nil"/>
            </w:tcBorders>
            <w:shd w:val="clear" w:color="auto" w:fill="auto"/>
            <w:noWrap/>
            <w:vAlign w:val="center"/>
            <w:hideMark/>
          </w:tcPr>
          <w:p w14:paraId="3B32C889" w14:textId="77777777" w:rsidR="00A42F03" w:rsidRPr="00AC5E67" w:rsidRDefault="00A42F03" w:rsidP="003A38BD">
            <w:pPr>
              <w:spacing w:after="0" w:line="480" w:lineRule="auto"/>
              <w:jc w:val="center"/>
              <w:rPr>
                <w:rFonts w:ascii="Times New Roman" w:eastAsia="Times New Roman" w:hAnsi="Times New Roman" w:cs="Times New Roman"/>
                <w:b/>
                <w:color w:val="000000"/>
                <w:sz w:val="20"/>
                <w:szCs w:val="20"/>
              </w:rPr>
            </w:pPr>
            <w:r w:rsidRPr="00AC5E67">
              <w:rPr>
                <w:rFonts w:ascii="Times New Roman" w:eastAsia="Times New Roman" w:hAnsi="Times New Roman" w:cs="Times New Roman"/>
                <w:b/>
                <w:color w:val="000000"/>
                <w:sz w:val="20"/>
                <w:szCs w:val="20"/>
              </w:rPr>
              <w:t>S</w:t>
            </w:r>
          </w:p>
        </w:tc>
        <w:tc>
          <w:tcPr>
            <w:tcW w:w="1218" w:type="dxa"/>
            <w:tcBorders>
              <w:top w:val="nil"/>
              <w:left w:val="nil"/>
              <w:bottom w:val="nil"/>
              <w:right w:val="nil"/>
            </w:tcBorders>
            <w:shd w:val="clear" w:color="auto" w:fill="auto"/>
            <w:noWrap/>
            <w:vAlign w:val="bottom"/>
            <w:hideMark/>
          </w:tcPr>
          <w:p w14:paraId="2643FC93" w14:textId="77777777" w:rsidR="00A42F03" w:rsidRPr="00AC5E67" w:rsidRDefault="00A42F03" w:rsidP="003A38BD">
            <w:pPr>
              <w:spacing w:after="0" w:line="480" w:lineRule="auto"/>
              <w:jc w:val="right"/>
              <w:rPr>
                <w:rFonts w:ascii="Times New Roman" w:eastAsia="Times New Roman" w:hAnsi="Times New Roman" w:cs="Times New Roman"/>
                <w:b/>
                <w:color w:val="000000"/>
                <w:sz w:val="20"/>
                <w:szCs w:val="20"/>
              </w:rPr>
            </w:pPr>
            <w:r w:rsidRPr="00AC5E67">
              <w:rPr>
                <w:rFonts w:ascii="Times New Roman" w:hAnsi="Times New Roman" w:cs="Times New Roman"/>
                <w:b/>
                <w:color w:val="000000"/>
                <w:sz w:val="20"/>
                <w:szCs w:val="20"/>
              </w:rPr>
              <w:t>-0.006</w:t>
            </w:r>
          </w:p>
        </w:tc>
        <w:tc>
          <w:tcPr>
            <w:tcW w:w="1392" w:type="dxa"/>
            <w:tcBorders>
              <w:top w:val="nil"/>
              <w:left w:val="nil"/>
              <w:bottom w:val="nil"/>
              <w:right w:val="nil"/>
            </w:tcBorders>
            <w:shd w:val="clear" w:color="auto" w:fill="auto"/>
            <w:noWrap/>
            <w:vAlign w:val="bottom"/>
            <w:hideMark/>
          </w:tcPr>
          <w:p w14:paraId="193D4DD9" w14:textId="77777777" w:rsidR="00A42F03" w:rsidRPr="00AC5E67" w:rsidRDefault="00A42F03" w:rsidP="003A38BD">
            <w:pPr>
              <w:spacing w:after="0" w:line="480" w:lineRule="auto"/>
              <w:jc w:val="right"/>
              <w:rPr>
                <w:rFonts w:ascii="Times New Roman" w:eastAsia="Times New Roman" w:hAnsi="Times New Roman" w:cs="Times New Roman"/>
                <w:b/>
                <w:color w:val="000000"/>
                <w:sz w:val="20"/>
                <w:szCs w:val="20"/>
              </w:rPr>
            </w:pPr>
            <w:r w:rsidRPr="00AC5E67">
              <w:rPr>
                <w:rFonts w:ascii="Times New Roman" w:hAnsi="Times New Roman" w:cs="Times New Roman"/>
                <w:b/>
                <w:color w:val="000000"/>
                <w:sz w:val="20"/>
                <w:szCs w:val="20"/>
              </w:rPr>
              <w:t>0.003</w:t>
            </w:r>
          </w:p>
        </w:tc>
        <w:tc>
          <w:tcPr>
            <w:tcW w:w="1037" w:type="dxa"/>
            <w:tcBorders>
              <w:top w:val="nil"/>
              <w:left w:val="nil"/>
              <w:bottom w:val="nil"/>
              <w:right w:val="nil"/>
            </w:tcBorders>
            <w:shd w:val="clear" w:color="auto" w:fill="auto"/>
            <w:noWrap/>
            <w:vAlign w:val="bottom"/>
            <w:hideMark/>
          </w:tcPr>
          <w:p w14:paraId="5FE04B62" w14:textId="77777777" w:rsidR="00A42F03" w:rsidRPr="00AC5E67" w:rsidRDefault="00A42F03" w:rsidP="003A38BD">
            <w:pPr>
              <w:spacing w:after="0" w:line="480" w:lineRule="auto"/>
              <w:jc w:val="right"/>
              <w:rPr>
                <w:rFonts w:ascii="Times New Roman" w:eastAsia="Times New Roman" w:hAnsi="Times New Roman" w:cs="Times New Roman"/>
                <w:b/>
                <w:color w:val="000000"/>
                <w:sz w:val="20"/>
                <w:szCs w:val="20"/>
              </w:rPr>
            </w:pPr>
            <w:r w:rsidRPr="00AC5E67">
              <w:rPr>
                <w:rFonts w:ascii="Times New Roman" w:hAnsi="Times New Roman" w:cs="Times New Roman"/>
                <w:b/>
                <w:color w:val="000000"/>
                <w:sz w:val="20"/>
                <w:szCs w:val="20"/>
              </w:rPr>
              <w:t>-2.010</w:t>
            </w:r>
          </w:p>
        </w:tc>
        <w:tc>
          <w:tcPr>
            <w:tcW w:w="1060" w:type="dxa"/>
            <w:tcBorders>
              <w:top w:val="nil"/>
              <w:left w:val="nil"/>
              <w:bottom w:val="nil"/>
              <w:right w:val="nil"/>
            </w:tcBorders>
            <w:shd w:val="clear" w:color="auto" w:fill="auto"/>
            <w:noWrap/>
            <w:vAlign w:val="bottom"/>
            <w:hideMark/>
          </w:tcPr>
          <w:p w14:paraId="3AB8C85E" w14:textId="77777777" w:rsidR="00A42F03" w:rsidRPr="00AC5E67" w:rsidRDefault="00A42F03" w:rsidP="003A38BD">
            <w:pPr>
              <w:spacing w:after="0" w:line="480" w:lineRule="auto"/>
              <w:jc w:val="right"/>
              <w:rPr>
                <w:rFonts w:ascii="Times New Roman" w:eastAsia="Times New Roman" w:hAnsi="Times New Roman" w:cs="Times New Roman"/>
                <w:b/>
                <w:color w:val="000000"/>
                <w:sz w:val="20"/>
                <w:szCs w:val="20"/>
              </w:rPr>
            </w:pPr>
            <w:r w:rsidRPr="00AC5E67">
              <w:rPr>
                <w:rFonts w:ascii="Times New Roman" w:hAnsi="Times New Roman" w:cs="Times New Roman"/>
                <w:b/>
                <w:color w:val="000000"/>
                <w:sz w:val="20"/>
                <w:szCs w:val="20"/>
              </w:rPr>
              <w:t>0.050</w:t>
            </w:r>
          </w:p>
        </w:tc>
        <w:tc>
          <w:tcPr>
            <w:tcW w:w="951" w:type="dxa"/>
            <w:vMerge/>
            <w:tcBorders>
              <w:left w:val="nil"/>
              <w:right w:val="nil"/>
            </w:tcBorders>
            <w:shd w:val="clear" w:color="auto" w:fill="auto"/>
            <w:noWrap/>
            <w:vAlign w:val="center"/>
            <w:hideMark/>
          </w:tcPr>
          <w:p w14:paraId="5DEB88DA"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7B956B2D" w14:textId="77777777" w:rsidTr="003A38BD">
        <w:trPr>
          <w:trHeight w:val="289"/>
        </w:trPr>
        <w:tc>
          <w:tcPr>
            <w:tcW w:w="1623" w:type="dxa"/>
            <w:vMerge/>
            <w:tcBorders>
              <w:left w:val="nil"/>
              <w:bottom w:val="single" w:sz="4" w:space="0" w:color="auto"/>
              <w:right w:val="nil"/>
            </w:tcBorders>
            <w:shd w:val="clear" w:color="auto" w:fill="auto"/>
            <w:noWrap/>
            <w:vAlign w:val="center"/>
            <w:hideMark/>
          </w:tcPr>
          <w:p w14:paraId="56381D9A"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p>
        </w:tc>
        <w:tc>
          <w:tcPr>
            <w:tcW w:w="1392" w:type="dxa"/>
            <w:tcBorders>
              <w:top w:val="nil"/>
              <w:left w:val="nil"/>
              <w:bottom w:val="single" w:sz="4" w:space="0" w:color="auto"/>
              <w:right w:val="nil"/>
            </w:tcBorders>
            <w:shd w:val="clear" w:color="auto" w:fill="auto"/>
            <w:noWrap/>
            <w:vAlign w:val="center"/>
            <w:hideMark/>
          </w:tcPr>
          <w:p w14:paraId="41D49295"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U</w:t>
            </w:r>
          </w:p>
        </w:tc>
        <w:tc>
          <w:tcPr>
            <w:tcW w:w="1218" w:type="dxa"/>
            <w:tcBorders>
              <w:top w:val="nil"/>
              <w:left w:val="nil"/>
              <w:bottom w:val="single" w:sz="4" w:space="0" w:color="auto"/>
              <w:right w:val="nil"/>
            </w:tcBorders>
            <w:shd w:val="clear" w:color="auto" w:fill="auto"/>
            <w:noWrap/>
            <w:vAlign w:val="bottom"/>
            <w:hideMark/>
          </w:tcPr>
          <w:p w14:paraId="13083EB7"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0.039</w:t>
            </w:r>
          </w:p>
        </w:tc>
        <w:tc>
          <w:tcPr>
            <w:tcW w:w="1392" w:type="dxa"/>
            <w:tcBorders>
              <w:top w:val="nil"/>
              <w:left w:val="nil"/>
              <w:bottom w:val="single" w:sz="4" w:space="0" w:color="auto"/>
              <w:right w:val="nil"/>
            </w:tcBorders>
            <w:shd w:val="clear" w:color="auto" w:fill="auto"/>
            <w:noWrap/>
            <w:vAlign w:val="bottom"/>
            <w:hideMark/>
          </w:tcPr>
          <w:p w14:paraId="3E5AAB2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0.098</w:t>
            </w:r>
          </w:p>
        </w:tc>
        <w:tc>
          <w:tcPr>
            <w:tcW w:w="1037" w:type="dxa"/>
            <w:tcBorders>
              <w:top w:val="nil"/>
              <w:left w:val="nil"/>
              <w:bottom w:val="single" w:sz="4" w:space="0" w:color="auto"/>
              <w:right w:val="nil"/>
            </w:tcBorders>
            <w:shd w:val="clear" w:color="auto" w:fill="auto"/>
            <w:noWrap/>
            <w:vAlign w:val="bottom"/>
            <w:hideMark/>
          </w:tcPr>
          <w:p w14:paraId="3763D0C1"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0.402</w:t>
            </w:r>
          </w:p>
        </w:tc>
        <w:tc>
          <w:tcPr>
            <w:tcW w:w="1060" w:type="dxa"/>
            <w:tcBorders>
              <w:top w:val="nil"/>
              <w:left w:val="nil"/>
              <w:bottom w:val="single" w:sz="4" w:space="0" w:color="auto"/>
              <w:right w:val="nil"/>
            </w:tcBorders>
            <w:shd w:val="clear" w:color="auto" w:fill="auto"/>
            <w:noWrap/>
            <w:vAlign w:val="bottom"/>
            <w:hideMark/>
          </w:tcPr>
          <w:p w14:paraId="0B4C45B2"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0.690</w:t>
            </w:r>
          </w:p>
        </w:tc>
        <w:tc>
          <w:tcPr>
            <w:tcW w:w="951" w:type="dxa"/>
            <w:vMerge/>
            <w:tcBorders>
              <w:left w:val="nil"/>
              <w:bottom w:val="single" w:sz="4" w:space="0" w:color="auto"/>
              <w:right w:val="nil"/>
            </w:tcBorders>
            <w:shd w:val="clear" w:color="auto" w:fill="auto"/>
            <w:noWrap/>
            <w:vAlign w:val="center"/>
            <w:hideMark/>
          </w:tcPr>
          <w:p w14:paraId="081A7F61"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29F775BD" w14:textId="77777777" w:rsidTr="003A38BD">
        <w:trPr>
          <w:trHeight w:val="289"/>
        </w:trPr>
        <w:tc>
          <w:tcPr>
            <w:tcW w:w="1623" w:type="dxa"/>
            <w:vMerge w:val="restart"/>
            <w:tcBorders>
              <w:top w:val="nil"/>
              <w:left w:val="nil"/>
              <w:bottom w:val="single" w:sz="4" w:space="0" w:color="auto"/>
              <w:right w:val="nil"/>
            </w:tcBorders>
            <w:shd w:val="clear" w:color="auto" w:fill="auto"/>
            <w:noWrap/>
            <w:vAlign w:val="center"/>
            <w:hideMark/>
          </w:tcPr>
          <w:p w14:paraId="2E3D8D5E" w14:textId="77777777" w:rsidR="00A42F03" w:rsidRPr="00AC5E67" w:rsidRDefault="00A42F03" w:rsidP="003A38BD">
            <w:pPr>
              <w:spacing w:after="0" w:line="480" w:lineRule="auto"/>
              <w:jc w:val="center"/>
              <w:rPr>
                <w:rFonts w:ascii="Times New Roman" w:eastAsia="Times New Roman" w:hAnsi="Times New Roman" w:cs="Times New Roman"/>
                <w:i/>
                <w:color w:val="000000"/>
                <w:sz w:val="20"/>
                <w:szCs w:val="20"/>
              </w:rPr>
            </w:pPr>
            <w:r w:rsidRPr="00AC5E67">
              <w:rPr>
                <w:rFonts w:ascii="Times New Roman" w:eastAsia="Times New Roman" w:hAnsi="Times New Roman" w:cs="Times New Roman"/>
                <w:i/>
                <w:color w:val="000000"/>
                <w:sz w:val="20"/>
                <w:szCs w:val="20"/>
              </w:rPr>
              <w:t xml:space="preserve">C. </w:t>
            </w:r>
            <w:proofErr w:type="spellStart"/>
            <w:r w:rsidRPr="00AC5E67">
              <w:rPr>
                <w:rFonts w:ascii="Times New Roman" w:eastAsia="Times New Roman" w:hAnsi="Times New Roman" w:cs="Times New Roman"/>
                <w:i/>
                <w:color w:val="000000"/>
                <w:sz w:val="20"/>
                <w:szCs w:val="20"/>
              </w:rPr>
              <w:t>hystrix</w:t>
            </w:r>
            <w:proofErr w:type="spellEnd"/>
          </w:p>
        </w:tc>
        <w:tc>
          <w:tcPr>
            <w:tcW w:w="1392" w:type="dxa"/>
            <w:tcBorders>
              <w:top w:val="nil"/>
              <w:left w:val="nil"/>
              <w:bottom w:val="nil"/>
              <w:right w:val="nil"/>
            </w:tcBorders>
            <w:shd w:val="clear" w:color="auto" w:fill="auto"/>
            <w:noWrap/>
            <w:vAlign w:val="center"/>
            <w:hideMark/>
          </w:tcPr>
          <w:p w14:paraId="0A6517E8" w14:textId="77777777" w:rsidR="00A42F03" w:rsidRPr="00AC5E67" w:rsidRDefault="00A42F03" w:rsidP="003A38BD">
            <w:pPr>
              <w:spacing w:after="0" w:line="480" w:lineRule="auto"/>
              <w:jc w:val="center"/>
              <w:rPr>
                <w:rFonts w:ascii="Times New Roman" w:eastAsia="Times New Roman" w:hAnsi="Times New Roman" w:cs="Times New Roman"/>
                <w:b/>
                <w:bCs/>
                <w:color w:val="000000"/>
                <w:sz w:val="20"/>
                <w:szCs w:val="20"/>
              </w:rPr>
            </w:pPr>
            <w:r w:rsidRPr="00AC5E67">
              <w:rPr>
                <w:rFonts w:ascii="Times New Roman" w:eastAsia="Times New Roman" w:hAnsi="Times New Roman" w:cs="Times New Roman"/>
                <w:b/>
                <w:bCs/>
                <w:color w:val="000000"/>
                <w:sz w:val="20"/>
                <w:szCs w:val="20"/>
              </w:rPr>
              <w:t>VPD</w:t>
            </w:r>
          </w:p>
        </w:tc>
        <w:tc>
          <w:tcPr>
            <w:tcW w:w="1218" w:type="dxa"/>
            <w:tcBorders>
              <w:top w:val="nil"/>
              <w:left w:val="nil"/>
              <w:bottom w:val="nil"/>
              <w:right w:val="nil"/>
            </w:tcBorders>
            <w:shd w:val="clear" w:color="auto" w:fill="auto"/>
            <w:noWrap/>
            <w:vAlign w:val="bottom"/>
            <w:hideMark/>
          </w:tcPr>
          <w:p w14:paraId="6352E111" w14:textId="77777777" w:rsidR="00A42F03" w:rsidRPr="00AC5E67" w:rsidRDefault="00A42F03" w:rsidP="003A38BD">
            <w:pPr>
              <w:spacing w:after="0" w:line="480" w:lineRule="auto"/>
              <w:jc w:val="right"/>
              <w:rPr>
                <w:rFonts w:ascii="Times New Roman" w:eastAsia="Times New Roman" w:hAnsi="Times New Roman" w:cs="Times New Roman"/>
                <w:b/>
                <w:color w:val="000000"/>
                <w:sz w:val="20"/>
                <w:szCs w:val="20"/>
              </w:rPr>
            </w:pPr>
            <w:r w:rsidRPr="00AC5E67">
              <w:rPr>
                <w:rFonts w:ascii="Times New Roman" w:hAnsi="Times New Roman" w:cs="Times New Roman"/>
                <w:b/>
                <w:color w:val="000000"/>
                <w:sz w:val="20"/>
                <w:szCs w:val="20"/>
              </w:rPr>
              <w:t>-0.382</w:t>
            </w:r>
          </w:p>
        </w:tc>
        <w:tc>
          <w:tcPr>
            <w:tcW w:w="1392" w:type="dxa"/>
            <w:tcBorders>
              <w:top w:val="nil"/>
              <w:left w:val="nil"/>
              <w:bottom w:val="nil"/>
              <w:right w:val="nil"/>
            </w:tcBorders>
            <w:shd w:val="clear" w:color="auto" w:fill="auto"/>
            <w:noWrap/>
            <w:vAlign w:val="bottom"/>
            <w:hideMark/>
          </w:tcPr>
          <w:p w14:paraId="7D913572" w14:textId="77777777" w:rsidR="00A42F03" w:rsidRPr="00AC5E67" w:rsidRDefault="00A42F03" w:rsidP="003A38BD">
            <w:pPr>
              <w:spacing w:after="0" w:line="480" w:lineRule="auto"/>
              <w:jc w:val="right"/>
              <w:rPr>
                <w:rFonts w:ascii="Times New Roman" w:eastAsia="Times New Roman" w:hAnsi="Times New Roman" w:cs="Times New Roman"/>
                <w:b/>
                <w:color w:val="000000"/>
                <w:sz w:val="20"/>
                <w:szCs w:val="20"/>
              </w:rPr>
            </w:pPr>
            <w:r w:rsidRPr="00AC5E67">
              <w:rPr>
                <w:rFonts w:ascii="Times New Roman" w:hAnsi="Times New Roman" w:cs="Times New Roman"/>
                <w:b/>
                <w:color w:val="000000"/>
                <w:sz w:val="20"/>
                <w:szCs w:val="20"/>
              </w:rPr>
              <w:t>0.141</w:t>
            </w:r>
          </w:p>
        </w:tc>
        <w:tc>
          <w:tcPr>
            <w:tcW w:w="1037" w:type="dxa"/>
            <w:tcBorders>
              <w:top w:val="nil"/>
              <w:left w:val="nil"/>
              <w:bottom w:val="nil"/>
              <w:right w:val="nil"/>
            </w:tcBorders>
            <w:shd w:val="clear" w:color="auto" w:fill="auto"/>
            <w:noWrap/>
            <w:vAlign w:val="bottom"/>
            <w:hideMark/>
          </w:tcPr>
          <w:p w14:paraId="46BC4250" w14:textId="77777777" w:rsidR="00A42F03" w:rsidRPr="00AC5E67" w:rsidRDefault="00A42F03" w:rsidP="003A38BD">
            <w:pPr>
              <w:spacing w:after="0" w:line="480" w:lineRule="auto"/>
              <w:jc w:val="right"/>
              <w:rPr>
                <w:rFonts w:ascii="Times New Roman" w:eastAsia="Times New Roman" w:hAnsi="Times New Roman" w:cs="Times New Roman"/>
                <w:b/>
                <w:color w:val="000000"/>
                <w:sz w:val="20"/>
                <w:szCs w:val="20"/>
              </w:rPr>
            </w:pPr>
            <w:r w:rsidRPr="00AC5E67">
              <w:rPr>
                <w:rFonts w:ascii="Times New Roman" w:hAnsi="Times New Roman" w:cs="Times New Roman"/>
                <w:b/>
                <w:color w:val="000000"/>
                <w:sz w:val="20"/>
                <w:szCs w:val="20"/>
              </w:rPr>
              <w:t>-2.715</w:t>
            </w:r>
          </w:p>
        </w:tc>
        <w:tc>
          <w:tcPr>
            <w:tcW w:w="1060" w:type="dxa"/>
            <w:tcBorders>
              <w:top w:val="nil"/>
              <w:left w:val="nil"/>
              <w:bottom w:val="nil"/>
              <w:right w:val="nil"/>
            </w:tcBorders>
            <w:shd w:val="clear" w:color="auto" w:fill="auto"/>
            <w:noWrap/>
            <w:vAlign w:val="bottom"/>
            <w:hideMark/>
          </w:tcPr>
          <w:p w14:paraId="3F48C01E" w14:textId="77777777" w:rsidR="00A42F03" w:rsidRPr="00AC5E67" w:rsidRDefault="00A42F03" w:rsidP="003A38BD">
            <w:pPr>
              <w:spacing w:after="0" w:line="480" w:lineRule="auto"/>
              <w:jc w:val="right"/>
              <w:rPr>
                <w:rFonts w:ascii="Times New Roman" w:eastAsia="Times New Roman" w:hAnsi="Times New Roman" w:cs="Times New Roman"/>
                <w:b/>
                <w:color w:val="000000"/>
                <w:sz w:val="20"/>
                <w:szCs w:val="20"/>
              </w:rPr>
            </w:pPr>
            <w:r w:rsidRPr="00AC5E67">
              <w:rPr>
                <w:rFonts w:ascii="Times New Roman" w:hAnsi="Times New Roman" w:cs="Times New Roman"/>
                <w:b/>
                <w:color w:val="000000"/>
                <w:sz w:val="20"/>
                <w:szCs w:val="20"/>
              </w:rPr>
              <w:t>0.009</w:t>
            </w:r>
          </w:p>
        </w:tc>
        <w:tc>
          <w:tcPr>
            <w:tcW w:w="951" w:type="dxa"/>
            <w:vMerge w:val="restart"/>
            <w:tcBorders>
              <w:top w:val="nil"/>
              <w:left w:val="nil"/>
              <w:right w:val="nil"/>
            </w:tcBorders>
            <w:shd w:val="clear" w:color="auto" w:fill="auto"/>
            <w:noWrap/>
            <w:vAlign w:val="center"/>
            <w:hideMark/>
          </w:tcPr>
          <w:p w14:paraId="64FF1C8F"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0.13</w:t>
            </w:r>
          </w:p>
        </w:tc>
      </w:tr>
      <w:tr w:rsidR="00A42F03" w:rsidRPr="00AC5E67" w14:paraId="2FD0F57F" w14:textId="77777777" w:rsidTr="003A38BD">
        <w:trPr>
          <w:trHeight w:val="289"/>
        </w:trPr>
        <w:tc>
          <w:tcPr>
            <w:tcW w:w="1623" w:type="dxa"/>
            <w:vMerge/>
            <w:tcBorders>
              <w:left w:val="nil"/>
              <w:bottom w:val="single" w:sz="4" w:space="0" w:color="auto"/>
              <w:right w:val="nil"/>
            </w:tcBorders>
            <w:shd w:val="clear" w:color="auto" w:fill="auto"/>
            <w:noWrap/>
            <w:vAlign w:val="center"/>
            <w:hideMark/>
          </w:tcPr>
          <w:p w14:paraId="156C9AB2"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92" w:type="dxa"/>
            <w:tcBorders>
              <w:top w:val="nil"/>
              <w:left w:val="nil"/>
              <w:bottom w:val="nil"/>
              <w:right w:val="nil"/>
            </w:tcBorders>
            <w:shd w:val="clear" w:color="auto" w:fill="auto"/>
            <w:noWrap/>
            <w:vAlign w:val="center"/>
            <w:hideMark/>
          </w:tcPr>
          <w:p w14:paraId="027759A3"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S</w:t>
            </w:r>
          </w:p>
        </w:tc>
        <w:tc>
          <w:tcPr>
            <w:tcW w:w="1218" w:type="dxa"/>
            <w:tcBorders>
              <w:top w:val="nil"/>
              <w:left w:val="nil"/>
              <w:bottom w:val="nil"/>
              <w:right w:val="nil"/>
            </w:tcBorders>
            <w:shd w:val="clear" w:color="auto" w:fill="auto"/>
            <w:noWrap/>
            <w:vAlign w:val="bottom"/>
            <w:hideMark/>
          </w:tcPr>
          <w:p w14:paraId="37B673D1"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0.001</w:t>
            </w:r>
          </w:p>
        </w:tc>
        <w:tc>
          <w:tcPr>
            <w:tcW w:w="1392" w:type="dxa"/>
            <w:tcBorders>
              <w:top w:val="nil"/>
              <w:left w:val="nil"/>
              <w:bottom w:val="nil"/>
              <w:right w:val="nil"/>
            </w:tcBorders>
            <w:shd w:val="clear" w:color="auto" w:fill="auto"/>
            <w:noWrap/>
            <w:vAlign w:val="bottom"/>
            <w:hideMark/>
          </w:tcPr>
          <w:p w14:paraId="6D85FC3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0.001</w:t>
            </w:r>
          </w:p>
        </w:tc>
        <w:tc>
          <w:tcPr>
            <w:tcW w:w="1037" w:type="dxa"/>
            <w:tcBorders>
              <w:top w:val="nil"/>
              <w:left w:val="nil"/>
              <w:bottom w:val="nil"/>
              <w:right w:val="nil"/>
            </w:tcBorders>
            <w:shd w:val="clear" w:color="auto" w:fill="auto"/>
            <w:noWrap/>
            <w:vAlign w:val="bottom"/>
            <w:hideMark/>
          </w:tcPr>
          <w:p w14:paraId="48296195"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0.588</w:t>
            </w:r>
          </w:p>
        </w:tc>
        <w:tc>
          <w:tcPr>
            <w:tcW w:w="1060" w:type="dxa"/>
            <w:tcBorders>
              <w:top w:val="nil"/>
              <w:left w:val="nil"/>
              <w:bottom w:val="nil"/>
              <w:right w:val="nil"/>
            </w:tcBorders>
            <w:shd w:val="clear" w:color="auto" w:fill="auto"/>
            <w:noWrap/>
            <w:vAlign w:val="bottom"/>
            <w:hideMark/>
          </w:tcPr>
          <w:p w14:paraId="7691735B"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0.559</w:t>
            </w:r>
          </w:p>
        </w:tc>
        <w:tc>
          <w:tcPr>
            <w:tcW w:w="951" w:type="dxa"/>
            <w:vMerge/>
            <w:tcBorders>
              <w:left w:val="nil"/>
              <w:right w:val="nil"/>
            </w:tcBorders>
            <w:shd w:val="clear" w:color="auto" w:fill="auto"/>
            <w:noWrap/>
            <w:vAlign w:val="bottom"/>
            <w:hideMark/>
          </w:tcPr>
          <w:p w14:paraId="45036F48"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r w:rsidR="00A42F03" w:rsidRPr="00AC5E67" w14:paraId="73D078E9" w14:textId="77777777" w:rsidTr="003A38BD">
        <w:trPr>
          <w:trHeight w:val="289"/>
        </w:trPr>
        <w:tc>
          <w:tcPr>
            <w:tcW w:w="1623" w:type="dxa"/>
            <w:vMerge/>
            <w:tcBorders>
              <w:left w:val="nil"/>
              <w:bottom w:val="single" w:sz="4" w:space="0" w:color="auto"/>
              <w:right w:val="nil"/>
            </w:tcBorders>
            <w:shd w:val="clear" w:color="auto" w:fill="auto"/>
            <w:noWrap/>
            <w:vAlign w:val="center"/>
            <w:hideMark/>
          </w:tcPr>
          <w:p w14:paraId="7E66E8E4"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c>
          <w:tcPr>
            <w:tcW w:w="1392" w:type="dxa"/>
            <w:tcBorders>
              <w:top w:val="nil"/>
              <w:left w:val="nil"/>
              <w:bottom w:val="single" w:sz="4" w:space="0" w:color="auto"/>
              <w:right w:val="nil"/>
            </w:tcBorders>
            <w:shd w:val="clear" w:color="auto" w:fill="auto"/>
            <w:noWrap/>
            <w:vAlign w:val="center"/>
            <w:hideMark/>
          </w:tcPr>
          <w:p w14:paraId="4D017846"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r w:rsidRPr="00AC5E67">
              <w:rPr>
                <w:rFonts w:ascii="Times New Roman" w:eastAsia="Times New Roman" w:hAnsi="Times New Roman" w:cs="Times New Roman"/>
                <w:color w:val="000000"/>
                <w:sz w:val="20"/>
                <w:szCs w:val="20"/>
              </w:rPr>
              <w:t>U</w:t>
            </w:r>
          </w:p>
        </w:tc>
        <w:tc>
          <w:tcPr>
            <w:tcW w:w="1218" w:type="dxa"/>
            <w:tcBorders>
              <w:top w:val="nil"/>
              <w:left w:val="nil"/>
              <w:bottom w:val="single" w:sz="4" w:space="0" w:color="auto"/>
              <w:right w:val="nil"/>
            </w:tcBorders>
            <w:shd w:val="clear" w:color="auto" w:fill="auto"/>
            <w:noWrap/>
            <w:vAlign w:val="bottom"/>
            <w:hideMark/>
          </w:tcPr>
          <w:p w14:paraId="4C70029A"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0.015</w:t>
            </w:r>
          </w:p>
        </w:tc>
        <w:tc>
          <w:tcPr>
            <w:tcW w:w="1392" w:type="dxa"/>
            <w:tcBorders>
              <w:top w:val="nil"/>
              <w:left w:val="nil"/>
              <w:bottom w:val="single" w:sz="4" w:space="0" w:color="auto"/>
              <w:right w:val="nil"/>
            </w:tcBorders>
            <w:shd w:val="clear" w:color="auto" w:fill="auto"/>
            <w:noWrap/>
            <w:vAlign w:val="bottom"/>
            <w:hideMark/>
          </w:tcPr>
          <w:p w14:paraId="00209A60"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0.030</w:t>
            </w:r>
          </w:p>
        </w:tc>
        <w:tc>
          <w:tcPr>
            <w:tcW w:w="1037" w:type="dxa"/>
            <w:tcBorders>
              <w:top w:val="nil"/>
              <w:left w:val="nil"/>
              <w:bottom w:val="single" w:sz="4" w:space="0" w:color="auto"/>
              <w:right w:val="nil"/>
            </w:tcBorders>
            <w:shd w:val="clear" w:color="auto" w:fill="auto"/>
            <w:noWrap/>
            <w:vAlign w:val="bottom"/>
            <w:hideMark/>
          </w:tcPr>
          <w:p w14:paraId="7DCF12D6"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0.499</w:t>
            </w:r>
          </w:p>
        </w:tc>
        <w:tc>
          <w:tcPr>
            <w:tcW w:w="1060" w:type="dxa"/>
            <w:tcBorders>
              <w:top w:val="nil"/>
              <w:left w:val="nil"/>
              <w:bottom w:val="single" w:sz="4" w:space="0" w:color="auto"/>
              <w:right w:val="nil"/>
            </w:tcBorders>
            <w:shd w:val="clear" w:color="auto" w:fill="auto"/>
            <w:noWrap/>
            <w:vAlign w:val="bottom"/>
            <w:hideMark/>
          </w:tcPr>
          <w:p w14:paraId="0C12A444" w14:textId="77777777" w:rsidR="00A42F03" w:rsidRPr="00AC5E67" w:rsidRDefault="00A42F03" w:rsidP="003A38BD">
            <w:pPr>
              <w:spacing w:after="0" w:line="480" w:lineRule="auto"/>
              <w:jc w:val="right"/>
              <w:rPr>
                <w:rFonts w:ascii="Times New Roman" w:eastAsia="Times New Roman" w:hAnsi="Times New Roman" w:cs="Times New Roman"/>
                <w:color w:val="000000"/>
                <w:sz w:val="20"/>
                <w:szCs w:val="20"/>
              </w:rPr>
            </w:pPr>
            <w:r w:rsidRPr="00AC5E67">
              <w:rPr>
                <w:rFonts w:ascii="Times New Roman" w:hAnsi="Times New Roman" w:cs="Times New Roman"/>
                <w:color w:val="000000"/>
                <w:sz w:val="20"/>
                <w:szCs w:val="20"/>
              </w:rPr>
              <w:t>0.620</w:t>
            </w:r>
          </w:p>
        </w:tc>
        <w:tc>
          <w:tcPr>
            <w:tcW w:w="951" w:type="dxa"/>
            <w:vMerge/>
            <w:tcBorders>
              <w:left w:val="nil"/>
              <w:bottom w:val="single" w:sz="4" w:space="0" w:color="auto"/>
              <w:right w:val="nil"/>
            </w:tcBorders>
            <w:shd w:val="clear" w:color="auto" w:fill="auto"/>
            <w:noWrap/>
            <w:vAlign w:val="bottom"/>
            <w:hideMark/>
          </w:tcPr>
          <w:p w14:paraId="4234849E" w14:textId="77777777" w:rsidR="00A42F03" w:rsidRPr="00AC5E67" w:rsidRDefault="00A42F03" w:rsidP="003A38BD">
            <w:pPr>
              <w:spacing w:after="0" w:line="480" w:lineRule="auto"/>
              <w:jc w:val="center"/>
              <w:rPr>
                <w:rFonts w:ascii="Times New Roman" w:eastAsia="Times New Roman" w:hAnsi="Times New Roman" w:cs="Times New Roman"/>
                <w:color w:val="000000"/>
                <w:sz w:val="20"/>
                <w:szCs w:val="20"/>
              </w:rPr>
            </w:pPr>
          </w:p>
        </w:tc>
      </w:tr>
    </w:tbl>
    <w:p w14:paraId="1FBB88D8"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787D863B" w14:textId="77777777" w:rsidR="00A42F03" w:rsidRPr="00AC5E67" w:rsidRDefault="00A42F03" w:rsidP="00A42F03">
      <w:pPr>
        <w:pStyle w:val="Heading2"/>
        <w:spacing w:line="480" w:lineRule="auto"/>
        <w:rPr>
          <w:rFonts w:cs="Times New Roman"/>
          <w:noProof/>
          <w:sz w:val="20"/>
          <w:szCs w:val="20"/>
        </w:rPr>
      </w:pPr>
      <w:r w:rsidRPr="00AC5E67">
        <w:rPr>
          <w:rFonts w:cs="Times New Roman"/>
          <w:noProof/>
          <w:sz w:val="20"/>
          <w:szCs w:val="20"/>
        </w:rPr>
        <w:lastRenderedPageBreak/>
        <w:t>Figures</w:t>
      </w:r>
    </w:p>
    <w:p w14:paraId="02937561" w14:textId="77777777" w:rsidR="00A42F03" w:rsidRPr="00AC5E67" w:rsidRDefault="00A42F03" w:rsidP="00A42F03">
      <w:pPr>
        <w:tabs>
          <w:tab w:val="left" w:pos="360"/>
        </w:tabs>
        <w:autoSpaceDE w:val="0"/>
        <w:autoSpaceDN w:val="0"/>
        <w:adjustRightInd w:val="0"/>
        <w:spacing w:line="480" w:lineRule="auto"/>
        <w:rPr>
          <w:rFonts w:ascii="Times New Roman" w:hAnsi="Times New Roman" w:cs="Times New Roman"/>
          <w:sz w:val="20"/>
          <w:szCs w:val="20"/>
        </w:rPr>
      </w:pPr>
      <w:r w:rsidRPr="00AC5E67">
        <w:rPr>
          <w:rFonts w:ascii="Times New Roman" w:hAnsi="Times New Roman" w:cs="Times New Roman"/>
          <w:noProof/>
          <w:sz w:val="20"/>
          <w:szCs w:val="20"/>
        </w:rPr>
        <w:drawing>
          <wp:inline distT="0" distB="0" distL="0" distR="0" wp14:anchorId="4CBD31FA" wp14:editId="11333018">
            <wp:extent cx="5486400" cy="285051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86400" cy="2850515"/>
                    </a:xfrm>
                    <a:prstGeom prst="rect">
                      <a:avLst/>
                    </a:prstGeom>
                    <a:noFill/>
                    <a:ln>
                      <a:noFill/>
                    </a:ln>
                  </pic:spPr>
                </pic:pic>
              </a:graphicData>
            </a:graphic>
          </wp:inline>
        </w:drawing>
      </w:r>
    </w:p>
    <w:p w14:paraId="6E0ACC19" w14:textId="77777777" w:rsidR="00A42F03" w:rsidRPr="00AC5E67" w:rsidRDefault="00A42F03" w:rsidP="00A42F03">
      <w:pPr>
        <w:spacing w:after="160" w:line="480" w:lineRule="auto"/>
        <w:rPr>
          <w:rFonts w:ascii="Times New Roman" w:hAnsi="Times New Roman" w:cs="Times New Roman"/>
          <w:sz w:val="20"/>
          <w:szCs w:val="20"/>
        </w:rPr>
      </w:pPr>
      <w:r w:rsidRPr="00AC5E67">
        <w:rPr>
          <w:rFonts w:ascii="Times New Roman" w:hAnsi="Times New Roman" w:cs="Times New Roman"/>
          <w:sz w:val="20"/>
          <w:szCs w:val="20"/>
        </w:rPr>
        <w:t>Figure S1: Barplots of vegetation distribution in FWS showing (a) tree density of top seven species per hectare and (b) basal area (m</w:t>
      </w:r>
      <w:r w:rsidRPr="00AC5E67">
        <w:rPr>
          <w:rFonts w:ascii="Times New Roman" w:hAnsi="Times New Roman" w:cs="Times New Roman"/>
          <w:sz w:val="20"/>
          <w:szCs w:val="20"/>
          <w:vertAlign w:val="superscript"/>
        </w:rPr>
        <w:t>2</w:t>
      </w:r>
      <w:r w:rsidRPr="00AC5E67">
        <w:rPr>
          <w:rFonts w:ascii="Times New Roman" w:hAnsi="Times New Roman" w:cs="Times New Roman"/>
          <w:sz w:val="20"/>
          <w:szCs w:val="20"/>
        </w:rPr>
        <w:t xml:space="preserve"> </w:t>
      </w:r>
      <w:proofErr w:type="gramStart"/>
      <w:r w:rsidRPr="00AC5E67">
        <w:rPr>
          <w:rFonts w:ascii="Times New Roman" w:hAnsi="Times New Roman" w:cs="Times New Roman"/>
          <w:sz w:val="20"/>
          <w:szCs w:val="20"/>
        </w:rPr>
        <w:t>ha</w:t>
      </w:r>
      <w:r w:rsidRPr="00AC5E67">
        <w:rPr>
          <w:rFonts w:ascii="Times New Roman" w:hAnsi="Times New Roman" w:cs="Times New Roman"/>
          <w:sz w:val="20"/>
          <w:szCs w:val="20"/>
          <w:vertAlign w:val="superscript"/>
        </w:rPr>
        <w:t>-1</w:t>
      </w:r>
      <w:proofErr w:type="gramEnd"/>
      <w:r w:rsidRPr="00AC5E67">
        <w:rPr>
          <w:rFonts w:ascii="Times New Roman" w:hAnsi="Times New Roman" w:cs="Times New Roman"/>
          <w:sz w:val="20"/>
          <w:szCs w:val="20"/>
        </w:rPr>
        <w:t xml:space="preserve">) of the same species. The selected species, </w:t>
      </w:r>
      <w:r w:rsidRPr="00AC5E67">
        <w:rPr>
          <w:rFonts w:ascii="Times New Roman" w:hAnsi="Times New Roman" w:cs="Times New Roman"/>
          <w:i/>
          <w:iCs/>
          <w:sz w:val="20"/>
          <w:szCs w:val="20"/>
        </w:rPr>
        <w:t xml:space="preserve">S. </w:t>
      </w:r>
      <w:proofErr w:type="spellStart"/>
      <w:r w:rsidRPr="00AC5E67">
        <w:rPr>
          <w:rFonts w:ascii="Times New Roman" w:hAnsi="Times New Roman" w:cs="Times New Roman"/>
          <w:i/>
          <w:iCs/>
          <w:sz w:val="20"/>
          <w:szCs w:val="20"/>
        </w:rPr>
        <w:t>racemosa</w:t>
      </w:r>
      <w:proofErr w:type="spellEnd"/>
      <w:r w:rsidRPr="00AC5E67">
        <w:rPr>
          <w:rFonts w:ascii="Times New Roman" w:hAnsi="Times New Roman" w:cs="Times New Roman"/>
          <w:sz w:val="20"/>
          <w:szCs w:val="20"/>
        </w:rPr>
        <w:t xml:space="preserve"> and </w:t>
      </w:r>
      <w:r w:rsidRPr="00AC5E67">
        <w:rPr>
          <w:rFonts w:ascii="Times New Roman" w:hAnsi="Times New Roman" w:cs="Times New Roman"/>
          <w:i/>
          <w:iCs/>
          <w:sz w:val="20"/>
          <w:szCs w:val="20"/>
        </w:rPr>
        <w:t>E. acuminata</w:t>
      </w:r>
      <w:r w:rsidRPr="00AC5E67">
        <w:rPr>
          <w:rFonts w:ascii="Times New Roman" w:hAnsi="Times New Roman" w:cs="Times New Roman"/>
          <w:sz w:val="20"/>
          <w:szCs w:val="20"/>
        </w:rPr>
        <w:t xml:space="preserve"> represent the fast-growing pioneer community, whereas </w:t>
      </w:r>
      <w:r w:rsidRPr="00AC5E67">
        <w:rPr>
          <w:rFonts w:ascii="Times New Roman" w:hAnsi="Times New Roman" w:cs="Times New Roman"/>
          <w:i/>
          <w:iCs/>
          <w:sz w:val="20"/>
          <w:szCs w:val="20"/>
        </w:rPr>
        <w:t xml:space="preserve">C. </w:t>
      </w:r>
      <w:proofErr w:type="spellStart"/>
      <w:r w:rsidRPr="00AC5E67">
        <w:rPr>
          <w:rFonts w:ascii="Times New Roman" w:hAnsi="Times New Roman" w:cs="Times New Roman"/>
          <w:i/>
          <w:iCs/>
          <w:sz w:val="20"/>
          <w:szCs w:val="20"/>
        </w:rPr>
        <w:t>hystrix</w:t>
      </w:r>
      <w:proofErr w:type="spellEnd"/>
      <w:r w:rsidRPr="00AC5E67">
        <w:rPr>
          <w:rFonts w:ascii="Times New Roman" w:hAnsi="Times New Roman" w:cs="Times New Roman"/>
          <w:sz w:val="20"/>
          <w:szCs w:val="20"/>
        </w:rPr>
        <w:t xml:space="preserve"> represent the large-sized remnant individuals of Fagaceae family. </w:t>
      </w:r>
    </w:p>
    <w:p w14:paraId="2F44CE53"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noProof/>
          <w:sz w:val="20"/>
          <w:szCs w:val="20"/>
        </w:rPr>
        <w:lastRenderedPageBreak/>
        <w:drawing>
          <wp:inline distT="0" distB="0" distL="0" distR="0" wp14:anchorId="73C8CE40" wp14:editId="799D5CAA">
            <wp:extent cx="5486400" cy="45231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4523105"/>
                    </a:xfrm>
                    <a:prstGeom prst="rect">
                      <a:avLst/>
                    </a:prstGeom>
                    <a:noFill/>
                    <a:ln>
                      <a:noFill/>
                    </a:ln>
                  </pic:spPr>
                </pic:pic>
              </a:graphicData>
            </a:graphic>
          </wp:inline>
        </w:drawing>
      </w:r>
    </w:p>
    <w:p w14:paraId="7DAC1EA4"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t>Figure S2. Time-series plots of the raw daily data of the SPAC variables from winters (December) to summers (May): (a) Incoming short-wave radiation (R</w:t>
      </w:r>
      <w:r w:rsidRPr="00AC5E67">
        <w:rPr>
          <w:rFonts w:ascii="Times New Roman" w:hAnsi="Times New Roman" w:cs="Times New Roman"/>
          <w:sz w:val="20"/>
          <w:szCs w:val="20"/>
          <w:vertAlign w:val="subscript"/>
        </w:rPr>
        <w:t>s</w:t>
      </w:r>
      <w:r w:rsidRPr="00AC5E67">
        <w:rPr>
          <w:rFonts w:ascii="Times New Roman" w:hAnsi="Times New Roman" w:cs="Times New Roman"/>
          <w:sz w:val="20"/>
          <w:szCs w:val="20"/>
        </w:rPr>
        <w:t>, kW m</w:t>
      </w:r>
      <w:r w:rsidRPr="00AC5E67">
        <w:rPr>
          <w:rFonts w:ascii="Times New Roman" w:hAnsi="Times New Roman" w:cs="Times New Roman"/>
          <w:sz w:val="20"/>
          <w:szCs w:val="20"/>
          <w:vertAlign w:val="superscript"/>
        </w:rPr>
        <w:t>-2</w:t>
      </w:r>
      <w:r w:rsidRPr="00AC5E67">
        <w:rPr>
          <w:rFonts w:ascii="Times New Roman" w:hAnsi="Times New Roman" w:cs="Times New Roman"/>
          <w:sz w:val="20"/>
          <w:szCs w:val="20"/>
        </w:rPr>
        <w:t xml:space="preserve">), (b) </w:t>
      </w:r>
      <w:proofErr w:type="spellStart"/>
      <w:r w:rsidRPr="00AC5E67">
        <w:rPr>
          <w:rFonts w:ascii="Times New Roman" w:hAnsi="Times New Roman" w:cs="Times New Roman"/>
          <w:sz w:val="20"/>
          <w:szCs w:val="20"/>
        </w:rPr>
        <w:t>Vapour</w:t>
      </w:r>
      <w:proofErr w:type="spellEnd"/>
      <w:r w:rsidRPr="00AC5E67">
        <w:rPr>
          <w:rFonts w:ascii="Times New Roman" w:hAnsi="Times New Roman" w:cs="Times New Roman"/>
          <w:sz w:val="20"/>
          <w:szCs w:val="20"/>
        </w:rPr>
        <w:t xml:space="preserve"> Pressure Deficit (VPD, kPa), (c) Precipitation (P, mm d</w:t>
      </w:r>
      <w:r w:rsidRPr="00AC5E67">
        <w:rPr>
          <w:rFonts w:ascii="Times New Roman" w:hAnsi="Times New Roman" w:cs="Times New Roman"/>
          <w:sz w:val="20"/>
          <w:szCs w:val="20"/>
          <w:vertAlign w:val="superscript"/>
        </w:rPr>
        <w:t>-1</w:t>
      </w:r>
      <w:r w:rsidRPr="00AC5E67">
        <w:rPr>
          <w:rFonts w:ascii="Times New Roman" w:hAnsi="Times New Roman" w:cs="Times New Roman"/>
          <w:sz w:val="20"/>
          <w:szCs w:val="20"/>
        </w:rPr>
        <w:t>), (d) Total Soil moisture (S, mm h</w:t>
      </w:r>
      <w:r w:rsidRPr="00AC5E67">
        <w:rPr>
          <w:rFonts w:ascii="Times New Roman" w:hAnsi="Times New Roman" w:cs="Times New Roman"/>
          <w:sz w:val="20"/>
          <w:szCs w:val="20"/>
          <w:vertAlign w:val="superscript"/>
        </w:rPr>
        <w:t>-1</w:t>
      </w:r>
      <w:r w:rsidRPr="00AC5E67">
        <w:rPr>
          <w:rFonts w:ascii="Times New Roman" w:hAnsi="Times New Roman" w:cs="Times New Roman"/>
          <w:sz w:val="20"/>
          <w:szCs w:val="20"/>
        </w:rPr>
        <w:t>), (e) V</w:t>
      </w:r>
      <w:r w:rsidRPr="00AC5E67">
        <w:rPr>
          <w:rFonts w:ascii="Times New Roman" w:hAnsi="Times New Roman" w:cs="Times New Roman"/>
          <w:bCs/>
          <w:i/>
          <w:sz w:val="20"/>
          <w:szCs w:val="20"/>
          <w:vertAlign w:val="subscript"/>
        </w:rPr>
        <w:t xml:space="preserve">S. </w:t>
      </w:r>
      <w:proofErr w:type="spellStart"/>
      <w:r w:rsidRPr="00AC5E67">
        <w:rPr>
          <w:rFonts w:ascii="Times New Roman" w:hAnsi="Times New Roman" w:cs="Times New Roman"/>
          <w:bCs/>
          <w:i/>
          <w:sz w:val="20"/>
          <w:szCs w:val="20"/>
          <w:vertAlign w:val="subscript"/>
        </w:rPr>
        <w:t>racemosa</w:t>
      </w:r>
      <w:proofErr w:type="spellEnd"/>
      <w:r w:rsidRPr="00AC5E67">
        <w:rPr>
          <w:rFonts w:ascii="Times New Roman" w:hAnsi="Times New Roman" w:cs="Times New Roman"/>
          <w:bCs/>
          <w:iCs/>
          <w:sz w:val="20"/>
          <w:szCs w:val="20"/>
        </w:rPr>
        <w:t xml:space="preserve">, </w:t>
      </w:r>
      <w:r w:rsidRPr="00AC5E67">
        <w:rPr>
          <w:rFonts w:ascii="Times New Roman" w:hAnsi="Times New Roman" w:cs="Times New Roman"/>
          <w:sz w:val="20"/>
          <w:szCs w:val="20"/>
        </w:rPr>
        <w:t xml:space="preserve">(f) </w:t>
      </w:r>
      <w:r w:rsidRPr="00AC5E67">
        <w:rPr>
          <w:rFonts w:ascii="Times New Roman" w:hAnsi="Times New Roman" w:cs="Times New Roman"/>
          <w:bCs/>
          <w:iCs/>
          <w:sz w:val="20"/>
          <w:szCs w:val="20"/>
        </w:rPr>
        <w:t>V</w:t>
      </w:r>
      <w:r w:rsidRPr="00AC5E67">
        <w:rPr>
          <w:rFonts w:ascii="Times New Roman" w:hAnsi="Times New Roman" w:cs="Times New Roman"/>
          <w:bCs/>
          <w:i/>
          <w:sz w:val="20"/>
          <w:szCs w:val="20"/>
          <w:vertAlign w:val="subscript"/>
        </w:rPr>
        <w:t>E. acuminata</w:t>
      </w:r>
      <w:r w:rsidRPr="00AC5E67">
        <w:rPr>
          <w:rFonts w:ascii="Times New Roman" w:hAnsi="Times New Roman" w:cs="Times New Roman"/>
          <w:bCs/>
          <w:iCs/>
          <w:sz w:val="20"/>
          <w:szCs w:val="20"/>
        </w:rPr>
        <w:t xml:space="preserve">, and </w:t>
      </w:r>
      <w:r w:rsidRPr="00AC5E67">
        <w:rPr>
          <w:rFonts w:ascii="Times New Roman" w:hAnsi="Times New Roman" w:cs="Times New Roman"/>
          <w:sz w:val="20"/>
          <w:szCs w:val="20"/>
        </w:rPr>
        <w:t xml:space="preserve">(g) </w:t>
      </w:r>
      <w:r w:rsidRPr="00AC5E67">
        <w:rPr>
          <w:rFonts w:ascii="Times New Roman" w:hAnsi="Times New Roman" w:cs="Times New Roman"/>
          <w:bCs/>
          <w:iCs/>
          <w:sz w:val="20"/>
          <w:szCs w:val="20"/>
        </w:rPr>
        <w:t>V</w:t>
      </w:r>
      <w:r w:rsidRPr="00AC5E67">
        <w:rPr>
          <w:rFonts w:ascii="Times New Roman" w:hAnsi="Times New Roman" w:cs="Times New Roman"/>
          <w:bCs/>
          <w:i/>
          <w:sz w:val="20"/>
          <w:szCs w:val="20"/>
          <w:vertAlign w:val="subscript"/>
        </w:rPr>
        <w:t xml:space="preserve">C. </w:t>
      </w:r>
      <w:proofErr w:type="spellStart"/>
      <w:r w:rsidRPr="00AC5E67">
        <w:rPr>
          <w:rFonts w:ascii="Times New Roman" w:hAnsi="Times New Roman" w:cs="Times New Roman"/>
          <w:bCs/>
          <w:i/>
          <w:sz w:val="20"/>
          <w:szCs w:val="20"/>
          <w:vertAlign w:val="subscript"/>
        </w:rPr>
        <w:t>hystrix</w:t>
      </w:r>
      <w:proofErr w:type="spellEnd"/>
      <w:r w:rsidRPr="00AC5E67">
        <w:rPr>
          <w:rFonts w:ascii="Times New Roman" w:hAnsi="Times New Roman" w:cs="Times New Roman"/>
          <w:sz w:val="20"/>
          <w:szCs w:val="20"/>
        </w:rPr>
        <w:t xml:space="preserve"> are Volumetric sap flow rate (V) of </w:t>
      </w:r>
      <w:r w:rsidRPr="00AC5E67">
        <w:rPr>
          <w:rFonts w:ascii="Times New Roman" w:hAnsi="Times New Roman" w:cs="Times New Roman"/>
          <w:bCs/>
          <w:i/>
          <w:sz w:val="20"/>
          <w:szCs w:val="20"/>
        </w:rPr>
        <w:t xml:space="preserve">S. </w:t>
      </w:r>
      <w:proofErr w:type="spellStart"/>
      <w:r w:rsidRPr="00AC5E67">
        <w:rPr>
          <w:rFonts w:ascii="Times New Roman" w:hAnsi="Times New Roman" w:cs="Times New Roman"/>
          <w:bCs/>
          <w:i/>
          <w:sz w:val="20"/>
          <w:szCs w:val="20"/>
        </w:rPr>
        <w:t>racemosa</w:t>
      </w:r>
      <w:proofErr w:type="spellEnd"/>
      <w:r w:rsidRPr="00AC5E67">
        <w:rPr>
          <w:rFonts w:ascii="Times New Roman" w:hAnsi="Times New Roman" w:cs="Times New Roman"/>
          <w:bCs/>
          <w:sz w:val="20"/>
          <w:szCs w:val="20"/>
        </w:rPr>
        <w:t xml:space="preserve">,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 xml:space="preserve"> and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sz w:val="20"/>
          <w:szCs w:val="20"/>
        </w:rPr>
        <w:t>, respectively, and (h) Stand Transpiration (T, mm d</w:t>
      </w:r>
      <w:r w:rsidRPr="00AC5E67">
        <w:rPr>
          <w:rFonts w:ascii="Times New Roman" w:hAnsi="Times New Roman" w:cs="Times New Roman"/>
          <w:sz w:val="20"/>
          <w:szCs w:val="20"/>
          <w:vertAlign w:val="superscript"/>
        </w:rPr>
        <w:t>-1</w:t>
      </w:r>
      <w:r w:rsidRPr="00AC5E67">
        <w:rPr>
          <w:rFonts w:ascii="Times New Roman" w:hAnsi="Times New Roman" w:cs="Times New Roman"/>
          <w:sz w:val="20"/>
          <w:szCs w:val="20"/>
        </w:rPr>
        <w:t xml:space="preserve">). </w:t>
      </w:r>
    </w:p>
    <w:p w14:paraId="4F206746" w14:textId="77777777" w:rsidR="00A42F03" w:rsidRPr="00AC5E67" w:rsidRDefault="00A42F03" w:rsidP="00A42F03">
      <w:pPr>
        <w:spacing w:after="160"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2926BF46" w14:textId="77777777" w:rsidR="00A42F03" w:rsidRPr="00AC5E67" w:rsidRDefault="00A42F03" w:rsidP="00A42F03">
      <w:pPr>
        <w:tabs>
          <w:tab w:val="left" w:pos="360"/>
        </w:tabs>
        <w:autoSpaceDE w:val="0"/>
        <w:autoSpaceDN w:val="0"/>
        <w:adjustRightInd w:val="0"/>
        <w:spacing w:line="480" w:lineRule="auto"/>
        <w:rPr>
          <w:rFonts w:ascii="Times New Roman" w:hAnsi="Times New Roman" w:cs="Times New Roman"/>
          <w:sz w:val="20"/>
          <w:szCs w:val="20"/>
        </w:rPr>
      </w:pPr>
      <w:r w:rsidRPr="00AC5E67">
        <w:rPr>
          <w:rFonts w:ascii="Times New Roman" w:hAnsi="Times New Roman" w:cs="Times New Roman"/>
          <w:noProof/>
          <w:sz w:val="20"/>
          <w:szCs w:val="20"/>
        </w:rPr>
        <w:lastRenderedPageBreak/>
        <w:drawing>
          <wp:inline distT="0" distB="0" distL="0" distR="0" wp14:anchorId="24F8E9DC" wp14:editId="7C305963">
            <wp:extent cx="3234055" cy="2514600"/>
            <wp:effectExtent l="0" t="0" r="444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34055" cy="2514600"/>
                    </a:xfrm>
                    <a:prstGeom prst="rect">
                      <a:avLst/>
                    </a:prstGeom>
                    <a:noFill/>
                    <a:ln>
                      <a:noFill/>
                    </a:ln>
                  </pic:spPr>
                </pic:pic>
              </a:graphicData>
            </a:graphic>
          </wp:inline>
        </w:drawing>
      </w:r>
    </w:p>
    <w:p w14:paraId="4E84A7E9" w14:textId="77777777" w:rsidR="00A42F03" w:rsidRPr="00AC5E67" w:rsidRDefault="00A42F03" w:rsidP="00A42F03">
      <w:pPr>
        <w:spacing w:after="160" w:line="480" w:lineRule="auto"/>
        <w:rPr>
          <w:rFonts w:ascii="Times New Roman" w:hAnsi="Times New Roman" w:cs="Times New Roman"/>
          <w:sz w:val="20"/>
          <w:szCs w:val="20"/>
        </w:rPr>
      </w:pPr>
      <w:r w:rsidRPr="00AC5E67">
        <w:rPr>
          <w:rFonts w:ascii="Times New Roman" w:hAnsi="Times New Roman" w:cs="Times New Roman"/>
          <w:sz w:val="20"/>
          <w:szCs w:val="20"/>
        </w:rPr>
        <w:t>Figure S3. Non-linear least-squared (NLS) regression model between sapwood area (m</w:t>
      </w:r>
      <w:r w:rsidRPr="00AC5E67">
        <w:rPr>
          <w:rFonts w:ascii="Times New Roman" w:hAnsi="Times New Roman" w:cs="Times New Roman"/>
          <w:sz w:val="20"/>
          <w:szCs w:val="20"/>
          <w:vertAlign w:val="subscript"/>
        </w:rPr>
        <w:t>2</w:t>
      </w:r>
      <w:r w:rsidRPr="00AC5E67">
        <w:rPr>
          <w:rFonts w:ascii="Times New Roman" w:hAnsi="Times New Roman" w:cs="Times New Roman"/>
          <w:sz w:val="20"/>
          <w:szCs w:val="20"/>
        </w:rPr>
        <w:t>) and tree diameter (m) of the 13 instrumented trees used for scaling whole-tree sap flow to stand transpiration.</w:t>
      </w:r>
    </w:p>
    <w:p w14:paraId="522A7A6C"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42A766D6" w14:textId="77777777" w:rsidR="00A42F03" w:rsidRPr="00AC5E67" w:rsidRDefault="00A42F03" w:rsidP="00A42F03">
      <w:pPr>
        <w:spacing w:after="160" w:line="480" w:lineRule="auto"/>
        <w:rPr>
          <w:rFonts w:ascii="Times New Roman" w:hAnsi="Times New Roman" w:cs="Times New Roman"/>
          <w:sz w:val="20"/>
          <w:szCs w:val="20"/>
        </w:rPr>
      </w:pPr>
      <w:r w:rsidRPr="00AC5E67">
        <w:rPr>
          <w:rFonts w:ascii="Times New Roman" w:hAnsi="Times New Roman" w:cs="Times New Roman"/>
          <w:noProof/>
          <w:sz w:val="20"/>
          <w:szCs w:val="20"/>
        </w:rPr>
        <w:lastRenderedPageBreak/>
        <w:drawing>
          <wp:inline distT="0" distB="0" distL="0" distR="0" wp14:anchorId="65E21B35" wp14:editId="2E3A9DFE">
            <wp:extent cx="5486400" cy="225361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2253615"/>
                    </a:xfrm>
                    <a:prstGeom prst="rect">
                      <a:avLst/>
                    </a:prstGeom>
                    <a:noFill/>
                    <a:ln>
                      <a:noFill/>
                    </a:ln>
                  </pic:spPr>
                </pic:pic>
              </a:graphicData>
            </a:graphic>
          </wp:inline>
        </w:drawing>
      </w:r>
    </w:p>
    <w:p w14:paraId="2B210546" w14:textId="77777777" w:rsidR="00A42F03" w:rsidRPr="00AC5E67" w:rsidRDefault="00A42F03" w:rsidP="00A42F03">
      <w:pPr>
        <w:spacing w:after="160" w:line="480" w:lineRule="auto"/>
        <w:rPr>
          <w:rFonts w:ascii="Times New Roman" w:hAnsi="Times New Roman" w:cs="Times New Roman"/>
          <w:sz w:val="20"/>
          <w:szCs w:val="20"/>
        </w:rPr>
      </w:pPr>
      <w:r w:rsidRPr="00AC5E67">
        <w:rPr>
          <w:rFonts w:ascii="Times New Roman" w:hAnsi="Times New Roman" w:cs="Times New Roman"/>
          <w:sz w:val="20"/>
          <w:szCs w:val="20"/>
        </w:rPr>
        <w:t xml:space="preserve">Figure S4. Frequency plot of trees categorized according to the diameter classes for: (a) Trees instrumented with the TDP probes, (b) All the trees above 10 cm DBH enumerated in the vegetation plots. </w:t>
      </w:r>
    </w:p>
    <w:p w14:paraId="2CD406A1" w14:textId="77777777" w:rsidR="00A42F03" w:rsidRPr="00AC5E67" w:rsidRDefault="00A42F03" w:rsidP="00A42F03">
      <w:pPr>
        <w:rPr>
          <w:rFonts w:ascii="Times New Roman" w:hAnsi="Times New Roman" w:cs="Times New Roman"/>
          <w:sz w:val="20"/>
          <w:szCs w:val="20"/>
        </w:rPr>
      </w:pPr>
      <w:r w:rsidRPr="00AC5E67">
        <w:rPr>
          <w:rFonts w:ascii="Times New Roman" w:hAnsi="Times New Roman" w:cs="Times New Roman"/>
          <w:sz w:val="20"/>
          <w:szCs w:val="20"/>
        </w:rPr>
        <w:br w:type="page"/>
      </w:r>
    </w:p>
    <w:p w14:paraId="5D0F0ACE"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noProof/>
          <w:sz w:val="20"/>
          <w:szCs w:val="20"/>
        </w:rPr>
        <w:lastRenderedPageBreak/>
        <w:drawing>
          <wp:inline distT="0" distB="0" distL="0" distR="0" wp14:anchorId="19CBD5AB" wp14:editId="3BD0C408">
            <wp:extent cx="5036820" cy="3596640"/>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36820" cy="3596640"/>
                    </a:xfrm>
                    <a:prstGeom prst="rect">
                      <a:avLst/>
                    </a:prstGeom>
                    <a:noFill/>
                    <a:ln>
                      <a:noFill/>
                    </a:ln>
                  </pic:spPr>
                </pic:pic>
              </a:graphicData>
            </a:graphic>
          </wp:inline>
        </w:drawing>
      </w:r>
    </w:p>
    <w:p w14:paraId="251E6325" w14:textId="77777777" w:rsidR="00A42F03" w:rsidRPr="00AC5E67" w:rsidRDefault="00A42F03" w:rsidP="00A42F03">
      <w:pPr>
        <w:spacing w:after="160" w:line="480" w:lineRule="auto"/>
        <w:rPr>
          <w:rFonts w:ascii="Times New Roman" w:hAnsi="Times New Roman" w:cs="Times New Roman"/>
          <w:bCs/>
          <w:sz w:val="20"/>
          <w:szCs w:val="20"/>
        </w:rPr>
      </w:pPr>
      <w:r w:rsidRPr="00AC5E67">
        <w:rPr>
          <w:rFonts w:ascii="Times New Roman" w:hAnsi="Times New Roman" w:cs="Times New Roman"/>
          <w:sz w:val="20"/>
          <w:szCs w:val="20"/>
        </w:rPr>
        <w:t xml:space="preserve">Figure S5. Variability in sapwood properties </w:t>
      </w:r>
      <w:r w:rsidRPr="00AC5E67">
        <w:rPr>
          <w:rFonts w:ascii="Times New Roman" w:hAnsi="Times New Roman" w:cs="Times New Roman"/>
          <w:color w:val="000000" w:themeColor="text1"/>
          <w:sz w:val="20"/>
          <w:szCs w:val="20"/>
        </w:rPr>
        <w:t xml:space="preserve">along the depth of xylem </w:t>
      </w:r>
      <w:r w:rsidRPr="00AC5E67">
        <w:rPr>
          <w:rFonts w:ascii="Times New Roman" w:hAnsi="Times New Roman" w:cs="Times New Roman"/>
          <w:sz w:val="20"/>
          <w:szCs w:val="20"/>
        </w:rPr>
        <w:t xml:space="preserve">in terms of (a) Wood moisture (in %) and (b) Wood density (g </w:t>
      </w:r>
      <w:proofErr w:type="gramStart"/>
      <w:r w:rsidRPr="00AC5E67">
        <w:rPr>
          <w:rFonts w:ascii="Times New Roman" w:hAnsi="Times New Roman" w:cs="Times New Roman"/>
          <w:sz w:val="20"/>
          <w:szCs w:val="20"/>
        </w:rPr>
        <w:t>cm</w:t>
      </w:r>
      <w:r w:rsidRPr="00AC5E67">
        <w:rPr>
          <w:rFonts w:ascii="Times New Roman" w:hAnsi="Times New Roman" w:cs="Times New Roman"/>
          <w:sz w:val="20"/>
          <w:szCs w:val="20"/>
          <w:vertAlign w:val="superscript"/>
        </w:rPr>
        <w:t>-3</w:t>
      </w:r>
      <w:proofErr w:type="gramEnd"/>
      <w:r w:rsidRPr="00AC5E67">
        <w:rPr>
          <w:rFonts w:ascii="Times New Roman" w:hAnsi="Times New Roman" w:cs="Times New Roman"/>
          <w:sz w:val="20"/>
          <w:szCs w:val="20"/>
        </w:rPr>
        <w:t>) for the three species.</w:t>
      </w:r>
      <w:r w:rsidRPr="00AC5E67">
        <w:rPr>
          <w:rFonts w:ascii="Times New Roman" w:hAnsi="Times New Roman" w:cs="Times New Roman"/>
          <w:bCs/>
          <w:sz w:val="20"/>
          <w:szCs w:val="20"/>
        </w:rPr>
        <w:t xml:space="preserve"> Both, </w:t>
      </w:r>
      <w:r w:rsidRPr="00AC5E67">
        <w:rPr>
          <w:rFonts w:ascii="Times New Roman" w:hAnsi="Times New Roman" w:cs="Times New Roman"/>
          <w:bCs/>
          <w:i/>
          <w:sz w:val="20"/>
          <w:szCs w:val="20"/>
        </w:rPr>
        <w:t xml:space="preserve">S. </w:t>
      </w:r>
      <w:proofErr w:type="spellStart"/>
      <w:r w:rsidRPr="00AC5E67">
        <w:rPr>
          <w:rFonts w:ascii="Times New Roman" w:hAnsi="Times New Roman" w:cs="Times New Roman"/>
          <w:bCs/>
          <w:i/>
          <w:sz w:val="20"/>
          <w:szCs w:val="20"/>
        </w:rPr>
        <w:t>racemosa</w:t>
      </w:r>
      <w:proofErr w:type="spellEnd"/>
      <w:r w:rsidRPr="00AC5E67">
        <w:rPr>
          <w:rFonts w:ascii="Times New Roman" w:hAnsi="Times New Roman" w:cs="Times New Roman"/>
          <w:bCs/>
          <w:sz w:val="20"/>
          <w:szCs w:val="20"/>
        </w:rPr>
        <w:t xml:space="preserve"> and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 xml:space="preserve"> show decline in wood moisture and increase in wood density from outer to inner xylems, except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bCs/>
          <w:iCs/>
          <w:sz w:val="20"/>
          <w:szCs w:val="20"/>
        </w:rPr>
        <w:t>, which shows highest moisture and lowest wood density in inner xylem at 4</w:t>
      </w:r>
      <w:r w:rsidRPr="00AC5E67">
        <w:rPr>
          <w:rFonts w:ascii="Times New Roman" w:hAnsi="Times New Roman" w:cs="Times New Roman"/>
          <w:bCs/>
          <w:iCs/>
          <w:sz w:val="20"/>
          <w:szCs w:val="20"/>
          <w:vertAlign w:val="superscript"/>
        </w:rPr>
        <w:t>th</w:t>
      </w:r>
      <w:r w:rsidRPr="00AC5E67">
        <w:rPr>
          <w:rFonts w:ascii="Times New Roman" w:hAnsi="Times New Roman" w:cs="Times New Roman"/>
          <w:bCs/>
          <w:iCs/>
          <w:sz w:val="20"/>
          <w:szCs w:val="20"/>
        </w:rPr>
        <w:t xml:space="preserve"> cm depth of sapwood.</w:t>
      </w:r>
    </w:p>
    <w:p w14:paraId="19CE41E9"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18C3355A" w14:textId="77777777" w:rsidR="00A42F03" w:rsidRPr="00AC5E67" w:rsidRDefault="00A42F03" w:rsidP="00A42F03">
      <w:pPr>
        <w:spacing w:line="480" w:lineRule="auto"/>
        <w:rPr>
          <w:rFonts w:ascii="Times New Roman" w:hAnsi="Times New Roman" w:cs="Times New Roman"/>
          <w:sz w:val="20"/>
          <w:szCs w:val="20"/>
        </w:rPr>
      </w:pPr>
    </w:p>
    <w:p w14:paraId="13E28FE5"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noProof/>
          <w:sz w:val="20"/>
          <w:szCs w:val="20"/>
        </w:rPr>
        <w:drawing>
          <wp:inline distT="0" distB="0" distL="0" distR="0" wp14:anchorId="52FD489D" wp14:editId="59D7837A">
            <wp:extent cx="5044440" cy="3238500"/>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44440" cy="3238500"/>
                    </a:xfrm>
                    <a:prstGeom prst="rect">
                      <a:avLst/>
                    </a:prstGeom>
                    <a:noFill/>
                    <a:ln>
                      <a:noFill/>
                    </a:ln>
                  </pic:spPr>
                </pic:pic>
              </a:graphicData>
            </a:graphic>
          </wp:inline>
        </w:drawing>
      </w:r>
    </w:p>
    <w:p w14:paraId="75B701A1" w14:textId="77777777" w:rsidR="00A42F03" w:rsidRPr="00AC5E67" w:rsidRDefault="00A42F03" w:rsidP="00A42F03">
      <w:pPr>
        <w:spacing w:after="160" w:line="480" w:lineRule="auto"/>
        <w:rPr>
          <w:rFonts w:ascii="Times New Roman" w:hAnsi="Times New Roman" w:cs="Times New Roman"/>
          <w:bCs/>
          <w:sz w:val="20"/>
          <w:szCs w:val="20"/>
        </w:rPr>
      </w:pPr>
      <w:r w:rsidRPr="00AC5E67">
        <w:rPr>
          <w:rFonts w:ascii="Times New Roman" w:hAnsi="Times New Roman" w:cs="Times New Roman"/>
          <w:sz w:val="20"/>
          <w:szCs w:val="20"/>
        </w:rPr>
        <w:t xml:space="preserve">Figure S6. Scatterplots showing relationship between sap flux density and (a) Wood moisture (in %) and (b) Wood density (g </w:t>
      </w:r>
      <w:proofErr w:type="gramStart"/>
      <w:r w:rsidRPr="00AC5E67">
        <w:rPr>
          <w:rFonts w:ascii="Times New Roman" w:hAnsi="Times New Roman" w:cs="Times New Roman"/>
          <w:sz w:val="20"/>
          <w:szCs w:val="20"/>
        </w:rPr>
        <w:t>cm</w:t>
      </w:r>
      <w:r w:rsidRPr="00AC5E67">
        <w:rPr>
          <w:rFonts w:ascii="Times New Roman" w:hAnsi="Times New Roman" w:cs="Times New Roman"/>
          <w:sz w:val="20"/>
          <w:szCs w:val="20"/>
          <w:vertAlign w:val="superscript"/>
        </w:rPr>
        <w:t>-3</w:t>
      </w:r>
      <w:proofErr w:type="gramEnd"/>
      <w:r w:rsidRPr="00AC5E67">
        <w:rPr>
          <w:rFonts w:ascii="Times New Roman" w:hAnsi="Times New Roman" w:cs="Times New Roman"/>
          <w:sz w:val="20"/>
          <w:szCs w:val="20"/>
        </w:rPr>
        <w:t>) for the three species.</w:t>
      </w:r>
      <w:r w:rsidRPr="00AC5E67">
        <w:rPr>
          <w:rFonts w:ascii="Times New Roman" w:hAnsi="Times New Roman" w:cs="Times New Roman"/>
          <w:bCs/>
          <w:sz w:val="20"/>
          <w:szCs w:val="20"/>
        </w:rPr>
        <w:t xml:space="preserve"> The three species, except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 xml:space="preserve">, show weakly positive and negative relationships between </w:t>
      </w:r>
      <w:r w:rsidRPr="00AC5E67">
        <w:rPr>
          <w:rFonts w:ascii="Times New Roman" w:hAnsi="Times New Roman" w:cs="Times New Roman"/>
          <w:sz w:val="20"/>
          <w:szCs w:val="20"/>
        </w:rPr>
        <w:t>sap flux density</w:t>
      </w:r>
      <w:r w:rsidRPr="00AC5E67">
        <w:rPr>
          <w:rFonts w:ascii="Times New Roman" w:hAnsi="Times New Roman" w:cs="Times New Roman"/>
          <w:bCs/>
          <w:sz w:val="20"/>
          <w:szCs w:val="20"/>
        </w:rPr>
        <w:t xml:space="preserve"> and wood moisture with wood density for a particular sapwood annulus ring, respectively</w:t>
      </w:r>
      <w:r w:rsidRPr="00AC5E67">
        <w:rPr>
          <w:rFonts w:ascii="Times New Roman" w:hAnsi="Times New Roman" w:cs="Times New Roman"/>
          <w:bCs/>
          <w:iCs/>
          <w:sz w:val="20"/>
          <w:szCs w:val="20"/>
        </w:rPr>
        <w:t>.</w:t>
      </w:r>
    </w:p>
    <w:p w14:paraId="08C67B99"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br w:type="page"/>
      </w:r>
    </w:p>
    <w:p w14:paraId="418044AB" w14:textId="77777777" w:rsidR="00A42F03" w:rsidRPr="00AC5E67" w:rsidRDefault="00A42F03" w:rsidP="00A42F03">
      <w:pPr>
        <w:tabs>
          <w:tab w:val="left" w:pos="360"/>
        </w:tabs>
        <w:autoSpaceDE w:val="0"/>
        <w:autoSpaceDN w:val="0"/>
        <w:adjustRightInd w:val="0"/>
        <w:spacing w:line="480" w:lineRule="auto"/>
        <w:rPr>
          <w:rFonts w:ascii="Times New Roman" w:hAnsi="Times New Roman" w:cs="Times New Roman"/>
          <w:sz w:val="20"/>
          <w:szCs w:val="20"/>
        </w:rPr>
      </w:pPr>
      <w:r w:rsidRPr="00AC5E67">
        <w:rPr>
          <w:rFonts w:ascii="Times New Roman" w:hAnsi="Times New Roman" w:cs="Times New Roman"/>
          <w:noProof/>
          <w:sz w:val="20"/>
          <w:szCs w:val="20"/>
        </w:rPr>
        <w:lastRenderedPageBreak/>
        <w:drawing>
          <wp:inline distT="0" distB="0" distL="0" distR="0" wp14:anchorId="3BDBD45C" wp14:editId="7B6E9C9E">
            <wp:extent cx="5044440" cy="2964180"/>
            <wp:effectExtent l="0" t="0" r="381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4440" cy="2964180"/>
                    </a:xfrm>
                    <a:prstGeom prst="rect">
                      <a:avLst/>
                    </a:prstGeom>
                    <a:noFill/>
                    <a:ln>
                      <a:noFill/>
                    </a:ln>
                  </pic:spPr>
                </pic:pic>
              </a:graphicData>
            </a:graphic>
          </wp:inline>
        </w:drawing>
      </w:r>
    </w:p>
    <w:p w14:paraId="70D734C7" w14:textId="77777777" w:rsidR="00A42F03" w:rsidRPr="00AC5E67" w:rsidRDefault="00A42F03" w:rsidP="00A42F03">
      <w:pPr>
        <w:spacing w:after="160" w:line="480" w:lineRule="auto"/>
        <w:rPr>
          <w:rFonts w:ascii="Times New Roman" w:hAnsi="Times New Roman" w:cs="Times New Roman"/>
          <w:bCs/>
          <w:sz w:val="20"/>
          <w:szCs w:val="20"/>
        </w:rPr>
      </w:pPr>
      <w:r w:rsidRPr="00AC5E67">
        <w:rPr>
          <w:rFonts w:ascii="Times New Roman" w:hAnsi="Times New Roman" w:cs="Times New Roman"/>
          <w:sz w:val="20"/>
          <w:szCs w:val="20"/>
        </w:rPr>
        <w:t>Figure S7. Scatterplot between sap flow (V, kg hr</w:t>
      </w:r>
      <w:r w:rsidRPr="00AC5E67">
        <w:rPr>
          <w:rFonts w:ascii="Times New Roman" w:hAnsi="Times New Roman" w:cs="Times New Roman"/>
          <w:sz w:val="20"/>
          <w:szCs w:val="20"/>
          <w:vertAlign w:val="superscript"/>
        </w:rPr>
        <w:t>-1</w:t>
      </w:r>
      <w:r w:rsidRPr="00AC5E67">
        <w:rPr>
          <w:rFonts w:ascii="Times New Roman" w:hAnsi="Times New Roman" w:cs="Times New Roman"/>
          <w:sz w:val="20"/>
          <w:szCs w:val="20"/>
        </w:rPr>
        <w:t>) and (a) Incoming short-wave radiation (R</w:t>
      </w:r>
      <w:r w:rsidRPr="00AC5E67">
        <w:rPr>
          <w:rFonts w:ascii="Times New Roman" w:hAnsi="Times New Roman" w:cs="Times New Roman"/>
          <w:sz w:val="20"/>
          <w:szCs w:val="20"/>
          <w:vertAlign w:val="subscript"/>
        </w:rPr>
        <w:t>s</w:t>
      </w:r>
      <w:r w:rsidRPr="00AC5E67">
        <w:rPr>
          <w:rFonts w:ascii="Times New Roman" w:hAnsi="Times New Roman" w:cs="Times New Roman"/>
          <w:sz w:val="20"/>
          <w:szCs w:val="20"/>
        </w:rPr>
        <w:t>, kW m</w:t>
      </w:r>
      <w:r w:rsidRPr="00AC5E67">
        <w:rPr>
          <w:rFonts w:ascii="Times New Roman" w:hAnsi="Times New Roman" w:cs="Times New Roman"/>
          <w:sz w:val="20"/>
          <w:szCs w:val="20"/>
          <w:vertAlign w:val="superscript"/>
        </w:rPr>
        <w:t>-2</w:t>
      </w:r>
      <w:r w:rsidRPr="00AC5E67">
        <w:rPr>
          <w:rFonts w:ascii="Times New Roman" w:hAnsi="Times New Roman" w:cs="Times New Roman"/>
          <w:sz w:val="20"/>
          <w:szCs w:val="20"/>
        </w:rPr>
        <w:t xml:space="preserve">) and (b) </w:t>
      </w:r>
      <w:proofErr w:type="spellStart"/>
      <w:r w:rsidRPr="00AC5E67">
        <w:rPr>
          <w:rFonts w:ascii="Times New Roman" w:hAnsi="Times New Roman" w:cs="Times New Roman"/>
          <w:sz w:val="20"/>
          <w:szCs w:val="20"/>
        </w:rPr>
        <w:t>Vapour</w:t>
      </w:r>
      <w:proofErr w:type="spellEnd"/>
      <w:r w:rsidRPr="00AC5E67">
        <w:rPr>
          <w:rFonts w:ascii="Times New Roman" w:hAnsi="Times New Roman" w:cs="Times New Roman"/>
          <w:sz w:val="20"/>
          <w:szCs w:val="20"/>
        </w:rPr>
        <w:t xml:space="preserve"> pressure deficit (VPD, kPa) for the three species.</w:t>
      </w:r>
      <w:r w:rsidRPr="00AC5E67">
        <w:rPr>
          <w:rFonts w:ascii="Times New Roman" w:hAnsi="Times New Roman" w:cs="Times New Roman"/>
          <w:bCs/>
          <w:sz w:val="20"/>
          <w:szCs w:val="20"/>
        </w:rPr>
        <w:t xml:space="preserve"> Peak sap flow in </w:t>
      </w:r>
      <w:r w:rsidRPr="00AC5E67">
        <w:rPr>
          <w:rFonts w:ascii="Times New Roman" w:hAnsi="Times New Roman" w:cs="Times New Roman"/>
          <w:bCs/>
          <w:i/>
          <w:sz w:val="20"/>
          <w:szCs w:val="20"/>
        </w:rPr>
        <w:t xml:space="preserve">S. </w:t>
      </w:r>
      <w:proofErr w:type="spellStart"/>
      <w:r w:rsidRPr="00AC5E67">
        <w:rPr>
          <w:rFonts w:ascii="Times New Roman" w:hAnsi="Times New Roman" w:cs="Times New Roman"/>
          <w:bCs/>
          <w:i/>
          <w:sz w:val="20"/>
          <w:szCs w:val="20"/>
        </w:rPr>
        <w:t>racemosa</w:t>
      </w:r>
      <w:proofErr w:type="spellEnd"/>
      <w:r w:rsidRPr="00AC5E67">
        <w:rPr>
          <w:rFonts w:ascii="Times New Roman" w:hAnsi="Times New Roman" w:cs="Times New Roman"/>
          <w:bCs/>
          <w:sz w:val="20"/>
          <w:szCs w:val="20"/>
        </w:rPr>
        <w:t xml:space="preserve"> and </w:t>
      </w:r>
      <w:r w:rsidRPr="00AC5E67">
        <w:rPr>
          <w:rFonts w:ascii="Times New Roman" w:hAnsi="Times New Roman" w:cs="Times New Roman"/>
          <w:bCs/>
          <w:i/>
          <w:sz w:val="20"/>
          <w:szCs w:val="20"/>
        </w:rPr>
        <w:t>E. acuminata</w:t>
      </w:r>
      <w:r w:rsidRPr="00AC5E67">
        <w:rPr>
          <w:rFonts w:ascii="Times New Roman" w:hAnsi="Times New Roman" w:cs="Times New Roman"/>
          <w:bCs/>
          <w:sz w:val="20"/>
          <w:szCs w:val="20"/>
        </w:rPr>
        <w:t xml:space="preserve"> is concentrated at low </w:t>
      </w:r>
      <w:r w:rsidRPr="00AC5E67">
        <w:rPr>
          <w:rFonts w:ascii="Times New Roman" w:hAnsi="Times New Roman" w:cs="Times New Roman"/>
          <w:sz w:val="20"/>
          <w:szCs w:val="20"/>
        </w:rPr>
        <w:t>R</w:t>
      </w:r>
      <w:r w:rsidRPr="00AC5E67">
        <w:rPr>
          <w:rFonts w:ascii="Times New Roman" w:hAnsi="Times New Roman" w:cs="Times New Roman"/>
          <w:sz w:val="20"/>
          <w:szCs w:val="20"/>
          <w:vertAlign w:val="subscript"/>
        </w:rPr>
        <w:t>s</w:t>
      </w:r>
      <w:r w:rsidRPr="00AC5E67">
        <w:rPr>
          <w:rFonts w:ascii="Times New Roman" w:hAnsi="Times New Roman" w:cs="Times New Roman"/>
          <w:bCs/>
          <w:sz w:val="20"/>
          <w:szCs w:val="20"/>
        </w:rPr>
        <w:t xml:space="preserve"> and VPD, whereas </w:t>
      </w:r>
      <w:r w:rsidRPr="00AC5E67">
        <w:rPr>
          <w:rFonts w:ascii="Times New Roman" w:hAnsi="Times New Roman" w:cs="Times New Roman"/>
          <w:bCs/>
          <w:i/>
          <w:sz w:val="20"/>
          <w:szCs w:val="20"/>
        </w:rPr>
        <w:t xml:space="preserve">C. </w:t>
      </w:r>
      <w:proofErr w:type="spellStart"/>
      <w:r w:rsidRPr="00AC5E67">
        <w:rPr>
          <w:rFonts w:ascii="Times New Roman" w:hAnsi="Times New Roman" w:cs="Times New Roman"/>
          <w:bCs/>
          <w:i/>
          <w:sz w:val="20"/>
          <w:szCs w:val="20"/>
        </w:rPr>
        <w:t>hystrix</w:t>
      </w:r>
      <w:proofErr w:type="spellEnd"/>
      <w:r w:rsidRPr="00AC5E67">
        <w:rPr>
          <w:rFonts w:ascii="Times New Roman" w:hAnsi="Times New Roman" w:cs="Times New Roman"/>
          <w:bCs/>
          <w:sz w:val="20"/>
          <w:szCs w:val="20"/>
        </w:rPr>
        <w:t xml:space="preserve"> is unaffected by environmental extremes.</w:t>
      </w:r>
    </w:p>
    <w:p w14:paraId="0B109C46" w14:textId="77777777" w:rsidR="00A42F03" w:rsidRPr="00AC5E67" w:rsidRDefault="00A42F03" w:rsidP="00A42F03">
      <w:pPr>
        <w:spacing w:line="480" w:lineRule="auto"/>
        <w:rPr>
          <w:rFonts w:ascii="Times New Roman" w:hAnsi="Times New Roman" w:cs="Times New Roman"/>
          <w:bCs/>
          <w:sz w:val="20"/>
          <w:szCs w:val="20"/>
        </w:rPr>
      </w:pPr>
      <w:r w:rsidRPr="00AC5E67">
        <w:rPr>
          <w:rFonts w:ascii="Times New Roman" w:hAnsi="Times New Roman" w:cs="Times New Roman"/>
          <w:bCs/>
          <w:sz w:val="20"/>
          <w:szCs w:val="20"/>
        </w:rPr>
        <w:br w:type="page"/>
      </w:r>
    </w:p>
    <w:p w14:paraId="1747E526" w14:textId="77777777" w:rsidR="00A42F03" w:rsidRPr="00AC5E67" w:rsidRDefault="00A42F03" w:rsidP="00A42F03">
      <w:pPr>
        <w:spacing w:line="480" w:lineRule="auto"/>
        <w:rPr>
          <w:rFonts w:ascii="Times New Roman" w:hAnsi="Times New Roman" w:cs="Times New Roman"/>
          <w:bCs/>
          <w:sz w:val="20"/>
          <w:szCs w:val="20"/>
        </w:rPr>
      </w:pPr>
    </w:p>
    <w:p w14:paraId="3C2EB3BA" w14:textId="77777777" w:rsidR="00A42F03" w:rsidRPr="00AC5E67" w:rsidRDefault="00A42F03" w:rsidP="00A42F03">
      <w:pPr>
        <w:tabs>
          <w:tab w:val="left" w:pos="360"/>
        </w:tabs>
        <w:autoSpaceDE w:val="0"/>
        <w:autoSpaceDN w:val="0"/>
        <w:adjustRightInd w:val="0"/>
        <w:spacing w:line="480" w:lineRule="auto"/>
        <w:rPr>
          <w:rFonts w:ascii="Times New Roman" w:hAnsi="Times New Roman" w:cs="Times New Roman"/>
          <w:sz w:val="20"/>
          <w:szCs w:val="20"/>
        </w:rPr>
      </w:pPr>
      <w:r w:rsidRPr="00AC5E67">
        <w:rPr>
          <w:rFonts w:ascii="Times New Roman" w:hAnsi="Times New Roman" w:cs="Times New Roman"/>
          <w:noProof/>
          <w:sz w:val="20"/>
          <w:szCs w:val="20"/>
        </w:rPr>
        <w:drawing>
          <wp:inline distT="0" distB="0" distL="0" distR="0" wp14:anchorId="5D7B5960" wp14:editId="60209B01">
            <wp:extent cx="5486400" cy="23704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2370455"/>
                    </a:xfrm>
                    <a:prstGeom prst="rect">
                      <a:avLst/>
                    </a:prstGeom>
                    <a:noFill/>
                    <a:ln>
                      <a:noFill/>
                    </a:ln>
                  </pic:spPr>
                </pic:pic>
              </a:graphicData>
            </a:graphic>
          </wp:inline>
        </w:drawing>
      </w:r>
    </w:p>
    <w:p w14:paraId="66B1C700" w14:textId="77777777" w:rsidR="00A42F03" w:rsidRPr="00AC5E67" w:rsidRDefault="00A42F03" w:rsidP="00A42F03">
      <w:pPr>
        <w:spacing w:line="480" w:lineRule="auto"/>
        <w:rPr>
          <w:rFonts w:ascii="Times New Roman" w:hAnsi="Times New Roman" w:cs="Times New Roman"/>
          <w:sz w:val="20"/>
          <w:szCs w:val="20"/>
        </w:rPr>
      </w:pPr>
      <w:r w:rsidRPr="00AC5E67">
        <w:rPr>
          <w:rFonts w:ascii="Times New Roman" w:hAnsi="Times New Roman" w:cs="Times New Roman"/>
          <w:sz w:val="20"/>
          <w:szCs w:val="20"/>
        </w:rPr>
        <w:t>Figure S8. Scatterplot between nocturnal sap flow (</w:t>
      </w:r>
      <w:proofErr w:type="spellStart"/>
      <w:r w:rsidRPr="00AC5E67">
        <w:rPr>
          <w:rFonts w:ascii="Times New Roman" w:hAnsi="Times New Roman" w:cs="Times New Roman"/>
          <w:sz w:val="20"/>
          <w:szCs w:val="20"/>
        </w:rPr>
        <w:t>V</w:t>
      </w:r>
      <w:r w:rsidRPr="00AC5E67">
        <w:rPr>
          <w:rFonts w:ascii="Times New Roman" w:hAnsi="Times New Roman" w:cs="Times New Roman"/>
          <w:sz w:val="20"/>
          <w:szCs w:val="20"/>
          <w:vertAlign w:val="subscript"/>
        </w:rPr>
        <w:t>night</w:t>
      </w:r>
      <w:proofErr w:type="spellEnd"/>
      <w:r w:rsidRPr="00AC5E67">
        <w:rPr>
          <w:rFonts w:ascii="Times New Roman" w:hAnsi="Times New Roman" w:cs="Times New Roman"/>
          <w:sz w:val="20"/>
          <w:szCs w:val="20"/>
        </w:rPr>
        <w:t xml:space="preserve"> in % of V) and (a) </w:t>
      </w:r>
      <w:proofErr w:type="spellStart"/>
      <w:r w:rsidRPr="00AC5E67">
        <w:rPr>
          <w:rFonts w:ascii="Times New Roman" w:hAnsi="Times New Roman" w:cs="Times New Roman"/>
          <w:sz w:val="20"/>
          <w:szCs w:val="20"/>
        </w:rPr>
        <w:t>Vapour</w:t>
      </w:r>
      <w:proofErr w:type="spellEnd"/>
      <w:r w:rsidRPr="00AC5E67">
        <w:rPr>
          <w:rFonts w:ascii="Times New Roman" w:hAnsi="Times New Roman" w:cs="Times New Roman"/>
          <w:sz w:val="20"/>
          <w:szCs w:val="20"/>
        </w:rPr>
        <w:t xml:space="preserve"> pressure deficit (D), (b) Soil moisture and (c) Wind velocity (u) across the three species.</w:t>
      </w:r>
      <w:r w:rsidRPr="00AC5E67">
        <w:rPr>
          <w:rFonts w:ascii="Times New Roman" w:hAnsi="Times New Roman" w:cs="Times New Roman"/>
          <w:bCs/>
          <w:sz w:val="20"/>
          <w:szCs w:val="20"/>
        </w:rPr>
        <w:t xml:space="preserve"> Nocturnal sap flow was mainly concentrated around low D (&lt; 0.1 kPa), low wind velocity (&lt; 0.5 m s</w:t>
      </w:r>
      <w:r w:rsidRPr="00AC5E67">
        <w:rPr>
          <w:rFonts w:ascii="Times New Roman" w:hAnsi="Times New Roman" w:cs="Times New Roman"/>
          <w:bCs/>
          <w:sz w:val="20"/>
          <w:szCs w:val="20"/>
          <w:vertAlign w:val="superscript"/>
        </w:rPr>
        <w:t>-1</w:t>
      </w:r>
      <w:r w:rsidRPr="00AC5E67">
        <w:rPr>
          <w:rFonts w:ascii="Times New Roman" w:hAnsi="Times New Roman" w:cs="Times New Roman"/>
          <w:bCs/>
          <w:sz w:val="20"/>
          <w:szCs w:val="20"/>
        </w:rPr>
        <w:t>) and moderately saturated soil moisture.</w:t>
      </w:r>
    </w:p>
    <w:p w14:paraId="4D2C426F" w14:textId="77777777" w:rsidR="00A42F03" w:rsidRPr="00AC5E67" w:rsidRDefault="00A42F03" w:rsidP="00A42F03">
      <w:pPr>
        <w:rPr>
          <w:rFonts w:ascii="Times New Roman" w:hAnsi="Times New Roman" w:cs="Times New Roman"/>
          <w:sz w:val="20"/>
          <w:szCs w:val="20"/>
        </w:rPr>
      </w:pPr>
      <w:r w:rsidRPr="00AC5E67">
        <w:rPr>
          <w:rFonts w:ascii="Times New Roman" w:hAnsi="Times New Roman" w:cs="Times New Roman"/>
          <w:sz w:val="20"/>
          <w:szCs w:val="20"/>
        </w:rPr>
        <w:br w:type="page"/>
      </w:r>
    </w:p>
    <w:p w14:paraId="35FD8AB2" w14:textId="77777777" w:rsidR="00A42F03" w:rsidRPr="00AC5E67" w:rsidRDefault="00A42F03" w:rsidP="00A42F03">
      <w:pPr>
        <w:spacing w:line="480" w:lineRule="auto"/>
        <w:rPr>
          <w:rFonts w:ascii="Times New Roman" w:hAnsi="Times New Roman" w:cs="Times New Roman"/>
          <w:bCs/>
          <w:sz w:val="20"/>
          <w:szCs w:val="20"/>
        </w:rPr>
      </w:pPr>
      <w:r w:rsidRPr="00AC5E67">
        <w:rPr>
          <w:rFonts w:ascii="Times New Roman" w:hAnsi="Times New Roman" w:cs="Times New Roman"/>
          <w:noProof/>
          <w:sz w:val="20"/>
          <w:szCs w:val="20"/>
        </w:rPr>
        <w:lastRenderedPageBreak/>
        <w:drawing>
          <wp:inline distT="0" distB="0" distL="0" distR="0" wp14:anchorId="5DE75B1D" wp14:editId="0F9F5B01">
            <wp:extent cx="5044440" cy="2522220"/>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4440" cy="2522220"/>
                    </a:xfrm>
                    <a:prstGeom prst="rect">
                      <a:avLst/>
                    </a:prstGeom>
                    <a:noFill/>
                    <a:ln>
                      <a:noFill/>
                    </a:ln>
                  </pic:spPr>
                </pic:pic>
              </a:graphicData>
            </a:graphic>
          </wp:inline>
        </w:drawing>
      </w:r>
    </w:p>
    <w:p w14:paraId="5ABE977E" w14:textId="77777777" w:rsidR="00A42F03" w:rsidRPr="00AC5E67" w:rsidRDefault="00A42F03" w:rsidP="00A42F03">
      <w:pPr>
        <w:autoSpaceDE w:val="0"/>
        <w:autoSpaceDN w:val="0"/>
        <w:adjustRightInd w:val="0"/>
        <w:spacing w:after="0" w:line="480" w:lineRule="auto"/>
        <w:rPr>
          <w:rFonts w:ascii="Times New Roman" w:hAnsi="Times New Roman" w:cs="Times New Roman"/>
          <w:sz w:val="20"/>
          <w:szCs w:val="20"/>
        </w:rPr>
      </w:pPr>
      <w:r w:rsidRPr="00AC5E67">
        <w:rPr>
          <w:rFonts w:ascii="Times New Roman" w:hAnsi="Times New Roman" w:cs="Times New Roman"/>
          <w:sz w:val="20"/>
          <w:szCs w:val="20"/>
        </w:rPr>
        <w:t>Figure S9. Seasonal patterns in bio-climatic parameters: (a) Evapotranspiration (ET</w:t>
      </w:r>
      <w:r w:rsidRPr="00AC5E67">
        <w:rPr>
          <w:rFonts w:ascii="Times New Roman" w:hAnsi="Times New Roman" w:cs="Times New Roman"/>
          <w:sz w:val="20"/>
          <w:szCs w:val="20"/>
          <w:vertAlign w:val="subscript"/>
        </w:rPr>
        <w:t>0</w:t>
      </w:r>
      <w:r w:rsidRPr="00AC5E67">
        <w:rPr>
          <w:rFonts w:ascii="Times New Roman" w:hAnsi="Times New Roman" w:cs="Times New Roman"/>
          <w:sz w:val="20"/>
          <w:szCs w:val="20"/>
        </w:rPr>
        <w:t>) and (b) Leaf area Index (LAI). The LAI_4D values are extracted and averaged from MODIS remote sensing product, while the ET</w:t>
      </w:r>
      <w:r w:rsidRPr="00AC5E67">
        <w:rPr>
          <w:rFonts w:ascii="Times New Roman" w:hAnsi="Times New Roman" w:cs="Times New Roman"/>
          <w:sz w:val="20"/>
          <w:szCs w:val="20"/>
          <w:vertAlign w:val="subscript"/>
        </w:rPr>
        <w:t>0</w:t>
      </w:r>
      <w:r w:rsidRPr="00AC5E67">
        <w:rPr>
          <w:rFonts w:ascii="Times New Roman" w:hAnsi="Times New Roman" w:cs="Times New Roman"/>
          <w:sz w:val="20"/>
          <w:szCs w:val="20"/>
        </w:rPr>
        <w:t xml:space="preserve"> values are estimated empirically from weather station data using FAO56PM method. Error-bars represent standard errors.  </w:t>
      </w:r>
    </w:p>
    <w:p w14:paraId="0A08FA20" w14:textId="4076C68F" w:rsidR="00572427" w:rsidRPr="00A42F03" w:rsidRDefault="00572427" w:rsidP="00A42F03"/>
    <w:sectPr w:rsidR="00572427" w:rsidRPr="00A42F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D2B7F"/>
    <w:multiLevelType w:val="multilevel"/>
    <w:tmpl w:val="422AC8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WzMDI3NjCzMDU3MTBT0lEKTi0uzszPAykwrgUAQ6JrxiwAAAA="/>
  </w:docVars>
  <w:rsids>
    <w:rsidRoot w:val="00572427"/>
    <w:rsid w:val="001771A4"/>
    <w:rsid w:val="00572427"/>
    <w:rsid w:val="00A42F03"/>
    <w:rsid w:val="00E01F51"/>
    <w:rsid w:val="00FA1D6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54863"/>
  <w15:chartTrackingRefBased/>
  <w15:docId w15:val="{FAB3D242-F34B-4F63-BD65-A1F915DF1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427"/>
    <w:pPr>
      <w:spacing w:after="200" w:line="276" w:lineRule="auto"/>
    </w:pPr>
    <w:rPr>
      <w:lang w:val="en-US"/>
    </w:rPr>
  </w:style>
  <w:style w:type="paragraph" w:styleId="Heading1">
    <w:name w:val="heading 1"/>
    <w:basedOn w:val="Normal"/>
    <w:next w:val="Normal"/>
    <w:link w:val="Heading1Char"/>
    <w:uiPriority w:val="9"/>
    <w:qFormat/>
    <w:rsid w:val="00572427"/>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572427"/>
    <w:pPr>
      <w:keepNext/>
      <w:keepLines/>
      <w:spacing w:before="40" w:after="0"/>
      <w:outlineLvl w:val="1"/>
    </w:pPr>
    <w:rPr>
      <w:rFonts w:ascii="Times New Roman" w:eastAsiaTheme="majorEastAsia" w:hAnsi="Times New Roman" w:cstheme="majorBidi"/>
      <w:b/>
      <w: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2427"/>
    <w:rPr>
      <w:rFonts w:ascii="Times New Roman" w:eastAsiaTheme="majorEastAsia" w:hAnsi="Times New Roman" w:cstheme="majorBidi"/>
      <w:b/>
      <w:sz w:val="28"/>
      <w:szCs w:val="32"/>
      <w:lang w:val="en-US"/>
    </w:rPr>
  </w:style>
  <w:style w:type="character" w:customStyle="1" w:styleId="Heading2Char">
    <w:name w:val="Heading 2 Char"/>
    <w:basedOn w:val="DefaultParagraphFont"/>
    <w:link w:val="Heading2"/>
    <w:uiPriority w:val="9"/>
    <w:rsid w:val="00572427"/>
    <w:rPr>
      <w:rFonts w:ascii="Times New Roman" w:eastAsiaTheme="majorEastAsia" w:hAnsi="Times New Roman" w:cstheme="majorBidi"/>
      <w:b/>
      <w:i/>
      <w:sz w:val="24"/>
      <w:szCs w:val="26"/>
      <w:lang w:val="en-US"/>
    </w:rPr>
  </w:style>
  <w:style w:type="paragraph" w:styleId="NoSpacing">
    <w:name w:val="No Spacing"/>
    <w:uiPriority w:val="1"/>
    <w:qFormat/>
    <w:rsid w:val="00572427"/>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tiff"/><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1259</Words>
  <Characters>7181</Characters>
  <Application>Microsoft Office Word</Application>
  <DocSecurity>0</DocSecurity>
  <Lines>59</Lines>
  <Paragraphs>16</Paragraphs>
  <ScaleCrop>false</ScaleCrop>
  <Company/>
  <LinksUpToDate>false</LinksUpToDate>
  <CharactersWithSpaces>8424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Kumar, Manish (IWMI-Delhi-Consultant)</dc:creator>
  <cp:keywords/>
  <dc:description/>
  <cp:lastModifiedBy>Kumar, Manish (IWMI-Delhi-Consultant)</cp:lastModifiedBy>
  <cp:revision>4</cp:revision>
  <dcterms:created xsi:type="dcterms:W3CDTF">2022-01-17T17:04:00Z</dcterms:created>
  <dcterms:modified xsi:type="dcterms:W3CDTF">2022-01-21T14:22:00Z</dcterms:modified>
</cp:coreProperties>
</file>