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E8033" w14:textId="77777777" w:rsidR="00834C57" w:rsidRDefault="000F5EA8">
      <w:bookmarkStart w:id="0" w:name="_GoBack"/>
      <w:bookmarkEnd w:id="0"/>
    </w:p>
    <w:p w14:paraId="1448F47B" w14:textId="77777777" w:rsidR="00070CBC" w:rsidRDefault="00070CBC"/>
    <w:p w14:paraId="4DD7BEE4" w14:textId="77777777" w:rsidR="00070CBC" w:rsidRDefault="00070CBC"/>
    <w:p w14:paraId="68C3111C" w14:textId="77777777" w:rsidR="00070CBC" w:rsidRDefault="00070CBC"/>
    <w:p w14:paraId="1E7448AC" w14:textId="77777777" w:rsidR="00070CBC" w:rsidRDefault="00070CBC"/>
    <w:p w14:paraId="6E14BEBB" w14:textId="77777777" w:rsidR="00070CBC" w:rsidRDefault="00070CBC"/>
    <w:p w14:paraId="2CE5FA61" w14:textId="77777777" w:rsidR="00070CBC" w:rsidRDefault="00070CBC"/>
    <w:p w14:paraId="0DC32B31" w14:textId="77777777" w:rsidR="00070CBC" w:rsidRDefault="00070C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70CBC" w14:paraId="63E66402" w14:textId="77777777" w:rsidTr="00D4464E">
        <w:tc>
          <w:tcPr>
            <w:tcW w:w="9350" w:type="dxa"/>
            <w:shd w:val="clear" w:color="auto" w:fill="F2F2F2" w:themeFill="background1" w:themeFillShade="F2"/>
          </w:tcPr>
          <w:p w14:paraId="135CA303" w14:textId="3F2AD19D" w:rsidR="00070CBC" w:rsidRPr="00B5738E" w:rsidRDefault="00070CBC" w:rsidP="009E3C5E">
            <w:pPr>
              <w:rPr>
                <w:rFonts w:ascii="Times" w:hAnsi="Times"/>
              </w:rPr>
            </w:pPr>
            <w:r w:rsidRPr="00D4464E">
              <w:rPr>
                <w:rFonts w:ascii="Times" w:hAnsi="Times"/>
                <w:b/>
              </w:rPr>
              <w:t xml:space="preserve">Supplementary Figure 1: </w:t>
            </w:r>
            <w:r w:rsidR="009E3C5E">
              <w:rPr>
                <w:rFonts w:ascii="Times" w:hAnsi="Times"/>
              </w:rPr>
              <w:t>Example lecture enhancing healthcare disparities material</w:t>
            </w:r>
          </w:p>
        </w:tc>
      </w:tr>
      <w:tr w:rsidR="00070CBC" w14:paraId="089EA352" w14:textId="77777777" w:rsidTr="00B5738E">
        <w:tc>
          <w:tcPr>
            <w:tcW w:w="9350" w:type="dxa"/>
            <w:tcBorders>
              <w:bottom w:val="nil"/>
            </w:tcBorders>
          </w:tcPr>
          <w:p w14:paraId="18978A3A" w14:textId="77777777" w:rsidR="00070CBC" w:rsidRPr="00B5738E" w:rsidRDefault="00070CBC" w:rsidP="00070CBC">
            <w:pPr>
              <w:jc w:val="center"/>
              <w:rPr>
                <w:rFonts w:ascii="Times" w:hAnsi="Times"/>
              </w:rPr>
            </w:pPr>
            <w:r w:rsidRPr="00B5738E">
              <w:rPr>
                <w:rFonts w:ascii="Times" w:hAnsi="Times"/>
                <w:noProof/>
              </w:rPr>
              <w:drawing>
                <wp:inline distT="0" distB="0" distL="0" distR="0" wp14:anchorId="63BECE95" wp14:editId="0E35EB2B">
                  <wp:extent cx="5448300" cy="4086225"/>
                  <wp:effectExtent l="0" t="0" r="1270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abetes caquero-3.pd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408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CBC" w14:paraId="2BB462D0" w14:textId="77777777" w:rsidTr="00B5738E">
        <w:tc>
          <w:tcPr>
            <w:tcW w:w="9350" w:type="dxa"/>
            <w:tcBorders>
              <w:top w:val="nil"/>
            </w:tcBorders>
          </w:tcPr>
          <w:p w14:paraId="48EC48DF" w14:textId="07F9149B" w:rsidR="00070CBC" w:rsidRPr="00B5738E" w:rsidRDefault="00950C63" w:rsidP="001403B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a-c) </w:t>
            </w:r>
            <w:r w:rsidR="00070CBC" w:rsidRPr="00B5738E">
              <w:rPr>
                <w:rFonts w:ascii="Times" w:hAnsi="Times"/>
              </w:rPr>
              <w:t xml:space="preserve">Example </w:t>
            </w:r>
            <w:r w:rsidR="00746AEA">
              <w:rPr>
                <w:rFonts w:ascii="Times" w:hAnsi="Times"/>
              </w:rPr>
              <w:t xml:space="preserve">of lecture enhancing </w:t>
            </w:r>
            <w:r w:rsidR="00070CBC" w:rsidRPr="00B5738E">
              <w:rPr>
                <w:rFonts w:ascii="Times" w:hAnsi="Times"/>
              </w:rPr>
              <w:t xml:space="preserve">healthcare disparities curriculum </w:t>
            </w:r>
            <w:r w:rsidR="00746AEA">
              <w:rPr>
                <w:rFonts w:ascii="Times" w:hAnsi="Times"/>
              </w:rPr>
              <w:t>content</w:t>
            </w:r>
            <w:r w:rsidR="0028207B">
              <w:rPr>
                <w:rFonts w:ascii="Times" w:hAnsi="Times"/>
              </w:rPr>
              <w:t xml:space="preserve"> provided to students on</w:t>
            </w:r>
            <w:r>
              <w:rPr>
                <w:rFonts w:ascii="Times" w:hAnsi="Times"/>
              </w:rPr>
              <w:t xml:space="preserve"> an online learning management system </w:t>
            </w:r>
            <w:r w:rsidR="001403BB">
              <w:rPr>
                <w:rFonts w:ascii="Times" w:hAnsi="Times"/>
              </w:rPr>
              <w:t>where traditional lecture material was</w:t>
            </w:r>
            <w:r>
              <w:rPr>
                <w:rFonts w:ascii="Times" w:hAnsi="Times"/>
              </w:rPr>
              <w:t xml:space="preserve"> provided. </w:t>
            </w:r>
            <w:r w:rsidR="001403BB">
              <w:rPr>
                <w:rFonts w:ascii="Times" w:hAnsi="Times"/>
              </w:rPr>
              <w:t>This PDF was downloaded at the same time as all other lecture materials (lecture slides, lecture handouts, article readings, lecture video recordings).</w:t>
            </w:r>
          </w:p>
        </w:tc>
      </w:tr>
    </w:tbl>
    <w:p w14:paraId="423F8A32" w14:textId="77777777" w:rsidR="00070CBC" w:rsidRDefault="00070CBC"/>
    <w:sectPr w:rsidR="00070CBC" w:rsidSect="00070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BC"/>
    <w:rsid w:val="000030B1"/>
    <w:rsid w:val="00025EAE"/>
    <w:rsid w:val="0002714E"/>
    <w:rsid w:val="00070947"/>
    <w:rsid w:val="00070CBC"/>
    <w:rsid w:val="00081EE7"/>
    <w:rsid w:val="00097D8A"/>
    <w:rsid w:val="000B4278"/>
    <w:rsid w:val="000F507B"/>
    <w:rsid w:val="000F5EA8"/>
    <w:rsid w:val="001403BB"/>
    <w:rsid w:val="00190C87"/>
    <w:rsid w:val="001B7A31"/>
    <w:rsid w:val="001C3A9F"/>
    <w:rsid w:val="001D2343"/>
    <w:rsid w:val="00217A21"/>
    <w:rsid w:val="0023534E"/>
    <w:rsid w:val="00277F85"/>
    <w:rsid w:val="002810DD"/>
    <w:rsid w:val="0028207B"/>
    <w:rsid w:val="002A07F8"/>
    <w:rsid w:val="002D0574"/>
    <w:rsid w:val="00316080"/>
    <w:rsid w:val="0038358D"/>
    <w:rsid w:val="003F727F"/>
    <w:rsid w:val="004672B1"/>
    <w:rsid w:val="00485257"/>
    <w:rsid w:val="00485BDD"/>
    <w:rsid w:val="004A11A5"/>
    <w:rsid w:val="004C33F4"/>
    <w:rsid w:val="004C52AB"/>
    <w:rsid w:val="005A45D5"/>
    <w:rsid w:val="005D46E6"/>
    <w:rsid w:val="005E4107"/>
    <w:rsid w:val="006252CD"/>
    <w:rsid w:val="00626ED4"/>
    <w:rsid w:val="0064042B"/>
    <w:rsid w:val="00650463"/>
    <w:rsid w:val="0066789C"/>
    <w:rsid w:val="00686441"/>
    <w:rsid w:val="00694713"/>
    <w:rsid w:val="006A3DA1"/>
    <w:rsid w:val="006D0500"/>
    <w:rsid w:val="006D073C"/>
    <w:rsid w:val="006E0707"/>
    <w:rsid w:val="006E46EC"/>
    <w:rsid w:val="0071222A"/>
    <w:rsid w:val="00737B1B"/>
    <w:rsid w:val="00746AEA"/>
    <w:rsid w:val="007669E6"/>
    <w:rsid w:val="0078668E"/>
    <w:rsid w:val="007A0958"/>
    <w:rsid w:val="007C7AAF"/>
    <w:rsid w:val="007E76F1"/>
    <w:rsid w:val="007F6386"/>
    <w:rsid w:val="00825926"/>
    <w:rsid w:val="008439D7"/>
    <w:rsid w:val="00852F1A"/>
    <w:rsid w:val="00885809"/>
    <w:rsid w:val="008900D4"/>
    <w:rsid w:val="00950C63"/>
    <w:rsid w:val="00962F56"/>
    <w:rsid w:val="00974223"/>
    <w:rsid w:val="009D4098"/>
    <w:rsid w:val="009E3C5E"/>
    <w:rsid w:val="00A22A46"/>
    <w:rsid w:val="00A30291"/>
    <w:rsid w:val="00A3250D"/>
    <w:rsid w:val="00A573EE"/>
    <w:rsid w:val="00A63C5F"/>
    <w:rsid w:val="00A73C5F"/>
    <w:rsid w:val="00B21013"/>
    <w:rsid w:val="00B47E95"/>
    <w:rsid w:val="00B5738E"/>
    <w:rsid w:val="00B869A7"/>
    <w:rsid w:val="00BE76C9"/>
    <w:rsid w:val="00BF3C71"/>
    <w:rsid w:val="00C97464"/>
    <w:rsid w:val="00CA5B7B"/>
    <w:rsid w:val="00CC7EBA"/>
    <w:rsid w:val="00D4464E"/>
    <w:rsid w:val="00D5223F"/>
    <w:rsid w:val="00DA23D1"/>
    <w:rsid w:val="00DF0DB7"/>
    <w:rsid w:val="00E36F8E"/>
    <w:rsid w:val="00E37D62"/>
    <w:rsid w:val="00E4138C"/>
    <w:rsid w:val="00E91E34"/>
    <w:rsid w:val="00EC2D31"/>
    <w:rsid w:val="00E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00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Treacy-Abarca</dc:creator>
  <cp:keywords/>
  <dc:description/>
  <cp:lastModifiedBy>Brown, Arleen F.  M.D.</cp:lastModifiedBy>
  <cp:revision>2</cp:revision>
  <dcterms:created xsi:type="dcterms:W3CDTF">2020-11-15T15:09:00Z</dcterms:created>
  <dcterms:modified xsi:type="dcterms:W3CDTF">2020-11-15T15:09:00Z</dcterms:modified>
</cp:coreProperties>
</file>