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page" w:tblpX="1729" w:tblpY="558"/>
        <w:tblW w:w="0" w:type="auto"/>
        <w:tblLook w:val="04A0" w:firstRow="1" w:lastRow="0" w:firstColumn="1" w:lastColumn="0" w:noHBand="0" w:noVBand="1"/>
      </w:tblPr>
      <w:tblGrid>
        <w:gridCol w:w="2198"/>
        <w:gridCol w:w="2590"/>
        <w:gridCol w:w="2590"/>
        <w:gridCol w:w="2590"/>
        <w:gridCol w:w="2590"/>
      </w:tblGrid>
      <w:tr w:rsidR="001E6670" w:rsidRPr="008A00DD" w14:paraId="3E8876C8" w14:textId="77777777" w:rsidTr="001E6670">
        <w:trPr>
          <w:trHeight w:val="557"/>
        </w:trPr>
        <w:tc>
          <w:tcPr>
            <w:tcW w:w="12558" w:type="dxa"/>
            <w:gridSpan w:val="5"/>
          </w:tcPr>
          <w:p w14:paraId="0EB12FEE" w14:textId="189896DA" w:rsidR="001E6670" w:rsidRPr="008A00DD" w:rsidRDefault="001E6670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Cohort Study Design</w:t>
            </w:r>
          </w:p>
        </w:tc>
      </w:tr>
      <w:tr w:rsidR="00FA3A0A" w:rsidRPr="008A00DD" w14:paraId="0FEE7B9B" w14:textId="77777777" w:rsidTr="001E6670">
        <w:trPr>
          <w:trHeight w:val="557"/>
        </w:trPr>
        <w:tc>
          <w:tcPr>
            <w:tcW w:w="2198" w:type="dxa"/>
          </w:tcPr>
          <w:p w14:paraId="1441AEC6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Study</w:t>
            </w:r>
          </w:p>
        </w:tc>
        <w:tc>
          <w:tcPr>
            <w:tcW w:w="2590" w:type="dxa"/>
          </w:tcPr>
          <w:p w14:paraId="36DAACC9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Selection</w:t>
            </w:r>
          </w:p>
        </w:tc>
        <w:tc>
          <w:tcPr>
            <w:tcW w:w="2590" w:type="dxa"/>
          </w:tcPr>
          <w:p w14:paraId="7E23601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 xml:space="preserve">Comparability </w:t>
            </w:r>
          </w:p>
        </w:tc>
        <w:tc>
          <w:tcPr>
            <w:tcW w:w="2590" w:type="dxa"/>
          </w:tcPr>
          <w:p w14:paraId="2E2AB16B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 xml:space="preserve">Outcome </w:t>
            </w:r>
          </w:p>
        </w:tc>
        <w:tc>
          <w:tcPr>
            <w:tcW w:w="2590" w:type="dxa"/>
          </w:tcPr>
          <w:p w14:paraId="36E525F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NOS Score</w:t>
            </w:r>
          </w:p>
        </w:tc>
      </w:tr>
      <w:tr w:rsidR="00FA3A0A" w:rsidRPr="008A00DD" w14:paraId="77807154" w14:textId="77777777" w:rsidTr="001E6670">
        <w:tc>
          <w:tcPr>
            <w:tcW w:w="2198" w:type="dxa"/>
          </w:tcPr>
          <w:p w14:paraId="4B089AFC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proofErr w:type="spellStart"/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Abbhul</w:t>
            </w:r>
            <w:proofErr w:type="spellEnd"/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, 1997</w:t>
            </w:r>
          </w:p>
        </w:tc>
        <w:tc>
          <w:tcPr>
            <w:tcW w:w="2590" w:type="dxa"/>
          </w:tcPr>
          <w:p w14:paraId="242E9FCC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2BB51E51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90" w:type="dxa"/>
          </w:tcPr>
          <w:p w14:paraId="5E58CEA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0FFCFCF1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4</w:t>
            </w:r>
          </w:p>
        </w:tc>
      </w:tr>
      <w:tr w:rsidR="00FA3A0A" w:rsidRPr="008A00DD" w14:paraId="5D2FEF06" w14:textId="77777777" w:rsidTr="001E6670">
        <w:tc>
          <w:tcPr>
            <w:tcW w:w="2198" w:type="dxa"/>
          </w:tcPr>
          <w:p w14:paraId="1588A42C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proofErr w:type="spellStart"/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Antoun</w:t>
            </w:r>
            <w:proofErr w:type="spellEnd"/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, 2017</w:t>
            </w:r>
          </w:p>
        </w:tc>
        <w:tc>
          <w:tcPr>
            <w:tcW w:w="2590" w:type="dxa"/>
          </w:tcPr>
          <w:p w14:paraId="360EDAD1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72ED4B8E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90" w:type="dxa"/>
          </w:tcPr>
          <w:p w14:paraId="1478794E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6CD25C6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7</w:t>
            </w:r>
          </w:p>
        </w:tc>
      </w:tr>
      <w:tr w:rsidR="00FA3A0A" w:rsidRPr="008A00DD" w14:paraId="0C569898" w14:textId="77777777" w:rsidTr="001E6670">
        <w:tc>
          <w:tcPr>
            <w:tcW w:w="2198" w:type="dxa"/>
          </w:tcPr>
          <w:p w14:paraId="12F1B317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Bouillon, 2018</w:t>
            </w:r>
          </w:p>
        </w:tc>
        <w:tc>
          <w:tcPr>
            <w:tcW w:w="2590" w:type="dxa"/>
          </w:tcPr>
          <w:p w14:paraId="5D70412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367FB601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5C76197B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39BC6AB6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9</w:t>
            </w:r>
          </w:p>
        </w:tc>
      </w:tr>
      <w:tr w:rsidR="00FA3A0A" w:rsidRPr="008A00DD" w14:paraId="0F34D0AF" w14:textId="77777777" w:rsidTr="001E6670">
        <w:tc>
          <w:tcPr>
            <w:tcW w:w="2198" w:type="dxa"/>
          </w:tcPr>
          <w:p w14:paraId="29DEB91F" w14:textId="7528AB97" w:rsidR="00FA3A0A" w:rsidRPr="006040E1" w:rsidRDefault="00FA3A0A" w:rsidP="001E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Carney, 2017</w:t>
            </w:r>
          </w:p>
        </w:tc>
        <w:tc>
          <w:tcPr>
            <w:tcW w:w="2590" w:type="dxa"/>
          </w:tcPr>
          <w:p w14:paraId="60709B1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5AFA0650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44D0FFCE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20F26C6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9</w:t>
            </w:r>
          </w:p>
        </w:tc>
      </w:tr>
      <w:tr w:rsidR="00FA3A0A" w:rsidRPr="008A00DD" w14:paraId="499007A7" w14:textId="77777777" w:rsidTr="001E6670">
        <w:tc>
          <w:tcPr>
            <w:tcW w:w="2198" w:type="dxa"/>
          </w:tcPr>
          <w:p w14:paraId="78367E52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Conover, 2015</w:t>
            </w:r>
          </w:p>
        </w:tc>
        <w:tc>
          <w:tcPr>
            <w:tcW w:w="2590" w:type="dxa"/>
          </w:tcPr>
          <w:p w14:paraId="5D990B32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534F5D4C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26BB082C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70355879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8</w:t>
            </w:r>
          </w:p>
        </w:tc>
      </w:tr>
      <w:tr w:rsidR="00FA3A0A" w:rsidRPr="008A00DD" w14:paraId="726E802C" w14:textId="77777777" w:rsidTr="001E6670">
        <w:tc>
          <w:tcPr>
            <w:tcW w:w="2198" w:type="dxa"/>
          </w:tcPr>
          <w:p w14:paraId="3582688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Duffy, 2005</w:t>
            </w:r>
          </w:p>
        </w:tc>
        <w:tc>
          <w:tcPr>
            <w:tcW w:w="2590" w:type="dxa"/>
          </w:tcPr>
          <w:p w14:paraId="66F03112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27976452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75F05D07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212DBB1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6</w:t>
            </w:r>
          </w:p>
        </w:tc>
      </w:tr>
      <w:tr w:rsidR="00FA3A0A" w:rsidRPr="008A00DD" w14:paraId="54B57D36" w14:textId="77777777" w:rsidTr="001E6670">
        <w:tc>
          <w:tcPr>
            <w:tcW w:w="2198" w:type="dxa"/>
          </w:tcPr>
          <w:p w14:paraId="143801A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 xml:space="preserve">Falconer, 2015 </w:t>
            </w:r>
          </w:p>
        </w:tc>
        <w:tc>
          <w:tcPr>
            <w:tcW w:w="2590" w:type="dxa"/>
          </w:tcPr>
          <w:p w14:paraId="43A38230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72C63936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398DBB49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0D56C44D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9</w:t>
            </w:r>
          </w:p>
        </w:tc>
      </w:tr>
      <w:tr w:rsidR="00FA3A0A" w:rsidRPr="008A00DD" w14:paraId="6E3164B9" w14:textId="77777777" w:rsidTr="001E6670">
        <w:tc>
          <w:tcPr>
            <w:tcW w:w="2198" w:type="dxa"/>
          </w:tcPr>
          <w:p w14:paraId="51916625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Fernandez, 2014</w:t>
            </w:r>
          </w:p>
        </w:tc>
        <w:tc>
          <w:tcPr>
            <w:tcW w:w="2590" w:type="dxa"/>
          </w:tcPr>
          <w:p w14:paraId="52087800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29F07AAF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90" w:type="dxa"/>
          </w:tcPr>
          <w:p w14:paraId="099F4785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3E8778C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6</w:t>
            </w:r>
          </w:p>
        </w:tc>
      </w:tr>
      <w:tr w:rsidR="00FA3A0A" w:rsidRPr="008A00DD" w14:paraId="21D7FA54" w14:textId="77777777" w:rsidTr="001E6670">
        <w:tc>
          <w:tcPr>
            <w:tcW w:w="2198" w:type="dxa"/>
          </w:tcPr>
          <w:p w14:paraId="77F205C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Gaitskell, 2016</w:t>
            </w:r>
          </w:p>
        </w:tc>
        <w:tc>
          <w:tcPr>
            <w:tcW w:w="2590" w:type="dxa"/>
          </w:tcPr>
          <w:p w14:paraId="1AD41416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5513486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5FCDDBB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77736AE0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9</w:t>
            </w:r>
          </w:p>
        </w:tc>
      </w:tr>
      <w:tr w:rsidR="00FA3A0A" w:rsidRPr="008A00DD" w14:paraId="36CD63DE" w14:textId="77777777" w:rsidTr="001E6670">
        <w:tc>
          <w:tcPr>
            <w:tcW w:w="2198" w:type="dxa"/>
          </w:tcPr>
          <w:p w14:paraId="75AB322B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Hanley, 2018</w:t>
            </w:r>
          </w:p>
        </w:tc>
        <w:tc>
          <w:tcPr>
            <w:tcW w:w="2590" w:type="dxa"/>
          </w:tcPr>
          <w:p w14:paraId="43B08AA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66C47D16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1AFFB35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5E8F3411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8</w:t>
            </w:r>
          </w:p>
        </w:tc>
      </w:tr>
      <w:tr w:rsidR="00FA3A0A" w:rsidRPr="008A00DD" w14:paraId="3D25A111" w14:textId="77777777" w:rsidTr="001E6670">
        <w:tc>
          <w:tcPr>
            <w:tcW w:w="2198" w:type="dxa"/>
          </w:tcPr>
          <w:p w14:paraId="007D008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Hopkins, 2007</w:t>
            </w:r>
          </w:p>
        </w:tc>
        <w:tc>
          <w:tcPr>
            <w:tcW w:w="2590" w:type="dxa"/>
          </w:tcPr>
          <w:p w14:paraId="5689524B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6D26E3A2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07F7A1BC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420461B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6</w:t>
            </w:r>
          </w:p>
        </w:tc>
      </w:tr>
      <w:tr w:rsidR="00FA3A0A" w:rsidRPr="008A00DD" w14:paraId="0FF77893" w14:textId="77777777" w:rsidTr="001E6670">
        <w:tc>
          <w:tcPr>
            <w:tcW w:w="2198" w:type="dxa"/>
          </w:tcPr>
          <w:p w14:paraId="67A0DF1E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Jokinen, 2017</w:t>
            </w:r>
          </w:p>
        </w:tc>
        <w:tc>
          <w:tcPr>
            <w:tcW w:w="2590" w:type="dxa"/>
          </w:tcPr>
          <w:p w14:paraId="219C68D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086F3CB4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90" w:type="dxa"/>
          </w:tcPr>
          <w:p w14:paraId="2E78802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5FD881C6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5</w:t>
            </w:r>
          </w:p>
        </w:tc>
      </w:tr>
      <w:tr w:rsidR="00FA3A0A" w:rsidRPr="008A00DD" w14:paraId="702B2A81" w14:textId="77777777" w:rsidTr="001E6670">
        <w:tc>
          <w:tcPr>
            <w:tcW w:w="2198" w:type="dxa"/>
          </w:tcPr>
          <w:p w14:paraId="23D96B9B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proofErr w:type="spellStart"/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Kelekci</w:t>
            </w:r>
            <w:proofErr w:type="spellEnd"/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, 2004</w:t>
            </w:r>
          </w:p>
        </w:tc>
        <w:tc>
          <w:tcPr>
            <w:tcW w:w="2590" w:type="dxa"/>
          </w:tcPr>
          <w:p w14:paraId="6701E8BB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4F4A3C74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6DFE04E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450F1F2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7</w:t>
            </w:r>
          </w:p>
        </w:tc>
      </w:tr>
      <w:tr w:rsidR="00FA3A0A" w:rsidRPr="008A00DD" w14:paraId="310083B9" w14:textId="77777777" w:rsidTr="001E6670">
        <w:tc>
          <w:tcPr>
            <w:tcW w:w="2198" w:type="dxa"/>
          </w:tcPr>
          <w:p w14:paraId="430A830F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Kim, 2019</w:t>
            </w:r>
          </w:p>
        </w:tc>
        <w:tc>
          <w:tcPr>
            <w:tcW w:w="2590" w:type="dxa"/>
          </w:tcPr>
          <w:p w14:paraId="0552BB62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51EB456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49D2D0CB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37A0DB0E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9</w:t>
            </w:r>
          </w:p>
        </w:tc>
      </w:tr>
      <w:tr w:rsidR="00FA3A0A" w:rsidRPr="008A00DD" w14:paraId="47CF9C4D" w14:textId="77777777" w:rsidTr="001E6670">
        <w:tc>
          <w:tcPr>
            <w:tcW w:w="2198" w:type="dxa"/>
          </w:tcPr>
          <w:p w14:paraId="7BCA2FA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proofErr w:type="spellStart"/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Malacova</w:t>
            </w:r>
            <w:proofErr w:type="spellEnd"/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, 2014</w:t>
            </w:r>
          </w:p>
        </w:tc>
        <w:tc>
          <w:tcPr>
            <w:tcW w:w="2590" w:type="dxa"/>
          </w:tcPr>
          <w:p w14:paraId="16937656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322F722C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613BCCE9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4E30F90F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8</w:t>
            </w:r>
          </w:p>
        </w:tc>
      </w:tr>
      <w:tr w:rsidR="00FA3A0A" w:rsidRPr="008A00DD" w14:paraId="5DBF66CA" w14:textId="77777777" w:rsidTr="001E6670">
        <w:tc>
          <w:tcPr>
            <w:tcW w:w="2198" w:type="dxa"/>
          </w:tcPr>
          <w:p w14:paraId="02AC0660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Mao, 2019</w:t>
            </w:r>
          </w:p>
        </w:tc>
        <w:tc>
          <w:tcPr>
            <w:tcW w:w="2590" w:type="dxa"/>
          </w:tcPr>
          <w:p w14:paraId="1C7D408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0C2168F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78C4A81D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2B725F51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9</w:t>
            </w:r>
          </w:p>
        </w:tc>
      </w:tr>
      <w:tr w:rsidR="00FA3A0A" w:rsidRPr="008A00DD" w14:paraId="47829A85" w14:textId="77777777" w:rsidTr="001E6670">
        <w:tc>
          <w:tcPr>
            <w:tcW w:w="2198" w:type="dxa"/>
          </w:tcPr>
          <w:p w14:paraId="12D72E59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Mao, 2015</w:t>
            </w:r>
          </w:p>
        </w:tc>
        <w:tc>
          <w:tcPr>
            <w:tcW w:w="2590" w:type="dxa"/>
          </w:tcPr>
          <w:p w14:paraId="6419D370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4DD157FD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732958C1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143EC7C5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9</w:t>
            </w:r>
          </w:p>
        </w:tc>
      </w:tr>
      <w:tr w:rsidR="00FA3A0A" w:rsidRPr="008A00DD" w14:paraId="502F5BDC" w14:textId="77777777" w:rsidTr="001E6670">
        <w:tc>
          <w:tcPr>
            <w:tcW w:w="2198" w:type="dxa"/>
          </w:tcPr>
          <w:p w14:paraId="786EC4DE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McAlpine, 2014</w:t>
            </w:r>
          </w:p>
        </w:tc>
        <w:tc>
          <w:tcPr>
            <w:tcW w:w="2590" w:type="dxa"/>
          </w:tcPr>
          <w:p w14:paraId="4C836FB6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696164B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5861CB3F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3ABF190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7</w:t>
            </w:r>
          </w:p>
        </w:tc>
      </w:tr>
      <w:tr w:rsidR="00FA3A0A" w:rsidRPr="008A00DD" w14:paraId="171A2BFB" w14:textId="77777777" w:rsidTr="001E6670">
        <w:tc>
          <w:tcPr>
            <w:tcW w:w="2198" w:type="dxa"/>
          </w:tcPr>
          <w:p w14:paraId="43E3E39C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Niblock, 2014</w:t>
            </w:r>
          </w:p>
        </w:tc>
        <w:tc>
          <w:tcPr>
            <w:tcW w:w="2590" w:type="dxa"/>
          </w:tcPr>
          <w:p w14:paraId="189FA59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3FA0B4D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90" w:type="dxa"/>
          </w:tcPr>
          <w:p w14:paraId="1345DF1E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7A8D3AE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4</w:t>
            </w:r>
          </w:p>
        </w:tc>
      </w:tr>
      <w:tr w:rsidR="00FA3A0A" w:rsidRPr="008A00DD" w14:paraId="2BCC947C" w14:textId="77777777" w:rsidTr="001E6670">
        <w:tc>
          <w:tcPr>
            <w:tcW w:w="2198" w:type="dxa"/>
          </w:tcPr>
          <w:p w14:paraId="6215F12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Perkins, 2016</w:t>
            </w:r>
          </w:p>
        </w:tc>
        <w:tc>
          <w:tcPr>
            <w:tcW w:w="2590" w:type="dxa"/>
          </w:tcPr>
          <w:p w14:paraId="7ED1757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4494C361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1A183609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2DDDA9EC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8</w:t>
            </w:r>
          </w:p>
        </w:tc>
      </w:tr>
      <w:tr w:rsidR="00FA3A0A" w:rsidRPr="008A00DD" w14:paraId="41A3B1EB" w14:textId="77777777" w:rsidTr="001E6670">
        <w:tc>
          <w:tcPr>
            <w:tcW w:w="2198" w:type="dxa"/>
          </w:tcPr>
          <w:p w14:paraId="6269130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Powell, 2017</w:t>
            </w:r>
          </w:p>
        </w:tc>
        <w:tc>
          <w:tcPr>
            <w:tcW w:w="2590" w:type="dxa"/>
          </w:tcPr>
          <w:p w14:paraId="740C5719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18764C9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90" w:type="dxa"/>
          </w:tcPr>
          <w:p w14:paraId="0D646BDD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608AA332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7</w:t>
            </w:r>
          </w:p>
        </w:tc>
      </w:tr>
      <w:tr w:rsidR="00FA3A0A" w:rsidRPr="008A00DD" w14:paraId="1C479753" w14:textId="77777777" w:rsidTr="001E6670">
        <w:tc>
          <w:tcPr>
            <w:tcW w:w="2198" w:type="dxa"/>
          </w:tcPr>
          <w:p w14:paraId="3FED6EC5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proofErr w:type="spellStart"/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Rulin</w:t>
            </w:r>
            <w:proofErr w:type="spellEnd"/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, 1993</w:t>
            </w:r>
          </w:p>
        </w:tc>
        <w:tc>
          <w:tcPr>
            <w:tcW w:w="2590" w:type="dxa"/>
          </w:tcPr>
          <w:p w14:paraId="12BF52B6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50D4CD1C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90" w:type="dxa"/>
          </w:tcPr>
          <w:p w14:paraId="0ECD7F7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7C9FDF54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4</w:t>
            </w:r>
          </w:p>
        </w:tc>
      </w:tr>
      <w:tr w:rsidR="00FA3A0A" w:rsidRPr="008A00DD" w14:paraId="66321273" w14:textId="77777777" w:rsidTr="001E6670">
        <w:tc>
          <w:tcPr>
            <w:tcW w:w="2198" w:type="dxa"/>
          </w:tcPr>
          <w:p w14:paraId="0184FDBC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Steward, 2017</w:t>
            </w:r>
          </w:p>
        </w:tc>
        <w:tc>
          <w:tcPr>
            <w:tcW w:w="2590" w:type="dxa"/>
          </w:tcPr>
          <w:p w14:paraId="6606B9B6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2B0F5F99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07D345C7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4F28AAEC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8</w:t>
            </w:r>
          </w:p>
        </w:tc>
      </w:tr>
      <w:tr w:rsidR="00FA3A0A" w:rsidRPr="008A00DD" w14:paraId="2DC40AE2" w14:textId="77777777" w:rsidTr="001E6670">
        <w:tc>
          <w:tcPr>
            <w:tcW w:w="2198" w:type="dxa"/>
          </w:tcPr>
          <w:p w14:paraId="29FAA324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Syed, 2007</w:t>
            </w:r>
          </w:p>
        </w:tc>
        <w:tc>
          <w:tcPr>
            <w:tcW w:w="2590" w:type="dxa"/>
          </w:tcPr>
          <w:p w14:paraId="0F515BFF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3F42F6C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90" w:type="dxa"/>
          </w:tcPr>
          <w:p w14:paraId="0702833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0670BB09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3</w:t>
            </w:r>
          </w:p>
        </w:tc>
      </w:tr>
      <w:tr w:rsidR="00FA3A0A" w:rsidRPr="008A00DD" w14:paraId="7D1C6D18" w14:textId="77777777" w:rsidTr="001E6670">
        <w:tc>
          <w:tcPr>
            <w:tcW w:w="2198" w:type="dxa"/>
          </w:tcPr>
          <w:p w14:paraId="54E245EF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Theil, 2008</w:t>
            </w:r>
          </w:p>
        </w:tc>
        <w:tc>
          <w:tcPr>
            <w:tcW w:w="2590" w:type="dxa"/>
          </w:tcPr>
          <w:p w14:paraId="07A1C6C2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6452A74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90" w:type="dxa"/>
          </w:tcPr>
          <w:p w14:paraId="51E89F2B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642F13EE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3</w:t>
            </w:r>
          </w:p>
        </w:tc>
      </w:tr>
      <w:tr w:rsidR="007B78DC" w:rsidRPr="008A00DD" w14:paraId="1909A4BE" w14:textId="77777777" w:rsidTr="001E6670">
        <w:tc>
          <w:tcPr>
            <w:tcW w:w="2198" w:type="dxa"/>
          </w:tcPr>
          <w:p w14:paraId="4B8B57B0" w14:textId="2201DDB9" w:rsidR="007B78DC" w:rsidRPr="008A00DD" w:rsidRDefault="007B78DC" w:rsidP="001E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Trussel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1995</w:t>
            </w:r>
          </w:p>
        </w:tc>
        <w:tc>
          <w:tcPr>
            <w:tcW w:w="2590" w:type="dxa"/>
          </w:tcPr>
          <w:p w14:paraId="3BAFDB98" w14:textId="3CA3CDBC" w:rsidR="007B78DC" w:rsidRPr="008A00DD" w:rsidRDefault="007B78DC" w:rsidP="001E66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64883C32" w14:textId="731882BB" w:rsidR="007B78DC" w:rsidRPr="008A00DD" w:rsidRDefault="007B78DC" w:rsidP="001E66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597A2C2B" w14:textId="0E5C2D2F" w:rsidR="007B78DC" w:rsidRPr="008A00DD" w:rsidRDefault="007B78DC" w:rsidP="001E66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90" w:type="dxa"/>
          </w:tcPr>
          <w:p w14:paraId="3EFD5DF0" w14:textId="013E1143" w:rsidR="007B78DC" w:rsidRPr="008A00DD" w:rsidRDefault="007B78DC" w:rsidP="001E66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FA3A0A" w:rsidRPr="008A00DD" w14:paraId="09899925" w14:textId="77777777" w:rsidTr="001E6670">
        <w:tc>
          <w:tcPr>
            <w:tcW w:w="2198" w:type="dxa"/>
          </w:tcPr>
          <w:p w14:paraId="4692378A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Westberg, 2017</w:t>
            </w:r>
          </w:p>
        </w:tc>
        <w:tc>
          <w:tcPr>
            <w:tcW w:w="2590" w:type="dxa"/>
          </w:tcPr>
          <w:p w14:paraId="726992DB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590" w:type="dxa"/>
          </w:tcPr>
          <w:p w14:paraId="5733C0B6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90" w:type="dxa"/>
          </w:tcPr>
          <w:p w14:paraId="7774E85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590" w:type="dxa"/>
          </w:tcPr>
          <w:p w14:paraId="5B027D31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7</w:t>
            </w:r>
          </w:p>
        </w:tc>
      </w:tr>
      <w:tr w:rsidR="00FA3A0A" w:rsidRPr="008A00DD" w14:paraId="54C9AF60" w14:textId="77777777" w:rsidTr="001E6670">
        <w:tc>
          <w:tcPr>
            <w:tcW w:w="2198" w:type="dxa"/>
          </w:tcPr>
          <w:p w14:paraId="7EC4D9D5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proofErr w:type="spellStart"/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Zerden</w:t>
            </w:r>
            <w:proofErr w:type="spellEnd"/>
            <w:r w:rsidRPr="008A00DD">
              <w:rPr>
                <w:rFonts w:ascii="Times New Roman" w:hAnsi="Times New Roman" w:cs="Times New Roman"/>
                <w:sz w:val="20"/>
                <w:szCs w:val="20"/>
              </w:rPr>
              <w:t>, 2018</w:t>
            </w:r>
          </w:p>
        </w:tc>
        <w:tc>
          <w:tcPr>
            <w:tcW w:w="2590" w:type="dxa"/>
          </w:tcPr>
          <w:p w14:paraId="60E5C5D3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69E31CD2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90" w:type="dxa"/>
          </w:tcPr>
          <w:p w14:paraId="48D59714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590" w:type="dxa"/>
          </w:tcPr>
          <w:p w14:paraId="4511BE98" w14:textId="77777777" w:rsidR="00FA3A0A" w:rsidRPr="008A00DD" w:rsidRDefault="00FA3A0A" w:rsidP="001E6670">
            <w:pPr>
              <w:rPr>
                <w:rFonts w:ascii="Times New Roman" w:hAnsi="Times New Roman" w:cs="Times New Roman"/>
              </w:rPr>
            </w:pPr>
            <w:r w:rsidRPr="008A00DD">
              <w:rPr>
                <w:rFonts w:ascii="Times New Roman" w:hAnsi="Times New Roman" w:cs="Times New Roman"/>
              </w:rPr>
              <w:t>4</w:t>
            </w:r>
          </w:p>
        </w:tc>
      </w:tr>
    </w:tbl>
    <w:p w14:paraId="0837B485" w14:textId="30DFE25E" w:rsidR="00FA3A0A" w:rsidRPr="008A00DD" w:rsidRDefault="006040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9E21D8" wp14:editId="7C252F92">
                <wp:simplePos x="0" y="0"/>
                <wp:positionH relativeFrom="column">
                  <wp:posOffset>22860</wp:posOffset>
                </wp:positionH>
                <wp:positionV relativeFrom="paragraph">
                  <wp:posOffset>-260350</wp:posOffset>
                </wp:positionV>
                <wp:extent cx="7772400" cy="56388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72400" cy="563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381A09" w14:textId="62151963" w:rsidR="00F5648F" w:rsidRPr="008A00DD" w:rsidRDefault="00F5648F" w:rsidP="00F5648F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A00DD">
                              <w:rPr>
                                <w:rFonts w:ascii="Times New Roman" w:hAnsi="Times New Roman" w:cs="Times New Roman"/>
                                <w:b/>
                              </w:rPr>
                              <w:t>Risk of Bias of Included Articles using the Newcastle Ottawa Scale (NOS)</w:t>
                            </w:r>
                            <w:r w:rsidR="00234BB9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 w:rsidR="00234BB9">
                              <w:rPr>
                                <w:b/>
                              </w:rPr>
                              <w:t xml:space="preserve">included in the </w:t>
                            </w:r>
                            <w:r w:rsidR="00234BB9" w:rsidRPr="004A27C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Comparing Female Permanent Contraception Options in High Resource Countries: A Systematic Review</w:t>
                            </w:r>
                            <w:r w:rsidRPr="008A00DD">
                              <w:rPr>
                                <w:rFonts w:ascii="Times New Roman" w:hAnsi="Times New Roman" w:cs="Times New Roman"/>
                                <w:b/>
                              </w:rPr>
                              <w:t>: Cohort Study Design</w:t>
                            </w:r>
                          </w:p>
                          <w:p w14:paraId="0CDF7535" w14:textId="77777777" w:rsidR="00F5648F" w:rsidRDefault="00F5648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9E21D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.8pt;margin-top:-20.5pt;width:612pt;height:4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SeApdQIAAFkFAAAOAAAAZHJzL2Uyb0RvYy54bWysVE1v2zAMvQ/YfxB0X51kadMFdYosRYcB&#13;&#10;RVusHXpWZCkxJomaxMTOfn0p2UmzbpcOu9gS+fj1SOrisrWGbVWINbiSD08GnCknoardquTfH68/&#13;&#10;nHMWUbhKGHCq5DsV+eXs/buLxk/VCNZgKhUYOXFx2viSrxH9tCiiXCsr4gl45UipIViBdA2rogqi&#13;&#10;Ie/WFKPB4KxoIFQ+gFQxkvSqU/JZ9q+1knindVTITMkpN8zfkL/L9C1mF2K6CsKva9mnIf4hCytq&#13;&#10;R0EPrq4ECrYJ9R+ubC0DRNB4IsEWoHUtVa6BqhkOXlXzsBZe5VqInOgPNMX/51bebu8DqyvqHWdO&#13;&#10;WGrRo2qRfYaWDRM7jY9TAj14gmFL4oTs5ZGEqehWB5v+VA4jPfG8O3CbnEkSTiaT0XhAKkm607OP&#13;&#10;5+eZ/OLF2oeIXxRYlg4lD9S7TKnY3kSkiATdQ1IwB9e1Mbl/xv0mIGAnUXkAeutUSJdwPuHOqGRl&#13;&#10;3DeliYCcdxLk0VMLE9hW0NAIKZXDXHL2S+iE0hT7LYY9Ppl2Wb3F+GCRI4PDg7GtHYTM0qu0qx/7&#13;&#10;lHWHJ/6O6k5HbJdt38glVDvqb4BuP6KX1zU14UZEvBeBFoL6RkuOd/TRBpqSQ3/ibA3h19/kCU9z&#13;&#10;SlrOGlqwksefGxEUZ+arown+NByP00bmy/h0MqJLONYsjzVuYxdA7aAppezyMeHR7I86gH2it2Ce&#13;&#10;opJKOEmxS4774wK7tae3RKr5PINoB73AG/fgZXKd6E0j9tg+ieD7OUSa4FvYr6KYvhrHDpssHcw3&#13;&#10;CLrOs5oI7ljtiaf9zSPcvzXpgTi+Z9TLizh7BgAA//8DAFBLAwQUAAYACAAAACEATB8WCOIAAAAO&#13;&#10;AQAADwAAAGRycy9kb3ducmV2LnhtbEyPQU/DMAyF70j8h8hI3LZkpWyjazohJq6gDZi0W9Z4bUXj&#13;&#10;VE22ln+Pd4KLJfvZz+/L16NrxQX70HjSMJsqEEiltw1VGj4/XidLECEasqb1hBp+MMC6uL3JTWb9&#13;&#10;QFu87GIl2IRCZjTUMXaZlKGs0Zkw9R0SayffOxO57StpezOwuWtlotRcOtMQf6hNhy81lt+7s9Pw&#13;&#10;9XY67FP1Xm3cYzf4UUlyT1Lr+7txs+LyvAIRcYx/F3Bl4PxQcLCjP5MNotXwMOdFDZN0xlxXPUkW&#13;&#10;PDpqSBdLkEUu/2MUvwAAAP//AwBQSwECLQAUAAYACAAAACEAtoM4kv4AAADhAQAAEwAAAAAAAAAA&#13;&#10;AAAAAAAAAAAAW0NvbnRlbnRfVHlwZXNdLnhtbFBLAQItABQABgAIAAAAIQA4/SH/1gAAAJQBAAAL&#13;&#10;AAAAAAAAAAAAAAAAAC8BAABfcmVscy8ucmVsc1BLAQItABQABgAIAAAAIQCgSeApdQIAAFkFAAAO&#13;&#10;AAAAAAAAAAAAAAAAAC4CAABkcnMvZTJvRG9jLnhtbFBLAQItABQABgAIAAAAIQBMHxYI4gAAAA4B&#13;&#10;AAAPAAAAAAAAAAAAAAAAAM8EAABkcnMvZG93bnJldi54bWxQSwUGAAAAAAQABADzAAAA3gUAAAAA&#13;&#10;" filled="f" stroked="f">
                <v:textbox>
                  <w:txbxContent>
                    <w:p w14:paraId="5B381A09" w14:textId="62151963" w:rsidR="00F5648F" w:rsidRPr="008A00DD" w:rsidRDefault="00F5648F" w:rsidP="00F5648F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A00DD">
                        <w:rPr>
                          <w:rFonts w:ascii="Times New Roman" w:hAnsi="Times New Roman" w:cs="Times New Roman"/>
                          <w:b/>
                        </w:rPr>
                        <w:t>Risk of Bias of Included Articles using the Newcastle Ottawa Scale (NOS)</w:t>
                      </w:r>
                      <w:r w:rsidR="00234BB9">
                        <w:rPr>
                          <w:rFonts w:ascii="Times New Roman" w:hAnsi="Times New Roman" w:cs="Times New Roman"/>
                          <w:b/>
                        </w:rPr>
                        <w:t xml:space="preserve"> </w:t>
                      </w:r>
                      <w:r w:rsidR="00234BB9">
                        <w:rPr>
                          <w:b/>
                        </w:rPr>
                        <w:t xml:space="preserve">included in the </w:t>
                      </w:r>
                      <w:r w:rsidR="00234BB9" w:rsidRPr="004A27C8">
                        <w:rPr>
                          <w:rFonts w:ascii="Times New Roman" w:hAnsi="Times New Roman" w:cs="Times New Roman"/>
                          <w:b/>
                          <w:bCs/>
                        </w:rPr>
                        <w:t>Comparing Female Permanent Contraception Options in High Resource Countries: A Systematic Review</w:t>
                      </w:r>
                      <w:r w:rsidRPr="008A00DD">
                        <w:rPr>
                          <w:rFonts w:ascii="Times New Roman" w:hAnsi="Times New Roman" w:cs="Times New Roman"/>
                          <w:b/>
                        </w:rPr>
                        <w:t>: Cohort Study Design</w:t>
                      </w:r>
                    </w:p>
                    <w:p w14:paraId="0CDF7535" w14:textId="77777777" w:rsidR="00F5648F" w:rsidRDefault="00F5648F"/>
                  </w:txbxContent>
                </v:textbox>
              </v:shape>
            </w:pict>
          </mc:Fallback>
        </mc:AlternateContent>
      </w:r>
    </w:p>
    <w:p w14:paraId="38BF3B9D" w14:textId="77777777" w:rsidR="006040E1" w:rsidRDefault="006040E1" w:rsidP="008A00DD">
      <w:pPr>
        <w:rPr>
          <w:rFonts w:ascii="Times New Roman" w:hAnsi="Times New Roman" w:cs="Times New Roman"/>
          <w:b/>
        </w:rPr>
      </w:pPr>
    </w:p>
    <w:p w14:paraId="5C14FD66" w14:textId="0A4DFD60" w:rsidR="008A00DD" w:rsidRPr="008A00DD" w:rsidRDefault="008A00DD" w:rsidP="008A00DD">
      <w:pPr>
        <w:rPr>
          <w:rFonts w:ascii="Times New Roman" w:hAnsi="Times New Roman" w:cs="Times New Roman"/>
          <w:b/>
        </w:rPr>
      </w:pPr>
      <w:r w:rsidRPr="008A00DD">
        <w:rPr>
          <w:rFonts w:ascii="Times New Roman" w:hAnsi="Times New Roman" w:cs="Times New Roman"/>
          <w:b/>
        </w:rPr>
        <w:lastRenderedPageBreak/>
        <w:t>Risk of Bias of Included Articles using the Newcastle Ottawa Scale (NOS)</w:t>
      </w:r>
      <w:r w:rsidR="00234BB9">
        <w:rPr>
          <w:rFonts w:ascii="Times New Roman" w:hAnsi="Times New Roman" w:cs="Times New Roman"/>
          <w:b/>
        </w:rPr>
        <w:t xml:space="preserve"> </w:t>
      </w:r>
      <w:r w:rsidR="00234BB9">
        <w:rPr>
          <w:b/>
        </w:rPr>
        <w:t xml:space="preserve">included in the </w:t>
      </w:r>
      <w:r w:rsidR="00234BB9" w:rsidRPr="004A27C8">
        <w:rPr>
          <w:rFonts w:ascii="Times New Roman" w:hAnsi="Times New Roman" w:cs="Times New Roman"/>
          <w:b/>
          <w:bCs/>
        </w:rPr>
        <w:t>Comparing Female Permanent Contraception Options in High Resource Countries: A Systematic Review</w:t>
      </w:r>
      <w:r w:rsidR="00234BB9">
        <w:rPr>
          <w:rFonts w:ascii="Times New Roman" w:hAnsi="Times New Roman" w:cs="Times New Roman"/>
          <w:b/>
        </w:rPr>
        <w:t>:</w:t>
      </w:r>
      <w:r w:rsidRPr="008A00DD">
        <w:rPr>
          <w:rFonts w:ascii="Times New Roman" w:hAnsi="Times New Roman" w:cs="Times New Roman"/>
          <w:b/>
        </w:rPr>
        <w:t xml:space="preserve"> Case-Control Design</w:t>
      </w:r>
    </w:p>
    <w:p w14:paraId="2C4A1CE7" w14:textId="77777777" w:rsidR="00FA3A0A" w:rsidRDefault="00FA3A0A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page" w:horzAnchor="page" w:tblpX="1549" w:tblpY="2319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8A00DD" w:rsidRPr="008A00DD" w14:paraId="680AD9DA" w14:textId="77777777" w:rsidTr="007328ED">
        <w:trPr>
          <w:trHeight w:val="557"/>
        </w:trPr>
        <w:tc>
          <w:tcPr>
            <w:tcW w:w="12950" w:type="dxa"/>
            <w:gridSpan w:val="5"/>
          </w:tcPr>
          <w:p w14:paraId="3243A482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 xml:space="preserve">Case Control Study Design </w:t>
            </w:r>
          </w:p>
        </w:tc>
      </w:tr>
      <w:tr w:rsidR="008A00DD" w:rsidRPr="008A00DD" w14:paraId="79133822" w14:textId="77777777" w:rsidTr="007328ED">
        <w:trPr>
          <w:trHeight w:val="557"/>
        </w:trPr>
        <w:tc>
          <w:tcPr>
            <w:tcW w:w="2590" w:type="dxa"/>
          </w:tcPr>
          <w:p w14:paraId="03547D1B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Study</w:t>
            </w:r>
          </w:p>
        </w:tc>
        <w:tc>
          <w:tcPr>
            <w:tcW w:w="2590" w:type="dxa"/>
          </w:tcPr>
          <w:p w14:paraId="5B50206A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Selection</w:t>
            </w:r>
          </w:p>
        </w:tc>
        <w:tc>
          <w:tcPr>
            <w:tcW w:w="2590" w:type="dxa"/>
          </w:tcPr>
          <w:p w14:paraId="2BF877C6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 xml:space="preserve">Comparability </w:t>
            </w:r>
          </w:p>
        </w:tc>
        <w:tc>
          <w:tcPr>
            <w:tcW w:w="2590" w:type="dxa"/>
          </w:tcPr>
          <w:p w14:paraId="7617BBAC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Outcome / Exposure</w:t>
            </w:r>
          </w:p>
        </w:tc>
        <w:tc>
          <w:tcPr>
            <w:tcW w:w="2590" w:type="dxa"/>
          </w:tcPr>
          <w:p w14:paraId="0787A009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NOS Score</w:t>
            </w:r>
          </w:p>
        </w:tc>
      </w:tr>
      <w:tr w:rsidR="008A00DD" w:rsidRPr="008A00DD" w14:paraId="2B2E6D0F" w14:textId="77777777" w:rsidTr="007328ED">
        <w:tc>
          <w:tcPr>
            <w:tcW w:w="2590" w:type="dxa"/>
          </w:tcPr>
          <w:p w14:paraId="715D5966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Carmona, 2003</w:t>
            </w:r>
          </w:p>
        </w:tc>
        <w:tc>
          <w:tcPr>
            <w:tcW w:w="2590" w:type="dxa"/>
          </w:tcPr>
          <w:p w14:paraId="253B915F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***</w:t>
            </w:r>
          </w:p>
        </w:tc>
        <w:tc>
          <w:tcPr>
            <w:tcW w:w="2590" w:type="dxa"/>
          </w:tcPr>
          <w:p w14:paraId="7944B1F7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tcW w:w="2590" w:type="dxa"/>
          </w:tcPr>
          <w:p w14:paraId="5B6C435F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</w:t>
            </w:r>
          </w:p>
        </w:tc>
        <w:tc>
          <w:tcPr>
            <w:tcW w:w="2590" w:type="dxa"/>
          </w:tcPr>
          <w:p w14:paraId="63616A0D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8A00DD" w:rsidRPr="008A00DD" w14:paraId="41FB332C" w14:textId="77777777" w:rsidTr="007328ED">
        <w:tc>
          <w:tcPr>
            <w:tcW w:w="2590" w:type="dxa"/>
          </w:tcPr>
          <w:p w14:paraId="2F1AA75A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A00DD">
              <w:rPr>
                <w:rFonts w:ascii="Times New Roman" w:hAnsi="Times New Roman" w:cs="Times New Roman"/>
                <w:color w:val="000000" w:themeColor="text1"/>
              </w:rPr>
              <w:t>Franchini</w:t>
            </w:r>
            <w:proofErr w:type="spellEnd"/>
            <w:r w:rsidRPr="008A00DD">
              <w:rPr>
                <w:rFonts w:ascii="Times New Roman" w:hAnsi="Times New Roman" w:cs="Times New Roman"/>
                <w:color w:val="000000" w:themeColor="text1"/>
              </w:rPr>
              <w:t>, 2009</w:t>
            </w:r>
          </w:p>
        </w:tc>
        <w:tc>
          <w:tcPr>
            <w:tcW w:w="2590" w:type="dxa"/>
          </w:tcPr>
          <w:p w14:paraId="2C92E570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</w:t>
            </w:r>
          </w:p>
        </w:tc>
        <w:tc>
          <w:tcPr>
            <w:tcW w:w="2590" w:type="dxa"/>
          </w:tcPr>
          <w:p w14:paraId="1A78C6F1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</w:t>
            </w:r>
          </w:p>
        </w:tc>
        <w:tc>
          <w:tcPr>
            <w:tcW w:w="2590" w:type="dxa"/>
          </w:tcPr>
          <w:p w14:paraId="2674C972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tcW w:w="2590" w:type="dxa"/>
          </w:tcPr>
          <w:p w14:paraId="6960CF3C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8A00DD" w:rsidRPr="008A00DD" w14:paraId="1B8495CD" w14:textId="77777777" w:rsidTr="007328ED">
        <w:tc>
          <w:tcPr>
            <w:tcW w:w="2590" w:type="dxa"/>
          </w:tcPr>
          <w:p w14:paraId="5CE6FAEC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A00DD">
              <w:rPr>
                <w:rFonts w:ascii="Times New Roman" w:hAnsi="Times New Roman" w:cs="Times New Roman"/>
                <w:color w:val="000000" w:themeColor="text1"/>
              </w:rPr>
              <w:t>Greisman</w:t>
            </w:r>
            <w:proofErr w:type="spellEnd"/>
            <w:r w:rsidRPr="008A00DD">
              <w:rPr>
                <w:rFonts w:ascii="Times New Roman" w:hAnsi="Times New Roman" w:cs="Times New Roman"/>
                <w:color w:val="000000" w:themeColor="text1"/>
              </w:rPr>
              <w:t>, 1991</w:t>
            </w:r>
          </w:p>
        </w:tc>
        <w:tc>
          <w:tcPr>
            <w:tcW w:w="2590" w:type="dxa"/>
          </w:tcPr>
          <w:p w14:paraId="243504B5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</w:t>
            </w:r>
          </w:p>
        </w:tc>
        <w:tc>
          <w:tcPr>
            <w:tcW w:w="2590" w:type="dxa"/>
          </w:tcPr>
          <w:p w14:paraId="2102467C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90" w:type="dxa"/>
          </w:tcPr>
          <w:p w14:paraId="6F56B565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</w:t>
            </w:r>
          </w:p>
        </w:tc>
        <w:tc>
          <w:tcPr>
            <w:tcW w:w="2590" w:type="dxa"/>
          </w:tcPr>
          <w:p w14:paraId="6C79E64A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</w:tr>
      <w:tr w:rsidR="008A00DD" w:rsidRPr="008A00DD" w14:paraId="22342ADE" w14:textId="77777777" w:rsidTr="007328ED">
        <w:tc>
          <w:tcPr>
            <w:tcW w:w="2590" w:type="dxa"/>
          </w:tcPr>
          <w:p w14:paraId="4873A91F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A00DD">
              <w:rPr>
                <w:rFonts w:ascii="Times New Roman" w:hAnsi="Times New Roman" w:cs="Times New Roman"/>
                <w:color w:val="000000" w:themeColor="text1"/>
              </w:rPr>
              <w:t>Kjer</w:t>
            </w:r>
            <w:proofErr w:type="spellEnd"/>
            <w:r w:rsidRPr="008A00DD">
              <w:rPr>
                <w:rFonts w:ascii="Times New Roman" w:hAnsi="Times New Roman" w:cs="Times New Roman"/>
                <w:color w:val="000000" w:themeColor="text1"/>
              </w:rPr>
              <w:t>, 1989</w:t>
            </w:r>
          </w:p>
        </w:tc>
        <w:tc>
          <w:tcPr>
            <w:tcW w:w="2590" w:type="dxa"/>
          </w:tcPr>
          <w:p w14:paraId="182BE753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</w:t>
            </w:r>
          </w:p>
        </w:tc>
        <w:tc>
          <w:tcPr>
            <w:tcW w:w="2590" w:type="dxa"/>
          </w:tcPr>
          <w:p w14:paraId="6756258E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90" w:type="dxa"/>
          </w:tcPr>
          <w:p w14:paraId="6EEBA095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</w:t>
            </w:r>
          </w:p>
        </w:tc>
        <w:tc>
          <w:tcPr>
            <w:tcW w:w="2590" w:type="dxa"/>
          </w:tcPr>
          <w:p w14:paraId="607C78D3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</w:tr>
      <w:tr w:rsidR="008A00DD" w:rsidRPr="008A00DD" w14:paraId="064D3AEC" w14:textId="77777777" w:rsidTr="007328ED">
        <w:tc>
          <w:tcPr>
            <w:tcW w:w="2590" w:type="dxa"/>
          </w:tcPr>
          <w:p w14:paraId="465D55EC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Lessard-Anderson, 2014</w:t>
            </w:r>
          </w:p>
        </w:tc>
        <w:tc>
          <w:tcPr>
            <w:tcW w:w="2590" w:type="dxa"/>
          </w:tcPr>
          <w:p w14:paraId="05B61F52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****</w:t>
            </w:r>
          </w:p>
        </w:tc>
        <w:tc>
          <w:tcPr>
            <w:tcW w:w="2590" w:type="dxa"/>
          </w:tcPr>
          <w:p w14:paraId="36DC4570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</w:t>
            </w:r>
          </w:p>
        </w:tc>
        <w:tc>
          <w:tcPr>
            <w:tcW w:w="2590" w:type="dxa"/>
          </w:tcPr>
          <w:p w14:paraId="3B609974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***</w:t>
            </w:r>
          </w:p>
        </w:tc>
        <w:tc>
          <w:tcPr>
            <w:tcW w:w="2590" w:type="dxa"/>
          </w:tcPr>
          <w:p w14:paraId="03EBC0B9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</w:tr>
      <w:tr w:rsidR="008A00DD" w:rsidRPr="008A00DD" w14:paraId="01FC32B0" w14:textId="77777777" w:rsidTr="007328ED">
        <w:tc>
          <w:tcPr>
            <w:tcW w:w="2590" w:type="dxa"/>
          </w:tcPr>
          <w:p w14:paraId="5BDA2EAC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A00DD">
              <w:rPr>
                <w:rFonts w:ascii="Times New Roman" w:hAnsi="Times New Roman" w:cs="Times New Roman"/>
                <w:color w:val="000000" w:themeColor="text1"/>
              </w:rPr>
              <w:t>Levie</w:t>
            </w:r>
            <w:proofErr w:type="spellEnd"/>
            <w:r w:rsidRPr="008A00DD">
              <w:rPr>
                <w:rFonts w:ascii="Times New Roman" w:hAnsi="Times New Roman" w:cs="Times New Roman"/>
                <w:color w:val="000000" w:themeColor="text1"/>
              </w:rPr>
              <w:t>, 2005</w:t>
            </w:r>
          </w:p>
        </w:tc>
        <w:tc>
          <w:tcPr>
            <w:tcW w:w="2590" w:type="dxa"/>
          </w:tcPr>
          <w:p w14:paraId="5C3D6C80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</w:t>
            </w:r>
          </w:p>
        </w:tc>
        <w:tc>
          <w:tcPr>
            <w:tcW w:w="2590" w:type="dxa"/>
          </w:tcPr>
          <w:p w14:paraId="3B78598B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90" w:type="dxa"/>
          </w:tcPr>
          <w:p w14:paraId="13100AAE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tcW w:w="2590" w:type="dxa"/>
          </w:tcPr>
          <w:p w14:paraId="69767F3D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</w:tr>
      <w:tr w:rsidR="008A00DD" w:rsidRPr="008A00DD" w14:paraId="48E79405" w14:textId="77777777" w:rsidTr="007328ED">
        <w:tc>
          <w:tcPr>
            <w:tcW w:w="2590" w:type="dxa"/>
          </w:tcPr>
          <w:p w14:paraId="43313027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Madsen, 2015</w:t>
            </w:r>
          </w:p>
        </w:tc>
        <w:tc>
          <w:tcPr>
            <w:tcW w:w="2590" w:type="dxa"/>
          </w:tcPr>
          <w:p w14:paraId="51111412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****</w:t>
            </w:r>
          </w:p>
        </w:tc>
        <w:tc>
          <w:tcPr>
            <w:tcW w:w="2590" w:type="dxa"/>
          </w:tcPr>
          <w:p w14:paraId="173BE775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</w:t>
            </w:r>
          </w:p>
        </w:tc>
        <w:tc>
          <w:tcPr>
            <w:tcW w:w="2590" w:type="dxa"/>
          </w:tcPr>
          <w:p w14:paraId="702B4313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***</w:t>
            </w:r>
          </w:p>
        </w:tc>
        <w:tc>
          <w:tcPr>
            <w:tcW w:w="2590" w:type="dxa"/>
          </w:tcPr>
          <w:p w14:paraId="46B92C5C" w14:textId="77777777" w:rsidR="008A00DD" w:rsidRPr="008A00DD" w:rsidRDefault="008A00DD" w:rsidP="007328E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A00DD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</w:tr>
    </w:tbl>
    <w:p w14:paraId="77267268" w14:textId="77777777" w:rsidR="008A00DD" w:rsidRPr="008A00DD" w:rsidRDefault="008A00DD">
      <w:pPr>
        <w:rPr>
          <w:rFonts w:ascii="Times New Roman" w:hAnsi="Times New Roman" w:cs="Times New Roman"/>
        </w:rPr>
      </w:pPr>
    </w:p>
    <w:sectPr w:rsidR="008A00DD" w:rsidRPr="008A00DD" w:rsidSect="00FA3A0A">
      <w:pgSz w:w="15840" w:h="12240" w:orient="landscape"/>
      <w:pgMar w:top="1418" w:right="1440" w:bottom="141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3A0A"/>
    <w:rsid w:val="001E6670"/>
    <w:rsid w:val="00234BB9"/>
    <w:rsid w:val="00356471"/>
    <w:rsid w:val="006040E1"/>
    <w:rsid w:val="0062363F"/>
    <w:rsid w:val="007B78DC"/>
    <w:rsid w:val="00860D5E"/>
    <w:rsid w:val="008A00DD"/>
    <w:rsid w:val="00F5648F"/>
    <w:rsid w:val="00FA3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A1B192"/>
  <w14:defaultImageDpi w14:val="300"/>
  <w15:docId w15:val="{A1D285D7-D718-4A44-9311-8001A061E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A0A"/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3A0A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363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363F"/>
    <w:rPr>
      <w:rFonts w:ascii="Times New Roman" w:eastAsiaTheme="minorHAnsi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192</Words>
  <Characters>1098</Characters>
  <Application>Microsoft Office Word</Application>
  <DocSecurity>0</DocSecurity>
  <Lines>9</Lines>
  <Paragraphs>2</Paragraphs>
  <ScaleCrop>false</ScaleCrop>
  <Company>BCCfE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Gormley</dc:creator>
  <cp:keywords/>
  <dc:description/>
  <cp:lastModifiedBy>Becky Gormley</cp:lastModifiedBy>
  <cp:revision>4</cp:revision>
  <dcterms:created xsi:type="dcterms:W3CDTF">2020-07-13T14:38:00Z</dcterms:created>
  <dcterms:modified xsi:type="dcterms:W3CDTF">2020-07-16T14:43:00Z</dcterms:modified>
</cp:coreProperties>
</file>