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0AD52A" w14:textId="3EBC1811" w:rsidR="008A470B" w:rsidRPr="00F63578" w:rsidRDefault="00F63578" w:rsidP="008A470B">
      <w:pPr>
        <w:spacing w:before="100" w:beforeAutospacing="1" w:after="100" w:afterAutospacing="1" w:line="480" w:lineRule="auto"/>
        <w:contextualSpacing/>
        <w:rPr>
          <w:rFonts w:ascii="Arial" w:hAnsi="Arial" w:cs="Arial"/>
          <w:i/>
          <w:iCs/>
          <w:sz w:val="24"/>
          <w:szCs w:val="24"/>
        </w:rPr>
      </w:pPr>
      <w:r>
        <w:rPr>
          <w:rFonts w:ascii="Arial" w:hAnsi="Arial" w:cs="Arial"/>
          <w:b/>
          <w:bCs/>
          <w:color w:val="000000"/>
          <w:sz w:val="24"/>
          <w:szCs w:val="24"/>
        </w:rPr>
        <w:t xml:space="preserve">Supplementary Material </w:t>
      </w:r>
    </w:p>
    <w:p w14:paraId="4BD3F1BC" w14:textId="77777777" w:rsidR="000318AC" w:rsidRPr="00F63578" w:rsidRDefault="000318AC" w:rsidP="00C758A2">
      <w:pPr>
        <w:spacing w:before="100" w:beforeAutospacing="1" w:after="100" w:afterAutospacing="1" w:line="480" w:lineRule="auto"/>
        <w:contextualSpacing/>
        <w:rPr>
          <w:rFonts w:ascii="Arial" w:hAnsi="Arial" w:cs="Arial"/>
          <w:i/>
          <w:iCs/>
          <w:sz w:val="24"/>
          <w:szCs w:val="24"/>
        </w:rPr>
      </w:pPr>
      <w:r w:rsidRPr="00F63578">
        <w:rPr>
          <w:rFonts w:ascii="Arial" w:hAnsi="Arial" w:cs="Arial"/>
          <w:i/>
          <w:iCs/>
          <w:sz w:val="24"/>
          <w:szCs w:val="24"/>
        </w:rPr>
        <w:t>Amplification and analysis of Resistance-associated substitutions (RASs)</w:t>
      </w:r>
    </w:p>
    <w:p w14:paraId="5C03661E" w14:textId="4640CCD2" w:rsidR="000318AC" w:rsidRPr="00F63578" w:rsidRDefault="000318AC" w:rsidP="003C5016">
      <w:pPr>
        <w:spacing w:before="100" w:beforeAutospacing="1" w:after="100" w:afterAutospacing="1" w:line="480" w:lineRule="auto"/>
        <w:contextualSpacing/>
        <w:rPr>
          <w:rFonts w:ascii="Arial" w:hAnsi="Arial" w:cs="Arial"/>
          <w:sz w:val="24"/>
          <w:szCs w:val="24"/>
        </w:rPr>
      </w:pPr>
      <w:r w:rsidRPr="00F63578">
        <w:rPr>
          <w:rFonts w:ascii="Arial" w:hAnsi="Arial" w:cs="Arial"/>
          <w:sz w:val="24"/>
          <w:szCs w:val="24"/>
        </w:rPr>
        <w:t xml:space="preserve">NS3 and NS5A RASs’ amplification and analysis methods were previously described </w:t>
      </w:r>
      <w:r w:rsidRPr="00F63578">
        <w:rPr>
          <w:rFonts w:ascii="Arial" w:hAnsi="Arial" w:cs="Arial"/>
          <w:sz w:val="24"/>
          <w:szCs w:val="24"/>
          <w:vertAlign w:val="superscript"/>
        </w:rPr>
        <w:t>[1]</w:t>
      </w:r>
      <w:r w:rsidRPr="00F63578">
        <w:rPr>
          <w:rFonts w:ascii="Arial" w:hAnsi="Arial" w:cs="Arial"/>
          <w:sz w:val="24"/>
          <w:szCs w:val="24"/>
        </w:rPr>
        <w:t xml:space="preserve">. In brief, RNA was extracted using the </w:t>
      </w:r>
      <w:proofErr w:type="spellStart"/>
      <w:r w:rsidRPr="00F63578">
        <w:rPr>
          <w:rFonts w:ascii="Arial" w:hAnsi="Arial" w:cs="Arial"/>
          <w:sz w:val="24"/>
          <w:szCs w:val="24"/>
        </w:rPr>
        <w:t>NucliSENS</w:t>
      </w:r>
      <w:proofErr w:type="spellEnd"/>
      <w:r w:rsidRPr="00F63578">
        <w:rPr>
          <w:rFonts w:ascii="Arial" w:hAnsi="Arial" w:cs="Arial"/>
          <w:sz w:val="24"/>
          <w:szCs w:val="24"/>
        </w:rPr>
        <w:t xml:space="preserve"> Easy MAG total RNA extraction system (</w:t>
      </w:r>
      <w:proofErr w:type="spellStart"/>
      <w:r w:rsidRPr="00F63578">
        <w:rPr>
          <w:rFonts w:ascii="Arial" w:hAnsi="Arial" w:cs="Arial"/>
          <w:sz w:val="24"/>
          <w:szCs w:val="24"/>
        </w:rPr>
        <w:t>Biomerieux</w:t>
      </w:r>
      <w:proofErr w:type="spellEnd"/>
      <w:r w:rsidRPr="00F63578">
        <w:rPr>
          <w:rFonts w:ascii="Arial" w:hAnsi="Arial" w:cs="Arial"/>
          <w:sz w:val="24"/>
          <w:szCs w:val="24"/>
        </w:rPr>
        <w:t xml:space="preserve">, Marcy </w:t>
      </w:r>
      <w:proofErr w:type="spellStart"/>
      <w:r w:rsidRPr="00F63578">
        <w:rPr>
          <w:rFonts w:ascii="Arial" w:hAnsi="Arial" w:cs="Arial"/>
          <w:sz w:val="24"/>
          <w:szCs w:val="24"/>
        </w:rPr>
        <w:t>l'Etoile</w:t>
      </w:r>
      <w:proofErr w:type="spellEnd"/>
      <w:r w:rsidRPr="00F63578">
        <w:rPr>
          <w:rFonts w:ascii="Arial" w:hAnsi="Arial" w:cs="Arial"/>
          <w:sz w:val="24"/>
          <w:szCs w:val="24"/>
        </w:rPr>
        <w:t xml:space="preserve">, France) and reverse transcription PCR (RT-PCR) reactions were performed with the </w:t>
      </w:r>
      <w:proofErr w:type="spellStart"/>
      <w:r w:rsidRPr="00F63578">
        <w:rPr>
          <w:rFonts w:ascii="Arial" w:hAnsi="Arial" w:cs="Arial"/>
          <w:sz w:val="24"/>
          <w:szCs w:val="24"/>
        </w:rPr>
        <w:t>PrimeScriptTM</w:t>
      </w:r>
      <w:proofErr w:type="spellEnd"/>
      <w:r w:rsidRPr="00F63578">
        <w:rPr>
          <w:rFonts w:ascii="Arial" w:hAnsi="Arial" w:cs="Arial"/>
          <w:sz w:val="24"/>
          <w:szCs w:val="24"/>
        </w:rPr>
        <w:t xml:space="preserve"> One Step RT-Kit v2 (Takara Bio, Mountain View, CA 94043, United States). Amplification of GT1 NS3 was performed using a nested PCR protocol and amplification of NS5A sequences was performed using a one-step RT-PCR reaction. Subtype-specific primers were prepared according to NCBI database (</w:t>
      </w:r>
      <w:proofErr w:type="spellStart"/>
      <w:r w:rsidRPr="00F63578">
        <w:rPr>
          <w:rFonts w:ascii="Arial" w:hAnsi="Arial" w:cs="Arial"/>
          <w:sz w:val="24"/>
          <w:szCs w:val="24"/>
        </w:rPr>
        <w:t>Genaphora</w:t>
      </w:r>
      <w:proofErr w:type="spellEnd"/>
      <w:r w:rsidRPr="00F63578">
        <w:rPr>
          <w:rFonts w:ascii="Arial" w:hAnsi="Arial" w:cs="Arial"/>
          <w:sz w:val="24"/>
          <w:szCs w:val="24"/>
        </w:rPr>
        <w:t xml:space="preserve"> Ltd., Rehovot, Israel). Alternatively, K-16-NS5ADR assay (ABL, L-1835 Luxembourg, Luxembourg), was used for amplification and sequencing of NS5A region. Direct sequencing of all PCR products was performed using an automatic sequencer (ABI PRISM 3100 genetic analyzer DNA Sequencer, Applied Biosystems, Foster City, CA, USA) and </w:t>
      </w:r>
      <w:proofErr w:type="spellStart"/>
      <w:r w:rsidRPr="00F63578">
        <w:rPr>
          <w:rFonts w:ascii="Arial" w:hAnsi="Arial" w:cs="Arial"/>
          <w:sz w:val="24"/>
          <w:szCs w:val="24"/>
        </w:rPr>
        <w:t>BigDye</w:t>
      </w:r>
      <w:proofErr w:type="spellEnd"/>
      <w:r w:rsidRPr="00F63578">
        <w:rPr>
          <w:rFonts w:ascii="Arial" w:hAnsi="Arial" w:cs="Arial"/>
          <w:sz w:val="24"/>
          <w:szCs w:val="24"/>
        </w:rPr>
        <w:t xml:space="preserve"> Terminator v1.1 Cycle Sequencing kit (Applied Biosystems, Foster City, CA, USA). Nucleotide sequences were assembled using the Open-gene system (Siemens) and aligned with reference sequences for both GT1a and GT1b (</w:t>
      </w:r>
      <w:proofErr w:type="spellStart"/>
      <w:r w:rsidRPr="00F63578">
        <w:rPr>
          <w:rFonts w:ascii="Arial" w:hAnsi="Arial" w:cs="Arial"/>
          <w:sz w:val="24"/>
          <w:szCs w:val="24"/>
        </w:rPr>
        <w:t>GeneBank</w:t>
      </w:r>
      <w:proofErr w:type="spellEnd"/>
      <w:r w:rsidRPr="00F63578">
        <w:rPr>
          <w:rFonts w:ascii="Arial" w:hAnsi="Arial" w:cs="Arial"/>
          <w:sz w:val="24"/>
          <w:szCs w:val="24"/>
        </w:rPr>
        <w:t xml:space="preserve"> accession numbers NC_004102 or M62321 for HCV genotype GT1a, and D90208.1 for genotype GT1b). Amino acid substitutions in the NS3 and NS5A GT1a and GT1b sequences were determined using geno2pheno. Clinically relevant amino acids locations considered as RASs were: 36, 54, 55, 80, 155 and 168 in NS3 and 28, 30, 31, and 93 in NS5A </w:t>
      </w:r>
      <w:r w:rsidRPr="00F63578">
        <w:rPr>
          <w:rFonts w:ascii="Arial" w:hAnsi="Arial" w:cs="Arial"/>
          <w:sz w:val="24"/>
          <w:szCs w:val="24"/>
          <w:vertAlign w:val="superscript"/>
        </w:rPr>
        <w:t>[2]</w:t>
      </w:r>
      <w:r w:rsidRPr="00F63578">
        <w:rPr>
          <w:rFonts w:ascii="Arial" w:hAnsi="Arial" w:cs="Arial"/>
          <w:sz w:val="24"/>
          <w:szCs w:val="24"/>
        </w:rPr>
        <w:t xml:space="preserve">. More than a twofold change in susceptibility to administered drugs, was considered significant. </w:t>
      </w:r>
    </w:p>
    <w:p w14:paraId="09716671" w14:textId="77777777" w:rsidR="000318AC" w:rsidRPr="00F63578" w:rsidRDefault="000318AC" w:rsidP="00C758A2">
      <w:pPr>
        <w:tabs>
          <w:tab w:val="left" w:pos="2988"/>
        </w:tabs>
        <w:spacing w:line="480" w:lineRule="auto"/>
        <w:contextualSpacing/>
        <w:rPr>
          <w:rFonts w:ascii="Arial" w:hAnsi="Arial" w:cs="Arial"/>
          <w:sz w:val="24"/>
          <w:szCs w:val="24"/>
        </w:rPr>
      </w:pPr>
    </w:p>
    <w:p w14:paraId="5E73B2D9" w14:textId="77777777" w:rsidR="000318AC" w:rsidRPr="00F63578" w:rsidRDefault="000318AC" w:rsidP="00C758A2">
      <w:pPr>
        <w:tabs>
          <w:tab w:val="left" w:pos="2988"/>
        </w:tabs>
        <w:spacing w:line="480" w:lineRule="auto"/>
        <w:contextualSpacing/>
        <w:rPr>
          <w:rFonts w:ascii="Arial" w:hAnsi="Arial" w:cs="Arial"/>
          <w:sz w:val="24"/>
          <w:szCs w:val="24"/>
        </w:rPr>
        <w:sectPr w:rsidR="000318AC" w:rsidRPr="00F63578" w:rsidSect="003C5016">
          <w:type w:val="continuous"/>
          <w:pgSz w:w="12240" w:h="15840"/>
          <w:pgMar w:top="1440" w:right="1440" w:bottom="1440" w:left="1440" w:header="720" w:footer="720" w:gutter="0"/>
          <w:cols w:space="720"/>
          <w:docGrid w:linePitch="360"/>
        </w:sectPr>
      </w:pPr>
    </w:p>
    <w:p w14:paraId="17A118B5" w14:textId="06AEFDAF" w:rsidR="000318AC" w:rsidRPr="00F63578" w:rsidRDefault="008A470B" w:rsidP="00C758A2">
      <w:pPr>
        <w:tabs>
          <w:tab w:val="left" w:pos="2988"/>
        </w:tabs>
        <w:spacing w:line="480" w:lineRule="auto"/>
        <w:contextualSpacing/>
        <w:rPr>
          <w:rFonts w:ascii="Arial" w:hAnsi="Arial" w:cs="Arial"/>
          <w:b/>
          <w:bCs/>
          <w:sz w:val="24"/>
          <w:szCs w:val="24"/>
        </w:rPr>
      </w:pPr>
      <w:r w:rsidRPr="00F63578">
        <w:rPr>
          <w:rFonts w:ascii="Arial" w:hAnsi="Arial" w:cs="Arial"/>
          <w:b/>
          <w:bCs/>
          <w:sz w:val="24"/>
          <w:szCs w:val="24"/>
        </w:rPr>
        <w:lastRenderedPageBreak/>
        <w:t xml:space="preserve">Supplementary </w:t>
      </w:r>
      <w:r w:rsidR="000318AC" w:rsidRPr="00F63578">
        <w:rPr>
          <w:rFonts w:ascii="Arial" w:hAnsi="Arial" w:cs="Arial"/>
          <w:b/>
          <w:bCs/>
          <w:sz w:val="24"/>
          <w:szCs w:val="24"/>
        </w:rPr>
        <w:t xml:space="preserve">Table 1. NS3 </w:t>
      </w:r>
      <w:r w:rsidR="00F63578" w:rsidRPr="00F63578">
        <w:rPr>
          <w:rFonts w:ascii="Arial" w:hAnsi="Arial" w:cs="Arial"/>
          <w:b/>
          <w:bCs/>
          <w:sz w:val="24"/>
          <w:szCs w:val="24"/>
        </w:rPr>
        <w:t>Resistance-</w:t>
      </w:r>
      <w:r w:rsidR="00F63578">
        <w:rPr>
          <w:rFonts w:ascii="Arial" w:hAnsi="Arial" w:cs="Arial"/>
          <w:b/>
          <w:bCs/>
          <w:sz w:val="24"/>
          <w:szCs w:val="24"/>
        </w:rPr>
        <w:t>A</w:t>
      </w:r>
      <w:r w:rsidR="00F63578" w:rsidRPr="00F63578">
        <w:rPr>
          <w:rFonts w:ascii="Arial" w:hAnsi="Arial" w:cs="Arial"/>
          <w:b/>
          <w:bCs/>
          <w:sz w:val="24"/>
          <w:szCs w:val="24"/>
        </w:rPr>
        <w:t xml:space="preserve">ssociated </w:t>
      </w:r>
      <w:r w:rsidR="00F63578">
        <w:rPr>
          <w:rFonts w:ascii="Arial" w:hAnsi="Arial" w:cs="Arial"/>
          <w:b/>
          <w:bCs/>
          <w:sz w:val="24"/>
          <w:szCs w:val="24"/>
        </w:rPr>
        <w:t>S</w:t>
      </w:r>
      <w:r w:rsidR="00F63578" w:rsidRPr="00F63578">
        <w:rPr>
          <w:rFonts w:ascii="Arial" w:hAnsi="Arial" w:cs="Arial"/>
          <w:b/>
          <w:bCs/>
          <w:sz w:val="24"/>
          <w:szCs w:val="24"/>
        </w:rPr>
        <w:t>ubstitutions (</w:t>
      </w:r>
      <w:r w:rsidR="000318AC" w:rsidRPr="00F63578">
        <w:rPr>
          <w:rFonts w:ascii="Arial" w:hAnsi="Arial" w:cs="Arial"/>
          <w:b/>
          <w:bCs/>
          <w:sz w:val="24"/>
          <w:szCs w:val="24"/>
        </w:rPr>
        <w:t>RASs</w:t>
      </w:r>
      <w:r w:rsidR="00F63578">
        <w:rPr>
          <w:rFonts w:ascii="Arial" w:hAnsi="Arial" w:cs="Arial"/>
          <w:b/>
          <w:bCs/>
          <w:sz w:val="24"/>
          <w:szCs w:val="24"/>
        </w:rPr>
        <w:t>)</w:t>
      </w:r>
    </w:p>
    <w:tbl>
      <w:tblPr>
        <w:tblStyle w:val="ListTable6Colorful-Accent31"/>
        <w:tblW w:w="5102" w:type="pct"/>
        <w:tblLayout w:type="fixed"/>
        <w:tblLook w:val="04A0" w:firstRow="1" w:lastRow="0" w:firstColumn="1" w:lastColumn="0" w:noHBand="0" w:noVBand="1"/>
      </w:tblPr>
      <w:tblGrid>
        <w:gridCol w:w="631"/>
        <w:gridCol w:w="1083"/>
        <w:gridCol w:w="628"/>
        <w:gridCol w:w="814"/>
        <w:gridCol w:w="1351"/>
        <w:gridCol w:w="630"/>
        <w:gridCol w:w="720"/>
        <w:gridCol w:w="451"/>
        <w:gridCol w:w="632"/>
        <w:gridCol w:w="451"/>
        <w:gridCol w:w="720"/>
        <w:gridCol w:w="720"/>
        <w:gridCol w:w="720"/>
      </w:tblGrid>
      <w:tr w:rsidR="006C0953" w:rsidRPr="00F63578" w14:paraId="4FA75145" w14:textId="77777777" w:rsidTr="0002353B">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330" w:type="pct"/>
            <w:hideMark/>
          </w:tcPr>
          <w:p w14:paraId="1A3DA47C" w14:textId="501E957D" w:rsidR="006C0953" w:rsidRPr="00F63578" w:rsidRDefault="006C0953" w:rsidP="00C758A2">
            <w:pPr>
              <w:spacing w:line="480" w:lineRule="auto"/>
              <w:contextualSpacing/>
              <w:jc w:val="center"/>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N</w:t>
            </w:r>
            <w:r w:rsidR="0002353B" w:rsidRPr="00F63578">
              <w:rPr>
                <w:rFonts w:ascii="Arial" w:eastAsia="Times New Roman" w:hAnsi="Arial" w:cs="Arial"/>
                <w:b w:val="0"/>
                <w:bCs w:val="0"/>
                <w:color w:val="000000"/>
                <w:sz w:val="24"/>
                <w:szCs w:val="24"/>
                <w:lang w:bidi="he-IL"/>
              </w:rPr>
              <w:t>.</w:t>
            </w:r>
          </w:p>
        </w:tc>
        <w:tc>
          <w:tcPr>
            <w:tcW w:w="567" w:type="pct"/>
            <w:hideMark/>
          </w:tcPr>
          <w:p w14:paraId="49DBDC86" w14:textId="3D7A4875"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Age</w:t>
            </w:r>
            <w:r w:rsidR="00B4019C">
              <w:rPr>
                <w:rFonts w:ascii="Arial" w:eastAsia="Times New Roman" w:hAnsi="Arial" w:cs="Arial"/>
                <w:b w:val="0"/>
                <w:bCs w:val="0"/>
                <w:color w:val="000000"/>
                <w:sz w:val="24"/>
                <w:szCs w:val="24"/>
                <w:lang w:bidi="he-IL"/>
              </w:rPr>
              <w:t xml:space="preserve"> range (years)</w:t>
            </w:r>
          </w:p>
        </w:tc>
        <w:tc>
          <w:tcPr>
            <w:tcW w:w="329" w:type="pct"/>
            <w:noWrap/>
            <w:hideMark/>
          </w:tcPr>
          <w:p w14:paraId="4B3DA016" w14:textId="0A07D765"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GT</w:t>
            </w:r>
          </w:p>
        </w:tc>
        <w:tc>
          <w:tcPr>
            <w:tcW w:w="426" w:type="pct"/>
          </w:tcPr>
          <w:p w14:paraId="464D4219" w14:textId="498961B9"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Past-PI</w:t>
            </w:r>
          </w:p>
        </w:tc>
        <w:tc>
          <w:tcPr>
            <w:tcW w:w="707" w:type="pct"/>
            <w:hideMark/>
          </w:tcPr>
          <w:p w14:paraId="1CED8510" w14:textId="22FD7B10"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NS3 RAS</w:t>
            </w:r>
          </w:p>
        </w:tc>
        <w:tc>
          <w:tcPr>
            <w:tcW w:w="330" w:type="pct"/>
            <w:hideMark/>
          </w:tcPr>
          <w:p w14:paraId="1D6000B5"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A</w:t>
            </w:r>
          </w:p>
          <w:p w14:paraId="2FF0A996" w14:textId="3EA6BAFB"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S</w:t>
            </w:r>
          </w:p>
          <w:p w14:paraId="5F167154" w14:textId="2AB2FF16"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w:t>
            </w:r>
          </w:p>
        </w:tc>
        <w:tc>
          <w:tcPr>
            <w:tcW w:w="377" w:type="pct"/>
            <w:hideMark/>
          </w:tcPr>
          <w:p w14:paraId="4A97FD67"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B</w:t>
            </w:r>
          </w:p>
          <w:p w14:paraId="300A2E65"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O</w:t>
            </w:r>
          </w:p>
          <w:p w14:paraId="7B069E65" w14:textId="43E129B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C</w:t>
            </w:r>
          </w:p>
        </w:tc>
        <w:tc>
          <w:tcPr>
            <w:tcW w:w="236" w:type="pct"/>
            <w:hideMark/>
          </w:tcPr>
          <w:p w14:paraId="1C58EE94"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G</w:t>
            </w:r>
          </w:p>
          <w:p w14:paraId="2062EF2E"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L</w:t>
            </w:r>
          </w:p>
          <w:p w14:paraId="47F784B3" w14:textId="1AC55BE4"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E</w:t>
            </w:r>
          </w:p>
        </w:tc>
        <w:tc>
          <w:tcPr>
            <w:tcW w:w="331" w:type="pct"/>
            <w:hideMark/>
          </w:tcPr>
          <w:p w14:paraId="0AA9A95E"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G</w:t>
            </w:r>
          </w:p>
          <w:p w14:paraId="28F94BF9"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Z</w:t>
            </w:r>
          </w:p>
          <w:p w14:paraId="7DAA922D" w14:textId="29D3448B"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R</w:t>
            </w:r>
          </w:p>
        </w:tc>
        <w:tc>
          <w:tcPr>
            <w:tcW w:w="236" w:type="pct"/>
            <w:hideMark/>
          </w:tcPr>
          <w:p w14:paraId="164BC80A"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P</w:t>
            </w:r>
          </w:p>
          <w:p w14:paraId="35B76112"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T</w:t>
            </w:r>
          </w:p>
          <w:p w14:paraId="13B6CFAC" w14:textId="7445D2DD"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w:t>
            </w:r>
          </w:p>
        </w:tc>
        <w:tc>
          <w:tcPr>
            <w:tcW w:w="377" w:type="pct"/>
            <w:hideMark/>
          </w:tcPr>
          <w:p w14:paraId="2C01ECD8"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S</w:t>
            </w:r>
          </w:p>
          <w:p w14:paraId="3C079E38"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M</w:t>
            </w:r>
          </w:p>
          <w:p w14:paraId="6749AEC2" w14:textId="60E7E9F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w:t>
            </w:r>
          </w:p>
        </w:tc>
        <w:tc>
          <w:tcPr>
            <w:tcW w:w="377" w:type="pct"/>
            <w:hideMark/>
          </w:tcPr>
          <w:p w14:paraId="482784D4"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T</w:t>
            </w:r>
          </w:p>
          <w:p w14:paraId="55EA59D7"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w:t>
            </w:r>
          </w:p>
          <w:p w14:paraId="10C227F0" w14:textId="22454164"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R</w:t>
            </w:r>
          </w:p>
        </w:tc>
        <w:tc>
          <w:tcPr>
            <w:tcW w:w="377" w:type="pct"/>
            <w:hideMark/>
          </w:tcPr>
          <w:p w14:paraId="552C2ABE"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w:t>
            </w:r>
          </w:p>
          <w:p w14:paraId="6E6478ED" w14:textId="77777777"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O</w:t>
            </w:r>
          </w:p>
          <w:p w14:paraId="0382E567" w14:textId="1A70A486" w:rsidR="006C0953" w:rsidRPr="00F63578" w:rsidRDefault="006C0953" w:rsidP="00C758A2">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X</w:t>
            </w:r>
          </w:p>
        </w:tc>
      </w:tr>
      <w:tr w:rsidR="0002353B" w:rsidRPr="00F63578" w14:paraId="777A85ED"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60E5AE63"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w:t>
            </w:r>
          </w:p>
        </w:tc>
        <w:tc>
          <w:tcPr>
            <w:tcW w:w="567" w:type="pct"/>
            <w:hideMark/>
          </w:tcPr>
          <w:p w14:paraId="66600280" w14:textId="3D135AE8"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41-60</w:t>
            </w:r>
          </w:p>
        </w:tc>
        <w:tc>
          <w:tcPr>
            <w:tcW w:w="329" w:type="pct"/>
            <w:hideMark/>
          </w:tcPr>
          <w:p w14:paraId="79D37DB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2577044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61EBF5C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343FBE6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C789F0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0A7ABEEC"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21FB074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3651FFD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2D0899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53A247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295CA3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3F04902F"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3270C3EB"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w:t>
            </w:r>
          </w:p>
        </w:tc>
        <w:tc>
          <w:tcPr>
            <w:tcW w:w="567" w:type="pct"/>
            <w:hideMark/>
          </w:tcPr>
          <w:p w14:paraId="2B18DABA" w14:textId="6B45DAFC"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549A48F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5DC30E3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1F05F5B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42B0C9E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33F250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787D0DA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7082C19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634AE2E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4AEE9DC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F28363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4B56C3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182B60EA"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2D1C22A2"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4</w:t>
            </w:r>
          </w:p>
        </w:tc>
        <w:tc>
          <w:tcPr>
            <w:tcW w:w="567" w:type="pct"/>
            <w:hideMark/>
          </w:tcPr>
          <w:p w14:paraId="2B69663D" w14:textId="030BF5F3"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3132A2B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36E9047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245D2D9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25A9A91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8C948B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5CF6D75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04AFF60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6D7F3B9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451D2AA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AF92D3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4478E5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6F9153C2"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5331C048"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6</w:t>
            </w:r>
          </w:p>
        </w:tc>
        <w:tc>
          <w:tcPr>
            <w:tcW w:w="567" w:type="pct"/>
            <w:hideMark/>
          </w:tcPr>
          <w:p w14:paraId="36AA6ABD" w14:textId="7306EA76"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68728D3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0B97421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44CF51A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607C8A0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24C8DD6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48E2999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382B72F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75E6A5F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2C7A5AC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CF8B6E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C8D30A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3A326731"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35471D6F"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7</w:t>
            </w:r>
          </w:p>
        </w:tc>
        <w:tc>
          <w:tcPr>
            <w:tcW w:w="567" w:type="pct"/>
            <w:hideMark/>
          </w:tcPr>
          <w:p w14:paraId="0440EACB" w14:textId="4C54EAD8"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≤40</w:t>
            </w:r>
          </w:p>
        </w:tc>
        <w:tc>
          <w:tcPr>
            <w:tcW w:w="329" w:type="pct"/>
            <w:hideMark/>
          </w:tcPr>
          <w:p w14:paraId="3936035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4F954A1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2D4895D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174F</w:t>
            </w:r>
          </w:p>
        </w:tc>
        <w:tc>
          <w:tcPr>
            <w:tcW w:w="330" w:type="pct"/>
            <w:noWrap/>
            <w:hideMark/>
          </w:tcPr>
          <w:p w14:paraId="54A872F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D4FCAE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236" w:type="pct"/>
            <w:noWrap/>
            <w:hideMark/>
          </w:tcPr>
          <w:p w14:paraId="59287B0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0103A2D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038AE4E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27C40B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3CCA1A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377" w:type="pct"/>
            <w:noWrap/>
            <w:hideMark/>
          </w:tcPr>
          <w:p w14:paraId="0C62826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6089A88A"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3AAD833D"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w:t>
            </w:r>
          </w:p>
        </w:tc>
        <w:tc>
          <w:tcPr>
            <w:tcW w:w="567" w:type="pct"/>
            <w:hideMark/>
          </w:tcPr>
          <w:p w14:paraId="2D909D18" w14:textId="3F2149BE"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329" w:type="pct"/>
            <w:hideMark/>
          </w:tcPr>
          <w:p w14:paraId="0B0F361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6B2BCF8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0AC61FE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122T</w:t>
            </w:r>
          </w:p>
        </w:tc>
        <w:tc>
          <w:tcPr>
            <w:tcW w:w="330" w:type="pct"/>
            <w:noWrap/>
            <w:hideMark/>
          </w:tcPr>
          <w:p w14:paraId="6DC2A61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F6A19D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046E3F8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1487B92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35D7770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25FDD0D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77" w:type="pct"/>
            <w:noWrap/>
            <w:hideMark/>
          </w:tcPr>
          <w:p w14:paraId="1541694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971745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r>
      <w:tr w:rsidR="0002353B" w:rsidRPr="00F63578" w14:paraId="38DD32AD"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1C139C0A"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11</w:t>
            </w:r>
          </w:p>
        </w:tc>
        <w:tc>
          <w:tcPr>
            <w:tcW w:w="567" w:type="pct"/>
            <w:hideMark/>
          </w:tcPr>
          <w:p w14:paraId="3755E04F" w14:textId="085F2E38"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329" w:type="pct"/>
            <w:hideMark/>
          </w:tcPr>
          <w:p w14:paraId="1443041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55C40E5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5D66AA5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w:t>
            </w:r>
          </w:p>
        </w:tc>
        <w:tc>
          <w:tcPr>
            <w:tcW w:w="330" w:type="pct"/>
            <w:noWrap/>
            <w:hideMark/>
          </w:tcPr>
          <w:p w14:paraId="46A0E4A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2570C4D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723C54B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0F8A6D1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36" w:type="pct"/>
            <w:noWrap/>
            <w:hideMark/>
          </w:tcPr>
          <w:p w14:paraId="4C889E6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032412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2F9ECD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9003AD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6888C372"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18EDED05"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13</w:t>
            </w:r>
          </w:p>
        </w:tc>
        <w:tc>
          <w:tcPr>
            <w:tcW w:w="567" w:type="pct"/>
            <w:hideMark/>
          </w:tcPr>
          <w:p w14:paraId="7AAA87F1" w14:textId="00A19C6E"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3651151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1A75196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195C2BC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000772D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8CC7E6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18197A3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2472D78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64C2B1A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C253CB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B96058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255FD55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50BAEDB1"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61BEDFE0"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15</w:t>
            </w:r>
          </w:p>
        </w:tc>
        <w:tc>
          <w:tcPr>
            <w:tcW w:w="567" w:type="pct"/>
            <w:hideMark/>
          </w:tcPr>
          <w:p w14:paraId="729F910E" w14:textId="2A424480"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329" w:type="pct"/>
            <w:hideMark/>
          </w:tcPr>
          <w:p w14:paraId="2550084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5CA5E6F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6399A38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55A,122N</w:t>
            </w:r>
          </w:p>
        </w:tc>
        <w:tc>
          <w:tcPr>
            <w:tcW w:w="330" w:type="pct"/>
            <w:noWrap/>
            <w:hideMark/>
          </w:tcPr>
          <w:p w14:paraId="1822AB0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507647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236" w:type="pct"/>
            <w:noWrap/>
            <w:hideMark/>
          </w:tcPr>
          <w:p w14:paraId="07A4E81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5C67A3AC"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0EFEF2F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5BC0D1A" w14:textId="49306141"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77" w:type="pct"/>
            <w:noWrap/>
            <w:hideMark/>
          </w:tcPr>
          <w:p w14:paraId="7A4F85B1" w14:textId="600FC8C3"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377" w:type="pct"/>
            <w:noWrap/>
            <w:hideMark/>
          </w:tcPr>
          <w:p w14:paraId="57C8E30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r>
      <w:tr w:rsidR="006C0953" w:rsidRPr="00F63578" w14:paraId="65A7C677"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2E3D9131"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16</w:t>
            </w:r>
          </w:p>
        </w:tc>
        <w:tc>
          <w:tcPr>
            <w:tcW w:w="567" w:type="pct"/>
            <w:hideMark/>
          </w:tcPr>
          <w:p w14:paraId="0AF7E23D" w14:textId="679EF499"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≤40</w:t>
            </w:r>
          </w:p>
        </w:tc>
        <w:tc>
          <w:tcPr>
            <w:tcW w:w="329" w:type="pct"/>
            <w:hideMark/>
          </w:tcPr>
          <w:p w14:paraId="6F614A6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13ED704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16FA0E5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120524A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A5CF17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0AA83C4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731DEFD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5E863EA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F1F688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2FB1D8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6A7926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5411F4BA"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7075AFA6"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17</w:t>
            </w:r>
          </w:p>
        </w:tc>
        <w:tc>
          <w:tcPr>
            <w:tcW w:w="567" w:type="pct"/>
            <w:hideMark/>
          </w:tcPr>
          <w:p w14:paraId="6DE06D23" w14:textId="71F1EADE"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329" w:type="pct"/>
            <w:hideMark/>
          </w:tcPr>
          <w:p w14:paraId="6AF8CF0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26" w:type="pct"/>
          </w:tcPr>
          <w:p w14:paraId="45C371E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75F5E3F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174S</w:t>
            </w:r>
          </w:p>
        </w:tc>
        <w:tc>
          <w:tcPr>
            <w:tcW w:w="330" w:type="pct"/>
            <w:noWrap/>
            <w:hideMark/>
          </w:tcPr>
          <w:p w14:paraId="753853C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CF2BE4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577B750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36464ED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424B3CC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B67CB1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7E692DC"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377" w:type="pct"/>
            <w:noWrap/>
            <w:hideMark/>
          </w:tcPr>
          <w:p w14:paraId="239CDE8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08D0FE43"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4FE65DEF"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18</w:t>
            </w:r>
          </w:p>
        </w:tc>
        <w:tc>
          <w:tcPr>
            <w:tcW w:w="567" w:type="pct"/>
            <w:hideMark/>
          </w:tcPr>
          <w:p w14:paraId="53AE75E9" w14:textId="7D792115"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5F48481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23635F8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3655B8A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122N</w:t>
            </w:r>
          </w:p>
        </w:tc>
        <w:tc>
          <w:tcPr>
            <w:tcW w:w="330" w:type="pct"/>
            <w:noWrap/>
            <w:hideMark/>
          </w:tcPr>
          <w:p w14:paraId="1199D85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60DCDE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6AA2307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6B2A8C5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5A55CAA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284C509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77" w:type="pct"/>
            <w:noWrap/>
            <w:hideMark/>
          </w:tcPr>
          <w:p w14:paraId="12BCAE9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B82826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r>
      <w:tr w:rsidR="0002353B" w:rsidRPr="00F63578" w14:paraId="75B1E64C"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54B71233"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19</w:t>
            </w:r>
          </w:p>
        </w:tc>
        <w:tc>
          <w:tcPr>
            <w:tcW w:w="567" w:type="pct"/>
            <w:hideMark/>
          </w:tcPr>
          <w:p w14:paraId="0E4221C5" w14:textId="629EDE20"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633ABD9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2758278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7BF1554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7462ADC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8B1DC0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2A53A51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65F0DF9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64BF3A5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72EE1B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C95305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26B9EA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4B79D7BC"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44DCE0F5"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21</w:t>
            </w:r>
          </w:p>
        </w:tc>
        <w:tc>
          <w:tcPr>
            <w:tcW w:w="567" w:type="pct"/>
            <w:hideMark/>
          </w:tcPr>
          <w:p w14:paraId="68AEDE69" w14:textId="6D98D882"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207D5D5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627EE24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38BB41F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02DF675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4F8C6C0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5919AA0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489BC83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1B5C0C3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54D82F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9A5B6D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56414A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6CBF76E8"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1C562B8E"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22</w:t>
            </w:r>
          </w:p>
        </w:tc>
        <w:tc>
          <w:tcPr>
            <w:tcW w:w="567" w:type="pct"/>
            <w:hideMark/>
          </w:tcPr>
          <w:p w14:paraId="30D19B69" w14:textId="22B08F0C"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≤40</w:t>
            </w:r>
          </w:p>
        </w:tc>
        <w:tc>
          <w:tcPr>
            <w:tcW w:w="329" w:type="pct"/>
            <w:hideMark/>
          </w:tcPr>
          <w:p w14:paraId="6C07C57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11C18A5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48E553E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20D05C2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46D4D1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2033594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6CF4BE4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043385B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479D05F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DFA715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BDB725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153849A1"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08419EAA"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23</w:t>
            </w:r>
          </w:p>
        </w:tc>
        <w:tc>
          <w:tcPr>
            <w:tcW w:w="567" w:type="pct"/>
            <w:hideMark/>
          </w:tcPr>
          <w:p w14:paraId="5870A750" w14:textId="5086A418"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5A664DA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26" w:type="pct"/>
          </w:tcPr>
          <w:p w14:paraId="355DFD7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71D0C85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174N</w:t>
            </w:r>
          </w:p>
        </w:tc>
        <w:tc>
          <w:tcPr>
            <w:tcW w:w="330" w:type="pct"/>
            <w:noWrap/>
            <w:hideMark/>
          </w:tcPr>
          <w:p w14:paraId="71A3A2B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2DA5A43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236" w:type="pct"/>
            <w:noWrap/>
            <w:hideMark/>
          </w:tcPr>
          <w:p w14:paraId="469A91B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32D45C3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17E1875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4210D4C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AC0233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77" w:type="pct"/>
            <w:noWrap/>
            <w:hideMark/>
          </w:tcPr>
          <w:p w14:paraId="5814136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46E9D7C8"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2B6D73B7"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24</w:t>
            </w:r>
          </w:p>
        </w:tc>
        <w:tc>
          <w:tcPr>
            <w:tcW w:w="567" w:type="pct"/>
            <w:hideMark/>
          </w:tcPr>
          <w:p w14:paraId="20FCFF3C" w14:textId="6030F255"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1DD1C8D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046A034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720C5F8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117Q</w:t>
            </w:r>
          </w:p>
        </w:tc>
        <w:tc>
          <w:tcPr>
            <w:tcW w:w="330" w:type="pct"/>
            <w:noWrap/>
            <w:hideMark/>
          </w:tcPr>
          <w:p w14:paraId="5FB8D83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14B95A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5BB972D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7478C63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58598A8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E23D61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FD874D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77" w:type="pct"/>
            <w:noWrap/>
            <w:hideMark/>
          </w:tcPr>
          <w:p w14:paraId="6E0813B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25F7FAEB"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hideMark/>
          </w:tcPr>
          <w:p w14:paraId="1407EE66"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25</w:t>
            </w:r>
          </w:p>
        </w:tc>
        <w:tc>
          <w:tcPr>
            <w:tcW w:w="567" w:type="pct"/>
            <w:hideMark/>
          </w:tcPr>
          <w:p w14:paraId="0F517143" w14:textId="371D73F7"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329" w:type="pct"/>
            <w:hideMark/>
          </w:tcPr>
          <w:p w14:paraId="4720D98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4B393A7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6D846B8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0C1CF4E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4DEC0ED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7403496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3D236D0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1319739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274327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4EC1959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39493D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0AF802DD"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3561C730"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26</w:t>
            </w:r>
          </w:p>
        </w:tc>
        <w:tc>
          <w:tcPr>
            <w:tcW w:w="567" w:type="pct"/>
            <w:hideMark/>
          </w:tcPr>
          <w:p w14:paraId="032350A9" w14:textId="78AA2F2C"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569DAFD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0E9A8F2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5A72C513"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w:t>
            </w:r>
          </w:p>
        </w:tc>
        <w:tc>
          <w:tcPr>
            <w:tcW w:w="330" w:type="pct"/>
            <w:noWrap/>
            <w:hideMark/>
          </w:tcPr>
          <w:p w14:paraId="7FFF580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1E19EA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47901B7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7E7BC52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36" w:type="pct"/>
            <w:noWrap/>
            <w:hideMark/>
          </w:tcPr>
          <w:p w14:paraId="6D468CB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4690D033"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C90034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BDA90F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6F0DB247"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67929580"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lastRenderedPageBreak/>
              <w:t>27</w:t>
            </w:r>
          </w:p>
        </w:tc>
        <w:tc>
          <w:tcPr>
            <w:tcW w:w="567" w:type="pct"/>
            <w:hideMark/>
          </w:tcPr>
          <w:p w14:paraId="7D7E38B2" w14:textId="65743A0A"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noWrap/>
            <w:hideMark/>
          </w:tcPr>
          <w:p w14:paraId="5BB408D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26" w:type="pct"/>
          </w:tcPr>
          <w:p w14:paraId="126BD02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4D1C6C7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5679C8F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91FFE0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7B6233C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016856B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1AD2AD9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F59C21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1788C1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8A4383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7FB1B0AF"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7B7D4A3F"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28*</w:t>
            </w:r>
          </w:p>
        </w:tc>
        <w:tc>
          <w:tcPr>
            <w:tcW w:w="567" w:type="pct"/>
            <w:hideMark/>
          </w:tcPr>
          <w:p w14:paraId="109647DA" w14:textId="32B31048"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2B1D993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5DEA845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08E368B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54S,168V</w:t>
            </w:r>
          </w:p>
        </w:tc>
        <w:tc>
          <w:tcPr>
            <w:tcW w:w="330" w:type="pct"/>
            <w:noWrap/>
            <w:hideMark/>
          </w:tcPr>
          <w:p w14:paraId="1734813B" w14:textId="5895CBFC"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77" w:type="pct"/>
            <w:noWrap/>
            <w:hideMark/>
          </w:tcPr>
          <w:p w14:paraId="544E84F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236" w:type="pct"/>
            <w:noWrap/>
            <w:hideMark/>
          </w:tcPr>
          <w:p w14:paraId="63507523"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20AAA56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36" w:type="pct"/>
            <w:noWrap/>
            <w:hideMark/>
          </w:tcPr>
          <w:p w14:paraId="4D97D9D3"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77" w:type="pct"/>
            <w:noWrap/>
            <w:hideMark/>
          </w:tcPr>
          <w:p w14:paraId="558C4E1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77" w:type="pct"/>
            <w:noWrap/>
            <w:hideMark/>
          </w:tcPr>
          <w:p w14:paraId="029CAB6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377" w:type="pct"/>
            <w:noWrap/>
            <w:hideMark/>
          </w:tcPr>
          <w:p w14:paraId="4F68B9E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r>
      <w:tr w:rsidR="006C0953" w:rsidRPr="00F63578" w14:paraId="2FCABEBE"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5ED41685"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31</w:t>
            </w:r>
          </w:p>
        </w:tc>
        <w:tc>
          <w:tcPr>
            <w:tcW w:w="567" w:type="pct"/>
            <w:hideMark/>
          </w:tcPr>
          <w:p w14:paraId="0970CA5B" w14:textId="0ABFC714"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≤40</w:t>
            </w:r>
          </w:p>
        </w:tc>
        <w:tc>
          <w:tcPr>
            <w:tcW w:w="329" w:type="pct"/>
            <w:hideMark/>
          </w:tcPr>
          <w:p w14:paraId="40EAD42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414F4A0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19D76AC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w:t>
            </w:r>
          </w:p>
        </w:tc>
        <w:tc>
          <w:tcPr>
            <w:tcW w:w="330" w:type="pct"/>
            <w:noWrap/>
            <w:hideMark/>
          </w:tcPr>
          <w:p w14:paraId="7828EAC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4C49A6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1563684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21A390D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36" w:type="pct"/>
            <w:noWrap/>
            <w:hideMark/>
          </w:tcPr>
          <w:p w14:paraId="1AF8019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761B8E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AFF2E7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AA7509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22C000D7"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1004405D"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32</w:t>
            </w:r>
          </w:p>
        </w:tc>
        <w:tc>
          <w:tcPr>
            <w:tcW w:w="567" w:type="pct"/>
            <w:hideMark/>
          </w:tcPr>
          <w:p w14:paraId="0E25F240" w14:textId="12DFC56A"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6F5C2D9C"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6B3B0F3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53C2D35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7431C8D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4F2574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500A950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4105339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7F9A261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7B322B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E474D0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061CB45"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2F6CC160"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3AED0BBA"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33</w:t>
            </w:r>
          </w:p>
        </w:tc>
        <w:tc>
          <w:tcPr>
            <w:tcW w:w="567" w:type="pct"/>
            <w:hideMark/>
          </w:tcPr>
          <w:p w14:paraId="32E7AD52" w14:textId="08E8A3D7"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61-70</w:t>
            </w:r>
          </w:p>
        </w:tc>
        <w:tc>
          <w:tcPr>
            <w:tcW w:w="329" w:type="pct"/>
            <w:hideMark/>
          </w:tcPr>
          <w:p w14:paraId="438BA47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2F5A78A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3CD485F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402393D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2FEB93C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7B90BF4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7B0741B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6071D0F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096B785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AF37F4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A67E94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30CB610A"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7A435A63"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34</w:t>
            </w:r>
          </w:p>
        </w:tc>
        <w:tc>
          <w:tcPr>
            <w:tcW w:w="567" w:type="pct"/>
            <w:hideMark/>
          </w:tcPr>
          <w:p w14:paraId="04EF71FE" w14:textId="712BEAC2"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noWrap/>
            <w:hideMark/>
          </w:tcPr>
          <w:p w14:paraId="7B1BA5D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26" w:type="pct"/>
          </w:tcPr>
          <w:p w14:paraId="03E4D19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7C49C79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357B43C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4E4D5D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69EC155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20FC411E"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085AD57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FBB3D13"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D22C06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93BA8E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55EF0D3C"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05567C2D"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35</w:t>
            </w:r>
          </w:p>
        </w:tc>
        <w:tc>
          <w:tcPr>
            <w:tcW w:w="567" w:type="pct"/>
            <w:hideMark/>
          </w:tcPr>
          <w:p w14:paraId="61E67F05" w14:textId="45DDDBA4"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hAnsi="Arial" w:cs="Arial"/>
                <w:color w:val="000000"/>
                <w:sz w:val="24"/>
                <w:szCs w:val="24"/>
              </w:rPr>
              <w:t>≤40</w:t>
            </w:r>
          </w:p>
        </w:tc>
        <w:tc>
          <w:tcPr>
            <w:tcW w:w="329" w:type="pct"/>
            <w:hideMark/>
          </w:tcPr>
          <w:p w14:paraId="4285BCC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200E62DE"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62F393D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 170I</w:t>
            </w:r>
          </w:p>
        </w:tc>
        <w:tc>
          <w:tcPr>
            <w:tcW w:w="330" w:type="pct"/>
            <w:noWrap/>
            <w:hideMark/>
          </w:tcPr>
          <w:p w14:paraId="357BC45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8276B7B"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236" w:type="pct"/>
            <w:noWrap/>
            <w:hideMark/>
          </w:tcPr>
          <w:p w14:paraId="4B534AE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556CD44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236" w:type="pct"/>
            <w:noWrap/>
            <w:hideMark/>
          </w:tcPr>
          <w:p w14:paraId="4B19BF7A"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5D390ED"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77" w:type="pct"/>
            <w:noWrap/>
            <w:hideMark/>
          </w:tcPr>
          <w:p w14:paraId="106B934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77" w:type="pct"/>
            <w:noWrap/>
            <w:hideMark/>
          </w:tcPr>
          <w:p w14:paraId="09FD4FE7"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r>
      <w:tr w:rsidR="0002353B" w:rsidRPr="00F63578" w14:paraId="19218FBF"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4EDB991A"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37</w:t>
            </w:r>
          </w:p>
        </w:tc>
        <w:tc>
          <w:tcPr>
            <w:tcW w:w="567" w:type="pct"/>
            <w:hideMark/>
          </w:tcPr>
          <w:p w14:paraId="598D6046" w14:textId="439FB945"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387ECDB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43C6185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21A069B2"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117H</w:t>
            </w:r>
          </w:p>
        </w:tc>
        <w:tc>
          <w:tcPr>
            <w:tcW w:w="330" w:type="pct"/>
            <w:noWrap/>
            <w:hideMark/>
          </w:tcPr>
          <w:p w14:paraId="22038BF6"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D1D1BFA"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60C74E3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590F77C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41720BA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4F366FD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66C96D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377" w:type="pct"/>
            <w:noWrap/>
            <w:hideMark/>
          </w:tcPr>
          <w:p w14:paraId="3EE2AD5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6C0953" w:rsidRPr="00F63578" w14:paraId="723D9BE4"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37944663"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38</w:t>
            </w:r>
          </w:p>
        </w:tc>
        <w:tc>
          <w:tcPr>
            <w:tcW w:w="567" w:type="pct"/>
            <w:hideMark/>
          </w:tcPr>
          <w:p w14:paraId="4E5D200D" w14:textId="27E0A78D"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4AE4725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48F0C2F2"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707" w:type="pct"/>
            <w:noWrap/>
            <w:hideMark/>
          </w:tcPr>
          <w:p w14:paraId="5773ABE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56F,117C</w:t>
            </w:r>
          </w:p>
        </w:tc>
        <w:tc>
          <w:tcPr>
            <w:tcW w:w="330" w:type="pct"/>
            <w:noWrap/>
            <w:hideMark/>
          </w:tcPr>
          <w:p w14:paraId="0B96D60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349C750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714140E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6F642886"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36" w:type="pct"/>
            <w:noWrap/>
            <w:hideMark/>
          </w:tcPr>
          <w:p w14:paraId="70737C83"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97C93B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B3BC37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77" w:type="pct"/>
            <w:noWrap/>
            <w:hideMark/>
          </w:tcPr>
          <w:p w14:paraId="1EC7CE2F"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02353B" w:rsidRPr="00F63578" w14:paraId="73087056" w14:textId="77777777" w:rsidTr="0002353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40926A39"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39</w:t>
            </w:r>
          </w:p>
        </w:tc>
        <w:tc>
          <w:tcPr>
            <w:tcW w:w="567" w:type="pct"/>
            <w:hideMark/>
          </w:tcPr>
          <w:p w14:paraId="4C01D1DE" w14:textId="51A932B1" w:rsidR="006C0953" w:rsidRPr="00F63578" w:rsidRDefault="00B4019C"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4511C2F9"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03BE8907"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3F9B7C54"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56F,122G</w:t>
            </w:r>
          </w:p>
        </w:tc>
        <w:tc>
          <w:tcPr>
            <w:tcW w:w="330" w:type="pct"/>
            <w:noWrap/>
            <w:hideMark/>
          </w:tcPr>
          <w:p w14:paraId="4AFD717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7F7B37B"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74AD652D"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3B0F53FA" w14:textId="05BF7903"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36" w:type="pct"/>
            <w:noWrap/>
            <w:hideMark/>
          </w:tcPr>
          <w:p w14:paraId="5615758F"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04BE3B1"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77" w:type="pct"/>
            <w:noWrap/>
            <w:hideMark/>
          </w:tcPr>
          <w:p w14:paraId="4A6AB0A0"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7A06D438" w14:textId="77777777" w:rsidR="006C0953" w:rsidRPr="00F63578" w:rsidRDefault="006C0953" w:rsidP="00C758A2">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r>
      <w:tr w:rsidR="006C0953" w:rsidRPr="00F63578" w14:paraId="76285F26" w14:textId="77777777" w:rsidTr="0002353B">
        <w:trPr>
          <w:trHeight w:val="20"/>
        </w:trPr>
        <w:tc>
          <w:tcPr>
            <w:cnfStyle w:val="001000000000" w:firstRow="0" w:lastRow="0" w:firstColumn="1" w:lastColumn="0" w:oddVBand="0" w:evenVBand="0" w:oddHBand="0" w:evenHBand="0" w:firstRowFirstColumn="0" w:firstRowLastColumn="0" w:lastRowFirstColumn="0" w:lastRowLastColumn="0"/>
            <w:tcW w:w="330" w:type="pct"/>
            <w:noWrap/>
            <w:hideMark/>
          </w:tcPr>
          <w:p w14:paraId="25CA8728" w14:textId="77777777" w:rsidR="006C0953" w:rsidRPr="00F63578" w:rsidRDefault="006C0953" w:rsidP="00C758A2">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40</w:t>
            </w:r>
          </w:p>
        </w:tc>
        <w:tc>
          <w:tcPr>
            <w:tcW w:w="567" w:type="pct"/>
            <w:hideMark/>
          </w:tcPr>
          <w:p w14:paraId="65AFE35E" w14:textId="4E9830CD" w:rsidR="006C0953" w:rsidRPr="00F63578" w:rsidRDefault="00B4019C"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Pr>
                <w:rFonts w:ascii="Arial" w:eastAsia="Times New Roman" w:hAnsi="Arial" w:cs="Arial"/>
                <w:color w:val="000000"/>
                <w:sz w:val="24"/>
                <w:szCs w:val="24"/>
              </w:rPr>
              <w:t>41-60</w:t>
            </w:r>
          </w:p>
        </w:tc>
        <w:tc>
          <w:tcPr>
            <w:tcW w:w="329" w:type="pct"/>
            <w:hideMark/>
          </w:tcPr>
          <w:p w14:paraId="06AC357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26" w:type="pct"/>
          </w:tcPr>
          <w:p w14:paraId="6CC82841"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707" w:type="pct"/>
            <w:noWrap/>
            <w:hideMark/>
          </w:tcPr>
          <w:p w14:paraId="55BD37F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30" w:type="pct"/>
            <w:noWrap/>
            <w:hideMark/>
          </w:tcPr>
          <w:p w14:paraId="57186CA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5F0DE4F0"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3314BEF4"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31" w:type="pct"/>
            <w:noWrap/>
            <w:hideMark/>
          </w:tcPr>
          <w:p w14:paraId="3DEE6278"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36" w:type="pct"/>
            <w:noWrap/>
            <w:hideMark/>
          </w:tcPr>
          <w:p w14:paraId="7D446889"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446B52E5"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6457F03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77" w:type="pct"/>
            <w:noWrap/>
            <w:hideMark/>
          </w:tcPr>
          <w:p w14:paraId="1CA80DDC" w14:textId="77777777" w:rsidR="006C0953" w:rsidRPr="00F63578" w:rsidRDefault="006C0953" w:rsidP="00C758A2">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bl>
    <w:p w14:paraId="05D737C9" w14:textId="21203DA6" w:rsidR="000318AC" w:rsidRPr="00F63578" w:rsidRDefault="000318AC" w:rsidP="00C758A2">
      <w:pPr>
        <w:tabs>
          <w:tab w:val="left" w:pos="2988"/>
        </w:tabs>
        <w:spacing w:line="480" w:lineRule="auto"/>
        <w:contextualSpacing/>
        <w:rPr>
          <w:rFonts w:ascii="Arial" w:eastAsia="Times New Roman" w:hAnsi="Arial" w:cs="Arial"/>
          <w:sz w:val="24"/>
          <w:szCs w:val="24"/>
        </w:rPr>
        <w:sectPr w:rsidR="000318AC" w:rsidRPr="00F63578" w:rsidSect="003C5016">
          <w:type w:val="continuous"/>
          <w:pgSz w:w="12240" w:h="15840"/>
          <w:pgMar w:top="1440" w:right="1440" w:bottom="1440" w:left="1440" w:header="720" w:footer="720" w:gutter="0"/>
          <w:cols w:space="720"/>
          <w:docGrid w:linePitch="360"/>
        </w:sectPr>
      </w:pPr>
      <w:r w:rsidRPr="00F63578">
        <w:rPr>
          <w:rFonts w:ascii="Arial" w:eastAsia="Times New Roman" w:hAnsi="Arial" w:cs="Arial"/>
          <w:sz w:val="24"/>
          <w:szCs w:val="24"/>
        </w:rPr>
        <w:t xml:space="preserve">* Identical pre- and post-treatment pattern; abbreviations: </w:t>
      </w:r>
      <w:r w:rsidR="0002353B" w:rsidRPr="00F63578">
        <w:rPr>
          <w:rFonts w:ascii="Arial" w:eastAsia="Times New Roman" w:hAnsi="Arial" w:cs="Arial"/>
          <w:sz w:val="24"/>
          <w:szCs w:val="24"/>
        </w:rPr>
        <w:t xml:space="preserve">GT-Genotype; </w:t>
      </w:r>
      <w:r w:rsidRPr="00F63578">
        <w:rPr>
          <w:rFonts w:ascii="Arial" w:eastAsia="Times New Roman" w:hAnsi="Arial" w:cs="Arial"/>
          <w:sz w:val="24"/>
          <w:szCs w:val="24"/>
        </w:rPr>
        <w:t xml:space="preserve">PI – Protease Inhibitor, ASV- </w:t>
      </w:r>
      <w:proofErr w:type="spellStart"/>
      <w:r w:rsidRPr="00F63578">
        <w:rPr>
          <w:rStyle w:val="Emphasis"/>
          <w:rFonts w:ascii="Arial" w:hAnsi="Arial" w:cs="Arial"/>
          <w:i w:val="0"/>
          <w:iCs w:val="0"/>
          <w:sz w:val="24"/>
          <w:szCs w:val="24"/>
          <w:shd w:val="clear" w:color="auto" w:fill="FFFFFF"/>
        </w:rPr>
        <w:t>Asunaprevir</w:t>
      </w:r>
      <w:proofErr w:type="spellEnd"/>
      <w:r w:rsidRPr="00F63578">
        <w:rPr>
          <w:rFonts w:ascii="Arial" w:eastAsia="Times New Roman" w:hAnsi="Arial" w:cs="Arial"/>
          <w:sz w:val="24"/>
          <w:szCs w:val="24"/>
        </w:rPr>
        <w:t xml:space="preserve">, BOC- </w:t>
      </w:r>
      <w:r w:rsidRPr="00F63578">
        <w:rPr>
          <w:rFonts w:ascii="Arial" w:hAnsi="Arial" w:cs="Arial"/>
          <w:sz w:val="24"/>
          <w:szCs w:val="24"/>
        </w:rPr>
        <w:t>Boceprevir</w:t>
      </w:r>
      <w:r w:rsidRPr="00F63578">
        <w:rPr>
          <w:rFonts w:ascii="Arial" w:eastAsia="Times New Roman" w:hAnsi="Arial" w:cs="Arial"/>
          <w:sz w:val="24"/>
          <w:szCs w:val="24"/>
        </w:rPr>
        <w:t>, GLE-</w:t>
      </w:r>
      <w:r w:rsidRPr="00F63578">
        <w:rPr>
          <w:rFonts w:ascii="Arial" w:hAnsi="Arial" w:cs="Arial"/>
          <w:sz w:val="24"/>
          <w:szCs w:val="24"/>
          <w:shd w:val="clear" w:color="auto" w:fill="FFFFFF"/>
        </w:rPr>
        <w:t xml:space="preserve"> </w:t>
      </w:r>
      <w:proofErr w:type="spellStart"/>
      <w:r w:rsidRPr="00F63578">
        <w:rPr>
          <w:rFonts w:ascii="Arial" w:hAnsi="Arial" w:cs="Arial"/>
          <w:sz w:val="24"/>
          <w:szCs w:val="24"/>
          <w:shd w:val="clear" w:color="auto" w:fill="FFFFFF"/>
        </w:rPr>
        <w:t>Glecaprevir</w:t>
      </w:r>
      <w:proofErr w:type="spellEnd"/>
      <w:r w:rsidRPr="00F63578">
        <w:rPr>
          <w:rFonts w:ascii="Arial" w:hAnsi="Arial" w:cs="Arial"/>
          <w:sz w:val="24"/>
          <w:szCs w:val="24"/>
          <w:shd w:val="clear" w:color="auto" w:fill="FFFFFF"/>
        </w:rPr>
        <w:t>,</w:t>
      </w:r>
      <w:r w:rsidRPr="00F63578">
        <w:rPr>
          <w:rFonts w:ascii="Arial" w:eastAsia="Times New Roman" w:hAnsi="Arial" w:cs="Arial"/>
          <w:sz w:val="24"/>
          <w:szCs w:val="24"/>
        </w:rPr>
        <w:t xml:space="preserve"> GZR-</w:t>
      </w:r>
      <w:r w:rsidRPr="00F63578">
        <w:rPr>
          <w:rFonts w:ascii="Arial" w:hAnsi="Arial" w:cs="Arial"/>
          <w:sz w:val="24"/>
          <w:szCs w:val="24"/>
          <w:shd w:val="clear" w:color="auto" w:fill="FFFFFF"/>
        </w:rPr>
        <w:t xml:space="preserve"> Grazoprevir, </w:t>
      </w:r>
      <w:r w:rsidRPr="00F63578">
        <w:rPr>
          <w:rFonts w:ascii="Arial" w:eastAsia="Times New Roman" w:hAnsi="Arial" w:cs="Arial"/>
          <w:sz w:val="24"/>
          <w:szCs w:val="24"/>
        </w:rPr>
        <w:t xml:space="preserve">PTV- </w:t>
      </w:r>
      <w:proofErr w:type="spellStart"/>
      <w:r w:rsidRPr="00F63578">
        <w:rPr>
          <w:rFonts w:ascii="Arial" w:hAnsi="Arial" w:cs="Arial"/>
          <w:sz w:val="24"/>
          <w:szCs w:val="24"/>
        </w:rPr>
        <w:t>Paritaprevir</w:t>
      </w:r>
      <w:proofErr w:type="spellEnd"/>
      <w:r w:rsidRPr="00F63578">
        <w:rPr>
          <w:rFonts w:ascii="Arial" w:hAnsi="Arial" w:cs="Arial"/>
          <w:sz w:val="24"/>
          <w:szCs w:val="24"/>
        </w:rPr>
        <w:t xml:space="preserve">, </w:t>
      </w:r>
      <w:r w:rsidRPr="00F63578">
        <w:rPr>
          <w:rFonts w:ascii="Arial" w:eastAsia="Times New Roman" w:hAnsi="Arial" w:cs="Arial"/>
          <w:sz w:val="24"/>
          <w:szCs w:val="24"/>
        </w:rPr>
        <w:t xml:space="preserve">SMV – </w:t>
      </w:r>
      <w:proofErr w:type="spellStart"/>
      <w:r w:rsidRPr="00F63578">
        <w:rPr>
          <w:rFonts w:ascii="Arial" w:eastAsia="Times New Roman" w:hAnsi="Arial" w:cs="Arial"/>
          <w:sz w:val="24"/>
          <w:szCs w:val="24"/>
        </w:rPr>
        <w:t>Simepravir</w:t>
      </w:r>
      <w:proofErr w:type="spellEnd"/>
      <w:r w:rsidRPr="00F63578">
        <w:rPr>
          <w:rFonts w:ascii="Arial" w:eastAsia="Times New Roman" w:hAnsi="Arial" w:cs="Arial"/>
          <w:sz w:val="24"/>
          <w:szCs w:val="24"/>
        </w:rPr>
        <w:t xml:space="preserve">, TVR- </w:t>
      </w:r>
      <w:r w:rsidRPr="00F63578">
        <w:rPr>
          <w:rFonts w:ascii="Arial" w:hAnsi="Arial" w:cs="Arial"/>
          <w:sz w:val="24"/>
          <w:szCs w:val="24"/>
        </w:rPr>
        <w:t>Telaprevir</w:t>
      </w:r>
      <w:r w:rsidRPr="00F63578">
        <w:rPr>
          <w:rFonts w:ascii="Arial" w:eastAsia="Times New Roman" w:hAnsi="Arial" w:cs="Arial"/>
          <w:sz w:val="24"/>
          <w:szCs w:val="24"/>
        </w:rPr>
        <w:t xml:space="preserve">, VOX- </w:t>
      </w:r>
      <w:proofErr w:type="spellStart"/>
      <w:r w:rsidRPr="00F63578">
        <w:rPr>
          <w:rFonts w:ascii="Arial" w:hAnsi="Arial" w:cs="Arial"/>
          <w:sz w:val="24"/>
          <w:szCs w:val="24"/>
          <w:shd w:val="clear" w:color="auto" w:fill="FFFFFF"/>
        </w:rPr>
        <w:t>Voxilaprevir</w:t>
      </w:r>
      <w:proofErr w:type="spellEnd"/>
      <w:r w:rsidRPr="00F63578">
        <w:rPr>
          <w:rFonts w:ascii="Arial" w:eastAsia="Times New Roman" w:hAnsi="Arial" w:cs="Arial"/>
          <w:sz w:val="24"/>
          <w:szCs w:val="24"/>
        </w:rPr>
        <w:t>, S-susceptible, R- resistant RS- reduced susceptibility, SSP- substitution on scored position</w:t>
      </w:r>
    </w:p>
    <w:p w14:paraId="3ADC7771" w14:textId="77777777" w:rsidR="0002353B" w:rsidRPr="00F63578" w:rsidRDefault="0002353B">
      <w:pPr>
        <w:rPr>
          <w:rFonts w:ascii="Arial" w:hAnsi="Arial" w:cs="Arial"/>
          <w:sz w:val="24"/>
          <w:szCs w:val="24"/>
        </w:rPr>
      </w:pPr>
      <w:r w:rsidRPr="00F63578">
        <w:rPr>
          <w:rFonts w:ascii="Arial" w:hAnsi="Arial" w:cs="Arial"/>
          <w:sz w:val="24"/>
          <w:szCs w:val="24"/>
        </w:rPr>
        <w:br w:type="page"/>
      </w:r>
    </w:p>
    <w:p w14:paraId="2C83BA9D" w14:textId="42EC5156" w:rsidR="000318AC" w:rsidRPr="00F63578" w:rsidRDefault="008A470B" w:rsidP="00C758A2">
      <w:pPr>
        <w:tabs>
          <w:tab w:val="left" w:pos="2988"/>
        </w:tabs>
        <w:spacing w:line="480" w:lineRule="auto"/>
        <w:contextualSpacing/>
        <w:rPr>
          <w:rFonts w:ascii="Arial" w:hAnsi="Arial" w:cs="Arial"/>
          <w:b/>
          <w:bCs/>
          <w:sz w:val="24"/>
          <w:szCs w:val="24"/>
        </w:rPr>
      </w:pPr>
      <w:r w:rsidRPr="00F63578">
        <w:rPr>
          <w:rFonts w:ascii="Arial" w:hAnsi="Arial" w:cs="Arial"/>
          <w:b/>
          <w:bCs/>
          <w:sz w:val="24"/>
          <w:szCs w:val="24"/>
        </w:rPr>
        <w:lastRenderedPageBreak/>
        <w:t xml:space="preserve">Supplementary </w:t>
      </w:r>
      <w:r w:rsidR="000318AC" w:rsidRPr="00F63578">
        <w:rPr>
          <w:rFonts w:ascii="Arial" w:hAnsi="Arial" w:cs="Arial"/>
          <w:b/>
          <w:bCs/>
          <w:sz w:val="24"/>
          <w:szCs w:val="24"/>
        </w:rPr>
        <w:t>Table 2</w:t>
      </w:r>
      <w:r w:rsidR="00F63578" w:rsidRPr="00F63578">
        <w:rPr>
          <w:rFonts w:ascii="Arial" w:hAnsi="Arial" w:cs="Arial"/>
          <w:b/>
          <w:bCs/>
          <w:sz w:val="24"/>
          <w:szCs w:val="24"/>
        </w:rPr>
        <w:t>. NS3 Resistance-</w:t>
      </w:r>
      <w:r w:rsidR="00F63578">
        <w:rPr>
          <w:rFonts w:ascii="Arial" w:hAnsi="Arial" w:cs="Arial"/>
          <w:b/>
          <w:bCs/>
          <w:sz w:val="24"/>
          <w:szCs w:val="24"/>
        </w:rPr>
        <w:t>A</w:t>
      </w:r>
      <w:r w:rsidR="00F63578" w:rsidRPr="00F63578">
        <w:rPr>
          <w:rFonts w:ascii="Arial" w:hAnsi="Arial" w:cs="Arial"/>
          <w:b/>
          <w:bCs/>
          <w:sz w:val="24"/>
          <w:szCs w:val="24"/>
        </w:rPr>
        <w:t xml:space="preserve">ssociated </w:t>
      </w:r>
      <w:r w:rsidR="00F63578">
        <w:rPr>
          <w:rFonts w:ascii="Arial" w:hAnsi="Arial" w:cs="Arial"/>
          <w:b/>
          <w:bCs/>
          <w:sz w:val="24"/>
          <w:szCs w:val="24"/>
        </w:rPr>
        <w:t>S</w:t>
      </w:r>
      <w:r w:rsidR="00F63578" w:rsidRPr="00F63578">
        <w:rPr>
          <w:rFonts w:ascii="Arial" w:hAnsi="Arial" w:cs="Arial"/>
          <w:b/>
          <w:bCs/>
          <w:sz w:val="24"/>
          <w:szCs w:val="24"/>
        </w:rPr>
        <w:t>ubstitutions (RASs</w:t>
      </w:r>
      <w:r w:rsidR="00F63578">
        <w:rPr>
          <w:rFonts w:ascii="Arial" w:hAnsi="Arial" w:cs="Arial"/>
          <w:b/>
          <w:bCs/>
          <w:sz w:val="24"/>
          <w:szCs w:val="24"/>
        </w:rPr>
        <w:t>)</w:t>
      </w:r>
    </w:p>
    <w:tbl>
      <w:tblPr>
        <w:tblStyle w:val="ListTable6Colorful-Accent31"/>
        <w:tblW w:w="5051" w:type="pct"/>
        <w:tblLayout w:type="fixed"/>
        <w:tblLook w:val="04A0" w:firstRow="1" w:lastRow="0" w:firstColumn="1" w:lastColumn="0" w:noHBand="0" w:noVBand="1"/>
      </w:tblPr>
      <w:tblGrid>
        <w:gridCol w:w="632"/>
        <w:gridCol w:w="1082"/>
        <w:gridCol w:w="991"/>
        <w:gridCol w:w="900"/>
        <w:gridCol w:w="991"/>
        <w:gridCol w:w="991"/>
        <w:gridCol w:w="720"/>
        <w:gridCol w:w="541"/>
        <w:gridCol w:w="722"/>
        <w:gridCol w:w="720"/>
        <w:gridCol w:w="658"/>
        <w:gridCol w:w="507"/>
      </w:tblGrid>
      <w:tr w:rsidR="0002353B" w:rsidRPr="00F63578" w14:paraId="78488A39" w14:textId="77777777" w:rsidTr="00B4019C">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334" w:type="pct"/>
            <w:hideMark/>
          </w:tcPr>
          <w:p w14:paraId="549AF366" w14:textId="5288B14E" w:rsidR="003C5016" w:rsidRPr="00F63578" w:rsidRDefault="003C5016" w:rsidP="003C5016">
            <w:pPr>
              <w:spacing w:line="480" w:lineRule="auto"/>
              <w:contextualSpacing/>
              <w:jc w:val="center"/>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N</w:t>
            </w:r>
            <w:r w:rsidR="0002353B" w:rsidRPr="00F63578">
              <w:rPr>
                <w:rFonts w:ascii="Arial" w:eastAsia="Times New Roman" w:hAnsi="Arial" w:cs="Arial"/>
                <w:b w:val="0"/>
                <w:bCs w:val="0"/>
                <w:color w:val="000000"/>
                <w:sz w:val="24"/>
                <w:szCs w:val="24"/>
                <w:lang w:bidi="he-IL"/>
              </w:rPr>
              <w:t>.</w:t>
            </w:r>
          </w:p>
        </w:tc>
        <w:tc>
          <w:tcPr>
            <w:tcW w:w="572" w:type="pct"/>
          </w:tcPr>
          <w:p w14:paraId="70DC26FF" w14:textId="0E16698B" w:rsidR="003C5016" w:rsidRPr="00F63578" w:rsidRDefault="008D6288"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Age</w:t>
            </w:r>
            <w:r>
              <w:rPr>
                <w:rFonts w:ascii="Arial" w:eastAsia="Times New Roman" w:hAnsi="Arial" w:cs="Arial"/>
                <w:b w:val="0"/>
                <w:bCs w:val="0"/>
                <w:color w:val="000000"/>
                <w:sz w:val="24"/>
                <w:szCs w:val="24"/>
                <w:lang w:bidi="he-IL"/>
              </w:rPr>
              <w:t xml:space="preserve"> range (years)</w:t>
            </w:r>
            <w:bookmarkStart w:id="0" w:name="_GoBack"/>
            <w:bookmarkEnd w:id="0"/>
          </w:p>
        </w:tc>
        <w:tc>
          <w:tcPr>
            <w:tcW w:w="524" w:type="pct"/>
            <w:noWrap/>
            <w:hideMark/>
          </w:tcPr>
          <w:p w14:paraId="50A92B65" w14:textId="77777777"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Geno-type</w:t>
            </w:r>
          </w:p>
        </w:tc>
        <w:tc>
          <w:tcPr>
            <w:tcW w:w="476" w:type="pct"/>
            <w:hideMark/>
          </w:tcPr>
          <w:p w14:paraId="04F29B29" w14:textId="77777777"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Fibro-Scan</w:t>
            </w:r>
          </w:p>
        </w:tc>
        <w:tc>
          <w:tcPr>
            <w:tcW w:w="524" w:type="pct"/>
          </w:tcPr>
          <w:p w14:paraId="59F2DD89"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P</w:t>
            </w:r>
            <w:r w:rsidR="0002353B" w:rsidRPr="00F63578">
              <w:rPr>
                <w:rFonts w:ascii="Arial" w:eastAsia="Times New Roman" w:hAnsi="Arial" w:cs="Arial"/>
                <w:b w:val="0"/>
                <w:bCs w:val="0"/>
                <w:color w:val="000000"/>
                <w:sz w:val="24"/>
                <w:szCs w:val="24"/>
                <w:lang w:bidi="he-IL"/>
              </w:rPr>
              <w:t>ast-</w:t>
            </w:r>
          </w:p>
          <w:p w14:paraId="6A3722B9" w14:textId="0BA87DE8"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PI</w:t>
            </w:r>
          </w:p>
        </w:tc>
        <w:tc>
          <w:tcPr>
            <w:tcW w:w="524" w:type="pct"/>
          </w:tcPr>
          <w:p w14:paraId="603C0133" w14:textId="1A359209"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NS5A RAS</w:t>
            </w:r>
          </w:p>
        </w:tc>
        <w:tc>
          <w:tcPr>
            <w:tcW w:w="381" w:type="pct"/>
          </w:tcPr>
          <w:p w14:paraId="5FF77F52"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D</w:t>
            </w:r>
          </w:p>
          <w:p w14:paraId="03462C61"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C</w:t>
            </w:r>
          </w:p>
          <w:p w14:paraId="7906F43D" w14:textId="34DC5218"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w:t>
            </w:r>
          </w:p>
        </w:tc>
        <w:tc>
          <w:tcPr>
            <w:tcW w:w="286" w:type="pct"/>
          </w:tcPr>
          <w:p w14:paraId="175FE223"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E</w:t>
            </w:r>
          </w:p>
          <w:p w14:paraId="1AD4CBE3" w14:textId="42BAE7EA"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BR</w:t>
            </w:r>
          </w:p>
        </w:tc>
        <w:tc>
          <w:tcPr>
            <w:tcW w:w="382" w:type="pct"/>
          </w:tcPr>
          <w:p w14:paraId="7CD2EC29"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L</w:t>
            </w:r>
          </w:p>
          <w:p w14:paraId="30F753C6"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D</w:t>
            </w:r>
          </w:p>
          <w:p w14:paraId="709E8387" w14:textId="3621278E"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w:t>
            </w:r>
          </w:p>
        </w:tc>
        <w:tc>
          <w:tcPr>
            <w:tcW w:w="381" w:type="pct"/>
          </w:tcPr>
          <w:p w14:paraId="6E1740A8"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O</w:t>
            </w:r>
          </w:p>
          <w:p w14:paraId="3C26090A"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B</w:t>
            </w:r>
          </w:p>
          <w:p w14:paraId="0C28B780" w14:textId="1B558D9A"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w:t>
            </w:r>
          </w:p>
        </w:tc>
        <w:tc>
          <w:tcPr>
            <w:tcW w:w="348" w:type="pct"/>
          </w:tcPr>
          <w:p w14:paraId="101173AA"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P</w:t>
            </w:r>
          </w:p>
          <w:p w14:paraId="4E914D03"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I</w:t>
            </w:r>
          </w:p>
          <w:p w14:paraId="11145AE2" w14:textId="7B42D925"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B</w:t>
            </w:r>
          </w:p>
        </w:tc>
        <w:tc>
          <w:tcPr>
            <w:tcW w:w="268" w:type="pct"/>
          </w:tcPr>
          <w:p w14:paraId="6790AA7B" w14:textId="77777777" w:rsidR="0002353B"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V</w:t>
            </w:r>
          </w:p>
          <w:p w14:paraId="54EF381D" w14:textId="047A6C12" w:rsidR="003C5016" w:rsidRPr="00F63578" w:rsidRDefault="003C5016" w:rsidP="003C5016">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4"/>
                <w:szCs w:val="24"/>
                <w:lang w:bidi="he-IL"/>
              </w:rPr>
            </w:pPr>
            <w:r w:rsidRPr="00F63578">
              <w:rPr>
                <w:rFonts w:ascii="Arial" w:eastAsia="Times New Roman" w:hAnsi="Arial" w:cs="Arial"/>
                <w:b w:val="0"/>
                <w:bCs w:val="0"/>
                <w:color w:val="000000"/>
                <w:sz w:val="24"/>
                <w:szCs w:val="24"/>
                <w:lang w:bidi="he-IL"/>
              </w:rPr>
              <w:t>EL</w:t>
            </w:r>
          </w:p>
        </w:tc>
      </w:tr>
      <w:tr w:rsidR="00B4019C" w:rsidRPr="00F63578" w14:paraId="535E8DEA"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11EB96CF"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w:t>
            </w:r>
          </w:p>
        </w:tc>
        <w:tc>
          <w:tcPr>
            <w:tcW w:w="572" w:type="pct"/>
          </w:tcPr>
          <w:p w14:paraId="147D0BD3" w14:textId="05EB76E9"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41-60</w:t>
            </w:r>
          </w:p>
        </w:tc>
        <w:tc>
          <w:tcPr>
            <w:tcW w:w="524" w:type="pct"/>
            <w:hideMark/>
          </w:tcPr>
          <w:p w14:paraId="71F8385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5A960A1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490D0B5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1477CD7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5310FF3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4E1B4C9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08567A3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789AD09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6641176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6A2CCA6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038E8AD4"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6D772D6F"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w:t>
            </w:r>
          </w:p>
        </w:tc>
        <w:tc>
          <w:tcPr>
            <w:tcW w:w="572" w:type="pct"/>
          </w:tcPr>
          <w:p w14:paraId="2953DFCB" w14:textId="1405F4F8"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6B8B508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5A9D64D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6333956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4CF77AD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4D2F7B1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31911E8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274D1BB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542C892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4B958E6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4385EAD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0B158216"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0E70A94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4</w:t>
            </w:r>
          </w:p>
        </w:tc>
        <w:tc>
          <w:tcPr>
            <w:tcW w:w="572" w:type="pct"/>
          </w:tcPr>
          <w:p w14:paraId="2309F186" w14:textId="0F17B61C"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5EA6680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30F0DD4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2365003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74C65CF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8E9CD9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3C8113E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3EE5CDC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11150A7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6F402F2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C5DF1E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391197D"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532C39B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6</w:t>
            </w:r>
          </w:p>
        </w:tc>
        <w:tc>
          <w:tcPr>
            <w:tcW w:w="572" w:type="pct"/>
          </w:tcPr>
          <w:p w14:paraId="7E8BB880" w14:textId="15A4DB9A"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0ABD0B8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117107C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384411D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266C656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31M</w:t>
            </w:r>
          </w:p>
        </w:tc>
        <w:tc>
          <w:tcPr>
            <w:tcW w:w="381" w:type="pct"/>
            <w:noWrap/>
          </w:tcPr>
          <w:p w14:paraId="277BF30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86" w:type="pct"/>
            <w:noWrap/>
          </w:tcPr>
          <w:p w14:paraId="5926DA4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2" w:type="pct"/>
            <w:noWrap/>
          </w:tcPr>
          <w:p w14:paraId="429109B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1" w:type="pct"/>
            <w:noWrap/>
          </w:tcPr>
          <w:p w14:paraId="512DD01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48" w:type="pct"/>
            <w:noWrap/>
          </w:tcPr>
          <w:p w14:paraId="65943DA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30DCD7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3CC7507A"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308BAB87"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7</w:t>
            </w:r>
          </w:p>
        </w:tc>
        <w:tc>
          <w:tcPr>
            <w:tcW w:w="572" w:type="pct"/>
          </w:tcPr>
          <w:p w14:paraId="042CFC1D" w14:textId="6265E0A4"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≤40</w:t>
            </w:r>
          </w:p>
        </w:tc>
        <w:tc>
          <w:tcPr>
            <w:tcW w:w="524" w:type="pct"/>
            <w:hideMark/>
          </w:tcPr>
          <w:p w14:paraId="2F2BDEC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410F685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0722B3D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5959F79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92V</w:t>
            </w:r>
          </w:p>
        </w:tc>
        <w:tc>
          <w:tcPr>
            <w:tcW w:w="381" w:type="pct"/>
            <w:noWrap/>
          </w:tcPr>
          <w:p w14:paraId="6B7CA72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286" w:type="pct"/>
            <w:noWrap/>
          </w:tcPr>
          <w:p w14:paraId="2824BB8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243B5E1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81" w:type="pct"/>
            <w:noWrap/>
          </w:tcPr>
          <w:p w14:paraId="1495AB1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4CD077A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748C132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14DE9922"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456730A9"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w:t>
            </w:r>
          </w:p>
        </w:tc>
        <w:tc>
          <w:tcPr>
            <w:tcW w:w="572" w:type="pct"/>
          </w:tcPr>
          <w:p w14:paraId="79F7162A" w14:textId="23259B29"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5235FA5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7BD1EDC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3F9C46D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69563B4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31M</w:t>
            </w:r>
          </w:p>
        </w:tc>
        <w:tc>
          <w:tcPr>
            <w:tcW w:w="381" w:type="pct"/>
            <w:noWrap/>
          </w:tcPr>
          <w:p w14:paraId="2C2E2F0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86" w:type="pct"/>
            <w:noWrap/>
          </w:tcPr>
          <w:p w14:paraId="02CFC80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2" w:type="pct"/>
            <w:noWrap/>
          </w:tcPr>
          <w:p w14:paraId="7839D19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1" w:type="pct"/>
            <w:noWrap/>
          </w:tcPr>
          <w:p w14:paraId="5D2A834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48" w:type="pct"/>
            <w:noWrap/>
          </w:tcPr>
          <w:p w14:paraId="42FAD0B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2B2711B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256A209"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3AA55B0F"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11</w:t>
            </w:r>
          </w:p>
        </w:tc>
        <w:tc>
          <w:tcPr>
            <w:tcW w:w="572" w:type="pct"/>
          </w:tcPr>
          <w:p w14:paraId="63AF85FF" w14:textId="3EDF2ED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6FD5A02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716CE05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F2</w:t>
            </w:r>
          </w:p>
        </w:tc>
        <w:tc>
          <w:tcPr>
            <w:tcW w:w="524" w:type="pct"/>
          </w:tcPr>
          <w:p w14:paraId="78E8299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7D91B0D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93H</w:t>
            </w:r>
          </w:p>
        </w:tc>
        <w:tc>
          <w:tcPr>
            <w:tcW w:w="381" w:type="pct"/>
            <w:noWrap/>
          </w:tcPr>
          <w:p w14:paraId="593B3B7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286" w:type="pct"/>
            <w:noWrap/>
          </w:tcPr>
          <w:p w14:paraId="5064559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2" w:type="pct"/>
            <w:noWrap/>
          </w:tcPr>
          <w:p w14:paraId="3433444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1" w:type="pct"/>
            <w:noWrap/>
          </w:tcPr>
          <w:p w14:paraId="2DCF8F9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48" w:type="pct"/>
            <w:noWrap/>
          </w:tcPr>
          <w:p w14:paraId="0EC4835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23EFD1F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r>
      <w:tr w:rsidR="00B4019C" w:rsidRPr="00F63578" w14:paraId="3239C672"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1092FAAE"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13</w:t>
            </w:r>
          </w:p>
        </w:tc>
        <w:tc>
          <w:tcPr>
            <w:tcW w:w="572" w:type="pct"/>
          </w:tcPr>
          <w:p w14:paraId="2B843803" w14:textId="1BD2086C"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7E094B5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459C31A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1429C6F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21C379E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632964C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460BB41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4A084D4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3B89EA8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34F7CE7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21B830E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A6BB6A1"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6D7ECECA"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15</w:t>
            </w:r>
          </w:p>
        </w:tc>
        <w:tc>
          <w:tcPr>
            <w:tcW w:w="572" w:type="pct"/>
          </w:tcPr>
          <w:p w14:paraId="769505BA" w14:textId="1E6FB4E1"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028FBE9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5F90237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37AC657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6BBC842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3A26BFC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7B983FFB"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ADB88B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7318396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03601B3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1900AFF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036CDCA9"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214A09CB"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16</w:t>
            </w:r>
          </w:p>
        </w:tc>
        <w:tc>
          <w:tcPr>
            <w:tcW w:w="572" w:type="pct"/>
          </w:tcPr>
          <w:p w14:paraId="64651289" w14:textId="07E248DD"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≤40</w:t>
            </w:r>
          </w:p>
        </w:tc>
        <w:tc>
          <w:tcPr>
            <w:tcW w:w="524" w:type="pct"/>
            <w:hideMark/>
          </w:tcPr>
          <w:p w14:paraId="5D088DE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2C38C1B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186B76E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6DBE0A7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58S</w:t>
            </w:r>
          </w:p>
        </w:tc>
        <w:tc>
          <w:tcPr>
            <w:tcW w:w="381" w:type="pct"/>
            <w:noWrap/>
          </w:tcPr>
          <w:p w14:paraId="2EA50D3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0CF8CCA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3FCEE13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81" w:type="pct"/>
            <w:noWrap/>
          </w:tcPr>
          <w:p w14:paraId="7EA261E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3691D45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138C2B7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33A7B123"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025A041C"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17</w:t>
            </w:r>
          </w:p>
        </w:tc>
        <w:tc>
          <w:tcPr>
            <w:tcW w:w="572" w:type="pct"/>
          </w:tcPr>
          <w:p w14:paraId="4C2F9BBF" w14:textId="407C35F1"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400A579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76" w:type="pct"/>
            <w:hideMark/>
          </w:tcPr>
          <w:p w14:paraId="67CF46E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F3</w:t>
            </w:r>
          </w:p>
        </w:tc>
        <w:tc>
          <w:tcPr>
            <w:tcW w:w="524" w:type="pct"/>
          </w:tcPr>
          <w:p w14:paraId="15E0AA5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66F4C1C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56BB8D4B"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74285C7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4B6F785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0E67EC2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43DC8D5B"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7F27C46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EB1A1CB"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43436B40"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18</w:t>
            </w:r>
          </w:p>
        </w:tc>
        <w:tc>
          <w:tcPr>
            <w:tcW w:w="572" w:type="pct"/>
          </w:tcPr>
          <w:p w14:paraId="3D340782" w14:textId="206FA36A"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2486F6C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68B649A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34351E5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74DA5ED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875AA3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550FAB5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552DEF3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5E3F086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3332B8E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3BEB589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2CCB15CA"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0F98D0E6"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19</w:t>
            </w:r>
          </w:p>
        </w:tc>
        <w:tc>
          <w:tcPr>
            <w:tcW w:w="572" w:type="pct"/>
          </w:tcPr>
          <w:p w14:paraId="742E49CD" w14:textId="378A795A"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5BC00F4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721634A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58EE2D0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4441467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173951E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0D07920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767A46E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BFFBBE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CD8639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472379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51BD9769"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060FA4E0"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21</w:t>
            </w:r>
          </w:p>
        </w:tc>
        <w:tc>
          <w:tcPr>
            <w:tcW w:w="572" w:type="pct"/>
          </w:tcPr>
          <w:p w14:paraId="4EC6735C" w14:textId="782333DB"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29D52AB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71D41A8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710B60E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5C92258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92T</w:t>
            </w:r>
          </w:p>
        </w:tc>
        <w:tc>
          <w:tcPr>
            <w:tcW w:w="381" w:type="pct"/>
            <w:noWrap/>
          </w:tcPr>
          <w:p w14:paraId="6DB5DC1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286" w:type="pct"/>
            <w:noWrap/>
          </w:tcPr>
          <w:p w14:paraId="74C965D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6D54391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81" w:type="pct"/>
            <w:noWrap/>
          </w:tcPr>
          <w:p w14:paraId="531E7D9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53C6100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7060EEF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BF210CE"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71666AD6"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22</w:t>
            </w:r>
          </w:p>
        </w:tc>
        <w:tc>
          <w:tcPr>
            <w:tcW w:w="572" w:type="pct"/>
          </w:tcPr>
          <w:p w14:paraId="1400633F" w14:textId="23C0525E"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≤40</w:t>
            </w:r>
          </w:p>
        </w:tc>
        <w:tc>
          <w:tcPr>
            <w:tcW w:w="524" w:type="pct"/>
            <w:hideMark/>
          </w:tcPr>
          <w:p w14:paraId="76B49FE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0A66FFA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2C69FC5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79024D3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6858953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29602F6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6A082C0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568E1B0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4AFB98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46C5B2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2568FDB2"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207B91AB"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23</w:t>
            </w:r>
          </w:p>
        </w:tc>
        <w:tc>
          <w:tcPr>
            <w:tcW w:w="572" w:type="pct"/>
          </w:tcPr>
          <w:p w14:paraId="147580E2" w14:textId="2BD8606F"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49BAA75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76" w:type="pct"/>
            <w:hideMark/>
          </w:tcPr>
          <w:p w14:paraId="18B1733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6A9DE5E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468B03A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5E18D55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79BE68F6"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8CDA23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23D449A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21B792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1304421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56DE304E"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47D9611E"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24</w:t>
            </w:r>
          </w:p>
        </w:tc>
        <w:tc>
          <w:tcPr>
            <w:tcW w:w="572" w:type="pct"/>
          </w:tcPr>
          <w:p w14:paraId="37F88289" w14:textId="1F6D9A85"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16A00A4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14B6970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3BCD274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4868EE6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C8E481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7971A64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804C38B"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09CE659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4E1B3CB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5F659C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3B481967"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hideMark/>
          </w:tcPr>
          <w:p w14:paraId="24F00F75"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25</w:t>
            </w:r>
          </w:p>
        </w:tc>
        <w:tc>
          <w:tcPr>
            <w:tcW w:w="572" w:type="pct"/>
          </w:tcPr>
          <w:p w14:paraId="53D674ED" w14:textId="4F1B3CD8"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0210401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4476953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1447D61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22ED498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0429E48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5631FDB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56E039E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731AA25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5FD1F53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14B9E9B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ED76CDB"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58034AED"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26</w:t>
            </w:r>
          </w:p>
        </w:tc>
        <w:tc>
          <w:tcPr>
            <w:tcW w:w="572" w:type="pct"/>
          </w:tcPr>
          <w:p w14:paraId="6078391C" w14:textId="2D30949D"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255ECE9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4127C36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2D7F423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061D34D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298100A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5503241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748C783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BEDE65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00A9C51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BFB9D8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528C3064"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3977FBF7"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lastRenderedPageBreak/>
              <w:t>27</w:t>
            </w:r>
          </w:p>
        </w:tc>
        <w:tc>
          <w:tcPr>
            <w:tcW w:w="572" w:type="pct"/>
          </w:tcPr>
          <w:p w14:paraId="0437AB73" w14:textId="1F6CD550"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noWrap/>
            <w:hideMark/>
          </w:tcPr>
          <w:p w14:paraId="358F3B4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76" w:type="pct"/>
            <w:hideMark/>
          </w:tcPr>
          <w:p w14:paraId="52E309A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6AF6689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0A166A2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18F32E2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443ECC7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383798F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7F45FD3"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050CF38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5CE8302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2D59DEA0"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67295F9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28*</w:t>
            </w:r>
          </w:p>
        </w:tc>
        <w:tc>
          <w:tcPr>
            <w:tcW w:w="572" w:type="pct"/>
          </w:tcPr>
          <w:p w14:paraId="63ACAD8F" w14:textId="0EA5A488"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504C672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1E1F16E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29BE181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7CAF46C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93H</w:t>
            </w:r>
          </w:p>
        </w:tc>
        <w:tc>
          <w:tcPr>
            <w:tcW w:w="381" w:type="pct"/>
            <w:noWrap/>
          </w:tcPr>
          <w:p w14:paraId="6B3C30DD"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286" w:type="pct"/>
            <w:noWrap/>
          </w:tcPr>
          <w:p w14:paraId="7F2B7B0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2" w:type="pct"/>
            <w:noWrap/>
          </w:tcPr>
          <w:p w14:paraId="421AC4C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1" w:type="pct"/>
            <w:noWrap/>
          </w:tcPr>
          <w:p w14:paraId="17FC0A6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48" w:type="pct"/>
            <w:noWrap/>
          </w:tcPr>
          <w:p w14:paraId="3B27811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758FEBE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r>
      <w:tr w:rsidR="00B4019C" w:rsidRPr="00F63578" w14:paraId="26228396"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6BBE749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31</w:t>
            </w:r>
          </w:p>
        </w:tc>
        <w:tc>
          <w:tcPr>
            <w:tcW w:w="572" w:type="pct"/>
          </w:tcPr>
          <w:p w14:paraId="636C3DE4" w14:textId="05F3704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≤40</w:t>
            </w:r>
          </w:p>
        </w:tc>
        <w:tc>
          <w:tcPr>
            <w:tcW w:w="524" w:type="pct"/>
            <w:hideMark/>
          </w:tcPr>
          <w:p w14:paraId="6D52C69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noWrap/>
            <w:hideMark/>
          </w:tcPr>
          <w:p w14:paraId="1B98839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F2</w:t>
            </w:r>
          </w:p>
        </w:tc>
        <w:tc>
          <w:tcPr>
            <w:tcW w:w="524" w:type="pct"/>
          </w:tcPr>
          <w:p w14:paraId="44FC11E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154724D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655DB4E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56F20FD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F56394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9DFCC3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9A9D35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731C778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14823838"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151EC99E"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32</w:t>
            </w:r>
          </w:p>
        </w:tc>
        <w:tc>
          <w:tcPr>
            <w:tcW w:w="572" w:type="pct"/>
          </w:tcPr>
          <w:p w14:paraId="74C3292A" w14:textId="5DEA43C6"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0E8C410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35A70E0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64D2A2C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7FBC4E0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60ABEFB"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154D8C0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5B01070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5178BE9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0346F2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16995C9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7BB8C8B1"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62B37FA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33</w:t>
            </w:r>
          </w:p>
        </w:tc>
        <w:tc>
          <w:tcPr>
            <w:tcW w:w="572" w:type="pct"/>
          </w:tcPr>
          <w:p w14:paraId="28192CBC" w14:textId="78866ECD"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61-70</w:t>
            </w:r>
          </w:p>
        </w:tc>
        <w:tc>
          <w:tcPr>
            <w:tcW w:w="524" w:type="pct"/>
            <w:hideMark/>
          </w:tcPr>
          <w:p w14:paraId="2D06957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noWrap/>
            <w:hideMark/>
          </w:tcPr>
          <w:p w14:paraId="70A19A0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F2</w:t>
            </w:r>
          </w:p>
        </w:tc>
        <w:tc>
          <w:tcPr>
            <w:tcW w:w="524" w:type="pct"/>
          </w:tcPr>
          <w:p w14:paraId="029DD7A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7C67F46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3B188E4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38172FC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6C91CEE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30BB17F6"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1492FA1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6590B69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3C479F56"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7AF81D57"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34</w:t>
            </w:r>
          </w:p>
        </w:tc>
        <w:tc>
          <w:tcPr>
            <w:tcW w:w="572" w:type="pct"/>
          </w:tcPr>
          <w:p w14:paraId="74D20DBF" w14:textId="6A31F38F"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noWrap/>
            <w:hideMark/>
          </w:tcPr>
          <w:p w14:paraId="6AF9E15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1a</w:t>
            </w:r>
          </w:p>
        </w:tc>
        <w:tc>
          <w:tcPr>
            <w:tcW w:w="476" w:type="pct"/>
            <w:hideMark/>
          </w:tcPr>
          <w:p w14:paraId="0F468FD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2107E3E0"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46BDBC8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7F64AB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3E9CB60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D0108D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BBCB3BC"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14823C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6790E254"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5CC51E2C"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22B87285"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35</w:t>
            </w:r>
          </w:p>
        </w:tc>
        <w:tc>
          <w:tcPr>
            <w:tcW w:w="572" w:type="pct"/>
          </w:tcPr>
          <w:p w14:paraId="251F7917" w14:textId="1D90B87F"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hAnsi="Arial" w:cs="Arial"/>
                <w:color w:val="000000"/>
                <w:sz w:val="24"/>
                <w:szCs w:val="24"/>
              </w:rPr>
              <w:t>≤40</w:t>
            </w:r>
          </w:p>
        </w:tc>
        <w:tc>
          <w:tcPr>
            <w:tcW w:w="524" w:type="pct"/>
            <w:hideMark/>
          </w:tcPr>
          <w:p w14:paraId="60326F4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09E50D0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F4</w:t>
            </w:r>
          </w:p>
        </w:tc>
        <w:tc>
          <w:tcPr>
            <w:tcW w:w="524" w:type="pct"/>
          </w:tcPr>
          <w:p w14:paraId="3332A66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3925BE5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803E70B"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48C3903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180C509"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14139415"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4E24AAB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6FB70EF1"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61621A5E"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11236A1C"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37</w:t>
            </w:r>
          </w:p>
        </w:tc>
        <w:tc>
          <w:tcPr>
            <w:tcW w:w="572" w:type="pct"/>
          </w:tcPr>
          <w:p w14:paraId="7FBB41BA" w14:textId="015EA5CA"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34203C3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53B22CFE"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7574FC8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2408318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6961500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5547EEA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439BCC98"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4B04BF15"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102356A2"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36BF3BB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49CE3F15"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0B9A67E9"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38</w:t>
            </w:r>
          </w:p>
        </w:tc>
        <w:tc>
          <w:tcPr>
            <w:tcW w:w="572" w:type="pct"/>
          </w:tcPr>
          <w:p w14:paraId="11B06EA6" w14:textId="68F10C23"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50D28D8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388D8F6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F3</w:t>
            </w:r>
          </w:p>
        </w:tc>
        <w:tc>
          <w:tcPr>
            <w:tcW w:w="524" w:type="pct"/>
          </w:tcPr>
          <w:p w14:paraId="29C3294D"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BOC</w:t>
            </w:r>
          </w:p>
        </w:tc>
        <w:tc>
          <w:tcPr>
            <w:tcW w:w="524" w:type="pct"/>
            <w:noWrap/>
          </w:tcPr>
          <w:p w14:paraId="3F14425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58S</w:t>
            </w:r>
          </w:p>
        </w:tc>
        <w:tc>
          <w:tcPr>
            <w:tcW w:w="381" w:type="pct"/>
            <w:noWrap/>
          </w:tcPr>
          <w:p w14:paraId="0742F05C"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2E0BB59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1242363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81" w:type="pct"/>
            <w:noWrap/>
          </w:tcPr>
          <w:p w14:paraId="112716C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23A1A39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0B0E9747"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58F0A02A" w14:textId="77777777" w:rsidTr="00B4019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0856DCA1"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39</w:t>
            </w:r>
          </w:p>
        </w:tc>
        <w:tc>
          <w:tcPr>
            <w:tcW w:w="572" w:type="pct"/>
          </w:tcPr>
          <w:p w14:paraId="4365238F" w14:textId="70CEDCDC"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2874F821"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2A5FDBE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F3</w:t>
            </w:r>
          </w:p>
        </w:tc>
        <w:tc>
          <w:tcPr>
            <w:tcW w:w="524" w:type="pct"/>
          </w:tcPr>
          <w:p w14:paraId="3A835B66"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5C5619EA"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31M</w:t>
            </w:r>
          </w:p>
        </w:tc>
        <w:tc>
          <w:tcPr>
            <w:tcW w:w="381" w:type="pct"/>
            <w:noWrap/>
          </w:tcPr>
          <w:p w14:paraId="6E2D193F"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RS</w:t>
            </w:r>
          </w:p>
        </w:tc>
        <w:tc>
          <w:tcPr>
            <w:tcW w:w="286" w:type="pct"/>
            <w:noWrap/>
          </w:tcPr>
          <w:p w14:paraId="532E6DA9"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2" w:type="pct"/>
            <w:noWrap/>
          </w:tcPr>
          <w:p w14:paraId="3731DC4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R</w:t>
            </w:r>
          </w:p>
        </w:tc>
        <w:tc>
          <w:tcPr>
            <w:tcW w:w="381" w:type="pct"/>
            <w:noWrap/>
          </w:tcPr>
          <w:p w14:paraId="0EDBD77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SSP</w:t>
            </w:r>
          </w:p>
        </w:tc>
        <w:tc>
          <w:tcPr>
            <w:tcW w:w="348" w:type="pct"/>
            <w:noWrap/>
          </w:tcPr>
          <w:p w14:paraId="22E519D7"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4A1D1663" w14:textId="77777777" w:rsidR="00B4019C" w:rsidRPr="00F63578" w:rsidRDefault="00B4019C" w:rsidP="00B4019C">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r w:rsidR="00B4019C" w:rsidRPr="00F63578" w14:paraId="039F7BAA" w14:textId="77777777" w:rsidTr="00B4019C">
        <w:trPr>
          <w:trHeight w:val="20"/>
        </w:trPr>
        <w:tc>
          <w:tcPr>
            <w:cnfStyle w:val="001000000000" w:firstRow="0" w:lastRow="0" w:firstColumn="1" w:lastColumn="0" w:oddVBand="0" w:evenVBand="0" w:oddHBand="0" w:evenHBand="0" w:firstRowFirstColumn="0" w:firstRowLastColumn="0" w:lastRowFirstColumn="0" w:lastRowLastColumn="0"/>
            <w:tcW w:w="334" w:type="pct"/>
            <w:noWrap/>
            <w:hideMark/>
          </w:tcPr>
          <w:p w14:paraId="223D610C" w14:textId="77777777" w:rsidR="00B4019C" w:rsidRPr="00F63578" w:rsidRDefault="00B4019C" w:rsidP="00B4019C">
            <w:pPr>
              <w:spacing w:line="480" w:lineRule="auto"/>
              <w:contextualSpacing/>
              <w:jc w:val="center"/>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40</w:t>
            </w:r>
          </w:p>
        </w:tc>
        <w:tc>
          <w:tcPr>
            <w:tcW w:w="572" w:type="pct"/>
          </w:tcPr>
          <w:p w14:paraId="40A1AEF5" w14:textId="3871F615"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4"/>
                <w:szCs w:val="24"/>
              </w:rPr>
            </w:pPr>
            <w:r>
              <w:rPr>
                <w:rFonts w:ascii="Arial" w:eastAsia="Times New Roman" w:hAnsi="Arial" w:cs="Arial"/>
                <w:color w:val="000000"/>
                <w:sz w:val="24"/>
                <w:szCs w:val="24"/>
              </w:rPr>
              <w:t>41-60</w:t>
            </w:r>
          </w:p>
        </w:tc>
        <w:tc>
          <w:tcPr>
            <w:tcW w:w="524" w:type="pct"/>
            <w:hideMark/>
          </w:tcPr>
          <w:p w14:paraId="4D26F8B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1b</w:t>
            </w:r>
          </w:p>
        </w:tc>
        <w:tc>
          <w:tcPr>
            <w:tcW w:w="476" w:type="pct"/>
            <w:hideMark/>
          </w:tcPr>
          <w:p w14:paraId="6B2093BE"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F0-1</w:t>
            </w:r>
          </w:p>
        </w:tc>
        <w:tc>
          <w:tcPr>
            <w:tcW w:w="524" w:type="pct"/>
          </w:tcPr>
          <w:p w14:paraId="5BD0C540"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TVR</w:t>
            </w:r>
          </w:p>
        </w:tc>
        <w:tc>
          <w:tcPr>
            <w:tcW w:w="524" w:type="pct"/>
            <w:noWrap/>
          </w:tcPr>
          <w:p w14:paraId="732C115F"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p>
        </w:tc>
        <w:tc>
          <w:tcPr>
            <w:tcW w:w="381" w:type="pct"/>
            <w:noWrap/>
          </w:tcPr>
          <w:p w14:paraId="7CA363A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86" w:type="pct"/>
            <w:noWrap/>
          </w:tcPr>
          <w:p w14:paraId="23328DC8"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2" w:type="pct"/>
            <w:noWrap/>
          </w:tcPr>
          <w:p w14:paraId="6575E73A"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81" w:type="pct"/>
            <w:noWrap/>
          </w:tcPr>
          <w:p w14:paraId="77349766"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348" w:type="pct"/>
            <w:noWrap/>
          </w:tcPr>
          <w:p w14:paraId="37A12382"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c>
          <w:tcPr>
            <w:tcW w:w="268" w:type="pct"/>
            <w:noWrap/>
          </w:tcPr>
          <w:p w14:paraId="3BDC0B04" w14:textId="77777777" w:rsidR="00B4019C" w:rsidRPr="00F63578" w:rsidRDefault="00B4019C" w:rsidP="00B4019C">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bidi="he-IL"/>
              </w:rPr>
            </w:pPr>
            <w:r w:rsidRPr="00F63578">
              <w:rPr>
                <w:rFonts w:ascii="Arial" w:eastAsia="Times New Roman" w:hAnsi="Arial" w:cs="Arial"/>
                <w:color w:val="000000"/>
                <w:sz w:val="24"/>
                <w:szCs w:val="24"/>
                <w:lang w:bidi="he-IL"/>
              </w:rPr>
              <w:t>S</w:t>
            </w:r>
          </w:p>
        </w:tc>
      </w:tr>
    </w:tbl>
    <w:p w14:paraId="1857C8C1" w14:textId="36B3B4CF" w:rsidR="000318AC" w:rsidRPr="00F63578" w:rsidRDefault="00C758A2" w:rsidP="00C758A2">
      <w:pPr>
        <w:tabs>
          <w:tab w:val="left" w:pos="2988"/>
        </w:tabs>
        <w:spacing w:line="480" w:lineRule="auto"/>
        <w:contextualSpacing/>
        <w:rPr>
          <w:rFonts w:ascii="Arial" w:hAnsi="Arial" w:cs="Arial"/>
          <w:sz w:val="24"/>
          <w:szCs w:val="24"/>
        </w:rPr>
      </w:pPr>
      <w:r w:rsidRPr="00F63578">
        <w:rPr>
          <w:rFonts w:ascii="Arial" w:eastAsia="Times New Roman" w:hAnsi="Arial" w:cs="Arial"/>
          <w:sz w:val="24"/>
          <w:szCs w:val="24"/>
        </w:rPr>
        <w:t xml:space="preserve">* Identical pre- and post-treatment pattern; abbreviations: </w:t>
      </w:r>
      <w:r w:rsidR="0002353B" w:rsidRPr="00F63578">
        <w:rPr>
          <w:rFonts w:ascii="Arial" w:eastAsia="Times New Roman" w:hAnsi="Arial" w:cs="Arial"/>
          <w:sz w:val="24"/>
          <w:szCs w:val="24"/>
        </w:rPr>
        <w:t xml:space="preserve">GT-Genotype; </w:t>
      </w:r>
      <w:r w:rsidR="000318AC" w:rsidRPr="00F63578">
        <w:rPr>
          <w:rFonts w:ascii="Arial" w:eastAsia="Times New Roman" w:hAnsi="Arial" w:cs="Arial"/>
          <w:sz w:val="24"/>
          <w:szCs w:val="24"/>
        </w:rPr>
        <w:t>PI – Protease Inhibitor, DCV-</w:t>
      </w:r>
      <w:r w:rsidR="000318AC" w:rsidRPr="00F63578">
        <w:rPr>
          <w:rStyle w:val="Emphasis"/>
          <w:rFonts w:ascii="Arial" w:hAnsi="Arial" w:cs="Arial"/>
          <w:i w:val="0"/>
          <w:iCs w:val="0"/>
          <w:sz w:val="24"/>
          <w:szCs w:val="24"/>
          <w:shd w:val="clear" w:color="auto" w:fill="FFFFFF"/>
        </w:rPr>
        <w:t xml:space="preserve">Daclatasvir, </w:t>
      </w:r>
      <w:r w:rsidR="000318AC" w:rsidRPr="00F63578">
        <w:rPr>
          <w:rFonts w:ascii="Arial" w:eastAsia="Times New Roman" w:hAnsi="Arial" w:cs="Arial"/>
          <w:sz w:val="24"/>
          <w:szCs w:val="24"/>
        </w:rPr>
        <w:t>EBR-</w:t>
      </w:r>
      <w:r w:rsidR="000318AC" w:rsidRPr="00F63578">
        <w:rPr>
          <w:rFonts w:ascii="Arial" w:hAnsi="Arial" w:cs="Arial"/>
          <w:sz w:val="24"/>
          <w:szCs w:val="24"/>
          <w:shd w:val="clear" w:color="auto" w:fill="FFFFFF"/>
        </w:rPr>
        <w:t xml:space="preserve"> Elbasvir, </w:t>
      </w:r>
      <w:r w:rsidR="000318AC" w:rsidRPr="00F63578">
        <w:rPr>
          <w:rFonts w:ascii="Arial" w:eastAsia="Times New Roman" w:hAnsi="Arial" w:cs="Arial"/>
          <w:sz w:val="24"/>
          <w:szCs w:val="24"/>
        </w:rPr>
        <w:t xml:space="preserve">LDV-Ledipasvir, OBV- </w:t>
      </w:r>
      <w:proofErr w:type="spellStart"/>
      <w:r w:rsidR="000318AC" w:rsidRPr="00F63578">
        <w:rPr>
          <w:rFonts w:ascii="Arial" w:hAnsi="Arial" w:cs="Arial"/>
          <w:sz w:val="24"/>
          <w:szCs w:val="24"/>
        </w:rPr>
        <w:t>Ombitasvir</w:t>
      </w:r>
      <w:proofErr w:type="spellEnd"/>
      <w:r w:rsidR="000318AC" w:rsidRPr="00F63578">
        <w:rPr>
          <w:rFonts w:ascii="Arial" w:hAnsi="Arial" w:cs="Arial"/>
          <w:sz w:val="24"/>
          <w:szCs w:val="24"/>
        </w:rPr>
        <w:t>,</w:t>
      </w:r>
      <w:r w:rsidR="000318AC" w:rsidRPr="00F63578">
        <w:rPr>
          <w:rFonts w:ascii="Arial" w:eastAsia="Times New Roman" w:hAnsi="Arial" w:cs="Arial"/>
          <w:sz w:val="24"/>
          <w:szCs w:val="24"/>
        </w:rPr>
        <w:t xml:space="preserve"> PIB-</w:t>
      </w:r>
      <w:proofErr w:type="spellStart"/>
      <w:r w:rsidR="000318AC" w:rsidRPr="00F63578">
        <w:rPr>
          <w:rFonts w:ascii="Arial" w:eastAsia="Times New Roman" w:hAnsi="Arial" w:cs="Arial"/>
          <w:sz w:val="24"/>
          <w:szCs w:val="24"/>
        </w:rPr>
        <w:t>P</w:t>
      </w:r>
      <w:r w:rsidR="000318AC" w:rsidRPr="00F63578">
        <w:rPr>
          <w:rFonts w:ascii="Arial" w:hAnsi="Arial" w:cs="Arial"/>
          <w:sz w:val="24"/>
          <w:szCs w:val="24"/>
        </w:rPr>
        <w:t>ibrentasvir</w:t>
      </w:r>
      <w:proofErr w:type="spellEnd"/>
      <w:r w:rsidR="000318AC" w:rsidRPr="00F63578">
        <w:rPr>
          <w:rFonts w:ascii="Arial" w:hAnsi="Arial" w:cs="Arial"/>
          <w:sz w:val="24"/>
          <w:szCs w:val="24"/>
        </w:rPr>
        <w:t>,</w:t>
      </w:r>
      <w:r w:rsidR="000318AC" w:rsidRPr="00F63578">
        <w:rPr>
          <w:rFonts w:ascii="Arial" w:eastAsia="Times New Roman" w:hAnsi="Arial" w:cs="Arial"/>
          <w:sz w:val="24"/>
          <w:szCs w:val="24"/>
        </w:rPr>
        <w:t xml:space="preserve"> VEL-</w:t>
      </w:r>
      <w:proofErr w:type="spellStart"/>
      <w:r w:rsidR="000318AC" w:rsidRPr="00F63578">
        <w:rPr>
          <w:rFonts w:ascii="Arial" w:eastAsia="Times New Roman" w:hAnsi="Arial" w:cs="Arial"/>
          <w:sz w:val="24"/>
          <w:szCs w:val="24"/>
        </w:rPr>
        <w:t>V</w:t>
      </w:r>
      <w:r w:rsidR="000318AC" w:rsidRPr="00F63578">
        <w:rPr>
          <w:rFonts w:ascii="Arial" w:hAnsi="Arial" w:cs="Arial"/>
          <w:sz w:val="24"/>
          <w:szCs w:val="24"/>
          <w:shd w:val="clear" w:color="auto" w:fill="FFFFFF"/>
        </w:rPr>
        <w:t>elpatasvir</w:t>
      </w:r>
      <w:proofErr w:type="spellEnd"/>
      <w:r w:rsidR="000318AC" w:rsidRPr="00F63578">
        <w:rPr>
          <w:rFonts w:ascii="Arial" w:eastAsia="Times New Roman" w:hAnsi="Arial" w:cs="Arial"/>
          <w:sz w:val="24"/>
          <w:szCs w:val="24"/>
        </w:rPr>
        <w:t>, S-susceptible, R- resistant RS- reduced susceptibility, SSP- substitution on scored position</w:t>
      </w:r>
    </w:p>
    <w:p w14:paraId="7ABD5D17" w14:textId="77777777" w:rsidR="000318AC" w:rsidRPr="00F63578" w:rsidRDefault="000318AC" w:rsidP="00C758A2">
      <w:pPr>
        <w:tabs>
          <w:tab w:val="left" w:pos="2988"/>
        </w:tabs>
        <w:spacing w:line="480" w:lineRule="auto"/>
        <w:contextualSpacing/>
        <w:rPr>
          <w:rFonts w:ascii="Arial" w:hAnsi="Arial" w:cs="Arial"/>
          <w:sz w:val="24"/>
          <w:szCs w:val="24"/>
        </w:rPr>
        <w:sectPr w:rsidR="000318AC" w:rsidRPr="00F63578" w:rsidSect="003C5016">
          <w:type w:val="continuous"/>
          <w:pgSz w:w="12240" w:h="15840"/>
          <w:pgMar w:top="1440" w:right="1440" w:bottom="1440" w:left="1440" w:header="720" w:footer="720" w:gutter="0"/>
          <w:cols w:space="720"/>
          <w:docGrid w:linePitch="360"/>
        </w:sectPr>
      </w:pPr>
    </w:p>
    <w:p w14:paraId="796E22CB" w14:textId="77777777" w:rsidR="0002353B" w:rsidRPr="00F63578" w:rsidRDefault="0002353B" w:rsidP="00C758A2">
      <w:pPr>
        <w:tabs>
          <w:tab w:val="left" w:pos="2988"/>
        </w:tabs>
        <w:spacing w:line="480" w:lineRule="auto"/>
        <w:contextualSpacing/>
        <w:rPr>
          <w:rFonts w:ascii="Arial" w:hAnsi="Arial" w:cs="Arial"/>
          <w:b/>
          <w:bCs/>
          <w:sz w:val="24"/>
          <w:szCs w:val="24"/>
        </w:rPr>
      </w:pPr>
    </w:p>
    <w:p w14:paraId="4DA93869" w14:textId="6009F7A3" w:rsidR="000318AC" w:rsidRPr="00F63578" w:rsidRDefault="000318AC" w:rsidP="00C758A2">
      <w:pPr>
        <w:tabs>
          <w:tab w:val="left" w:pos="2988"/>
        </w:tabs>
        <w:spacing w:line="480" w:lineRule="auto"/>
        <w:contextualSpacing/>
        <w:rPr>
          <w:rFonts w:ascii="Arial" w:hAnsi="Arial" w:cs="Arial"/>
          <w:b/>
          <w:bCs/>
          <w:sz w:val="24"/>
          <w:szCs w:val="24"/>
        </w:rPr>
      </w:pPr>
      <w:r w:rsidRPr="00F63578">
        <w:rPr>
          <w:rFonts w:ascii="Arial" w:hAnsi="Arial" w:cs="Arial"/>
          <w:b/>
          <w:bCs/>
          <w:sz w:val="24"/>
          <w:szCs w:val="24"/>
        </w:rPr>
        <w:t>References</w:t>
      </w:r>
    </w:p>
    <w:p w14:paraId="6FE5F420" w14:textId="77777777" w:rsidR="000318AC" w:rsidRPr="00F63578" w:rsidRDefault="000318AC" w:rsidP="00C758A2">
      <w:pPr>
        <w:pStyle w:val="EndNoteBibliography"/>
        <w:spacing w:line="480" w:lineRule="auto"/>
        <w:contextualSpacing/>
        <w:rPr>
          <w:rFonts w:ascii="Arial" w:hAnsi="Arial" w:cs="Arial"/>
          <w:sz w:val="24"/>
          <w:szCs w:val="24"/>
        </w:rPr>
      </w:pPr>
      <w:r w:rsidRPr="00F63578">
        <w:rPr>
          <w:rFonts w:ascii="Arial" w:hAnsi="Arial" w:cs="Arial"/>
          <w:sz w:val="24"/>
          <w:szCs w:val="24"/>
        </w:rPr>
        <w:t xml:space="preserve">1 Gozlan Y, Ben-Ari Z, Moscona R, Shirazi R, Rakovsky A, Kabat A, Veizman E, Berdichevski T, Weiss P, Cohen-Ezra O, Lurie Y, Gafanovich I, Braun M, Cohen-Naftaly M, Shlomai A, Shibolet O, Zigmond E, Zuckerman E, Carmiel-Haggai M, Nimer A, </w:t>
      </w:r>
      <w:r w:rsidRPr="00F63578">
        <w:rPr>
          <w:rFonts w:ascii="Arial" w:hAnsi="Arial" w:cs="Arial"/>
          <w:sz w:val="24"/>
          <w:szCs w:val="24"/>
        </w:rPr>
        <w:lastRenderedPageBreak/>
        <w:t>Hazzan R, Maor Y, Kitay-Cohen Y, Shemer-Avni Y, Kra-Oz Z, Schreiber L, Peleg O, Sierra S, Harrigan PR, Mendelson E, Mor O. HCV genotype-1 subtypes and resistance-associated substitutions in drug-naive and in direct-acting antiviral treatment failure patients. Antivir Ther 2017; 22(5): 431-441 [PMID: 28067632  DOI: 10.3851/IMP3123]</w:t>
      </w:r>
    </w:p>
    <w:p w14:paraId="63D3639D" w14:textId="77777777" w:rsidR="000318AC" w:rsidRPr="00F63578" w:rsidRDefault="000318AC" w:rsidP="00C758A2">
      <w:pPr>
        <w:pStyle w:val="EndNoteBibliography"/>
        <w:spacing w:line="480" w:lineRule="auto"/>
        <w:contextualSpacing/>
        <w:rPr>
          <w:rFonts w:ascii="Arial" w:hAnsi="Arial" w:cs="Arial"/>
          <w:sz w:val="24"/>
          <w:szCs w:val="24"/>
        </w:rPr>
      </w:pPr>
    </w:p>
    <w:p w14:paraId="3FA15EC5" w14:textId="77777777" w:rsidR="000318AC" w:rsidRPr="00F63578" w:rsidRDefault="000318AC" w:rsidP="00C758A2">
      <w:pPr>
        <w:pStyle w:val="EndNoteBibliography"/>
        <w:spacing w:line="480" w:lineRule="auto"/>
        <w:contextualSpacing/>
        <w:rPr>
          <w:rFonts w:ascii="Arial" w:hAnsi="Arial" w:cs="Arial"/>
          <w:sz w:val="24"/>
          <w:szCs w:val="24"/>
        </w:rPr>
      </w:pPr>
      <w:r w:rsidRPr="00F63578">
        <w:rPr>
          <w:rFonts w:ascii="Arial" w:hAnsi="Arial" w:cs="Arial"/>
          <w:sz w:val="24"/>
          <w:szCs w:val="24"/>
        </w:rPr>
        <w:t>2 Lontok E, Harrington P, Howe A, Kieffer T, Lennerstrand J, Lenz O, McPhee F, Mo H, Parkin N, Pilot-Matias T, Miller V. Hepatitis C virus drug resistance-associated substitutions: State of the art summary.</w:t>
      </w:r>
      <w:r w:rsidRPr="00F63578">
        <w:rPr>
          <w:rFonts w:ascii="Arial" w:hAnsi="Arial" w:cs="Arial"/>
          <w:i/>
          <w:sz w:val="24"/>
          <w:szCs w:val="24"/>
        </w:rPr>
        <w:t xml:space="preserve"> Hepatology </w:t>
      </w:r>
      <w:r w:rsidRPr="00F63578">
        <w:rPr>
          <w:rFonts w:ascii="Arial" w:hAnsi="Arial" w:cs="Arial"/>
          <w:sz w:val="24"/>
          <w:szCs w:val="24"/>
        </w:rPr>
        <w:t xml:space="preserve">2015; </w:t>
      </w:r>
      <w:r w:rsidRPr="00F63578">
        <w:rPr>
          <w:rFonts w:ascii="Arial" w:hAnsi="Arial" w:cs="Arial"/>
          <w:b/>
          <w:sz w:val="24"/>
          <w:szCs w:val="24"/>
        </w:rPr>
        <w:t>62</w:t>
      </w:r>
      <w:r w:rsidRPr="00F63578">
        <w:rPr>
          <w:rFonts w:ascii="Arial" w:hAnsi="Arial" w:cs="Arial"/>
          <w:sz w:val="24"/>
          <w:szCs w:val="24"/>
        </w:rPr>
        <w:t>(5): 1623-1632 [PMID: 26095927  DOI: 10.1002/hep.27934]</w:t>
      </w:r>
    </w:p>
    <w:p w14:paraId="3C68B37C" w14:textId="77777777" w:rsidR="000318AC" w:rsidRPr="00F63578" w:rsidRDefault="000318AC" w:rsidP="00C758A2">
      <w:pPr>
        <w:spacing w:line="480" w:lineRule="auto"/>
        <w:contextualSpacing/>
        <w:rPr>
          <w:rFonts w:ascii="Arial" w:hAnsi="Arial" w:cs="Arial"/>
          <w:sz w:val="24"/>
          <w:szCs w:val="24"/>
        </w:rPr>
      </w:pPr>
    </w:p>
    <w:sectPr w:rsidR="000318AC" w:rsidRPr="00F63578" w:rsidSect="003C5016">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8AC"/>
    <w:rsid w:val="0002353B"/>
    <w:rsid w:val="000318AC"/>
    <w:rsid w:val="001866B4"/>
    <w:rsid w:val="003C5016"/>
    <w:rsid w:val="0057688B"/>
    <w:rsid w:val="006C0953"/>
    <w:rsid w:val="008A470B"/>
    <w:rsid w:val="008D6288"/>
    <w:rsid w:val="00A97A19"/>
    <w:rsid w:val="00B4019C"/>
    <w:rsid w:val="00B93181"/>
    <w:rsid w:val="00C758A2"/>
    <w:rsid w:val="00CD2B89"/>
    <w:rsid w:val="00CE25EC"/>
    <w:rsid w:val="00F6357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9FF06"/>
  <w15:chartTrackingRefBased/>
  <w15:docId w15:val="{CCDEC7F7-0DD4-46FD-A729-C52A284E6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8AC"/>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0318AC"/>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318AC"/>
    <w:rPr>
      <w:rFonts w:ascii="Calibri" w:hAnsi="Calibri" w:cs="Calibri"/>
      <w:noProof/>
      <w:lang w:bidi="ar-SA"/>
    </w:rPr>
  </w:style>
  <w:style w:type="character" w:styleId="Emphasis">
    <w:name w:val="Emphasis"/>
    <w:basedOn w:val="DefaultParagraphFont"/>
    <w:uiPriority w:val="20"/>
    <w:qFormat/>
    <w:rsid w:val="000318AC"/>
    <w:rPr>
      <w:i/>
      <w:iCs/>
    </w:rPr>
  </w:style>
  <w:style w:type="table" w:customStyle="1" w:styleId="ListTable6Colorful-Accent31">
    <w:name w:val="List Table 6 Colorful - Accent 31"/>
    <w:basedOn w:val="TableNormal"/>
    <w:uiPriority w:val="51"/>
    <w:rsid w:val="000318AC"/>
    <w:pPr>
      <w:spacing w:after="0" w:line="240" w:lineRule="auto"/>
    </w:pPr>
    <w:rPr>
      <w:color w:val="7B7B7B" w:themeColor="accent3" w:themeShade="BF"/>
      <w:lang w:bidi="ar-SA"/>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eGridLight">
    <w:name w:val="Grid Table Light"/>
    <w:basedOn w:val="TableNormal"/>
    <w:uiPriority w:val="40"/>
    <w:rsid w:val="003C501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A470B"/>
    <w:rPr>
      <w:sz w:val="16"/>
      <w:szCs w:val="16"/>
    </w:rPr>
  </w:style>
  <w:style w:type="paragraph" w:styleId="CommentText">
    <w:name w:val="annotation text"/>
    <w:basedOn w:val="Normal"/>
    <w:link w:val="CommentTextChar"/>
    <w:uiPriority w:val="99"/>
    <w:semiHidden/>
    <w:unhideWhenUsed/>
    <w:rsid w:val="008A470B"/>
    <w:pPr>
      <w:spacing w:line="240" w:lineRule="auto"/>
    </w:pPr>
    <w:rPr>
      <w:sz w:val="20"/>
      <w:szCs w:val="20"/>
    </w:rPr>
  </w:style>
  <w:style w:type="character" w:customStyle="1" w:styleId="CommentTextChar">
    <w:name w:val="Comment Text Char"/>
    <w:basedOn w:val="DefaultParagraphFont"/>
    <w:link w:val="CommentText"/>
    <w:uiPriority w:val="99"/>
    <w:semiHidden/>
    <w:rsid w:val="008A470B"/>
    <w:rPr>
      <w:sz w:val="20"/>
      <w:szCs w:val="20"/>
      <w:lang w:bidi="ar-SA"/>
    </w:rPr>
  </w:style>
  <w:style w:type="paragraph" w:styleId="BalloonText">
    <w:name w:val="Balloon Text"/>
    <w:basedOn w:val="Normal"/>
    <w:link w:val="BalloonTextChar"/>
    <w:uiPriority w:val="99"/>
    <w:semiHidden/>
    <w:unhideWhenUsed/>
    <w:rsid w:val="008A47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470B"/>
    <w:rPr>
      <w:rFonts w:ascii="Segoe UI" w:hAnsi="Segoe UI" w:cs="Segoe UI"/>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044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6</Pages>
  <Words>848</Words>
  <Characters>4836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11</cp:revision>
  <dcterms:created xsi:type="dcterms:W3CDTF">2018-07-20T11:34:00Z</dcterms:created>
  <dcterms:modified xsi:type="dcterms:W3CDTF">2019-06-01T19:46:00Z</dcterms:modified>
</cp:coreProperties>
</file>