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8C5B" w14:textId="77777777" w:rsidR="00094DC4" w:rsidRPr="00FB63DE" w:rsidRDefault="00094DC4" w:rsidP="00094DC4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Supplementally </w:t>
      </w:r>
      <w:r w:rsidRPr="00FB63DE">
        <w:rPr>
          <w:b/>
          <w:bCs/>
          <w:color w:val="000000" w:themeColor="text1"/>
        </w:rPr>
        <w:t>Table</w:t>
      </w:r>
      <w:r>
        <w:rPr>
          <w:b/>
          <w:bCs/>
          <w:color w:val="000000" w:themeColor="text1"/>
        </w:rPr>
        <w:t xml:space="preserve"> </w:t>
      </w:r>
      <w:r w:rsidRPr="00FB63DE">
        <w:rPr>
          <w:b/>
          <w:bCs/>
          <w:color w:val="000000" w:themeColor="text1"/>
        </w:rPr>
        <w:t xml:space="preserve">1 </w:t>
      </w:r>
    </w:p>
    <w:p w14:paraId="02DB414D" w14:textId="77777777" w:rsidR="00094DC4" w:rsidRPr="004657AE" w:rsidRDefault="00094DC4" w:rsidP="00094DC4">
      <w:pPr>
        <w:spacing w:line="360" w:lineRule="auto"/>
        <w:rPr>
          <w:color w:val="000000" w:themeColor="text1"/>
        </w:rPr>
      </w:pPr>
      <w:r w:rsidRPr="004657AE">
        <w:rPr>
          <w:color w:val="000000" w:themeColor="text1"/>
        </w:rPr>
        <w:t xml:space="preserve">Characteristics of patients </w:t>
      </w:r>
      <w:r>
        <w:rPr>
          <w:bCs/>
          <w:color w:val="000000" w:themeColor="text1"/>
          <w:kern w:val="2"/>
          <w:u w:color="000000"/>
          <w:lang w:eastAsia="ja-JP"/>
          <w14:textOutline w14:w="0" w14:cap="flat" w14:cmpd="sng" w14:algn="ctr">
            <w14:noFill/>
            <w14:prstDash w14:val="solid"/>
            <w14:bevel/>
          </w14:textOutline>
        </w:rPr>
        <w:t xml:space="preserve">with ALF </w:t>
      </w:r>
      <w:r w:rsidRPr="004657AE">
        <w:rPr>
          <w:color w:val="000000" w:themeColor="text1"/>
        </w:rPr>
        <w:t xml:space="preserve">with TASIT and SPT. </w:t>
      </w:r>
    </w:p>
    <w:p w14:paraId="3064C9F7" w14:textId="77777777" w:rsidR="00094DC4" w:rsidRPr="004657AE" w:rsidRDefault="00094DC4" w:rsidP="00094DC4">
      <w:pPr>
        <w:spacing w:line="360" w:lineRule="auto"/>
        <w:rPr>
          <w:rFonts w:eastAsia="Times New Roman"/>
          <w:color w:val="000000" w:themeColor="text1"/>
        </w:rPr>
      </w:pPr>
      <w:r w:rsidRPr="004657AE">
        <w:rPr>
          <w:color w:val="000000" w:themeColor="text1"/>
        </w:rPr>
        <w:t xml:space="preserve">Data were expressed as median and </w:t>
      </w:r>
      <w:r>
        <w:rPr>
          <w:color w:val="000000" w:themeColor="text1"/>
        </w:rPr>
        <w:t>inter</w:t>
      </w:r>
      <w:r w:rsidRPr="004657AE">
        <w:rPr>
          <w:color w:val="000000" w:themeColor="text1"/>
        </w:rPr>
        <w:t xml:space="preserve">quartile range. </w:t>
      </w:r>
    </w:p>
    <w:p w14:paraId="25A4DBE8" w14:textId="77777777" w:rsidR="00094DC4" w:rsidRDefault="00094DC4" w:rsidP="00094DC4">
      <w:pPr>
        <w:spacing w:line="360" w:lineRule="auto"/>
        <w:rPr>
          <w:color w:val="000000" w:themeColor="text1"/>
        </w:rPr>
      </w:pPr>
      <w:r w:rsidRPr="00783898">
        <w:rPr>
          <w:color w:val="000000" w:themeColor="text1"/>
        </w:rPr>
        <w:t xml:space="preserve">TASIT: </w:t>
      </w:r>
      <w:r>
        <w:rPr>
          <w:color w:val="000000" w:themeColor="text1"/>
        </w:rPr>
        <w:t>t</w:t>
      </w:r>
      <w:r w:rsidRPr="00783898">
        <w:rPr>
          <w:color w:val="000000" w:themeColor="text1"/>
        </w:rPr>
        <w:t>ranscatheter arterial steroid injection therapy</w:t>
      </w:r>
      <w:r>
        <w:rPr>
          <w:color w:val="000000" w:themeColor="text1"/>
        </w:rPr>
        <w:t xml:space="preserve">, </w:t>
      </w:r>
      <w:r w:rsidRPr="00E817E5">
        <w:rPr>
          <w:color w:val="000000" w:themeColor="text1"/>
        </w:rPr>
        <w:t xml:space="preserve">SPT: </w:t>
      </w:r>
      <w:r w:rsidRPr="00E817E5">
        <w:rPr>
          <w:rFonts w:eastAsia="游明朝"/>
          <w:color w:val="000000" w:themeColor="text1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  <w:t>systemic steroid pulse therapy</w:t>
      </w:r>
      <w:r>
        <w:rPr>
          <w:rFonts w:eastAsia="游明朝"/>
          <w:color w:val="000000" w:themeColor="text1"/>
          <w:kern w:val="2"/>
          <w:u w:color="000000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B63DE">
        <w:rPr>
          <w:color w:val="000000" w:themeColor="text1"/>
        </w:rPr>
        <w:t xml:space="preserve"> HAV: </w:t>
      </w:r>
      <w:r>
        <w:rPr>
          <w:color w:val="000000" w:themeColor="text1"/>
        </w:rPr>
        <w:t>h</w:t>
      </w:r>
      <w:r w:rsidRPr="00FB63DE">
        <w:rPr>
          <w:color w:val="000000" w:themeColor="text1"/>
        </w:rPr>
        <w:t xml:space="preserve">epatitis A virus, HBV: </w:t>
      </w:r>
      <w:r>
        <w:rPr>
          <w:color w:val="000000" w:themeColor="text1"/>
        </w:rPr>
        <w:t>h</w:t>
      </w:r>
      <w:r w:rsidRPr="00FB63DE">
        <w:rPr>
          <w:color w:val="000000" w:themeColor="text1"/>
        </w:rPr>
        <w:t xml:space="preserve">epatitis B virus, AIH: autoimmune hepatitis, DILI: </w:t>
      </w:r>
      <w:r>
        <w:rPr>
          <w:color w:val="000000" w:themeColor="text1"/>
        </w:rPr>
        <w:t>d</w:t>
      </w:r>
      <w:r w:rsidRPr="00FB63DE">
        <w:rPr>
          <w:color w:val="000000" w:themeColor="text1"/>
        </w:rPr>
        <w:t xml:space="preserve">rug-induced liver </w:t>
      </w:r>
      <w:r>
        <w:rPr>
          <w:color w:val="000000" w:themeColor="text1"/>
        </w:rPr>
        <w:t>i</w:t>
      </w:r>
      <w:r w:rsidRPr="00FB63DE">
        <w:rPr>
          <w:color w:val="000000" w:themeColor="text1"/>
        </w:rPr>
        <w:t xml:space="preserve">njury, </w:t>
      </w:r>
      <w:r>
        <w:rPr>
          <w:color w:val="000000" w:themeColor="text1"/>
        </w:rPr>
        <w:t xml:space="preserve">UK: unknown etiology, </w:t>
      </w:r>
      <w:r w:rsidRPr="00FB63DE">
        <w:rPr>
          <w:color w:val="000000" w:themeColor="text1"/>
        </w:rPr>
        <w:t xml:space="preserve">PT%: prothrombin </w:t>
      </w:r>
      <w:r>
        <w:rPr>
          <w:color w:val="000000" w:themeColor="text1"/>
        </w:rPr>
        <w:t>activity percentage</w:t>
      </w:r>
      <w:r w:rsidRPr="00FB63DE">
        <w:rPr>
          <w:color w:val="000000" w:themeColor="text1"/>
        </w:rPr>
        <w:t xml:space="preserve">,  PT-INR: prothrombin time-international normalized ratio, FDP: fibrin degradation products, AST: aspartate aminotransferase, ALT: alanine aminotransferase, LDH: lactate dehydrogenase, Alb: albumin, TB: total bilirubin, </w:t>
      </w:r>
      <w:proofErr w:type="spellStart"/>
      <w:r w:rsidRPr="00FB63DE">
        <w:rPr>
          <w:color w:val="000000" w:themeColor="text1"/>
        </w:rPr>
        <w:t>Cre</w:t>
      </w:r>
      <w:proofErr w:type="spellEnd"/>
      <w:r w:rsidRPr="00FB63DE">
        <w:rPr>
          <w:color w:val="000000" w:themeColor="text1"/>
        </w:rPr>
        <w:t>: creatinine, NH</w:t>
      </w:r>
      <w:r w:rsidRPr="0070696E">
        <w:rPr>
          <w:color w:val="000000" w:themeColor="text1"/>
          <w:vertAlign w:val="subscript"/>
        </w:rPr>
        <w:t>3</w:t>
      </w:r>
      <w:r w:rsidRPr="00FB63DE">
        <w:rPr>
          <w:color w:val="000000" w:themeColor="text1"/>
        </w:rPr>
        <w:t>:ammonia, MELD:  model for end-stage liver disease</w:t>
      </w:r>
      <w:r>
        <w:rPr>
          <w:color w:val="000000" w:themeColor="text1"/>
        </w:rPr>
        <w:t>.</w:t>
      </w:r>
    </w:p>
    <w:p w14:paraId="40950F39" w14:textId="77777777" w:rsidR="00094DC4" w:rsidRDefault="00094DC4" w:rsidP="00094DC4">
      <w:pPr>
        <w:spacing w:line="360" w:lineRule="auto"/>
        <w:rPr>
          <w:color w:val="000000" w:themeColor="text1"/>
        </w:rPr>
      </w:pPr>
    </w:p>
    <w:p w14:paraId="3175E389" w14:textId="77777777" w:rsidR="00094DC4" w:rsidRPr="00BF5453" w:rsidRDefault="00094DC4" w:rsidP="00094DC4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Supplementally </w:t>
      </w:r>
      <w:r w:rsidRPr="00FB63DE">
        <w:rPr>
          <w:b/>
          <w:bCs/>
          <w:color w:val="000000" w:themeColor="text1"/>
        </w:rPr>
        <w:t>Table</w:t>
      </w:r>
      <w:r>
        <w:rPr>
          <w:b/>
          <w:bCs/>
          <w:color w:val="000000" w:themeColor="text1"/>
        </w:rPr>
        <w:t xml:space="preserve"> 2</w:t>
      </w:r>
    </w:p>
    <w:p w14:paraId="12A6D2D8" w14:textId="77777777" w:rsidR="00094DC4" w:rsidRPr="00783898" w:rsidRDefault="00094DC4" w:rsidP="00094D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57AE">
        <w:rPr>
          <w:rFonts w:ascii="Times New Roman" w:hAnsi="Times New Roman"/>
          <w:color w:val="000000" w:themeColor="text1"/>
          <w:sz w:val="24"/>
          <w:szCs w:val="24"/>
        </w:rPr>
        <w:t xml:space="preserve">Efficacy of TASIT compared to SPT on survival without LT, change </w:t>
      </w:r>
      <w:r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4657AE">
        <w:rPr>
          <w:rFonts w:ascii="Times New Roman" w:hAnsi="Times New Roman"/>
          <w:color w:val="000000" w:themeColor="text1"/>
          <w:sz w:val="24"/>
          <w:szCs w:val="24"/>
        </w:rPr>
        <w:t xml:space="preserve"> PT%, and change </w:t>
      </w:r>
      <w:r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4657AE">
        <w:rPr>
          <w:rFonts w:ascii="Times New Roman" w:hAnsi="Times New Roman"/>
          <w:color w:val="000000" w:themeColor="text1"/>
          <w:sz w:val="24"/>
          <w:szCs w:val="24"/>
        </w:rPr>
        <w:t xml:space="preserve"> serum </w:t>
      </w:r>
      <w:r w:rsidRPr="00783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 value in patients </w:t>
      </w:r>
      <w:r w:rsidRPr="007838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with ALF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4F3544E" w14:textId="77777777" w:rsidR="00094DC4" w:rsidRPr="00783898" w:rsidRDefault="00094DC4" w:rsidP="00094DC4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83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LDH: lactate dehydrogenase, </w:t>
      </w:r>
      <w:r w:rsidRPr="0078389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TASIT: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</w:t>
      </w:r>
      <w:r w:rsidRPr="00783898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ranscatheter arterial steroid injection therapy, SPT: </w:t>
      </w:r>
      <w:r w:rsidRPr="00783898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</w:rPr>
        <w:t xml:space="preserve">systemic steroid pulse therapy, </w:t>
      </w:r>
      <w:r w:rsidRPr="00783898">
        <w:rPr>
          <w:rFonts w:ascii="Times New Roman" w:hAnsi="Times New Roman" w:cs="Times New Roman"/>
          <w:color w:val="000000" w:themeColor="text1"/>
          <w:sz w:val="24"/>
          <w:szCs w:val="24"/>
        </w:rPr>
        <w:t>PT%: prothrombin activity percentage</w:t>
      </w:r>
      <w:r w:rsidRPr="00783898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</w:rPr>
        <w:t>.</w:t>
      </w:r>
    </w:p>
    <w:p w14:paraId="2F318DB1" w14:textId="77777777" w:rsidR="00094DC4" w:rsidRDefault="00094DC4"/>
    <w:sectPr w:rsidR="00094DC4" w:rsidSect="00E9365E">
      <w:headerReference w:type="default" r:id="rId4"/>
      <w:footerReference w:type="default" r:id="rId5"/>
      <w:pgSz w:w="11906" w:h="16838"/>
      <w:pgMar w:top="1134" w:right="1134" w:bottom="1134" w:left="1134" w:header="709" w:footer="850" w:gutter="0"/>
      <w:lnNumType w:countBy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22A4" w14:textId="77777777" w:rsidR="007C0A4E" w:rsidRDefault="00094DC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F1C7" w14:textId="77777777" w:rsidR="007C0A4E" w:rsidRDefault="00094D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C4"/>
    <w:rsid w:val="000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E1D8B"/>
  <w15:chartTrackingRefBased/>
  <w15:docId w15:val="{DB4B06BD-AA25-F14F-91BC-3667E42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D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デフォルト"/>
    <w:rsid w:val="00094D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4">
    <w:name w:val="line number"/>
    <w:basedOn w:val="a0"/>
    <w:uiPriority w:val="99"/>
    <w:semiHidden/>
    <w:unhideWhenUsed/>
    <w:rsid w:val="00094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国府島 庸之</dc:creator>
  <cp:keywords/>
  <dc:description/>
  <cp:lastModifiedBy>国府島 庸之</cp:lastModifiedBy>
  <cp:revision>1</cp:revision>
  <dcterms:created xsi:type="dcterms:W3CDTF">2022-01-24T00:59:00Z</dcterms:created>
  <dcterms:modified xsi:type="dcterms:W3CDTF">2022-01-24T00:59:00Z</dcterms:modified>
</cp:coreProperties>
</file>