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668FB2" w14:textId="3B19251C" w:rsidR="00D8674B" w:rsidRDefault="00D8674B" w:rsidP="00647E0A">
      <w:pPr>
        <w:pStyle w:val="BATitle"/>
        <w:rPr>
          <w:rFonts w:ascii="Times" w:hAnsi="Times" w:cs="Times"/>
          <w:sz w:val="40"/>
          <w:szCs w:val="18"/>
          <w:lang w:eastAsia="ko-KR"/>
        </w:rPr>
      </w:pPr>
      <w:bookmarkStart w:id="0" w:name="_Hlk17640957"/>
      <w:bookmarkStart w:id="1" w:name="_Hlk17640362"/>
      <w:r>
        <w:rPr>
          <w:rFonts w:ascii="Times" w:hAnsi="Times" w:cs="Times"/>
          <w:sz w:val="40"/>
          <w:szCs w:val="18"/>
          <w:lang w:eastAsia="ko-KR"/>
        </w:rPr>
        <w:t>Supplementary Information</w:t>
      </w:r>
    </w:p>
    <w:p w14:paraId="72889417" w14:textId="2AED8AEB" w:rsidR="0020072B" w:rsidRDefault="002B2FAC" w:rsidP="00647E0A">
      <w:pPr>
        <w:pStyle w:val="BATitle"/>
        <w:rPr>
          <w:rFonts w:ascii="Times" w:hAnsi="Times" w:cs="Times"/>
          <w:sz w:val="40"/>
          <w:szCs w:val="18"/>
          <w:lang w:eastAsia="ko-KR"/>
        </w:rPr>
      </w:pPr>
      <w:r>
        <w:rPr>
          <w:rFonts w:ascii="Times" w:hAnsi="Times" w:cs="Times"/>
          <w:sz w:val="40"/>
          <w:szCs w:val="18"/>
          <w:lang w:eastAsia="ko-KR"/>
        </w:rPr>
        <w:t>E</w:t>
      </w:r>
      <w:r w:rsidR="00250D7D">
        <w:rPr>
          <w:rFonts w:ascii="Times" w:hAnsi="Times" w:cs="Times"/>
          <w:sz w:val="40"/>
          <w:szCs w:val="18"/>
          <w:lang w:eastAsia="ko-KR"/>
        </w:rPr>
        <w:t xml:space="preserve">lectrode potential </w:t>
      </w:r>
      <w:r w:rsidR="0020072B">
        <w:rPr>
          <w:rFonts w:ascii="Times" w:hAnsi="Times" w:cs="Times"/>
          <w:sz w:val="40"/>
          <w:szCs w:val="18"/>
          <w:lang w:eastAsia="ko-KR"/>
        </w:rPr>
        <w:t>dominate</w:t>
      </w:r>
      <w:r w:rsidR="006A1A85">
        <w:rPr>
          <w:rFonts w:ascii="Times" w:hAnsi="Times" w:cs="Times"/>
          <w:sz w:val="40"/>
          <w:szCs w:val="18"/>
          <w:lang w:eastAsia="ko-KR"/>
        </w:rPr>
        <w:t>s</w:t>
      </w:r>
      <w:r w:rsidR="0020072B">
        <w:rPr>
          <w:rFonts w:ascii="Times" w:hAnsi="Times" w:cs="Times"/>
          <w:sz w:val="40"/>
          <w:szCs w:val="18"/>
          <w:lang w:eastAsia="ko-KR"/>
        </w:rPr>
        <w:t xml:space="preserve"> the reversibility of lithium metal </w:t>
      </w:r>
      <w:r w:rsidR="007B304F">
        <w:rPr>
          <w:rFonts w:ascii="Times" w:hAnsi="Times" w:cs="Times"/>
          <w:sz w:val="40"/>
          <w:szCs w:val="18"/>
          <w:lang w:eastAsia="ko-KR"/>
        </w:rPr>
        <w:t>anodes</w:t>
      </w:r>
    </w:p>
    <w:bookmarkEnd w:id="0"/>
    <w:p w14:paraId="63D81F38" w14:textId="67F43473" w:rsidR="000B2765" w:rsidRDefault="00751DEF" w:rsidP="002B2FAC">
      <w:pPr>
        <w:pStyle w:val="BBAuthorName"/>
        <w:rPr>
          <w:rFonts w:cs="Times"/>
        </w:rPr>
      </w:pPr>
      <w:r w:rsidRPr="00253B1D">
        <w:rPr>
          <w:rFonts w:cs="Times"/>
        </w:rPr>
        <w:t>Seongjae Ko</w:t>
      </w:r>
      <w:r w:rsidRPr="00253B1D">
        <w:rPr>
          <w:rFonts w:cs="Times"/>
          <w:vertAlign w:val="superscript"/>
        </w:rPr>
        <w:t>1</w:t>
      </w:r>
      <w:r w:rsidRPr="00253B1D">
        <w:rPr>
          <w:rFonts w:cs="Times"/>
        </w:rPr>
        <w:t>, Tomohiro Obukata</w:t>
      </w:r>
      <w:r w:rsidRPr="00253B1D">
        <w:rPr>
          <w:rFonts w:cs="Times"/>
          <w:vertAlign w:val="superscript"/>
        </w:rPr>
        <w:t>1</w:t>
      </w:r>
      <w:r w:rsidRPr="00253B1D">
        <w:rPr>
          <w:rFonts w:cs="Times"/>
        </w:rPr>
        <w:t>, Tatau Shimada</w:t>
      </w:r>
      <w:r w:rsidRPr="00253B1D">
        <w:rPr>
          <w:rFonts w:cs="Times"/>
          <w:vertAlign w:val="superscript"/>
        </w:rPr>
        <w:t>1</w:t>
      </w:r>
      <w:r w:rsidRPr="00253B1D">
        <w:rPr>
          <w:rFonts w:cs="Times"/>
        </w:rPr>
        <w:t>, Norio Takenaka,</w:t>
      </w:r>
      <w:r w:rsidRPr="00253B1D">
        <w:rPr>
          <w:rFonts w:cs="Times"/>
          <w:vertAlign w:val="superscript"/>
        </w:rPr>
        <w:t>1</w:t>
      </w:r>
      <w:r w:rsidRPr="00253B1D">
        <w:rPr>
          <w:rFonts w:cs="Times"/>
        </w:rPr>
        <w:t>,</w:t>
      </w:r>
      <w:r w:rsidR="00C22C12" w:rsidRPr="00253B1D">
        <w:rPr>
          <w:rFonts w:cs="Times"/>
        </w:rPr>
        <w:t xml:space="preserve"> Masanobu Nakayama</w:t>
      </w:r>
      <w:r w:rsidR="000B2765">
        <w:rPr>
          <w:rFonts w:cs="Times"/>
          <w:vertAlign w:val="superscript"/>
        </w:rPr>
        <w:t>2</w:t>
      </w:r>
      <w:r w:rsidR="00C22C12" w:rsidRPr="00253B1D">
        <w:rPr>
          <w:rFonts w:cs="Times"/>
        </w:rPr>
        <w:t xml:space="preserve">, </w:t>
      </w:r>
    </w:p>
    <w:p w14:paraId="1E8CFEF0" w14:textId="4ED80E2F" w:rsidR="002B2FAC" w:rsidRPr="002B2FAC" w:rsidRDefault="002B2FAC" w:rsidP="002B2FAC">
      <w:pPr>
        <w:pStyle w:val="BCAuthorAddress"/>
      </w:pPr>
      <w:proofErr w:type="spellStart"/>
      <w:r w:rsidRPr="002B2FAC">
        <w:rPr>
          <w:rFonts w:hint="eastAsia"/>
          <w:i/>
          <w:iCs/>
        </w:rPr>
        <w:t>A</w:t>
      </w:r>
      <w:r w:rsidRPr="002B2FAC">
        <w:rPr>
          <w:i/>
          <w:iCs/>
        </w:rPr>
        <w:t>tsuo</w:t>
      </w:r>
      <w:proofErr w:type="spellEnd"/>
      <w:r w:rsidRPr="002B2FAC">
        <w:rPr>
          <w:i/>
          <w:iCs/>
        </w:rPr>
        <w:t xml:space="preserve"> Yamada</w:t>
      </w:r>
      <w:r>
        <w:rPr>
          <w:i/>
          <w:iCs/>
          <w:vertAlign w:val="superscript"/>
        </w:rPr>
        <w:t>1</w:t>
      </w:r>
      <w:r w:rsidR="006503BC">
        <w:rPr>
          <w:i/>
          <w:iCs/>
          <w:vertAlign w:val="superscript"/>
        </w:rPr>
        <w:t>*</w:t>
      </w:r>
      <w:r>
        <w:t xml:space="preserve">, </w:t>
      </w:r>
      <w:r w:rsidRPr="002B2FAC">
        <w:rPr>
          <w:i/>
          <w:iCs/>
        </w:rPr>
        <w:t>Yuki Yamada</w:t>
      </w:r>
      <w:r w:rsidRPr="002B2FAC">
        <w:rPr>
          <w:i/>
          <w:iCs/>
          <w:vertAlign w:val="superscript"/>
        </w:rPr>
        <w:t>1,3</w:t>
      </w:r>
      <w:r w:rsidR="006503BC">
        <w:rPr>
          <w:i/>
          <w:iCs/>
          <w:vertAlign w:val="superscript"/>
        </w:rPr>
        <w:t>*</w:t>
      </w:r>
    </w:p>
    <w:p w14:paraId="03B8009D" w14:textId="5EC26F35" w:rsidR="00076755" w:rsidRPr="00253B1D" w:rsidRDefault="00076755" w:rsidP="009D646F">
      <w:pPr>
        <w:pStyle w:val="BCAuthorAddress"/>
        <w:jc w:val="left"/>
        <w:rPr>
          <w:rFonts w:cs="Times"/>
        </w:rPr>
      </w:pPr>
      <w:r w:rsidRPr="00253B1D">
        <w:rPr>
          <w:rFonts w:cs="Times"/>
        </w:rPr>
        <w:t xml:space="preserve">1. Department of Chemical System Engineering, The University of Tokyo, 7-3-1, </w:t>
      </w:r>
      <w:proofErr w:type="spellStart"/>
      <w:r w:rsidRPr="00253B1D">
        <w:rPr>
          <w:rFonts w:cs="Times"/>
        </w:rPr>
        <w:t>Hongo</w:t>
      </w:r>
      <w:proofErr w:type="spellEnd"/>
      <w:r w:rsidRPr="00253B1D">
        <w:rPr>
          <w:rFonts w:cs="Times"/>
        </w:rPr>
        <w:t>, Bunkyo-</w:t>
      </w:r>
      <w:proofErr w:type="spellStart"/>
      <w:r w:rsidRPr="00253B1D">
        <w:rPr>
          <w:rFonts w:cs="Times"/>
          <w:noProof/>
        </w:rPr>
        <w:t>ku</w:t>
      </w:r>
      <w:proofErr w:type="spellEnd"/>
      <w:r w:rsidRPr="00253B1D">
        <w:rPr>
          <w:rFonts w:cs="Times"/>
        </w:rPr>
        <w:t>, Tokyo 113-8656, Japan</w:t>
      </w:r>
    </w:p>
    <w:p w14:paraId="407A1EE8" w14:textId="3080F7FE" w:rsidR="00821F1A" w:rsidRPr="00253B1D" w:rsidRDefault="000B2765" w:rsidP="009D646F">
      <w:pPr>
        <w:pStyle w:val="BIEmailAddress"/>
        <w:jc w:val="left"/>
      </w:pPr>
      <w:r>
        <w:t>2</w:t>
      </w:r>
      <w:r w:rsidR="00821F1A" w:rsidRPr="00253B1D">
        <w:t xml:space="preserve">. </w:t>
      </w:r>
      <w:r w:rsidRPr="00253B1D">
        <w:t xml:space="preserve">Department of Advanced Ceramics, Nagoya Institute of Technology, </w:t>
      </w:r>
      <w:proofErr w:type="spellStart"/>
      <w:r w:rsidRPr="00253B1D">
        <w:t>Gokiso</w:t>
      </w:r>
      <w:proofErr w:type="spellEnd"/>
      <w:r w:rsidRPr="00253B1D">
        <w:t xml:space="preserve">, Showa, Nagoya, Aichi 466-8555, Japan </w:t>
      </w:r>
    </w:p>
    <w:p w14:paraId="25B256D4" w14:textId="1FA5E22F" w:rsidR="00C22C12" w:rsidRDefault="000B2765" w:rsidP="00C22C12">
      <w:pPr>
        <w:pStyle w:val="BIEmailAddress"/>
      </w:pPr>
      <w:r>
        <w:t>3</w:t>
      </w:r>
      <w:r w:rsidR="00C22C12" w:rsidRPr="00253B1D">
        <w:t xml:space="preserve">. </w:t>
      </w:r>
      <w:r w:rsidRPr="00253B1D">
        <w:t xml:space="preserve">SANKEN (The Institute of Scientific and Industrial Research), Osaka University, </w:t>
      </w:r>
      <w:proofErr w:type="spellStart"/>
      <w:r w:rsidRPr="00253B1D">
        <w:t>Mihogaoka</w:t>
      </w:r>
      <w:proofErr w:type="spellEnd"/>
      <w:r w:rsidRPr="00253B1D">
        <w:t xml:space="preserve"> 8-1, Ibaraki, Osaka 567-0047, Japan</w:t>
      </w:r>
    </w:p>
    <w:p w14:paraId="0DC694B8" w14:textId="01177790" w:rsidR="009D646F" w:rsidRDefault="00076755" w:rsidP="00076755">
      <w:pPr>
        <w:pStyle w:val="FACorrespondingAuthorFootnote"/>
        <w:rPr>
          <w:rFonts w:cs="Times"/>
          <w:b/>
          <w:bCs/>
        </w:rPr>
      </w:pPr>
      <w:r w:rsidRPr="00E51E64">
        <w:rPr>
          <w:rFonts w:cs="Times"/>
          <w:b/>
          <w:bCs/>
        </w:rPr>
        <w:t xml:space="preserve">Corresponding Author </w:t>
      </w:r>
    </w:p>
    <w:p w14:paraId="44FC3CAF" w14:textId="01C0083A" w:rsidR="00076755" w:rsidRDefault="00076755" w:rsidP="00076755">
      <w:pPr>
        <w:pStyle w:val="FACorrespondingAuthorFootnote"/>
        <w:rPr>
          <w:rFonts w:cs="Times"/>
        </w:rPr>
      </w:pPr>
      <w:r w:rsidRPr="00E51E64">
        <w:rPr>
          <w:rFonts w:cs="Times"/>
        </w:rPr>
        <w:t xml:space="preserve">*E-mail: </w:t>
      </w:r>
      <w:proofErr w:type="spellStart"/>
      <w:r w:rsidR="009D646F">
        <w:rPr>
          <w:rFonts w:cs="Times"/>
        </w:rPr>
        <w:t>Atsuo</w:t>
      </w:r>
      <w:proofErr w:type="spellEnd"/>
      <w:r w:rsidR="009D646F">
        <w:rPr>
          <w:rFonts w:cs="Times"/>
        </w:rPr>
        <w:t xml:space="preserve"> Yamada; </w:t>
      </w:r>
      <w:r w:rsidR="009D646F" w:rsidRPr="009D646F">
        <w:rPr>
          <w:rFonts w:cs="Times"/>
        </w:rPr>
        <w:t>yamada@chemsys.t.u-tokyo.ac.jp</w:t>
      </w:r>
    </w:p>
    <w:p w14:paraId="0E356964" w14:textId="77777777" w:rsidR="00C52630" w:rsidRPr="009D646F" w:rsidRDefault="00C52630" w:rsidP="00C52630">
      <w:pPr>
        <w:pStyle w:val="FACorrespondingAuthorFootnote"/>
      </w:pPr>
      <w:r w:rsidRPr="00E51E64">
        <w:rPr>
          <w:rFonts w:cs="Times"/>
        </w:rPr>
        <w:t xml:space="preserve">*E-mail: </w:t>
      </w:r>
      <w:r>
        <w:rPr>
          <w:rFonts w:cs="Times"/>
        </w:rPr>
        <w:t xml:space="preserve">Yuki Yamada; </w:t>
      </w:r>
      <w:r w:rsidRPr="009D646F">
        <w:t>yamada@sanken.osaka-u.ac.jp</w:t>
      </w:r>
    </w:p>
    <w:p w14:paraId="2066930D" w14:textId="426D017F" w:rsidR="004868C7" w:rsidRDefault="00AB34C5" w:rsidP="00683131">
      <w:pPr>
        <w:pStyle w:val="FACorrespondingAuthorFootnote"/>
        <w:spacing w:after="0"/>
        <w:jc w:val="left"/>
        <w:rPr>
          <w:rFonts w:cs="Times"/>
        </w:rPr>
      </w:pPr>
      <w:r w:rsidRPr="00E51E64">
        <w:rPr>
          <w:rFonts w:cs="Times"/>
        </w:rPr>
        <w:t>KEYWORDS</w:t>
      </w:r>
      <w:r w:rsidR="008B1597" w:rsidRPr="00E51E64">
        <w:rPr>
          <w:rFonts w:cs="Times"/>
        </w:rPr>
        <w:t>:</w:t>
      </w:r>
      <w:r w:rsidRPr="00E51E64">
        <w:rPr>
          <w:rFonts w:cs="Times"/>
        </w:rPr>
        <w:t xml:space="preserve"> </w:t>
      </w:r>
      <w:r w:rsidR="00821F1A">
        <w:rPr>
          <w:rFonts w:cs="Times"/>
        </w:rPr>
        <w:t xml:space="preserve">Lithium Metal </w:t>
      </w:r>
      <w:r w:rsidR="004605B6">
        <w:rPr>
          <w:rFonts w:cs="Times"/>
        </w:rPr>
        <w:t>Batteries, P</w:t>
      </w:r>
      <w:r w:rsidR="000D20A2">
        <w:rPr>
          <w:rFonts w:cs="Times"/>
        </w:rPr>
        <w:t>lating/stripping,</w:t>
      </w:r>
      <w:r w:rsidR="00186763" w:rsidRPr="00E51E64">
        <w:rPr>
          <w:rFonts w:cs="Times"/>
        </w:rPr>
        <w:t xml:space="preserve"> </w:t>
      </w:r>
      <w:r w:rsidR="004605B6">
        <w:rPr>
          <w:rFonts w:cs="Times"/>
        </w:rPr>
        <w:t>Coordination</w:t>
      </w:r>
      <w:r w:rsidR="004E14CE">
        <w:rPr>
          <w:rFonts w:cs="Times"/>
        </w:rPr>
        <w:t>, Redox potential</w:t>
      </w:r>
    </w:p>
    <w:p w14:paraId="7BCBE0CB" w14:textId="63FBE7BC" w:rsidR="007345E7" w:rsidRDefault="00FC036F" w:rsidP="007345E7">
      <w:pPr>
        <w:spacing w:after="0"/>
        <w:jc w:val="center"/>
        <w:rPr>
          <w:rFonts w:cs="Times"/>
          <w:b/>
        </w:rPr>
      </w:pPr>
      <w:r w:rsidRPr="00FC036F">
        <w:rPr>
          <w:noProof/>
        </w:rPr>
        <w:lastRenderedPageBreak/>
        <w:drawing>
          <wp:inline distT="0" distB="0" distL="0" distR="0" wp14:anchorId="17B6772E" wp14:editId="3AC06368">
            <wp:extent cx="5385816" cy="47000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816" cy="47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F5D77" w14:textId="77777777" w:rsidR="002E4838" w:rsidRDefault="002E4838" w:rsidP="007345E7">
      <w:pPr>
        <w:spacing w:after="0"/>
        <w:jc w:val="center"/>
        <w:rPr>
          <w:rFonts w:cs="Times"/>
          <w:b/>
        </w:rPr>
      </w:pPr>
    </w:p>
    <w:p w14:paraId="577BBEE9" w14:textId="302935FE" w:rsidR="007345E7" w:rsidRPr="00C4075B" w:rsidRDefault="007345E7" w:rsidP="007345E7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  <w:r w:rsidRPr="00E73FAC">
        <w:rPr>
          <w:rFonts w:cs="Times"/>
          <w:b/>
          <w:color w:val="000000" w:themeColor="text1"/>
          <w:sz w:val="22"/>
          <w:szCs w:val="22"/>
        </w:rPr>
        <w:t>Figure S1.</w:t>
      </w:r>
      <w:r w:rsidRPr="00C4075B">
        <w:rPr>
          <w:rFonts w:cs="Times"/>
          <w:b/>
          <w:color w:val="000000" w:themeColor="text1"/>
          <w:sz w:val="22"/>
          <w:szCs w:val="22"/>
        </w:rPr>
        <w:t xml:space="preserve"> </w:t>
      </w:r>
      <w:r>
        <w:rPr>
          <w:rFonts w:cs="Times"/>
          <w:bCs/>
          <w:color w:val="000000" w:themeColor="text1"/>
          <w:sz w:val="22"/>
          <w:szCs w:val="22"/>
        </w:rPr>
        <w:t>The electrode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 potential of Li </w:t>
      </w:r>
      <w:r w:rsidR="00650250">
        <w:rPr>
          <w:rFonts w:cs="Times"/>
          <w:bCs/>
          <w:color w:val="000000" w:themeColor="text1"/>
          <w:sz w:val="22"/>
          <w:szCs w:val="22"/>
        </w:rPr>
        <w:t>(</w:t>
      </w:r>
      <w:proofErr w:type="spellStart"/>
      <w:r w:rsidR="00650250" w:rsidRPr="00650250">
        <w:rPr>
          <w:rFonts w:cs="Times"/>
          <w:bCs/>
          <w:i/>
          <w:iCs/>
          <w:color w:val="000000" w:themeColor="text1"/>
          <w:sz w:val="22"/>
          <w:szCs w:val="22"/>
        </w:rPr>
        <w:t>E</w:t>
      </w:r>
      <w:r w:rsidR="00650250" w:rsidRPr="00650250">
        <w:rPr>
          <w:rFonts w:cs="Times"/>
          <w:bCs/>
          <w:color w:val="000000" w:themeColor="text1"/>
          <w:sz w:val="22"/>
          <w:szCs w:val="22"/>
          <w:vertAlign w:val="subscript"/>
        </w:rPr>
        <w:t>Li</w:t>
      </w:r>
      <w:proofErr w:type="spellEnd"/>
      <w:r w:rsidR="00650250">
        <w:rPr>
          <w:rFonts w:cs="Times"/>
          <w:bCs/>
          <w:color w:val="000000" w:themeColor="text1"/>
          <w:sz w:val="22"/>
          <w:szCs w:val="22"/>
        </w:rPr>
        <w:t xml:space="preserve">) </w:t>
      </w:r>
      <w:r w:rsidR="00350F50">
        <w:rPr>
          <w:rFonts w:cs="Times"/>
          <w:bCs/>
          <w:color w:val="000000" w:themeColor="text1"/>
          <w:sz w:val="22"/>
          <w:szCs w:val="22"/>
        </w:rPr>
        <w:t xml:space="preserve">in </w:t>
      </w:r>
      <w:r w:rsidR="00650250">
        <w:rPr>
          <w:rFonts w:cs="Times"/>
          <w:bCs/>
          <w:color w:val="000000" w:themeColor="text1"/>
          <w:sz w:val="22"/>
          <w:szCs w:val="22"/>
        </w:rPr>
        <w:t xml:space="preserve">74 </w:t>
      </w:r>
      <w:r>
        <w:rPr>
          <w:rFonts w:cs="Times"/>
          <w:bCs/>
          <w:color w:val="000000" w:themeColor="text1"/>
          <w:sz w:val="22"/>
          <w:szCs w:val="22"/>
        </w:rPr>
        <w:t>electrolytes; l</w:t>
      </w:r>
      <w:r w:rsidRPr="000F0E81">
        <w:rPr>
          <w:rFonts w:cs="Times"/>
          <w:bCs/>
          <w:color w:val="000000" w:themeColor="text1"/>
          <w:sz w:val="22"/>
          <w:szCs w:val="22"/>
        </w:rPr>
        <w:t>ithium bis(</w:t>
      </w:r>
      <w:proofErr w:type="spellStart"/>
      <w:r w:rsidRPr="000F0E81">
        <w:rPr>
          <w:rFonts w:cs="Times"/>
          <w:bCs/>
          <w:color w:val="000000" w:themeColor="text1"/>
          <w:sz w:val="22"/>
          <w:szCs w:val="22"/>
        </w:rPr>
        <w:t>fluorosulfonyl</w:t>
      </w:r>
      <w:proofErr w:type="spellEnd"/>
      <w:r w:rsidRPr="000F0E81">
        <w:rPr>
          <w:rFonts w:cs="Times"/>
          <w:bCs/>
          <w:color w:val="000000" w:themeColor="text1"/>
          <w:sz w:val="22"/>
          <w:szCs w:val="22"/>
        </w:rPr>
        <w:t>)imide</w:t>
      </w:r>
      <w:r>
        <w:rPr>
          <w:rFonts w:cs="Times"/>
          <w:bCs/>
          <w:color w:val="000000" w:themeColor="text1"/>
          <w:sz w:val="22"/>
          <w:szCs w:val="22"/>
        </w:rPr>
        <w:t xml:space="preserve"> (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)</w:t>
      </w:r>
      <w:r w:rsidRPr="00C4075B">
        <w:rPr>
          <w:rFonts w:cs="Times"/>
          <w:bCs/>
          <w:color w:val="000000" w:themeColor="text1"/>
          <w:sz w:val="22"/>
          <w:szCs w:val="22"/>
        </w:rPr>
        <w:t>/1,2-dimethoxyethane (DME)</w:t>
      </w:r>
      <w:r>
        <w:rPr>
          <w:rFonts w:cs="Times"/>
          <w:bCs/>
          <w:color w:val="000000" w:themeColor="text1"/>
          <w:sz w:val="22"/>
          <w:szCs w:val="22"/>
        </w:rPr>
        <w:t xml:space="preserve"> (1:8.9, 1:6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>, 1;4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>, 1;3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>, 1;2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 xml:space="preserve">, 1;1.4, 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n;n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)</w:t>
      </w:r>
      <w:r w:rsidRPr="00C4075B">
        <w:rPr>
          <w:rFonts w:cs="Times"/>
          <w:bCs/>
          <w:color w:val="000000" w:themeColor="text1"/>
          <w:sz w:val="22"/>
          <w:szCs w:val="22"/>
        </w:rPr>
        <w:t>, 1.5 mol L</w:t>
      </w:r>
      <w:r w:rsidRPr="00C4075B">
        <w:rPr>
          <w:rFonts w:cs="Times"/>
          <w:bCs/>
          <w:color w:val="000000" w:themeColor="text1"/>
          <w:sz w:val="22"/>
          <w:szCs w:val="22"/>
          <w:vertAlign w:val="superscript"/>
        </w:rPr>
        <w:t>-1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 (M) 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Pr="00C4075B">
        <w:rPr>
          <w:rFonts w:cs="Times"/>
          <w:bCs/>
          <w:color w:val="000000" w:themeColor="text1"/>
          <w:sz w:val="22"/>
          <w:szCs w:val="22"/>
        </w:rPr>
        <w:t>/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DME:highly</w:t>
      </w:r>
      <w:proofErr w:type="spellEnd"/>
      <w:r w:rsidRPr="00C4075B">
        <w:rPr>
          <w:rFonts w:cs="Times"/>
          <w:bCs/>
          <w:color w:val="000000" w:themeColor="text1"/>
          <w:sz w:val="22"/>
          <w:szCs w:val="22"/>
        </w:rPr>
        <w:t xml:space="preserve"> fluorinated ether (1,1,2,2-tetrafluoroethyl 2,2,3,3-tetrafluoropropyl ether, HFE)</w:t>
      </w:r>
      <w:r>
        <w:rPr>
          <w:rFonts w:cs="Times"/>
          <w:bCs/>
          <w:color w:val="000000" w:themeColor="text1"/>
          <w:sz w:val="22"/>
          <w:szCs w:val="22"/>
        </w:rPr>
        <w:t xml:space="preserve"> (9/1, 7/3, 6,4</w:t>
      </w:r>
      <w:r w:rsidR="00E57283">
        <w:rPr>
          <w:rFonts w:cs="Times"/>
          <w:bCs/>
          <w:color w:val="000000" w:themeColor="text1"/>
          <w:sz w:val="22"/>
          <w:szCs w:val="22"/>
        </w:rPr>
        <w:t>,</w:t>
      </w:r>
      <w:r>
        <w:rPr>
          <w:rFonts w:cs="Times"/>
          <w:bCs/>
          <w:color w:val="000000" w:themeColor="text1"/>
          <w:sz w:val="22"/>
          <w:szCs w:val="22"/>
        </w:rPr>
        <w:t xml:space="preserve"> 5/5, 4/6, n/n)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, 1.5 M 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Pr="00C4075B">
        <w:rPr>
          <w:rFonts w:cs="Times"/>
          <w:bCs/>
          <w:color w:val="000000" w:themeColor="text1"/>
          <w:sz w:val="22"/>
          <w:szCs w:val="22"/>
        </w:rPr>
        <w:t>/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DME:toluene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 xml:space="preserve"> (9/1, 7/3, 5/5, 4/6, 3.5/6.5, n/n), 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/tetrahydrofuran (THF) (1:11.6, 1:</w:t>
      </w:r>
      <w:r w:rsidR="00E57283">
        <w:rPr>
          <w:rFonts w:cs="Times"/>
          <w:bCs/>
          <w:color w:val="000000" w:themeColor="text1"/>
          <w:sz w:val="22"/>
          <w:szCs w:val="22"/>
        </w:rPr>
        <w:t>7.1</w:t>
      </w:r>
      <w:r>
        <w:rPr>
          <w:rFonts w:cs="Times"/>
          <w:bCs/>
          <w:color w:val="000000" w:themeColor="text1"/>
          <w:sz w:val="22"/>
          <w:szCs w:val="22"/>
        </w:rPr>
        <w:t>, 1:</w:t>
      </w:r>
      <w:r w:rsidR="00E57283">
        <w:rPr>
          <w:rFonts w:cs="Times"/>
          <w:bCs/>
          <w:color w:val="000000" w:themeColor="text1"/>
          <w:sz w:val="22"/>
          <w:szCs w:val="22"/>
        </w:rPr>
        <w:t>5.1</w:t>
      </w:r>
      <w:r>
        <w:rPr>
          <w:rFonts w:cs="Times"/>
          <w:bCs/>
          <w:color w:val="000000" w:themeColor="text1"/>
          <w:sz w:val="22"/>
          <w:szCs w:val="22"/>
        </w:rPr>
        <w:t>, 1:3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>, 1:2</w:t>
      </w:r>
      <w:r w:rsidR="00E57283">
        <w:rPr>
          <w:rFonts w:cs="Times"/>
          <w:bCs/>
          <w:color w:val="000000" w:themeColor="text1"/>
          <w:sz w:val="22"/>
          <w:szCs w:val="22"/>
        </w:rPr>
        <w:t>.0</w:t>
      </w:r>
      <w:r>
        <w:rPr>
          <w:rFonts w:cs="Times"/>
          <w:bCs/>
          <w:color w:val="000000" w:themeColor="text1"/>
          <w:sz w:val="22"/>
          <w:szCs w:val="22"/>
        </w:rPr>
        <w:t xml:space="preserve">, </w:t>
      </w:r>
      <w:r w:rsidR="00E57283">
        <w:rPr>
          <w:rFonts w:cs="Times"/>
          <w:bCs/>
          <w:color w:val="000000" w:themeColor="text1"/>
          <w:sz w:val="22"/>
          <w:szCs w:val="22"/>
        </w:rPr>
        <w:t xml:space="preserve">1;1.4, </w:t>
      </w:r>
      <w:r>
        <w:rPr>
          <w:rFonts w:cs="Times"/>
          <w:bCs/>
          <w:color w:val="000000" w:themeColor="text1"/>
          <w:sz w:val="22"/>
          <w:szCs w:val="22"/>
        </w:rPr>
        <w:t xml:space="preserve">1:1.1, 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), 1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.5 M </w:t>
      </w:r>
      <w:proofErr w:type="spellStart"/>
      <w:r w:rsidRPr="00C407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Pr="00C4075B">
        <w:rPr>
          <w:rFonts w:cs="Times"/>
          <w:bCs/>
          <w:color w:val="000000" w:themeColor="text1"/>
          <w:sz w:val="22"/>
          <w:szCs w:val="22"/>
        </w:rPr>
        <w:t>/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THF</w:t>
      </w:r>
      <w:r w:rsidRPr="00C4075B">
        <w:rPr>
          <w:rFonts w:cs="Times"/>
          <w:bCs/>
          <w:color w:val="000000" w:themeColor="text1"/>
          <w:sz w:val="22"/>
          <w:szCs w:val="22"/>
        </w:rPr>
        <w:t>:toluene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 xml:space="preserve"> (9/1, 7/3, 5/5, 4/6, </w:t>
      </w:r>
      <w:r w:rsidR="002E4838">
        <w:rPr>
          <w:rFonts w:cs="Times"/>
          <w:bCs/>
          <w:color w:val="000000" w:themeColor="text1"/>
          <w:sz w:val="22"/>
          <w:szCs w:val="22"/>
        </w:rPr>
        <w:t xml:space="preserve">3.5/6.5, </w:t>
      </w:r>
      <w:r>
        <w:rPr>
          <w:rFonts w:cs="Times"/>
          <w:bCs/>
          <w:color w:val="000000" w:themeColor="text1"/>
          <w:sz w:val="22"/>
          <w:szCs w:val="22"/>
        </w:rPr>
        <w:t xml:space="preserve">n/n), 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/dimethoxymethane (DMM) (1:10.3, 1:</w:t>
      </w:r>
      <w:r w:rsidR="002E4838">
        <w:rPr>
          <w:rFonts w:cs="Times"/>
          <w:bCs/>
          <w:color w:val="000000" w:themeColor="text1"/>
          <w:sz w:val="22"/>
          <w:szCs w:val="22"/>
        </w:rPr>
        <w:t>6.6</w:t>
      </w:r>
      <w:r>
        <w:rPr>
          <w:rFonts w:cs="Times"/>
          <w:bCs/>
          <w:color w:val="000000" w:themeColor="text1"/>
          <w:sz w:val="22"/>
          <w:szCs w:val="22"/>
        </w:rPr>
        <w:t>, 1:</w:t>
      </w:r>
      <w:r w:rsidR="002E4838">
        <w:rPr>
          <w:rFonts w:cs="Times"/>
          <w:bCs/>
          <w:color w:val="000000" w:themeColor="text1"/>
          <w:sz w:val="22"/>
          <w:szCs w:val="22"/>
        </w:rPr>
        <w:t>4.8</w:t>
      </w:r>
      <w:r>
        <w:rPr>
          <w:rFonts w:cs="Times"/>
          <w:bCs/>
          <w:color w:val="000000" w:themeColor="text1"/>
          <w:sz w:val="22"/>
          <w:szCs w:val="22"/>
        </w:rPr>
        <w:t>, 1:</w:t>
      </w:r>
      <w:r w:rsidR="002E4838">
        <w:rPr>
          <w:rFonts w:cs="Times"/>
          <w:bCs/>
          <w:color w:val="000000" w:themeColor="text1"/>
          <w:sz w:val="22"/>
          <w:szCs w:val="22"/>
        </w:rPr>
        <w:t>2.9</w:t>
      </w:r>
      <w:r>
        <w:rPr>
          <w:rFonts w:cs="Times"/>
          <w:bCs/>
          <w:color w:val="000000" w:themeColor="text1"/>
          <w:sz w:val="22"/>
          <w:szCs w:val="22"/>
        </w:rPr>
        <w:t>, 1:</w:t>
      </w:r>
      <w:r w:rsidR="002E4838">
        <w:rPr>
          <w:rFonts w:cs="Times"/>
          <w:bCs/>
          <w:color w:val="000000" w:themeColor="text1"/>
          <w:sz w:val="22"/>
          <w:szCs w:val="22"/>
        </w:rPr>
        <w:t>1.9</w:t>
      </w:r>
      <w:r>
        <w:rPr>
          <w:rFonts w:cs="Times"/>
          <w:bCs/>
          <w:color w:val="000000" w:themeColor="text1"/>
          <w:sz w:val="22"/>
          <w:szCs w:val="22"/>
        </w:rPr>
        <w:t>, 1:1.</w:t>
      </w:r>
      <w:r w:rsidR="00F65D5B">
        <w:rPr>
          <w:rFonts w:cs="Times"/>
          <w:bCs/>
          <w:color w:val="000000" w:themeColor="text1"/>
          <w:sz w:val="22"/>
          <w:szCs w:val="22"/>
        </w:rPr>
        <w:t>3</w:t>
      </w:r>
      <w:r>
        <w:rPr>
          <w:rFonts w:cs="Times"/>
          <w:bCs/>
          <w:color w:val="000000" w:themeColor="text1"/>
          <w:sz w:val="22"/>
          <w:szCs w:val="22"/>
        </w:rPr>
        <w:t xml:space="preserve">, </w:t>
      </w:r>
      <w:proofErr w:type="spellStart"/>
      <w:r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>
        <w:rPr>
          <w:rFonts w:cs="Times"/>
          <w:bCs/>
          <w:color w:val="000000" w:themeColor="text1"/>
          <w:sz w:val="22"/>
          <w:szCs w:val="22"/>
        </w:rPr>
        <w:t>),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>/1,4-dioxane (1:10.7, 1:8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1:6.7,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 xml:space="preserve">),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>/diglyme (G2) (1:6.4, 1:</w:t>
      </w:r>
      <w:r w:rsidR="002E4838">
        <w:rPr>
          <w:rFonts w:cs="Times"/>
          <w:bCs/>
          <w:color w:val="000000" w:themeColor="text1"/>
          <w:sz w:val="22"/>
          <w:szCs w:val="22"/>
        </w:rPr>
        <w:t>4.3,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 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1:3.5,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 xml:space="preserve">),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>/</w:t>
      </w:r>
      <w:r w:rsidR="00F65D5B" w:rsidRPr="00F65D5B">
        <w:rPr>
          <w:rFonts w:cs="Times"/>
          <w:bCs/>
          <w:color w:val="000000" w:themeColor="text1"/>
          <w:sz w:val="22"/>
          <w:szCs w:val="22"/>
        </w:rPr>
        <w:t>methyl (2,2,2-trifluoroethyl) carbonate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 (FEMC) (1:7.8, 1:6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1:3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1:2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1:1.8,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 xml:space="preserve">),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>/</w:t>
      </w:r>
      <w:proofErr w:type="spellStart"/>
      <w:r w:rsidR="00F65D5B">
        <w:t>sulfolane</w:t>
      </w:r>
      <w:proofErr w:type="spellEnd"/>
      <w:r w:rsidR="00F65D5B">
        <w:t xml:space="preserve"> </w:t>
      </w:r>
      <w:r w:rsidR="00F65D5B">
        <w:rPr>
          <w:rFonts w:cs="Times"/>
          <w:bCs/>
          <w:color w:val="000000" w:themeColor="text1"/>
          <w:sz w:val="22"/>
          <w:szCs w:val="22"/>
        </w:rPr>
        <w:t>(1:</w:t>
      </w:r>
      <w:r w:rsidR="002E4838">
        <w:rPr>
          <w:rFonts w:cs="Times"/>
          <w:bCs/>
          <w:color w:val="000000" w:themeColor="text1"/>
          <w:sz w:val="22"/>
          <w:szCs w:val="22"/>
        </w:rPr>
        <w:t>9.5</w:t>
      </w:r>
      <w:r w:rsidR="00F65D5B">
        <w:rPr>
          <w:rFonts w:cs="Times"/>
          <w:bCs/>
          <w:color w:val="000000" w:themeColor="text1"/>
          <w:sz w:val="22"/>
          <w:szCs w:val="22"/>
        </w:rPr>
        <w:t>, 1:</w:t>
      </w:r>
      <w:r w:rsidR="002E4838">
        <w:rPr>
          <w:rFonts w:cs="Times"/>
          <w:bCs/>
          <w:color w:val="000000" w:themeColor="text1"/>
          <w:sz w:val="22"/>
          <w:szCs w:val="22"/>
        </w:rPr>
        <w:t>8.0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</w:t>
      </w:r>
      <w:r w:rsidR="002E4838">
        <w:rPr>
          <w:rFonts w:cs="Times"/>
          <w:bCs/>
          <w:color w:val="000000" w:themeColor="text1"/>
          <w:sz w:val="22"/>
          <w:szCs w:val="22"/>
        </w:rPr>
        <w:t xml:space="preserve">1:6.0, </w:t>
      </w:r>
      <w:r w:rsidR="00F65D5B">
        <w:rPr>
          <w:rFonts w:cs="Times"/>
          <w:bCs/>
          <w:color w:val="000000" w:themeColor="text1"/>
          <w:sz w:val="22"/>
          <w:szCs w:val="22"/>
        </w:rPr>
        <w:t>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1:3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1:2</w:t>
      </w:r>
      <w:r w:rsidR="002E4838">
        <w:rPr>
          <w:rFonts w:cs="Times"/>
          <w:bCs/>
          <w:color w:val="000000" w:themeColor="text1"/>
          <w:sz w:val="22"/>
          <w:szCs w:val="22"/>
        </w:rPr>
        <w:t>.5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 xml:space="preserve">),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F65D5B">
        <w:rPr>
          <w:rFonts w:cs="Times"/>
          <w:bCs/>
          <w:color w:val="000000" w:themeColor="text1"/>
          <w:sz w:val="22"/>
          <w:szCs w:val="22"/>
        </w:rPr>
        <w:t xml:space="preserve">/ethylene carbonate (EC) (1:13.8, </w:t>
      </w:r>
      <w:r w:rsidR="009C0C9D">
        <w:rPr>
          <w:rFonts w:cs="Times"/>
          <w:bCs/>
          <w:color w:val="000000" w:themeColor="text1"/>
          <w:sz w:val="22"/>
          <w:szCs w:val="22"/>
        </w:rPr>
        <w:t>1:10, 1:8</w:t>
      </w:r>
      <w:r w:rsidR="002E4838">
        <w:rPr>
          <w:rFonts w:cs="Times"/>
          <w:bCs/>
          <w:color w:val="000000" w:themeColor="text1"/>
          <w:sz w:val="22"/>
          <w:szCs w:val="22"/>
        </w:rPr>
        <w:t>.0,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 </w:t>
      </w:r>
      <w:r w:rsidR="00F65D5B">
        <w:rPr>
          <w:rFonts w:cs="Times"/>
          <w:bCs/>
          <w:color w:val="000000" w:themeColor="text1"/>
          <w:sz w:val="22"/>
          <w:szCs w:val="22"/>
        </w:rPr>
        <w:t>1:6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1:3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1:2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F65D5B">
        <w:rPr>
          <w:rFonts w:cs="Times"/>
          <w:bCs/>
          <w:color w:val="000000" w:themeColor="text1"/>
          <w:sz w:val="22"/>
          <w:szCs w:val="22"/>
        </w:rPr>
        <w:t>, 1:1.</w:t>
      </w:r>
      <w:r w:rsidR="009C0C9D">
        <w:rPr>
          <w:rFonts w:cs="Times"/>
          <w:bCs/>
          <w:color w:val="000000" w:themeColor="text1"/>
          <w:sz w:val="22"/>
          <w:szCs w:val="22"/>
        </w:rPr>
        <w:t>5</w:t>
      </w:r>
      <w:r w:rsidR="00F65D5B">
        <w:rPr>
          <w:rFonts w:cs="Times"/>
          <w:bCs/>
          <w:color w:val="000000" w:themeColor="text1"/>
          <w:sz w:val="22"/>
          <w:szCs w:val="22"/>
        </w:rPr>
        <w:t xml:space="preserve">, </w:t>
      </w:r>
      <w:proofErr w:type="spellStart"/>
      <w:r w:rsidR="00F65D5B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9C0C9D">
        <w:rPr>
          <w:rFonts w:cs="Times"/>
          <w:bCs/>
          <w:color w:val="000000" w:themeColor="text1"/>
          <w:sz w:val="22"/>
          <w:szCs w:val="22"/>
        </w:rPr>
        <w:t>),</w:t>
      </w:r>
      <w:r w:rsidR="009C0C9D" w:rsidRPr="009C0C9D">
        <w:rPr>
          <w:rFonts w:cs="Times"/>
          <w:bCs/>
          <w:color w:val="000000" w:themeColor="text1"/>
          <w:sz w:val="22"/>
          <w:szCs w:val="22"/>
        </w:rPr>
        <w:t xml:space="preserve"> </w:t>
      </w:r>
      <w:proofErr w:type="spellStart"/>
      <w:r w:rsidR="009C0C9D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9C0C9D">
        <w:rPr>
          <w:rFonts w:cs="Times"/>
          <w:bCs/>
          <w:color w:val="000000" w:themeColor="text1"/>
          <w:sz w:val="22"/>
          <w:szCs w:val="22"/>
        </w:rPr>
        <w:t>/propylene carbonate (PC) (1:10.6, 1:8</w:t>
      </w:r>
      <w:r w:rsidR="002E4838">
        <w:rPr>
          <w:rFonts w:cs="Times"/>
          <w:bCs/>
          <w:color w:val="000000" w:themeColor="text1"/>
          <w:sz w:val="22"/>
          <w:szCs w:val="22"/>
        </w:rPr>
        <w:t>.0,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 1:6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>, 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>, 1:3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>, 1:2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, 1:1.5, </w:t>
      </w:r>
      <w:proofErr w:type="spellStart"/>
      <w:r w:rsidR="009C0C9D">
        <w:rPr>
          <w:rFonts w:cs="Times"/>
          <w:bCs/>
          <w:color w:val="000000" w:themeColor="text1"/>
          <w:sz w:val="22"/>
          <w:szCs w:val="22"/>
        </w:rPr>
        <w:t>n:n</w:t>
      </w:r>
      <w:proofErr w:type="spellEnd"/>
      <w:r w:rsidR="009C0C9D">
        <w:rPr>
          <w:rFonts w:cs="Times"/>
          <w:bCs/>
          <w:color w:val="000000" w:themeColor="text1"/>
          <w:sz w:val="22"/>
          <w:szCs w:val="22"/>
        </w:rPr>
        <w:t xml:space="preserve">), </w:t>
      </w:r>
      <w:proofErr w:type="spellStart"/>
      <w:r w:rsidR="009C0C9D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="009C0C9D">
        <w:rPr>
          <w:rFonts w:cs="Times"/>
          <w:bCs/>
          <w:color w:val="000000" w:themeColor="text1"/>
          <w:sz w:val="22"/>
          <w:szCs w:val="22"/>
        </w:rPr>
        <w:t>/</w:t>
      </w:r>
      <w:r w:rsidR="009C0C9D" w:rsidRPr="009C0C9D">
        <w:rPr>
          <w:rFonts w:cs="Times"/>
          <w:bCs/>
          <w:color w:val="000000" w:themeColor="text1"/>
          <w:sz w:val="22"/>
          <w:szCs w:val="22"/>
        </w:rPr>
        <w:t xml:space="preserve"> fluoroethylene carbonate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 (FEC) (1:12.9, 1:10, 1:8</w:t>
      </w:r>
      <w:r w:rsidR="002E4838">
        <w:rPr>
          <w:rFonts w:cs="Times"/>
          <w:bCs/>
          <w:color w:val="000000" w:themeColor="text1"/>
          <w:sz w:val="22"/>
          <w:szCs w:val="22"/>
        </w:rPr>
        <w:t>.0,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 1:6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>, 1:4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>, 1:3</w:t>
      </w:r>
      <w:r w:rsidR="002E4838">
        <w:rPr>
          <w:rFonts w:cs="Times"/>
          <w:bCs/>
          <w:color w:val="000000" w:themeColor="text1"/>
          <w:sz w:val="22"/>
          <w:szCs w:val="22"/>
        </w:rPr>
        <w:t>.0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, n:n). The concentration variation </w:t>
      </w:r>
      <w:r w:rsidR="00E57283">
        <w:rPr>
          <w:rFonts w:cs="Times"/>
          <w:bCs/>
          <w:color w:val="000000" w:themeColor="text1"/>
          <w:sz w:val="22"/>
          <w:szCs w:val="22"/>
        </w:rPr>
        <w:t>is</w:t>
      </w:r>
      <w:r w:rsidR="009C0C9D">
        <w:rPr>
          <w:rFonts w:cs="Times"/>
          <w:bCs/>
          <w:color w:val="000000" w:themeColor="text1"/>
          <w:sz w:val="22"/>
          <w:szCs w:val="22"/>
        </w:rPr>
        <w:t xml:space="preserve"> from 1.0 M to nearly saturated. </w:t>
      </w:r>
      <w:r>
        <w:rPr>
          <w:rFonts w:cs="Times"/>
          <w:bCs/>
          <w:color w:val="000000" w:themeColor="text1"/>
          <w:sz w:val="22"/>
          <w:szCs w:val="22"/>
        </w:rPr>
        <w:t>T</w:t>
      </w:r>
      <w:r w:rsidRPr="000F0E81">
        <w:rPr>
          <w:rFonts w:eastAsia="Malgun Gothic" w:cs="Times"/>
          <w:sz w:val="22"/>
          <w:szCs w:val="22"/>
          <w:lang w:eastAsia="ko-KR"/>
        </w:rPr>
        <w:t xml:space="preserve">he redox potential of </w:t>
      </w:r>
      <w:r>
        <w:rPr>
          <w:rFonts w:eastAsia="Malgun Gothic" w:cs="Times"/>
          <w:sz w:val="22"/>
          <w:szCs w:val="22"/>
          <w:lang w:eastAsia="ko-KR"/>
        </w:rPr>
        <w:t xml:space="preserve">1 mM </w:t>
      </w:r>
      <w:r w:rsidRPr="000F0E81">
        <w:rPr>
          <w:rFonts w:eastAsia="Malgun Gothic" w:cs="Times"/>
          <w:sz w:val="22"/>
          <w:szCs w:val="22"/>
          <w:lang w:eastAsia="ko-KR"/>
        </w:rPr>
        <w:t>ferrocene was used as a reference.</w:t>
      </w:r>
      <w:r>
        <w:rPr>
          <w:rFonts w:eastAsia="Malgun Gothic" w:cs="Times"/>
          <w:sz w:val="22"/>
          <w:szCs w:val="22"/>
          <w:lang w:eastAsia="ko-KR"/>
        </w:rPr>
        <w:t xml:space="preserve"> </w:t>
      </w:r>
      <w:bookmarkStart w:id="2" w:name="_Hlk83999426"/>
    </w:p>
    <w:bookmarkEnd w:id="2"/>
    <w:p w14:paraId="37B6393B" w14:textId="77777777" w:rsidR="005C1171" w:rsidRDefault="004868C7" w:rsidP="005C1171">
      <w:pPr>
        <w:spacing w:after="0"/>
        <w:jc w:val="center"/>
        <w:rPr>
          <w:rFonts w:cs="Times"/>
        </w:rPr>
      </w:pPr>
      <w:r>
        <w:rPr>
          <w:rFonts w:cs="Times"/>
        </w:rPr>
        <w:br w:type="page"/>
      </w:r>
      <w:bookmarkEnd w:id="1"/>
    </w:p>
    <w:p w14:paraId="33C3AE4B" w14:textId="71B3038E" w:rsidR="005C1171" w:rsidRDefault="00FC036F" w:rsidP="005C1171">
      <w:pPr>
        <w:spacing w:after="0"/>
        <w:jc w:val="center"/>
        <w:rPr>
          <w:rFonts w:cs="Times"/>
          <w:b/>
        </w:rPr>
      </w:pPr>
      <w:r w:rsidRPr="00FC036F">
        <w:rPr>
          <w:noProof/>
        </w:rPr>
        <w:lastRenderedPageBreak/>
        <w:drawing>
          <wp:inline distT="0" distB="0" distL="0" distR="0" wp14:anchorId="1A8F3511" wp14:editId="4E045EA5">
            <wp:extent cx="5230368" cy="476402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368" cy="476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0931E" w14:textId="77777777" w:rsidR="005C1171" w:rsidRDefault="005C1171" w:rsidP="005C1171">
      <w:pPr>
        <w:spacing w:after="0"/>
        <w:jc w:val="center"/>
        <w:rPr>
          <w:rFonts w:cs="Times"/>
          <w:b/>
        </w:rPr>
      </w:pPr>
    </w:p>
    <w:p w14:paraId="2EC90FDD" w14:textId="10FF0322" w:rsidR="005C1171" w:rsidRPr="00C4075B" w:rsidRDefault="005C1171" w:rsidP="005C1171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  <w:r w:rsidRPr="00C4075B">
        <w:rPr>
          <w:rFonts w:cs="Times"/>
          <w:b/>
          <w:color w:val="000000" w:themeColor="text1"/>
          <w:sz w:val="22"/>
          <w:szCs w:val="22"/>
        </w:rPr>
        <w:t>Figure S</w:t>
      </w:r>
      <w:r w:rsidR="007345E7">
        <w:rPr>
          <w:rFonts w:cs="Times"/>
          <w:b/>
          <w:color w:val="000000" w:themeColor="text1"/>
          <w:sz w:val="22"/>
          <w:szCs w:val="22"/>
        </w:rPr>
        <w:t>2</w:t>
      </w:r>
      <w:r w:rsidRPr="00C4075B">
        <w:rPr>
          <w:rFonts w:cs="Times"/>
          <w:b/>
          <w:color w:val="000000" w:themeColor="text1"/>
          <w:sz w:val="22"/>
          <w:szCs w:val="22"/>
        </w:rPr>
        <w:t xml:space="preserve">. </w:t>
      </w:r>
      <w:r>
        <w:rPr>
          <w:rFonts w:cs="Times"/>
          <w:bCs/>
          <w:color w:val="000000" w:themeColor="text1"/>
          <w:sz w:val="22"/>
          <w:szCs w:val="22"/>
        </w:rPr>
        <w:t xml:space="preserve">The 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average </w:t>
      </w:r>
      <w:r>
        <w:rPr>
          <w:rFonts w:cs="Times"/>
          <w:bCs/>
          <w:color w:val="000000" w:themeColor="text1"/>
          <w:sz w:val="22"/>
          <w:szCs w:val="22"/>
        </w:rPr>
        <w:t xml:space="preserve">CE </w:t>
      </w:r>
      <w:r w:rsidRPr="00C4075B">
        <w:rPr>
          <w:rFonts w:cs="Times"/>
          <w:bCs/>
          <w:color w:val="000000" w:themeColor="text1"/>
          <w:sz w:val="22"/>
          <w:szCs w:val="22"/>
        </w:rPr>
        <w:t xml:space="preserve">of Li plating/stripping reactions with </w:t>
      </w:r>
      <w:r>
        <w:rPr>
          <w:rFonts w:cs="Times"/>
          <w:bCs/>
          <w:color w:val="000000" w:themeColor="text1"/>
          <w:sz w:val="22"/>
          <w:szCs w:val="22"/>
        </w:rPr>
        <w:t xml:space="preserve">74 electrolytes. </w:t>
      </w:r>
      <w:r w:rsidRPr="00C4075B">
        <w:rPr>
          <w:rFonts w:eastAsia="Malgun Gothic" w:cs="Times"/>
          <w:sz w:val="22"/>
          <w:szCs w:val="22"/>
        </w:rPr>
        <w:t xml:space="preserve">The Li | Cu cells are used for plating/stripping tests </w:t>
      </w:r>
      <w:r w:rsidR="00350F50">
        <w:rPr>
          <w:rFonts w:eastAsia="Malgun Gothic" w:cs="Times"/>
          <w:sz w:val="22"/>
          <w:szCs w:val="22"/>
        </w:rPr>
        <w:t xml:space="preserve">under the </w:t>
      </w:r>
      <w:r w:rsidRPr="00C4075B">
        <w:rPr>
          <w:rFonts w:eastAsia="Malgun Gothic" w:cs="Times"/>
          <w:sz w:val="22"/>
          <w:szCs w:val="22"/>
        </w:rPr>
        <w:t>conditions (plating at a constant current density of 0.5 mA cm</w:t>
      </w:r>
      <w:r w:rsidRPr="00C4075B">
        <w:rPr>
          <w:rFonts w:eastAsia="Malgun Gothic" w:cs="Times"/>
          <w:sz w:val="22"/>
          <w:szCs w:val="22"/>
          <w:vertAlign w:val="superscript"/>
        </w:rPr>
        <w:t>-2</w:t>
      </w:r>
      <w:r w:rsidRPr="00C4075B">
        <w:rPr>
          <w:rFonts w:eastAsia="Malgun Gothic" w:cs="Times"/>
          <w:sz w:val="22"/>
          <w:szCs w:val="22"/>
        </w:rPr>
        <w:t xml:space="preserve"> for 1 hour, stripping </w:t>
      </w:r>
      <w:r>
        <w:rPr>
          <w:rFonts w:eastAsia="Malgun Gothic" w:cs="Times"/>
          <w:sz w:val="22"/>
          <w:szCs w:val="22"/>
        </w:rPr>
        <w:t xml:space="preserve">with a </w:t>
      </w:r>
      <w:r w:rsidRPr="00C4075B">
        <w:rPr>
          <w:rFonts w:eastAsia="Malgun Gothic" w:cs="Times"/>
          <w:sz w:val="22"/>
          <w:szCs w:val="22"/>
        </w:rPr>
        <w:t>cut-off voltage of 0.5 V). The deposited area of Li on Cu foil was 1.13 cm</w:t>
      </w:r>
      <w:r w:rsidRPr="00C4075B">
        <w:rPr>
          <w:rFonts w:eastAsia="Malgun Gothic" w:cs="Times"/>
          <w:sz w:val="22"/>
          <w:szCs w:val="22"/>
          <w:vertAlign w:val="superscript"/>
        </w:rPr>
        <w:t>2</w:t>
      </w:r>
      <w:r w:rsidRPr="00C4075B">
        <w:rPr>
          <w:rFonts w:eastAsia="Malgun Gothic" w:cs="Times"/>
          <w:sz w:val="22"/>
          <w:szCs w:val="22"/>
        </w:rPr>
        <w:t xml:space="preserve"> (diameter 1.2 cm). The glass fiber separator was used. The average CE was calculated from a second to </w:t>
      </w:r>
      <w:r>
        <w:rPr>
          <w:rFonts w:eastAsia="Malgun Gothic" w:cs="Times"/>
          <w:sz w:val="22"/>
          <w:szCs w:val="22"/>
        </w:rPr>
        <w:t>~</w:t>
      </w:r>
      <w:r w:rsidRPr="00C4075B">
        <w:rPr>
          <w:rFonts w:eastAsia="Malgun Gothic" w:cs="Times"/>
          <w:sz w:val="22"/>
          <w:szCs w:val="22"/>
        </w:rPr>
        <w:t>20 cycles</w:t>
      </w:r>
      <w:r w:rsidRPr="00C4075B">
        <w:rPr>
          <w:rFonts w:eastAsia="Malgun Gothic" w:cs="Times"/>
          <w:sz w:val="22"/>
          <w:szCs w:val="22"/>
          <w:vertAlign w:val="superscript"/>
        </w:rPr>
        <w:t xml:space="preserve"> </w:t>
      </w:r>
      <w:r w:rsidRPr="00C4075B">
        <w:rPr>
          <w:rFonts w:eastAsia="Malgun Gothic" w:cs="Times"/>
          <w:sz w:val="22"/>
          <w:szCs w:val="22"/>
        </w:rPr>
        <w:t xml:space="preserve">with </w:t>
      </w:r>
      <w:r w:rsidRPr="00C4075B">
        <w:rPr>
          <w:rFonts w:cs="Times"/>
          <w:sz w:val="22"/>
          <w:szCs w:val="22"/>
        </w:rPr>
        <w:t>three cells. The CE of the first cycle (SEI formation process) was excluded because we put more focus on the CE after SEI formation.</w:t>
      </w:r>
    </w:p>
    <w:p w14:paraId="2376EBA3" w14:textId="77777777" w:rsidR="005C1171" w:rsidRDefault="005C1171" w:rsidP="005C1171">
      <w:pPr>
        <w:spacing w:after="0"/>
        <w:jc w:val="center"/>
        <w:rPr>
          <w:rFonts w:cs="Times"/>
          <w:b/>
        </w:rPr>
      </w:pPr>
    </w:p>
    <w:p w14:paraId="0D89002F" w14:textId="517C04FD" w:rsidR="00D8674B" w:rsidRPr="00D8674B" w:rsidRDefault="00D8674B" w:rsidP="00C4075B">
      <w:pPr>
        <w:pStyle w:val="TAMainText"/>
        <w:spacing w:after="240" w:line="360" w:lineRule="auto"/>
        <w:ind w:firstLine="0"/>
        <w:rPr>
          <w:rFonts w:cs="Times"/>
          <w:bCs/>
          <w:sz w:val="22"/>
          <w:szCs w:val="22"/>
        </w:rPr>
      </w:pPr>
    </w:p>
    <w:p w14:paraId="7E2C12DD" w14:textId="77777777" w:rsidR="00D8674B" w:rsidRDefault="00D8674B" w:rsidP="00D8674B">
      <w:pPr>
        <w:pStyle w:val="TAMainText"/>
        <w:spacing w:after="240" w:line="360" w:lineRule="auto"/>
        <w:ind w:firstLine="0"/>
        <w:jc w:val="center"/>
        <w:rPr>
          <w:rFonts w:cs="Times"/>
          <w:b/>
        </w:rPr>
      </w:pPr>
    </w:p>
    <w:p w14:paraId="30BCED68" w14:textId="2477BAF7" w:rsidR="00D8674B" w:rsidRDefault="00D8674B" w:rsidP="00016CB9">
      <w:pPr>
        <w:pStyle w:val="TAMainText"/>
        <w:spacing w:after="240" w:line="360" w:lineRule="auto"/>
        <w:ind w:firstLine="0"/>
        <w:rPr>
          <w:rFonts w:cs="Times"/>
          <w:b/>
        </w:rPr>
      </w:pPr>
    </w:p>
    <w:p w14:paraId="204C5E30" w14:textId="2CC623B7" w:rsidR="00D8674B" w:rsidRDefault="00D8674B" w:rsidP="00016CB9">
      <w:pPr>
        <w:pStyle w:val="TAMainText"/>
        <w:spacing w:after="240" w:line="360" w:lineRule="auto"/>
        <w:ind w:firstLine="0"/>
        <w:rPr>
          <w:rFonts w:cs="Times"/>
          <w:b/>
        </w:rPr>
      </w:pPr>
    </w:p>
    <w:p w14:paraId="0F4ADA77" w14:textId="79F0DC1D" w:rsidR="00FE223E" w:rsidRDefault="00FE223E" w:rsidP="00FE223E">
      <w:pPr>
        <w:pStyle w:val="TAMainText"/>
        <w:spacing w:after="240" w:line="360" w:lineRule="auto"/>
        <w:ind w:firstLine="0"/>
        <w:jc w:val="center"/>
        <w:rPr>
          <w:rFonts w:cs="Times"/>
          <w:sz w:val="22"/>
          <w:szCs w:val="22"/>
        </w:rPr>
      </w:pPr>
    </w:p>
    <w:p w14:paraId="7DE82DAB" w14:textId="593302CC" w:rsidR="00694EE4" w:rsidRDefault="00694EE4" w:rsidP="00FE223E">
      <w:pPr>
        <w:pStyle w:val="TAMainText"/>
        <w:spacing w:after="240" w:line="360" w:lineRule="auto"/>
        <w:ind w:firstLine="0"/>
        <w:jc w:val="center"/>
        <w:rPr>
          <w:rFonts w:cs="Times"/>
          <w:sz w:val="22"/>
          <w:szCs w:val="22"/>
        </w:rPr>
      </w:pPr>
      <w:r w:rsidRPr="00694EE4">
        <w:rPr>
          <w:noProof/>
        </w:rPr>
        <w:lastRenderedPageBreak/>
        <w:drawing>
          <wp:inline distT="0" distB="0" distL="0" distR="0" wp14:anchorId="514C83C3" wp14:editId="6DA8A5E3">
            <wp:extent cx="2816352" cy="20025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52" cy="200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E2E79" w14:textId="7EBD00CE" w:rsidR="00FE223E" w:rsidRDefault="00FE223E" w:rsidP="00FE223E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  <w:r w:rsidRPr="005423D6">
        <w:rPr>
          <w:rFonts w:eastAsia="Malgun Gothic" w:cs="Times"/>
          <w:b/>
          <w:bCs/>
          <w:sz w:val="22"/>
          <w:szCs w:val="22"/>
          <w:lang w:eastAsia="ko-KR"/>
        </w:rPr>
        <w:t>Figure S</w:t>
      </w:r>
      <w:r w:rsidR="00253B1D">
        <w:rPr>
          <w:rFonts w:eastAsia="Malgun Gothic" w:cs="Times"/>
          <w:b/>
          <w:bCs/>
          <w:sz w:val="22"/>
          <w:szCs w:val="22"/>
          <w:lang w:eastAsia="ko-KR"/>
        </w:rPr>
        <w:t>3</w:t>
      </w:r>
      <w:r w:rsidRPr="005423D6">
        <w:rPr>
          <w:rFonts w:eastAsia="Malgun Gothic" w:cs="Times"/>
          <w:b/>
          <w:bCs/>
          <w:sz w:val="22"/>
          <w:szCs w:val="22"/>
          <w:lang w:eastAsia="ko-KR"/>
        </w:rPr>
        <w:t>.</w:t>
      </w:r>
      <w:r w:rsidRPr="005423D6">
        <w:rPr>
          <w:rFonts w:eastAsia="Malgun Gothic" w:cs="Times"/>
          <w:sz w:val="22"/>
          <w:szCs w:val="22"/>
          <w:lang w:eastAsia="ko-KR"/>
        </w:rPr>
        <w:t xml:space="preserve"> </w:t>
      </w:r>
      <w:r w:rsidRPr="00FE223E">
        <w:rPr>
          <w:rFonts w:eastAsia="Malgun Gothic" w:cs="Times"/>
          <w:sz w:val="22"/>
          <w:szCs w:val="22"/>
          <w:lang w:eastAsia="ko-KR"/>
        </w:rPr>
        <w:t>Cyclic voltammograms of 1 mM ferrocene</w:t>
      </w:r>
      <w:r w:rsidR="007818A0">
        <w:rPr>
          <w:rFonts w:eastAsia="Malgun Gothic" w:cs="Times"/>
          <w:sz w:val="22"/>
          <w:szCs w:val="22"/>
          <w:lang w:eastAsia="ko-KR"/>
        </w:rPr>
        <w:t xml:space="preserve"> (Fc)</w:t>
      </w:r>
      <w:r w:rsidRPr="00FE223E">
        <w:rPr>
          <w:rFonts w:eastAsia="Malgun Gothic" w:cs="Times"/>
          <w:sz w:val="22"/>
          <w:szCs w:val="22"/>
          <w:lang w:eastAsia="ko-KR"/>
        </w:rPr>
        <w:t xml:space="preserve"> dissolved in the given electrolytes on Pt at 5 mV s</w:t>
      </w:r>
      <w:r w:rsidRPr="00FE223E">
        <w:rPr>
          <w:rFonts w:eastAsia="Malgun Gothic" w:cs="Times"/>
          <w:sz w:val="22"/>
          <w:szCs w:val="22"/>
          <w:vertAlign w:val="superscript"/>
          <w:lang w:eastAsia="ko-KR"/>
        </w:rPr>
        <w:t>-1</w:t>
      </w:r>
      <w:r w:rsidRPr="00FE223E">
        <w:rPr>
          <w:rFonts w:eastAsia="Malgun Gothic" w:cs="Times"/>
          <w:sz w:val="22"/>
          <w:szCs w:val="22"/>
          <w:lang w:eastAsia="ko-KR"/>
        </w:rPr>
        <w:t>.</w:t>
      </w:r>
      <w:r>
        <w:rPr>
          <w:rFonts w:eastAsia="Malgun Gothic" w:cs="Times"/>
          <w:sz w:val="22"/>
          <w:szCs w:val="22"/>
          <w:lang w:eastAsia="ko-KR"/>
        </w:rPr>
        <w:t xml:space="preserve"> </w:t>
      </w:r>
    </w:p>
    <w:p w14:paraId="086062D0" w14:textId="74BB88FF" w:rsidR="00FE223E" w:rsidRDefault="00FE223E" w:rsidP="00FE223E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</w:p>
    <w:p w14:paraId="59838AC2" w14:textId="6532DDEB" w:rsidR="00FE223E" w:rsidRDefault="00FE223E" w:rsidP="00FE223E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</w:p>
    <w:p w14:paraId="6B78739C" w14:textId="06F80F74" w:rsidR="006040AE" w:rsidRDefault="006040AE" w:rsidP="00FE223E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</w:p>
    <w:p w14:paraId="75757847" w14:textId="36944344" w:rsidR="006040AE" w:rsidRDefault="006040AE" w:rsidP="00FE223E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</w:p>
    <w:p w14:paraId="70E54AC3" w14:textId="77777777" w:rsidR="006040AE" w:rsidRPr="00C4075B" w:rsidRDefault="006040AE" w:rsidP="00FE223E">
      <w:pPr>
        <w:pStyle w:val="TAMainText"/>
        <w:spacing w:after="240" w:line="360" w:lineRule="auto"/>
        <w:ind w:firstLine="0"/>
        <w:rPr>
          <w:rFonts w:cs="Times"/>
          <w:sz w:val="22"/>
          <w:szCs w:val="22"/>
        </w:rPr>
      </w:pPr>
    </w:p>
    <w:p w14:paraId="2C4275DE" w14:textId="190AB9FE" w:rsidR="005423D6" w:rsidRDefault="005423D6" w:rsidP="005423D6">
      <w:pPr>
        <w:pStyle w:val="TAMainText"/>
        <w:spacing w:after="240" w:line="360" w:lineRule="auto"/>
        <w:ind w:firstLine="0"/>
        <w:jc w:val="center"/>
        <w:rPr>
          <w:rFonts w:eastAsia="Malgun Gothic" w:cs="Times"/>
          <w:b/>
          <w:bCs/>
          <w:sz w:val="22"/>
          <w:szCs w:val="22"/>
          <w:lang w:eastAsia="ko-KR"/>
        </w:rPr>
      </w:pPr>
    </w:p>
    <w:p w14:paraId="3734623D" w14:textId="42E3F57C" w:rsidR="00694EE4" w:rsidRPr="005423D6" w:rsidRDefault="00694EE4" w:rsidP="005423D6">
      <w:pPr>
        <w:pStyle w:val="TAMainText"/>
        <w:spacing w:after="240" w:line="360" w:lineRule="auto"/>
        <w:ind w:firstLine="0"/>
        <w:jc w:val="center"/>
        <w:rPr>
          <w:rFonts w:eastAsia="Malgun Gothic" w:cs="Times"/>
          <w:b/>
          <w:bCs/>
          <w:sz w:val="22"/>
          <w:szCs w:val="22"/>
          <w:lang w:eastAsia="ko-KR"/>
        </w:rPr>
      </w:pPr>
      <w:r w:rsidRPr="00694EE4">
        <w:rPr>
          <w:noProof/>
        </w:rPr>
        <w:lastRenderedPageBreak/>
        <w:drawing>
          <wp:inline distT="0" distB="0" distL="0" distR="0" wp14:anchorId="0A05CEE3" wp14:editId="0EB4895F">
            <wp:extent cx="4937760" cy="458114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458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09F7E" w14:textId="0A911C62" w:rsidR="005423D6" w:rsidRDefault="005423D6" w:rsidP="005423D6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  <w:r w:rsidRPr="005423D6">
        <w:rPr>
          <w:rFonts w:eastAsia="Malgun Gothic" w:cs="Times"/>
          <w:b/>
          <w:bCs/>
          <w:sz w:val="22"/>
          <w:szCs w:val="22"/>
          <w:lang w:eastAsia="ko-KR"/>
        </w:rPr>
        <w:t>Figure S</w:t>
      </w:r>
      <w:r w:rsidR="00253B1D">
        <w:rPr>
          <w:rFonts w:eastAsia="Malgun Gothic" w:cs="Times"/>
          <w:b/>
          <w:bCs/>
          <w:sz w:val="22"/>
          <w:szCs w:val="22"/>
          <w:lang w:eastAsia="ko-KR"/>
        </w:rPr>
        <w:t>4</w:t>
      </w:r>
      <w:r w:rsidRPr="005423D6">
        <w:rPr>
          <w:rFonts w:eastAsia="Malgun Gothic" w:cs="Times"/>
          <w:b/>
          <w:bCs/>
          <w:sz w:val="22"/>
          <w:szCs w:val="22"/>
          <w:lang w:eastAsia="ko-KR"/>
        </w:rPr>
        <w:t>.</w:t>
      </w:r>
      <w:r w:rsidRPr="005423D6">
        <w:rPr>
          <w:rFonts w:eastAsia="Malgun Gothic" w:cs="Times"/>
          <w:sz w:val="22"/>
          <w:szCs w:val="22"/>
          <w:lang w:eastAsia="ko-KR"/>
        </w:rPr>
        <w:t xml:space="preserve"> XPS spectra of cycled Cu in the given electrolytes. The salt derived</w:t>
      </w:r>
      <w:r w:rsidR="005B61C8">
        <w:rPr>
          <w:rFonts w:eastAsia="Malgun Gothic" w:cs="Times"/>
          <w:sz w:val="22"/>
          <w:szCs w:val="22"/>
          <w:lang w:eastAsia="ko-KR"/>
        </w:rPr>
        <w:t xml:space="preserve"> </w:t>
      </w:r>
      <w:r w:rsidRPr="005423D6">
        <w:rPr>
          <w:rFonts w:eastAsia="Malgun Gothic" w:cs="Times"/>
          <w:sz w:val="22"/>
          <w:szCs w:val="22"/>
          <w:lang w:eastAsia="ko-KR"/>
        </w:rPr>
        <w:t>F, N, and S components</w:t>
      </w:r>
      <w:r w:rsidR="005B61C8">
        <w:rPr>
          <w:rFonts w:eastAsia="Malgun Gothic" w:cs="Times"/>
          <w:sz w:val="22"/>
          <w:szCs w:val="22"/>
          <w:lang w:eastAsia="ko-KR"/>
        </w:rPr>
        <w:t>/moieties</w:t>
      </w:r>
      <w:r w:rsidRPr="005423D6">
        <w:rPr>
          <w:rFonts w:eastAsia="Malgun Gothic" w:cs="Times"/>
          <w:sz w:val="22"/>
          <w:szCs w:val="22"/>
          <w:lang w:eastAsia="ko-KR"/>
        </w:rPr>
        <w:t xml:space="preserve"> (F-S, </w:t>
      </w:r>
      <w:proofErr w:type="spellStart"/>
      <w:r w:rsidRPr="005423D6">
        <w:rPr>
          <w:rFonts w:eastAsia="Malgun Gothic" w:cs="Times"/>
          <w:sz w:val="22"/>
          <w:szCs w:val="22"/>
          <w:lang w:eastAsia="ko-KR"/>
        </w:rPr>
        <w:t>LiF</w:t>
      </w:r>
      <w:proofErr w:type="spellEnd"/>
      <w:r w:rsidRPr="005423D6">
        <w:rPr>
          <w:rFonts w:eastAsia="Malgun Gothic" w:cs="Times"/>
          <w:sz w:val="22"/>
          <w:szCs w:val="22"/>
          <w:lang w:eastAsia="ko-KR"/>
        </w:rPr>
        <w:t>, S-N-S, Li-N, and S=O) were detected on the surface of the cycled Cu electrode, regardless of the type of electrolyte</w:t>
      </w:r>
      <w:r w:rsidR="00BA332E">
        <w:rPr>
          <w:rFonts w:eastAsia="Malgun Gothic" w:cs="Times"/>
          <w:sz w:val="22"/>
          <w:szCs w:val="22"/>
          <w:lang w:eastAsia="ko-KR"/>
        </w:rPr>
        <w:t>.</w:t>
      </w:r>
    </w:p>
    <w:p w14:paraId="58914C9B" w14:textId="77777777" w:rsidR="00BA332E" w:rsidRPr="005423D6" w:rsidRDefault="00BA332E" w:rsidP="005423D6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</w:p>
    <w:p w14:paraId="1CF3CE48" w14:textId="59630146" w:rsidR="000F0E81" w:rsidRDefault="000F0E81" w:rsidP="00BA332E">
      <w:pPr>
        <w:pStyle w:val="TAMainText"/>
        <w:spacing w:after="240" w:line="360" w:lineRule="auto"/>
        <w:ind w:firstLine="0"/>
        <w:jc w:val="center"/>
        <w:rPr>
          <w:rFonts w:cs="Times"/>
          <w:b/>
        </w:rPr>
      </w:pPr>
    </w:p>
    <w:p w14:paraId="727FC771" w14:textId="7B8C60BF" w:rsidR="008B635F" w:rsidRDefault="008B635F" w:rsidP="00BA332E">
      <w:pPr>
        <w:pStyle w:val="TAMainText"/>
        <w:spacing w:after="240" w:line="360" w:lineRule="auto"/>
        <w:ind w:firstLine="0"/>
        <w:jc w:val="center"/>
        <w:rPr>
          <w:rFonts w:cs="Times"/>
          <w:b/>
        </w:rPr>
      </w:pPr>
      <w:r w:rsidRPr="008B635F">
        <w:rPr>
          <w:noProof/>
        </w:rPr>
        <w:lastRenderedPageBreak/>
        <w:drawing>
          <wp:inline distT="0" distB="0" distL="0" distR="0" wp14:anchorId="37FA16A0" wp14:editId="4634C248">
            <wp:extent cx="4983480" cy="3529584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F5AAF" w14:textId="56F95C4E" w:rsidR="00BA332E" w:rsidRDefault="00BA332E" w:rsidP="00BA332E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  <w:r w:rsidRPr="00BA332E">
        <w:rPr>
          <w:rFonts w:eastAsia="Malgun Gothic" w:cs="Times"/>
          <w:b/>
          <w:bCs/>
          <w:sz w:val="22"/>
          <w:szCs w:val="22"/>
          <w:lang w:eastAsia="ko-KR"/>
        </w:rPr>
        <w:t>Figure S</w:t>
      </w:r>
      <w:r w:rsidR="00253B1D">
        <w:rPr>
          <w:rFonts w:eastAsia="Malgun Gothic" w:cs="Times"/>
          <w:b/>
          <w:bCs/>
          <w:sz w:val="22"/>
          <w:szCs w:val="22"/>
          <w:lang w:eastAsia="ko-KR"/>
        </w:rPr>
        <w:t>5</w:t>
      </w:r>
      <w:r w:rsidRPr="00BA332E">
        <w:rPr>
          <w:rFonts w:eastAsia="Malgun Gothic" w:cs="Times"/>
          <w:b/>
          <w:bCs/>
          <w:sz w:val="22"/>
          <w:szCs w:val="22"/>
          <w:lang w:eastAsia="ko-KR"/>
        </w:rPr>
        <w:t>.</w:t>
      </w:r>
      <w:r w:rsidRPr="00BA332E">
        <w:rPr>
          <w:rFonts w:eastAsia="Malgun Gothic" w:cs="Times"/>
          <w:sz w:val="22"/>
          <w:szCs w:val="22"/>
          <w:lang w:eastAsia="ko-KR"/>
        </w:rPr>
        <w:t xml:space="preserve"> SEM images of deposited Li on Cu foil in (a) 1.5 M </w:t>
      </w:r>
      <w:proofErr w:type="spellStart"/>
      <w:r w:rsidRPr="00BA332E">
        <w:rPr>
          <w:rFonts w:eastAsia="Malgun Gothic" w:cs="Times"/>
          <w:sz w:val="22"/>
          <w:szCs w:val="22"/>
          <w:lang w:eastAsia="ko-KR"/>
        </w:rPr>
        <w:t>LiFSI</w:t>
      </w:r>
      <w:proofErr w:type="spellEnd"/>
      <w:r w:rsidRPr="00BA332E">
        <w:rPr>
          <w:rFonts w:eastAsia="Malgun Gothic" w:cs="Times"/>
          <w:sz w:val="22"/>
          <w:szCs w:val="22"/>
          <w:lang w:eastAsia="ko-KR"/>
        </w:rPr>
        <w:t>/</w:t>
      </w:r>
      <w:r>
        <w:rPr>
          <w:rFonts w:eastAsia="Malgun Gothic" w:cs="Times"/>
          <w:sz w:val="22"/>
          <w:szCs w:val="22"/>
          <w:lang w:eastAsia="ko-KR"/>
        </w:rPr>
        <w:t>G2</w:t>
      </w:r>
      <w:r w:rsidRPr="00BA332E">
        <w:rPr>
          <w:rFonts w:eastAsia="Malgun Gothic" w:cs="Times"/>
          <w:sz w:val="22"/>
          <w:szCs w:val="22"/>
          <w:lang w:eastAsia="ko-KR"/>
        </w:rPr>
        <w:t xml:space="preserve">, (b) 1.5 M </w:t>
      </w:r>
      <w:proofErr w:type="spellStart"/>
      <w:r w:rsidRPr="00BA332E">
        <w:rPr>
          <w:rFonts w:eastAsia="Malgun Gothic" w:cs="Times"/>
          <w:sz w:val="22"/>
          <w:szCs w:val="22"/>
          <w:lang w:eastAsia="ko-KR"/>
        </w:rPr>
        <w:t>LiFSI</w:t>
      </w:r>
      <w:proofErr w:type="spellEnd"/>
      <w:r w:rsidRPr="00BA332E">
        <w:rPr>
          <w:rFonts w:eastAsia="Malgun Gothic" w:cs="Times"/>
          <w:sz w:val="22"/>
          <w:szCs w:val="22"/>
          <w:lang w:eastAsia="ko-KR"/>
        </w:rPr>
        <w:t xml:space="preserve">/DME, and (c) 1.5 M </w:t>
      </w:r>
      <w:proofErr w:type="spellStart"/>
      <w:r w:rsidRPr="00BA332E">
        <w:rPr>
          <w:rFonts w:eastAsia="Malgun Gothic" w:cs="Times"/>
          <w:sz w:val="22"/>
          <w:szCs w:val="22"/>
          <w:lang w:eastAsia="ko-KR"/>
        </w:rPr>
        <w:t>LiFSI</w:t>
      </w:r>
      <w:proofErr w:type="spellEnd"/>
      <w:r w:rsidRPr="00BA332E">
        <w:rPr>
          <w:rFonts w:eastAsia="Malgun Gothic" w:cs="Times"/>
          <w:sz w:val="22"/>
          <w:szCs w:val="22"/>
          <w:lang w:eastAsia="ko-KR"/>
        </w:rPr>
        <w:t>/DMM. The morphology of deposited Li was similar regardless of the type of electrolyte.</w:t>
      </w:r>
    </w:p>
    <w:p w14:paraId="5F462A8C" w14:textId="21DB2CE1" w:rsidR="000A7453" w:rsidRDefault="000A7453" w:rsidP="00BA332E">
      <w:pPr>
        <w:pStyle w:val="TAMainText"/>
        <w:spacing w:after="240" w:line="360" w:lineRule="auto"/>
        <w:ind w:firstLine="0"/>
        <w:rPr>
          <w:rFonts w:eastAsia="Malgun Gothic" w:cs="Times"/>
          <w:sz w:val="22"/>
          <w:szCs w:val="22"/>
          <w:lang w:eastAsia="ko-KR"/>
        </w:rPr>
      </w:pPr>
    </w:p>
    <w:p w14:paraId="7D6C57F4" w14:textId="40772480" w:rsidR="002104D3" w:rsidRDefault="002104D3" w:rsidP="000A7453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</w:p>
    <w:p w14:paraId="35C01BE4" w14:textId="25FAC80E" w:rsidR="002104D3" w:rsidRDefault="002104D3" w:rsidP="000A7453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</w:p>
    <w:p w14:paraId="20D98CD7" w14:textId="77777777" w:rsidR="002104D3" w:rsidRDefault="002104D3" w:rsidP="000A7453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</w:p>
    <w:p w14:paraId="7CD4A960" w14:textId="0572D33F" w:rsidR="001621A4" w:rsidRPr="00FB6B14" w:rsidRDefault="001621A4" w:rsidP="000A7453">
      <w:pPr>
        <w:pStyle w:val="TAMainText"/>
        <w:spacing w:after="240" w:line="360" w:lineRule="auto"/>
        <w:ind w:firstLine="0"/>
        <w:rPr>
          <w:rFonts w:cs="Times"/>
          <w:szCs w:val="24"/>
          <w:lang w:eastAsia="ko-KR"/>
        </w:rPr>
      </w:pPr>
    </w:p>
    <w:p w14:paraId="211EC5AC" w14:textId="34920A49" w:rsidR="001621A4" w:rsidRDefault="001621A4" w:rsidP="000A7453">
      <w:pPr>
        <w:pStyle w:val="TAMainText"/>
        <w:spacing w:after="240" w:line="360" w:lineRule="auto"/>
        <w:ind w:firstLine="0"/>
        <w:rPr>
          <w:rFonts w:cs="Times"/>
          <w:szCs w:val="24"/>
          <w:lang w:eastAsia="ko-KR"/>
        </w:rPr>
      </w:pPr>
    </w:p>
    <w:p w14:paraId="42C879BD" w14:textId="6647AAE9" w:rsidR="001621A4" w:rsidRDefault="00FC036F" w:rsidP="00A31E63">
      <w:pPr>
        <w:pStyle w:val="TAMainText"/>
        <w:spacing w:after="240" w:line="360" w:lineRule="auto"/>
        <w:ind w:firstLine="0"/>
        <w:jc w:val="center"/>
        <w:rPr>
          <w:rFonts w:cs="Times"/>
          <w:b/>
          <w:color w:val="000000" w:themeColor="text1"/>
          <w:sz w:val="22"/>
          <w:szCs w:val="22"/>
        </w:rPr>
      </w:pPr>
      <w:r w:rsidRPr="00FC036F">
        <w:rPr>
          <w:noProof/>
        </w:rPr>
        <w:lastRenderedPageBreak/>
        <w:drawing>
          <wp:inline distT="0" distB="0" distL="0" distR="0" wp14:anchorId="4A1EC8AF" wp14:editId="5BAB31A3">
            <wp:extent cx="5129784" cy="25603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784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DE0C7" w14:textId="21EF02D4" w:rsidR="001621A4" w:rsidRPr="00D8468F" w:rsidRDefault="001621A4" w:rsidP="001621A4">
      <w:pPr>
        <w:pStyle w:val="TAMainText"/>
        <w:spacing w:after="240" w:line="360" w:lineRule="auto"/>
        <w:ind w:firstLine="0"/>
        <w:rPr>
          <w:rFonts w:cs="Times"/>
          <w:b/>
          <w:noProof/>
          <w:sz w:val="22"/>
          <w:szCs w:val="22"/>
        </w:rPr>
      </w:pPr>
      <w:r w:rsidRPr="00D8468F">
        <w:rPr>
          <w:rFonts w:ascii="Times New Roman" w:hAnsi="Times New Roman"/>
          <w:b/>
          <w:szCs w:val="24"/>
        </w:rPr>
        <w:t xml:space="preserve">Figure </w:t>
      </w:r>
      <w:r w:rsidR="00191BA8" w:rsidRPr="00D8468F">
        <w:rPr>
          <w:rFonts w:ascii="Times New Roman" w:hAnsi="Times New Roman"/>
          <w:b/>
          <w:szCs w:val="24"/>
        </w:rPr>
        <w:t>S</w:t>
      </w:r>
      <w:r w:rsidR="00253B1D">
        <w:rPr>
          <w:rFonts w:ascii="Times New Roman" w:hAnsi="Times New Roman"/>
          <w:b/>
          <w:szCs w:val="24"/>
        </w:rPr>
        <w:t>6</w:t>
      </w:r>
      <w:r w:rsidRPr="00D8468F">
        <w:rPr>
          <w:rFonts w:ascii="Times New Roman" w:hAnsi="Times New Roman"/>
          <w:b/>
          <w:szCs w:val="24"/>
        </w:rPr>
        <w:t xml:space="preserve">. </w:t>
      </w:r>
      <w:r w:rsidRPr="00D8468F">
        <w:rPr>
          <w:rFonts w:ascii="Times New Roman" w:hAnsi="Times New Roman"/>
          <w:szCs w:val="24"/>
        </w:rPr>
        <w:t xml:space="preserve">(a) </w:t>
      </w:r>
      <w:r w:rsidR="002104D3" w:rsidRPr="00D8468F">
        <w:rPr>
          <w:rFonts w:eastAsia="Malgun Gothic" w:cs="Times"/>
          <w:szCs w:val="24"/>
          <w:lang w:eastAsia="ko-KR"/>
        </w:rPr>
        <w:t>Anomeric effect of a DMM molecule</w:t>
      </w:r>
      <w:r w:rsidR="005473B3" w:rsidRPr="00D8468F">
        <w:rPr>
          <w:rFonts w:eastAsia="Malgun Gothic" w:cs="Times"/>
          <w:szCs w:val="24"/>
          <w:lang w:eastAsia="ko-KR"/>
        </w:rPr>
        <w:t>.</w:t>
      </w:r>
      <w:r w:rsidR="002104D3" w:rsidRPr="00D8468F">
        <w:rPr>
          <w:rFonts w:eastAsia="Malgun Gothic" w:cs="Times"/>
          <w:szCs w:val="24"/>
          <w:lang w:eastAsia="ko-KR"/>
        </w:rPr>
        <w:t xml:space="preserve"> </w:t>
      </w:r>
      <w:r w:rsidR="005473B3" w:rsidRPr="00D8468F">
        <w:rPr>
          <w:rFonts w:eastAsia="Malgun Gothic" w:cs="Times"/>
          <w:szCs w:val="24"/>
          <w:lang w:eastAsia="ko-KR"/>
        </w:rPr>
        <w:t xml:space="preserve">DMM </w:t>
      </w:r>
      <w:r w:rsidR="00D01687" w:rsidRPr="00D8468F">
        <w:rPr>
          <w:rFonts w:eastAsia="Malgun Gothic" w:cs="Times"/>
          <w:szCs w:val="24"/>
          <w:lang w:eastAsia="ko-KR"/>
        </w:rPr>
        <w:t>favors</w:t>
      </w:r>
      <w:r w:rsidR="00BF3850" w:rsidRPr="00D8468F">
        <w:rPr>
          <w:rFonts w:eastAsia="Malgun Gothic" w:cs="Times"/>
          <w:szCs w:val="24"/>
          <w:lang w:eastAsia="ko-KR"/>
        </w:rPr>
        <w:t xml:space="preserve"> a sterically hindered </w:t>
      </w:r>
      <w:r w:rsidR="00BF3850" w:rsidRPr="00D8468F">
        <w:rPr>
          <w:rFonts w:eastAsia="Malgun Gothic" w:cs="Times"/>
          <w:i/>
          <w:iCs/>
          <w:szCs w:val="24"/>
          <w:lang w:eastAsia="ko-KR"/>
        </w:rPr>
        <w:t>gauche</w:t>
      </w:r>
      <w:r w:rsidR="00BF3850" w:rsidRPr="00D8468F">
        <w:rPr>
          <w:rFonts w:eastAsia="Malgun Gothic" w:cs="Times"/>
          <w:szCs w:val="24"/>
          <w:lang w:eastAsia="ko-KR"/>
        </w:rPr>
        <w:t>-</w:t>
      </w:r>
      <w:r w:rsidR="00BF3850" w:rsidRPr="00D8468F">
        <w:rPr>
          <w:rFonts w:eastAsia="Malgun Gothic" w:cs="Times"/>
          <w:i/>
          <w:iCs/>
          <w:szCs w:val="24"/>
          <w:lang w:eastAsia="ko-KR"/>
        </w:rPr>
        <w:t>gauche</w:t>
      </w:r>
      <w:r w:rsidR="005E7544" w:rsidRPr="00D8468F">
        <w:rPr>
          <w:rFonts w:eastAsiaTheme="minorEastAsia" w:cs="Times"/>
          <w:szCs w:val="24"/>
          <w:lang w:eastAsia="ja-JP"/>
        </w:rPr>
        <w:t xml:space="preserve"> </w:t>
      </w:r>
      <w:r w:rsidR="002104D3" w:rsidRPr="00D8468F">
        <w:rPr>
          <w:rFonts w:eastAsia="Malgun Gothic" w:cs="Times"/>
          <w:szCs w:val="24"/>
          <w:lang w:eastAsia="ko-KR"/>
        </w:rPr>
        <w:t>confirmation</w:t>
      </w:r>
      <w:r w:rsidR="005473B3" w:rsidRPr="00D8468F">
        <w:rPr>
          <w:rFonts w:eastAsia="Malgun Gothic" w:cs="Times"/>
          <w:szCs w:val="24"/>
          <w:lang w:eastAsia="ko-KR"/>
        </w:rPr>
        <w:t>, which</w:t>
      </w:r>
      <w:r w:rsidR="002104D3" w:rsidRPr="00D8468F">
        <w:rPr>
          <w:rFonts w:eastAsia="Malgun Gothic" w:cs="Times"/>
          <w:szCs w:val="24"/>
          <w:lang w:eastAsia="ko-KR"/>
        </w:rPr>
        <w:t xml:space="preserve"> is</w:t>
      </w:r>
      <w:r w:rsidR="005473B3" w:rsidRPr="00D8468F">
        <w:rPr>
          <w:rFonts w:eastAsia="Malgun Gothic" w:cs="Times"/>
          <w:szCs w:val="24"/>
          <w:lang w:eastAsia="ko-KR"/>
        </w:rPr>
        <w:t xml:space="preserve"> not</w:t>
      </w:r>
      <w:r w:rsidR="002104D3" w:rsidRPr="00D8468F">
        <w:rPr>
          <w:rFonts w:eastAsia="Malgun Gothic" w:cs="Times"/>
          <w:szCs w:val="24"/>
          <w:lang w:eastAsia="ko-KR"/>
        </w:rPr>
        <w:t xml:space="preserve"> suitable for chelation. (b) </w:t>
      </w:r>
      <w:r w:rsidR="00B9791E" w:rsidRPr="00D8468F">
        <w:rPr>
          <w:rFonts w:ascii="Times New Roman" w:eastAsia="Malgun Gothic" w:hAnsi="Times New Roman"/>
          <w:szCs w:val="24"/>
          <w:lang w:eastAsia="ko-KR"/>
        </w:rPr>
        <w:t>O</w:t>
      </w:r>
      <w:r w:rsidRPr="00D8468F">
        <w:rPr>
          <w:rFonts w:ascii="Times New Roman" w:eastAsia="Malgun Gothic" w:hAnsi="Times New Roman"/>
          <w:szCs w:val="24"/>
          <w:lang w:eastAsia="ko-KR"/>
        </w:rPr>
        <w:t xml:space="preserve">ptimized 3D geometric structures of 1.5 M </w:t>
      </w:r>
      <w:proofErr w:type="spellStart"/>
      <w:r w:rsidRPr="00D8468F">
        <w:rPr>
          <w:rFonts w:ascii="Times New Roman" w:eastAsia="Malgun Gothic" w:hAnsi="Times New Roman"/>
          <w:szCs w:val="24"/>
          <w:lang w:eastAsia="ko-KR"/>
        </w:rPr>
        <w:t>LiFSI</w:t>
      </w:r>
      <w:proofErr w:type="spellEnd"/>
      <w:r w:rsidRPr="00D8468F">
        <w:rPr>
          <w:rFonts w:ascii="Times New Roman" w:eastAsia="Malgun Gothic" w:hAnsi="Times New Roman"/>
          <w:szCs w:val="24"/>
          <w:lang w:eastAsia="ko-KR"/>
        </w:rPr>
        <w:t>/</w:t>
      </w:r>
      <w:r w:rsidR="00E47605" w:rsidRPr="00D8468F">
        <w:rPr>
          <w:rFonts w:ascii="Times New Roman" w:eastAsia="Malgun Gothic" w:hAnsi="Times New Roman"/>
          <w:szCs w:val="24"/>
          <w:lang w:eastAsia="ko-KR"/>
        </w:rPr>
        <w:t>d</w:t>
      </w:r>
      <w:r w:rsidRPr="00D8468F">
        <w:rPr>
          <w:rFonts w:ascii="Times New Roman" w:eastAsia="Malgun Gothic" w:hAnsi="Times New Roman"/>
          <w:szCs w:val="24"/>
          <w:lang w:eastAsia="ko-KR"/>
        </w:rPr>
        <w:t xml:space="preserve">iglyme (G2), 1.5 M </w:t>
      </w:r>
      <w:proofErr w:type="spellStart"/>
      <w:r w:rsidRPr="00D8468F">
        <w:rPr>
          <w:rFonts w:ascii="Times New Roman" w:eastAsia="Malgun Gothic" w:hAnsi="Times New Roman"/>
          <w:szCs w:val="24"/>
          <w:lang w:eastAsia="ko-KR"/>
        </w:rPr>
        <w:t>LiFSI</w:t>
      </w:r>
      <w:proofErr w:type="spellEnd"/>
      <w:r w:rsidRPr="00D8468F">
        <w:rPr>
          <w:rFonts w:ascii="Times New Roman" w:eastAsia="Malgun Gothic" w:hAnsi="Times New Roman"/>
          <w:szCs w:val="24"/>
          <w:lang w:eastAsia="ko-KR"/>
        </w:rPr>
        <w:t xml:space="preserve">/DME, and 1.5 M </w:t>
      </w:r>
      <w:proofErr w:type="spellStart"/>
      <w:r w:rsidRPr="00D8468F">
        <w:rPr>
          <w:rFonts w:ascii="Times New Roman" w:eastAsia="Malgun Gothic" w:hAnsi="Times New Roman"/>
          <w:szCs w:val="24"/>
          <w:lang w:eastAsia="ko-KR"/>
        </w:rPr>
        <w:t>LiFSI</w:t>
      </w:r>
      <w:proofErr w:type="spellEnd"/>
      <w:r w:rsidRPr="00D8468F">
        <w:rPr>
          <w:rFonts w:ascii="Times New Roman" w:eastAsia="Malgun Gothic" w:hAnsi="Times New Roman"/>
          <w:szCs w:val="24"/>
          <w:lang w:eastAsia="ko-KR"/>
        </w:rPr>
        <w:t>/DMM (</w:t>
      </w:r>
      <w:r w:rsidRPr="00D8468F">
        <w:rPr>
          <w:rFonts w:ascii="Times New Roman" w:hAnsi="Times New Roman"/>
          <w:szCs w:val="24"/>
        </w:rPr>
        <w:t>H : light grey, C : cobalt green, O : red)</w:t>
      </w:r>
      <w:r w:rsidRPr="00D8468F">
        <w:rPr>
          <w:rFonts w:ascii="Times New Roman" w:eastAsia="Malgun Gothic" w:hAnsi="Times New Roman"/>
          <w:szCs w:val="24"/>
          <w:lang w:eastAsia="ko-KR"/>
        </w:rPr>
        <w:t>. The 3D trajectory of Li</w:t>
      </w:r>
      <w:r w:rsidRPr="00D8468F">
        <w:rPr>
          <w:rFonts w:ascii="Times New Roman" w:eastAsia="Malgun Gothic" w:hAnsi="Times New Roman"/>
          <w:szCs w:val="24"/>
          <w:vertAlign w:val="superscript"/>
          <w:lang w:eastAsia="ko-KR"/>
        </w:rPr>
        <w:t xml:space="preserve">+ </w:t>
      </w:r>
      <w:r w:rsidRPr="00D8468F">
        <w:rPr>
          <w:rFonts w:ascii="Times New Roman" w:eastAsia="Malgun Gothic" w:hAnsi="Times New Roman"/>
          <w:szCs w:val="24"/>
          <w:lang w:eastAsia="ko-KR"/>
        </w:rPr>
        <w:t xml:space="preserve">around one specific solvent is demonstrated as a blue area. </w:t>
      </w:r>
      <w:r w:rsidR="002104D3" w:rsidRPr="00D8468F">
        <w:rPr>
          <w:rFonts w:eastAsia="Malgun Gothic" w:cs="Times"/>
          <w:szCs w:val="24"/>
          <w:lang w:eastAsia="ko-KR"/>
        </w:rPr>
        <w:t xml:space="preserve">The </w:t>
      </w:r>
      <m:oMath>
        <m:r>
          <w:rPr>
            <w:rFonts w:ascii="Cambria Math" w:hAnsi="Cambria Math" w:cs="Times"/>
            <w:szCs w:val="24"/>
            <w:lang w:eastAsia="ko-KR"/>
          </w:rPr>
          <m:t>∆</m:t>
        </m:r>
        <m:sSub>
          <m:sSubPr>
            <m:ctrlPr>
              <w:rPr>
                <w:rFonts w:ascii="Cambria Math" w:hAnsi="Cambria Math" w:cs="Times"/>
                <w:i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 w:cs="Times"/>
                <w:szCs w:val="24"/>
                <w:lang w:eastAsia="ko-KR"/>
              </w:rPr>
              <m:t>G</m:t>
            </m:r>
          </m:e>
          <m:sub>
            <m:r>
              <w:rPr>
                <w:rFonts w:ascii="Cambria Math" w:hAnsi="Cambria Math" w:cs="Times"/>
                <w:szCs w:val="24"/>
                <w:lang w:eastAsia="ko-KR"/>
              </w:rPr>
              <m:t>solv(G2-DME)</m:t>
            </m:r>
          </m:sub>
        </m:sSub>
      </m:oMath>
      <w:r w:rsidR="002104D3" w:rsidRPr="00D8468F">
        <w:rPr>
          <w:rFonts w:eastAsia="Malgun Gothic" w:cs="Times"/>
          <w:szCs w:val="24"/>
          <w:lang w:eastAsia="ko-KR"/>
        </w:rPr>
        <w:t xml:space="preserve"> and </w:t>
      </w:r>
      <m:oMath>
        <m:r>
          <w:rPr>
            <w:rFonts w:ascii="Cambria Math" w:hAnsi="Cambria Math" w:cs="Times"/>
            <w:szCs w:val="24"/>
            <w:lang w:eastAsia="ko-KR"/>
          </w:rPr>
          <m:t>∆</m:t>
        </m:r>
        <m:sSub>
          <m:sSubPr>
            <m:ctrlPr>
              <w:rPr>
                <w:rFonts w:ascii="Cambria Math" w:hAnsi="Cambria Math" w:cs="Times"/>
                <w:i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 w:cs="Times"/>
                <w:szCs w:val="24"/>
                <w:lang w:eastAsia="ko-KR"/>
              </w:rPr>
              <m:t>G</m:t>
            </m:r>
          </m:e>
          <m:sub>
            <m:r>
              <w:rPr>
                <w:rFonts w:ascii="Cambria Math" w:hAnsi="Cambria Math" w:cs="Times"/>
                <w:szCs w:val="24"/>
                <w:lang w:eastAsia="ko-KR"/>
              </w:rPr>
              <m:t>solv(DMM-DME)</m:t>
            </m:r>
          </m:sub>
        </m:sSub>
      </m:oMath>
      <w:r w:rsidR="002104D3" w:rsidRPr="00D8468F">
        <w:rPr>
          <w:rFonts w:eastAsia="Malgun Gothic" w:cs="Times"/>
          <w:szCs w:val="24"/>
          <w:lang w:eastAsia="ko-KR"/>
        </w:rPr>
        <w:t xml:space="preserve"> represent </w:t>
      </w:r>
      <w:r w:rsidR="00F74C78" w:rsidRPr="00D8468F">
        <w:rPr>
          <w:rFonts w:eastAsia="Malgun Gothic" w:cs="Times"/>
          <w:szCs w:val="24"/>
          <w:lang w:eastAsia="ko-KR"/>
        </w:rPr>
        <w:t xml:space="preserve">the difference in </w:t>
      </w:r>
      <w:r w:rsidR="00201BD2" w:rsidRPr="00D8468F">
        <w:rPr>
          <w:rFonts w:eastAsia="Malgun Gothic" w:cs="Times"/>
          <w:szCs w:val="24"/>
          <w:lang w:eastAsia="ko-KR"/>
        </w:rPr>
        <w:t>Li</w:t>
      </w:r>
      <w:r w:rsidR="00201BD2" w:rsidRPr="00D8468F">
        <w:rPr>
          <w:rFonts w:eastAsia="Malgun Gothic" w:cs="Times"/>
          <w:szCs w:val="24"/>
          <w:vertAlign w:val="superscript"/>
          <w:lang w:eastAsia="ko-KR"/>
        </w:rPr>
        <w:t>+</w:t>
      </w:r>
      <w:r w:rsidR="00201BD2" w:rsidRPr="00D8468F">
        <w:rPr>
          <w:rFonts w:eastAsia="Malgun Gothic" w:cs="Times"/>
          <w:szCs w:val="24"/>
          <w:lang w:eastAsia="ko-KR"/>
        </w:rPr>
        <w:t>-</w:t>
      </w:r>
      <w:r w:rsidR="00F74C78" w:rsidRPr="00D8468F">
        <w:rPr>
          <w:rFonts w:eastAsia="Malgun Gothic" w:cs="Times"/>
          <w:szCs w:val="24"/>
          <w:lang w:eastAsia="ko-KR"/>
        </w:rPr>
        <w:t>solvation Gibbs free energies</w:t>
      </w:r>
      <w:r w:rsidR="00201BD2" w:rsidRPr="00D8468F">
        <w:rPr>
          <w:rFonts w:eastAsia="Malgun Gothic" w:cs="Times"/>
          <w:szCs w:val="24"/>
          <w:lang w:eastAsia="ko-KR"/>
        </w:rPr>
        <w:t xml:space="preserve"> of diglyme (G2) </w:t>
      </w:r>
      <w:r w:rsidR="00201BD2" w:rsidRPr="00253B1D">
        <w:rPr>
          <w:rFonts w:eastAsia="Malgun Gothic" w:cs="Times"/>
          <w:szCs w:val="24"/>
          <w:lang w:eastAsia="ko-KR"/>
        </w:rPr>
        <w:t xml:space="preserve">and </w:t>
      </w:r>
      <w:r w:rsidR="00621D11" w:rsidRPr="00253B1D">
        <w:rPr>
          <w:rFonts w:eastAsia="Malgun Gothic" w:cs="Times"/>
          <w:szCs w:val="24"/>
          <w:lang w:eastAsia="ko-KR"/>
        </w:rPr>
        <w:t>DMM, respectively, with regard to DME.</w:t>
      </w:r>
      <w:r w:rsidR="00457C1E" w:rsidRPr="00253B1D">
        <w:rPr>
          <w:rFonts w:eastAsia="Malgun Gothic" w:cs="Times"/>
          <w:szCs w:val="24"/>
          <w:lang w:eastAsia="ko-KR"/>
        </w:rPr>
        <w:t xml:space="preserve"> </w:t>
      </w:r>
      <w:r w:rsidR="00283020" w:rsidRPr="00253B1D">
        <w:rPr>
          <w:rFonts w:eastAsia="Malgun Gothic" w:cs="Times"/>
          <w:szCs w:val="24"/>
          <w:lang w:eastAsia="ko-KR"/>
        </w:rPr>
        <w:t xml:space="preserve">The solvation Gibbs free energies were calculated with </w:t>
      </w:r>
      <w:r w:rsidR="00C22C12" w:rsidRPr="00253B1D">
        <w:rPr>
          <w:rFonts w:eastAsia="Malgun Gothic" w:cs="Times"/>
          <w:szCs w:val="24"/>
          <w:lang w:eastAsia="ko-KR"/>
        </w:rPr>
        <w:t>ESM</w:t>
      </w:r>
      <w:r w:rsidR="00283020" w:rsidRPr="00253B1D">
        <w:rPr>
          <w:rFonts w:eastAsia="Malgun Gothic" w:cs="Times"/>
          <w:szCs w:val="24"/>
          <w:lang w:eastAsia="ko-KR"/>
        </w:rPr>
        <w:t>-RISM.</w:t>
      </w:r>
    </w:p>
    <w:p w14:paraId="1A99717B" w14:textId="77777777" w:rsidR="001621A4" w:rsidRPr="00D8468F" w:rsidRDefault="001621A4" w:rsidP="00A31E63">
      <w:pPr>
        <w:pStyle w:val="TAMainText"/>
        <w:spacing w:after="240" w:line="360" w:lineRule="auto"/>
        <w:ind w:firstLine="0"/>
        <w:jc w:val="center"/>
        <w:rPr>
          <w:rFonts w:cs="Times"/>
          <w:b/>
          <w:noProof/>
          <w:sz w:val="22"/>
          <w:szCs w:val="22"/>
        </w:rPr>
      </w:pPr>
    </w:p>
    <w:p w14:paraId="0ECDC423" w14:textId="77777777" w:rsidR="001621A4" w:rsidRDefault="001621A4" w:rsidP="00A31E63">
      <w:pPr>
        <w:pStyle w:val="TAMainText"/>
        <w:spacing w:after="240" w:line="360" w:lineRule="auto"/>
        <w:ind w:firstLine="0"/>
        <w:jc w:val="center"/>
        <w:rPr>
          <w:rFonts w:cs="Times"/>
          <w:b/>
          <w:noProof/>
          <w:sz w:val="22"/>
          <w:szCs w:val="22"/>
        </w:rPr>
      </w:pPr>
    </w:p>
    <w:p w14:paraId="02407A6E" w14:textId="41E1F261" w:rsidR="00FB6B14" w:rsidRDefault="00FB6B14" w:rsidP="003117F4">
      <w:pPr>
        <w:spacing w:after="0"/>
        <w:jc w:val="center"/>
        <w:rPr>
          <w:rFonts w:cs="Times"/>
          <w:b/>
          <w:sz w:val="22"/>
          <w:szCs w:val="22"/>
        </w:rPr>
      </w:pPr>
      <w:r>
        <w:rPr>
          <w:rFonts w:cs="Times"/>
          <w:b/>
          <w:sz w:val="22"/>
          <w:szCs w:val="22"/>
        </w:rPr>
        <w:br w:type="page"/>
      </w:r>
    </w:p>
    <w:p w14:paraId="3CEC165B" w14:textId="7380CD50" w:rsidR="00253B1D" w:rsidRDefault="00F0463B" w:rsidP="00253B1D">
      <w:pPr>
        <w:pStyle w:val="TAMainText"/>
        <w:spacing w:after="240" w:line="360" w:lineRule="auto"/>
        <w:ind w:firstLine="0"/>
        <w:jc w:val="center"/>
        <w:rPr>
          <w:rFonts w:cs="Times"/>
          <w:b/>
          <w:color w:val="000000" w:themeColor="text1"/>
          <w:sz w:val="22"/>
          <w:szCs w:val="22"/>
        </w:rPr>
      </w:pPr>
      <w:r w:rsidRPr="00F0463B">
        <w:rPr>
          <w:noProof/>
        </w:rPr>
        <w:lastRenderedPageBreak/>
        <w:drawing>
          <wp:inline distT="0" distB="0" distL="0" distR="0" wp14:anchorId="0893D507" wp14:editId="108FE0B4">
            <wp:extent cx="5349240" cy="575157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575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71CAE" w14:textId="77777777" w:rsidR="00730BE6" w:rsidRPr="003117F4" w:rsidRDefault="00730BE6" w:rsidP="00730BE6">
      <w:pPr>
        <w:pStyle w:val="TAMainText"/>
        <w:spacing w:after="240" w:line="360" w:lineRule="auto"/>
        <w:ind w:firstLine="0"/>
        <w:rPr>
          <w:rFonts w:cs="Times"/>
          <w:sz w:val="22"/>
          <w:szCs w:val="22"/>
          <w:lang w:eastAsia="ko-KR"/>
        </w:rPr>
      </w:pPr>
      <w:r w:rsidRPr="00730BE6">
        <w:rPr>
          <w:rFonts w:cs="Times"/>
          <w:b/>
          <w:color w:val="000000" w:themeColor="text1"/>
          <w:sz w:val="22"/>
          <w:szCs w:val="22"/>
        </w:rPr>
        <w:t xml:space="preserve">Figure S7. </w:t>
      </w:r>
      <w:r w:rsidRPr="00730BE6">
        <w:rPr>
          <w:rFonts w:cs="Times"/>
          <w:bCs/>
          <w:color w:val="000000" w:themeColor="text1"/>
          <w:sz w:val="22"/>
          <w:szCs w:val="22"/>
        </w:rPr>
        <w:t>Raman peak position of FSI</w:t>
      </w:r>
      <w:r w:rsidRPr="00730BE6">
        <w:rPr>
          <w:rFonts w:cs="Times"/>
          <w:bCs/>
          <w:color w:val="000000" w:themeColor="text1"/>
          <w:sz w:val="22"/>
          <w:szCs w:val="22"/>
          <w:vertAlign w:val="superscript"/>
        </w:rPr>
        <w:t>-</w:t>
      </w:r>
      <w:r w:rsidRPr="00730BE6">
        <w:rPr>
          <w:rFonts w:cs="Times"/>
          <w:bCs/>
          <w:color w:val="000000" w:themeColor="text1"/>
          <w:sz w:val="22"/>
          <w:szCs w:val="22"/>
        </w:rPr>
        <w:t xml:space="preserve"> anion of 74 electrolytes in the ranges of (a) </w:t>
      </w:r>
      <w:r w:rsidRPr="00730BE6">
        <w:rPr>
          <w:rFonts w:eastAsia="Malgun Gothic" w:cs="Times"/>
          <w:sz w:val="22"/>
          <w:szCs w:val="22"/>
          <w:lang w:eastAsia="ko-KR"/>
        </w:rPr>
        <w:t>700-760 cm</w:t>
      </w:r>
      <w:r w:rsidRPr="00730BE6">
        <w:rPr>
          <w:rFonts w:eastAsia="Malgun Gothic" w:cs="Times"/>
          <w:sz w:val="22"/>
          <w:szCs w:val="22"/>
          <w:vertAlign w:val="superscript"/>
          <w:lang w:eastAsia="ko-KR"/>
        </w:rPr>
        <w:t>-1</w:t>
      </w:r>
      <w:r w:rsidRPr="00730BE6">
        <w:rPr>
          <w:rFonts w:eastAsia="Malgun Gothic" w:cs="Times"/>
          <w:sz w:val="22"/>
          <w:szCs w:val="22"/>
          <w:lang w:eastAsia="ko-KR"/>
        </w:rPr>
        <w:t xml:space="preserve"> </w:t>
      </w:r>
      <w:r w:rsidRPr="00730BE6">
        <w:rPr>
          <w:rFonts w:eastAsia="Malgun Gothic" w:cs="Times"/>
          <w:color w:val="000000" w:themeColor="text1"/>
          <w:sz w:val="22"/>
          <w:szCs w:val="22"/>
          <w:lang w:eastAsia="ko-KR"/>
        </w:rPr>
        <w:t>(</w:t>
      </w:r>
      <w:r w:rsidRPr="00730BE6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730BE6">
        <w:rPr>
          <w:rFonts w:eastAsia="Malgun Gothic" w:cs="Times"/>
          <w:color w:val="000000" w:themeColor="text1"/>
          <w:sz w:val="22"/>
          <w:szCs w:val="22"/>
          <w:vertAlign w:val="subscript"/>
          <w:lang w:eastAsia="ko-KR"/>
        </w:rPr>
        <w:t>s</w:t>
      </w:r>
      <w:r w:rsidRPr="00730BE6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(S-N-S)) </w:t>
      </w:r>
      <w:r w:rsidRPr="00730BE6">
        <w:rPr>
          <w:rFonts w:eastAsia="Malgun Gothic" w:cs="Times"/>
          <w:sz w:val="22"/>
          <w:szCs w:val="22"/>
          <w:lang w:eastAsia="ko-KR"/>
        </w:rPr>
        <w:t>and (b) 1205-1235 cm</w:t>
      </w:r>
      <w:r w:rsidRPr="00730BE6">
        <w:rPr>
          <w:rFonts w:eastAsia="Malgun Gothic" w:cs="Times"/>
          <w:sz w:val="22"/>
          <w:szCs w:val="22"/>
          <w:vertAlign w:val="superscript"/>
          <w:lang w:eastAsia="ko-KR"/>
        </w:rPr>
        <w:t>-1</w:t>
      </w:r>
      <w:r w:rsidRPr="00730BE6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(</w:t>
      </w:r>
      <w:r w:rsidRPr="00730BE6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730BE6">
        <w:rPr>
          <w:rFonts w:eastAsia="Malgun Gothic" w:cs="Times"/>
          <w:color w:val="000000" w:themeColor="text1"/>
          <w:sz w:val="22"/>
          <w:szCs w:val="22"/>
          <w:lang w:eastAsia="ko-KR"/>
        </w:rPr>
        <w:t>(S=O))</w:t>
      </w:r>
      <w:r w:rsidRPr="00730BE6">
        <w:rPr>
          <w:rFonts w:cs="Times"/>
          <w:bCs/>
          <w:color w:val="000000" w:themeColor="text1"/>
          <w:sz w:val="22"/>
          <w:szCs w:val="22"/>
        </w:rPr>
        <w:t xml:space="preserve">. </w:t>
      </w:r>
      <w:r w:rsidRPr="00730BE6">
        <w:rPr>
          <w:rFonts w:eastAsia="Malgun Gothic" w:cs="Times"/>
          <w:sz w:val="22"/>
          <w:szCs w:val="22"/>
          <w:lang w:eastAsia="ko-KR"/>
        </w:rPr>
        <w:t>The Raman peak position represents the ion-pairing state of Li</w:t>
      </w:r>
      <w:r w:rsidRPr="00730BE6">
        <w:rPr>
          <w:rFonts w:eastAsia="Malgun Gothic" w:cs="Times"/>
          <w:sz w:val="22"/>
          <w:szCs w:val="22"/>
          <w:vertAlign w:val="superscript"/>
          <w:lang w:eastAsia="ko-KR"/>
        </w:rPr>
        <w:t>+</w:t>
      </w:r>
      <w:r w:rsidRPr="00730BE6">
        <w:rPr>
          <w:rFonts w:eastAsia="Malgun Gothic" w:cs="Times"/>
          <w:sz w:val="22"/>
          <w:szCs w:val="22"/>
          <w:lang w:eastAsia="ko-KR"/>
        </w:rPr>
        <w:t>-FSI</w:t>
      </w:r>
      <w:r w:rsidRPr="00730BE6">
        <w:rPr>
          <w:rFonts w:eastAsia="Malgun Gothic" w:cs="Times"/>
          <w:sz w:val="22"/>
          <w:szCs w:val="22"/>
          <w:vertAlign w:val="superscript"/>
          <w:lang w:eastAsia="ko-KR"/>
        </w:rPr>
        <w:t>-</w:t>
      </w:r>
      <w:r w:rsidRPr="00730BE6">
        <w:rPr>
          <w:rFonts w:eastAsia="Malgun Gothic" w:cs="Times"/>
          <w:sz w:val="22"/>
          <w:szCs w:val="22"/>
          <w:lang w:eastAsia="ko-KR"/>
        </w:rPr>
        <w:t>.</w:t>
      </w:r>
    </w:p>
    <w:p w14:paraId="7EA57811" w14:textId="050BCF29" w:rsidR="00FB6B14" w:rsidRPr="00730BE6" w:rsidRDefault="00FB6B14" w:rsidP="00FB6B14">
      <w:pPr>
        <w:pStyle w:val="TAMainText"/>
        <w:spacing w:after="240" w:line="360" w:lineRule="auto"/>
        <w:ind w:firstLine="0"/>
        <w:rPr>
          <w:rFonts w:cs="Times"/>
          <w:sz w:val="22"/>
          <w:szCs w:val="22"/>
          <w:lang w:eastAsia="ko-KR"/>
        </w:rPr>
      </w:pPr>
    </w:p>
    <w:p w14:paraId="69411E9E" w14:textId="2CFC2787" w:rsidR="00FB6B14" w:rsidRDefault="00FB6B14">
      <w:pPr>
        <w:spacing w:after="0"/>
        <w:jc w:val="left"/>
        <w:rPr>
          <w:rFonts w:cs="Times"/>
          <w:b/>
          <w:sz w:val="22"/>
          <w:szCs w:val="22"/>
        </w:rPr>
      </w:pPr>
    </w:p>
    <w:p w14:paraId="6834D4A9" w14:textId="7C55763D" w:rsidR="00A31E63" w:rsidRDefault="00A31E63" w:rsidP="00A31E63">
      <w:pPr>
        <w:pStyle w:val="TAMainText"/>
        <w:spacing w:after="240" w:line="360" w:lineRule="auto"/>
        <w:ind w:firstLine="0"/>
        <w:rPr>
          <w:rFonts w:cs="Times"/>
          <w:b/>
          <w:sz w:val="22"/>
          <w:szCs w:val="22"/>
        </w:rPr>
      </w:pPr>
    </w:p>
    <w:p w14:paraId="26C375F5" w14:textId="3353F847" w:rsidR="00957206" w:rsidRDefault="00730BE6" w:rsidP="00AC03B4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  <w:r w:rsidRPr="007D4A9C">
        <w:rPr>
          <w:noProof/>
        </w:rPr>
        <w:lastRenderedPageBreak/>
        <w:drawing>
          <wp:inline distT="0" distB="0" distL="0" distR="0" wp14:anchorId="37688E24" wp14:editId="4121C675">
            <wp:extent cx="5266944" cy="26426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944" cy="264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C359F" w14:textId="3CCFB7B4" w:rsidR="00730BE6" w:rsidRPr="00571F0F" w:rsidRDefault="00730BE6" w:rsidP="00730BE6">
      <w:pPr>
        <w:pStyle w:val="TAMainText"/>
        <w:spacing w:after="240" w:line="360" w:lineRule="auto"/>
        <w:ind w:firstLine="0"/>
        <w:rPr>
          <w:rFonts w:eastAsia="Malgun Gothic" w:cs="Times"/>
          <w:color w:val="000000" w:themeColor="text1"/>
          <w:sz w:val="22"/>
          <w:szCs w:val="22"/>
          <w:lang w:eastAsia="ko-KR"/>
        </w:rPr>
      </w:pPr>
      <w:r w:rsidRPr="0020748F">
        <w:rPr>
          <w:rFonts w:cs="Times"/>
          <w:b/>
          <w:color w:val="000000" w:themeColor="text1"/>
          <w:sz w:val="22"/>
          <w:szCs w:val="22"/>
        </w:rPr>
        <w:t>Figure S8.</w:t>
      </w:r>
      <w:r w:rsidRPr="0020748F">
        <w:rPr>
          <w:rFonts w:cs="Times"/>
          <w:bCs/>
          <w:color w:val="000000" w:themeColor="text1"/>
          <w:sz w:val="22"/>
          <w:szCs w:val="22"/>
        </w:rPr>
        <w:t xml:space="preserve"> (a) Raman spectra of </w:t>
      </w:r>
      <w:proofErr w:type="spellStart"/>
      <w:r w:rsidRPr="0020748F">
        <w:rPr>
          <w:rFonts w:cs="Times"/>
          <w:bCs/>
          <w:color w:val="000000" w:themeColor="text1"/>
          <w:sz w:val="22"/>
          <w:szCs w:val="22"/>
        </w:rPr>
        <w:t>LiFSI</w:t>
      </w:r>
      <w:proofErr w:type="spellEnd"/>
      <w:r w:rsidRPr="0020748F">
        <w:rPr>
          <w:rFonts w:cs="Times"/>
          <w:bCs/>
          <w:color w:val="000000" w:themeColor="text1"/>
          <w:sz w:val="22"/>
          <w:szCs w:val="22"/>
        </w:rPr>
        <w:t>/</w:t>
      </w:r>
      <w:proofErr w:type="spellStart"/>
      <w:r w:rsidRPr="0020748F">
        <w:rPr>
          <w:rFonts w:cs="Times"/>
          <w:bCs/>
          <w:color w:val="000000" w:themeColor="text1"/>
          <w:sz w:val="22"/>
          <w:szCs w:val="22"/>
        </w:rPr>
        <w:t>sulfolane</w:t>
      </w:r>
      <w:proofErr w:type="spellEnd"/>
      <w:r w:rsidRPr="0020748F">
        <w:rPr>
          <w:rFonts w:cs="Times"/>
          <w:bCs/>
          <w:color w:val="000000" w:themeColor="text1"/>
          <w:sz w:val="22"/>
          <w:szCs w:val="22"/>
        </w:rPr>
        <w:t xml:space="preserve"> electrolytes</w:t>
      </w:r>
      <w:r w:rsidRPr="0020748F">
        <w:rPr>
          <w:rFonts w:cs="Times"/>
          <w:bCs/>
          <w:color w:val="000000" w:themeColor="text1"/>
          <w:sz w:val="22"/>
          <w:szCs w:val="22"/>
        </w:rPr>
        <w:t>, where t</w:t>
      </w:r>
      <w:r w:rsidRPr="0020748F">
        <w:rPr>
          <w:rFonts w:cs="Times"/>
          <w:bCs/>
          <w:color w:val="000000" w:themeColor="text1"/>
          <w:sz w:val="22"/>
          <w:szCs w:val="22"/>
        </w:rPr>
        <w:t>he Raman signals of FSI</w:t>
      </w:r>
      <w:r w:rsidRPr="0020748F">
        <w:rPr>
          <w:rFonts w:cs="Times"/>
          <w:bCs/>
          <w:color w:val="000000" w:themeColor="text1"/>
          <w:sz w:val="22"/>
          <w:szCs w:val="22"/>
          <w:vertAlign w:val="superscript"/>
        </w:rPr>
        <w:t>-</w:t>
      </w:r>
      <w:r w:rsidRPr="0020748F">
        <w:rPr>
          <w:rFonts w:cs="Times"/>
          <w:bCs/>
          <w:color w:val="000000" w:themeColor="text1"/>
          <w:sz w:val="22"/>
          <w:szCs w:val="22"/>
        </w:rPr>
        <w:t xml:space="preserve"> anion (</w:t>
      </w:r>
      <w:r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bscript"/>
          <w:lang w:eastAsia="ko-KR"/>
        </w:rPr>
        <w:t>s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(S-N-S)) are overlapped with a weak signal of </w:t>
      </w:r>
      <w:proofErr w:type="spellStart"/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sulfolane</w:t>
      </w:r>
      <w:proofErr w:type="spellEnd"/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(</w:t>
      </w:r>
      <w:r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(C-S-C)) at 735 cm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perscript"/>
          <w:lang w:eastAsia="ko-KR"/>
        </w:rPr>
        <w:t>-1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. (b) </w:t>
      </w:r>
      <w:proofErr w:type="spellStart"/>
      <w:r w:rsidRPr="0020748F">
        <w:rPr>
          <w:rFonts w:eastAsia="Malgun Gothic" w:cs="Times"/>
          <w:i/>
          <w:iCs/>
          <w:sz w:val="22"/>
          <w:szCs w:val="22"/>
          <w:lang w:val="en-GB" w:eastAsia="ko-KR"/>
        </w:rPr>
        <w:t>E</w:t>
      </w:r>
      <w:r w:rsidRPr="0020748F">
        <w:rPr>
          <w:rFonts w:eastAsia="Malgun Gothic" w:cs="Times"/>
          <w:sz w:val="22"/>
          <w:szCs w:val="22"/>
          <w:vertAlign w:val="subscript"/>
          <w:lang w:val="en-GB" w:eastAsia="ko-KR"/>
        </w:rPr>
        <w:t>Li</w:t>
      </w:r>
      <w:proofErr w:type="spellEnd"/>
      <w:r w:rsidRPr="0020748F">
        <w:rPr>
          <w:rFonts w:eastAsia="Malgun Gothic" w:cs="Times"/>
          <w:sz w:val="22"/>
          <w:szCs w:val="22"/>
          <w:lang w:val="en-GB" w:eastAsia="ko-KR"/>
        </w:rPr>
        <w:t xml:space="preserve"> of various electrolytes plotted against </w:t>
      </w:r>
      <w:r w:rsidRPr="0020748F">
        <w:rPr>
          <w:rFonts w:eastAsia="Malgun Gothic" w:cs="Times"/>
          <w:color w:val="000000" w:themeColor="text1"/>
          <w:sz w:val="22"/>
          <w:szCs w:val="22"/>
          <w:lang w:val="en-GB" w:eastAsia="ko-KR"/>
        </w:rPr>
        <w:t>the Raman peak positions of FSI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perscript"/>
          <w:lang w:val="en-GB" w:eastAsia="ko-KR"/>
        </w:rPr>
        <w:t>-</w:t>
      </w:r>
      <w:r w:rsidRPr="0020748F">
        <w:rPr>
          <w:rFonts w:eastAsia="Malgun Gothic" w:cs="Times"/>
          <w:color w:val="000000" w:themeColor="text1"/>
          <w:sz w:val="22"/>
          <w:szCs w:val="22"/>
          <w:lang w:val="en-GB" w:eastAsia="ko-KR"/>
        </w:rPr>
        <w:t xml:space="preserve"> in the range of 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1205-1235 cm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perscript"/>
          <w:lang w:eastAsia="ko-KR"/>
        </w:rPr>
        <w:t>-1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(</w:t>
      </w:r>
      <w:r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(S=O))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, avoiding the influence of </w:t>
      </w:r>
      <w:r w:rsidRPr="0020748F">
        <w:rPr>
          <w:rFonts w:eastAsiaTheme="minorEastAsia" w:cs="Times"/>
          <w:sz w:val="22"/>
          <w:szCs w:val="22"/>
          <w:lang w:val="en-GB" w:eastAsia="ja-JP"/>
        </w:rPr>
        <w:t>strong solvent-derived peaks a of EC, PC, or FEC at around 720 cm</w:t>
      </w:r>
      <w:r w:rsidRPr="0020748F">
        <w:rPr>
          <w:rFonts w:eastAsiaTheme="minorEastAsia" w:cs="Times"/>
          <w:sz w:val="22"/>
          <w:szCs w:val="22"/>
          <w:vertAlign w:val="superscript"/>
          <w:lang w:val="en-GB" w:eastAsia="ja-JP"/>
        </w:rPr>
        <w:t>-1</w:t>
      </w:r>
      <w:r w:rsidRPr="0020748F">
        <w:rPr>
          <w:rFonts w:eastAsiaTheme="minorEastAsia" w:cs="Times"/>
          <w:sz w:val="22"/>
          <w:szCs w:val="22"/>
          <w:lang w:val="en-GB" w:eastAsia="ja-JP"/>
        </w:rPr>
        <w:t xml:space="preserve">, which overlaps the peak of </w:t>
      </w:r>
      <w:r w:rsidRPr="0020748F">
        <w:rPr>
          <w:rFonts w:cs="Times"/>
          <w:bCs/>
          <w:color w:val="000000" w:themeColor="text1"/>
          <w:sz w:val="22"/>
          <w:szCs w:val="22"/>
        </w:rPr>
        <w:t>FSI</w:t>
      </w:r>
      <w:r w:rsidRPr="0020748F">
        <w:rPr>
          <w:rFonts w:cs="Times"/>
          <w:bCs/>
          <w:color w:val="000000" w:themeColor="text1"/>
          <w:sz w:val="22"/>
          <w:szCs w:val="22"/>
          <w:vertAlign w:val="superscript"/>
        </w:rPr>
        <w:t>-</w:t>
      </w:r>
      <w:r w:rsidRPr="0020748F">
        <w:rPr>
          <w:rFonts w:cs="Times"/>
          <w:bCs/>
          <w:color w:val="000000" w:themeColor="text1"/>
          <w:sz w:val="22"/>
          <w:szCs w:val="22"/>
        </w:rPr>
        <w:t xml:space="preserve"> (</w:t>
      </w:r>
      <w:r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bscript"/>
          <w:lang w:eastAsia="ko-KR"/>
        </w:rPr>
        <w:t>s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(S-N-S)). </w:t>
      </w:r>
      <w:r w:rsidR="00713A97" w:rsidRPr="0020748F">
        <w:rPr>
          <w:rFonts w:eastAsiaTheme="minorEastAsia" w:cs="Times"/>
          <w:sz w:val="22"/>
          <w:szCs w:val="22"/>
          <w:lang w:val="en-GB" w:eastAsia="ja-JP"/>
        </w:rPr>
        <w:t>A</w:t>
      </w:r>
      <w:r w:rsidR="00713A97" w:rsidRPr="0020748F">
        <w:rPr>
          <w:rFonts w:eastAsiaTheme="minorEastAsia" w:cs="Times"/>
          <w:sz w:val="22"/>
          <w:szCs w:val="22"/>
          <w:lang w:val="en-GB" w:eastAsia="ja-JP"/>
        </w:rPr>
        <w:t xml:space="preserve"> clear relationship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between the </w:t>
      </w:r>
      <w:proofErr w:type="spellStart"/>
      <w:r w:rsidR="00713A97" w:rsidRPr="0020748F">
        <w:rPr>
          <w:rFonts w:eastAsia="Malgun Gothic" w:cs="Times"/>
          <w:i/>
          <w:iCs/>
          <w:sz w:val="22"/>
          <w:szCs w:val="22"/>
          <w:lang w:val="en-GB" w:eastAsia="ko-KR"/>
        </w:rPr>
        <w:t>E</w:t>
      </w:r>
      <w:r w:rsidR="00713A97" w:rsidRPr="0020748F">
        <w:rPr>
          <w:rFonts w:eastAsia="Malgun Gothic" w:cs="Times"/>
          <w:sz w:val="22"/>
          <w:szCs w:val="22"/>
          <w:vertAlign w:val="subscript"/>
          <w:lang w:val="en-GB" w:eastAsia="ko-KR"/>
        </w:rPr>
        <w:t>Li</w:t>
      </w:r>
      <w:proofErr w:type="spellEnd"/>
      <w:r w:rsidR="00713A97" w:rsidRPr="0020748F">
        <w:rPr>
          <w:rFonts w:eastAsia="Malgun Gothic" w:cs="Times"/>
          <w:sz w:val="22"/>
          <w:szCs w:val="22"/>
          <w:lang w:val="en-GB" w:eastAsia="ko-KR"/>
        </w:rPr>
        <w:t xml:space="preserve"> and the Raman peak position was obtained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even though t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h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e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peak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for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(</w:t>
      </w:r>
      <w:r w:rsidR="00713A97"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(S=O))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at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1205-1235 cm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vertAlign w:val="superscript"/>
          <w:lang w:eastAsia="ko-KR"/>
        </w:rPr>
        <w:t>-1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is </w:t>
      </w:r>
      <w:r w:rsidR="0020748F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much 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smaller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in 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shift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amplitude with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poorer resolution than 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those for </w:t>
      </w:r>
      <w:r w:rsidRPr="0020748F">
        <w:rPr>
          <w:rFonts w:eastAsia="Malgun Gothic" w:cs="Times"/>
          <w:i/>
          <w:iCs/>
          <w:color w:val="000000" w:themeColor="text1"/>
          <w:sz w:val="22"/>
          <w:szCs w:val="22"/>
          <w:lang w:eastAsia="ko-KR"/>
        </w:rPr>
        <w:t>v</w:t>
      </w:r>
      <w:r w:rsidRPr="0020748F">
        <w:rPr>
          <w:rFonts w:eastAsia="Malgun Gothic" w:cs="Times"/>
          <w:color w:val="000000" w:themeColor="text1"/>
          <w:sz w:val="22"/>
          <w:szCs w:val="22"/>
          <w:vertAlign w:val="subscript"/>
          <w:lang w:eastAsia="ko-KR"/>
        </w:rPr>
        <w:t>s</w:t>
      </w:r>
      <w:r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(S-N-S)</w:t>
      </w:r>
      <w:r w:rsidR="00713A97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 xml:space="preserve"> at </w:t>
      </w:r>
      <w:r w:rsidR="0020748F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700-760 cm</w:t>
      </w:r>
      <w:r w:rsidR="0020748F" w:rsidRPr="0020748F">
        <w:rPr>
          <w:rFonts w:eastAsia="Malgun Gothic" w:cs="Times"/>
          <w:color w:val="000000" w:themeColor="text1"/>
          <w:sz w:val="22"/>
          <w:szCs w:val="22"/>
          <w:vertAlign w:val="superscript"/>
          <w:lang w:eastAsia="ko-KR"/>
        </w:rPr>
        <w:t>-1</w:t>
      </w:r>
      <w:r w:rsidR="0020748F" w:rsidRPr="0020748F">
        <w:rPr>
          <w:rFonts w:eastAsia="Malgun Gothic" w:cs="Times"/>
          <w:color w:val="000000" w:themeColor="text1"/>
          <w:sz w:val="22"/>
          <w:szCs w:val="22"/>
          <w:lang w:eastAsia="ko-KR"/>
        </w:rPr>
        <w:t>.</w:t>
      </w:r>
    </w:p>
    <w:p w14:paraId="732F87A8" w14:textId="3D97A94B" w:rsidR="00AC03B4" w:rsidRPr="00AC03B4" w:rsidRDefault="00AC03B4" w:rsidP="00A31E63">
      <w:pPr>
        <w:pStyle w:val="TAMainText"/>
        <w:spacing w:after="240" w:line="360" w:lineRule="auto"/>
        <w:ind w:firstLine="0"/>
        <w:rPr>
          <w:rFonts w:cs="Times"/>
          <w:b/>
          <w:sz w:val="22"/>
          <w:szCs w:val="22"/>
          <w:lang w:val="en-GB"/>
        </w:rPr>
      </w:pPr>
    </w:p>
    <w:p w14:paraId="75A5F360" w14:textId="1F8E8F14" w:rsidR="00957206" w:rsidRDefault="00957206" w:rsidP="00957206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</w:p>
    <w:p w14:paraId="03F89842" w14:textId="6FEC48E5" w:rsidR="008B635F" w:rsidRDefault="008B635F" w:rsidP="00957206">
      <w:pPr>
        <w:pStyle w:val="TAMainText"/>
        <w:spacing w:after="240" w:line="360" w:lineRule="auto"/>
        <w:ind w:firstLine="0"/>
        <w:jc w:val="center"/>
        <w:rPr>
          <w:rFonts w:cs="Times"/>
          <w:b/>
          <w:sz w:val="22"/>
          <w:szCs w:val="22"/>
        </w:rPr>
      </w:pPr>
      <w:r w:rsidRPr="008B635F">
        <w:rPr>
          <w:noProof/>
        </w:rPr>
        <w:lastRenderedPageBreak/>
        <w:drawing>
          <wp:inline distT="0" distB="0" distL="0" distR="0" wp14:anchorId="313A9AE2" wp14:editId="7FA9EF13">
            <wp:extent cx="4827563" cy="50482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3"/>
                    <a:stretch/>
                  </pic:blipFill>
                  <pic:spPr bwMode="auto">
                    <a:xfrm>
                      <a:off x="0" y="0"/>
                      <a:ext cx="4828032" cy="50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D2FA5D" w14:textId="525C4C1A" w:rsidR="00957206" w:rsidRPr="00D8468F" w:rsidRDefault="00957206" w:rsidP="00957206">
      <w:pPr>
        <w:pStyle w:val="VAFigureCaption"/>
        <w:spacing w:after="240" w:line="360" w:lineRule="auto"/>
        <w:rPr>
          <w:rFonts w:cs="Times"/>
          <w:sz w:val="22"/>
          <w:szCs w:val="22"/>
        </w:rPr>
      </w:pPr>
      <w:r w:rsidRPr="0020748F">
        <w:rPr>
          <w:rFonts w:cs="Times"/>
          <w:b/>
          <w:sz w:val="22"/>
          <w:szCs w:val="22"/>
        </w:rPr>
        <w:t>Figure S</w:t>
      </w:r>
      <w:r w:rsidR="00AC03B4" w:rsidRPr="0020748F">
        <w:rPr>
          <w:rFonts w:cs="Times"/>
          <w:b/>
          <w:sz w:val="22"/>
          <w:szCs w:val="22"/>
        </w:rPr>
        <w:t>9</w:t>
      </w:r>
      <w:r w:rsidRPr="0020748F">
        <w:rPr>
          <w:rFonts w:cs="Times"/>
          <w:b/>
          <w:sz w:val="22"/>
          <w:szCs w:val="22"/>
        </w:rPr>
        <w:t>.</w:t>
      </w:r>
      <w:r w:rsidRPr="00D8468F">
        <w:rPr>
          <w:rFonts w:cs="Times"/>
          <w:b/>
          <w:sz w:val="22"/>
          <w:szCs w:val="22"/>
        </w:rPr>
        <w:t xml:space="preserve"> </w:t>
      </w:r>
      <w:r w:rsidRPr="00D8468F">
        <w:rPr>
          <w:rFonts w:cs="Times"/>
          <w:sz w:val="22"/>
          <w:szCs w:val="22"/>
        </w:rPr>
        <w:t xml:space="preserve">(a) </w:t>
      </w:r>
      <w:r w:rsidR="00D76C2F" w:rsidRPr="00D8468F">
        <w:rPr>
          <w:rFonts w:cs="Times"/>
          <w:sz w:val="22"/>
          <w:szCs w:val="22"/>
        </w:rPr>
        <w:t xml:space="preserve">Raman spectra of 1.5 M </w:t>
      </w:r>
      <w:proofErr w:type="spellStart"/>
      <w:r w:rsidR="00D76C2F" w:rsidRPr="00D8468F">
        <w:rPr>
          <w:rFonts w:cs="Times"/>
          <w:sz w:val="22"/>
          <w:szCs w:val="22"/>
        </w:rPr>
        <w:t>LiFSI</w:t>
      </w:r>
      <w:proofErr w:type="spellEnd"/>
      <w:r w:rsidR="00D76C2F" w:rsidRPr="00D8468F">
        <w:rPr>
          <w:rFonts w:cs="Times"/>
          <w:sz w:val="22"/>
          <w:szCs w:val="22"/>
        </w:rPr>
        <w:t>/</w:t>
      </w:r>
      <w:proofErr w:type="spellStart"/>
      <w:r w:rsidR="00D76C2F" w:rsidRPr="00D8468F">
        <w:rPr>
          <w:rFonts w:cs="Times"/>
          <w:sz w:val="22"/>
          <w:szCs w:val="22"/>
        </w:rPr>
        <w:t>DME:toluene</w:t>
      </w:r>
      <w:proofErr w:type="spellEnd"/>
      <w:r w:rsidR="00D76C2F" w:rsidRPr="00D8468F">
        <w:rPr>
          <w:rFonts w:cs="Times"/>
          <w:sz w:val="22"/>
          <w:szCs w:val="22"/>
        </w:rPr>
        <w:t xml:space="preserve"> with various mole fractions of toluene. The Raman band in a range of 700 to 760 cm</w:t>
      </w:r>
      <w:r w:rsidR="00D76C2F" w:rsidRPr="00D8468F">
        <w:rPr>
          <w:rFonts w:cs="Times"/>
          <w:sz w:val="22"/>
          <w:szCs w:val="22"/>
          <w:vertAlign w:val="superscript"/>
        </w:rPr>
        <w:t>-1</w:t>
      </w:r>
      <w:r w:rsidR="00D76C2F" w:rsidRPr="00D8468F">
        <w:rPr>
          <w:rFonts w:cs="Times"/>
          <w:sz w:val="22"/>
          <w:szCs w:val="22"/>
        </w:rPr>
        <w:t xml:space="preserve"> is derived from the vibration of FSI</w:t>
      </w:r>
      <w:r w:rsidR="00D76C2F" w:rsidRPr="00D8468F">
        <w:rPr>
          <w:rFonts w:cs="Times"/>
          <w:sz w:val="22"/>
          <w:szCs w:val="22"/>
          <w:vertAlign w:val="superscript"/>
        </w:rPr>
        <w:t>-</w:t>
      </w:r>
      <w:r w:rsidR="00D76C2F" w:rsidRPr="00D8468F">
        <w:rPr>
          <w:rFonts w:cs="Times"/>
          <w:sz w:val="22"/>
          <w:szCs w:val="22"/>
        </w:rPr>
        <w:t xml:space="preserve"> anion, which represents the states of Li</w:t>
      </w:r>
      <w:r w:rsidR="00D76C2F" w:rsidRPr="00D8468F">
        <w:rPr>
          <w:rFonts w:cs="Times"/>
          <w:sz w:val="22"/>
          <w:szCs w:val="22"/>
          <w:vertAlign w:val="superscript"/>
        </w:rPr>
        <w:t>+</w:t>
      </w:r>
      <w:r w:rsidR="00D76C2F" w:rsidRPr="00D8468F">
        <w:rPr>
          <w:rFonts w:cs="Times"/>
          <w:sz w:val="22"/>
          <w:szCs w:val="22"/>
        </w:rPr>
        <w:t>-FSI</w:t>
      </w:r>
      <w:r w:rsidR="00D76C2F" w:rsidRPr="00D8468F">
        <w:rPr>
          <w:rFonts w:cs="Times"/>
          <w:sz w:val="22"/>
          <w:szCs w:val="22"/>
          <w:vertAlign w:val="superscript"/>
        </w:rPr>
        <w:t>-</w:t>
      </w:r>
      <w:r w:rsidR="00D76C2F" w:rsidRPr="00D8468F">
        <w:rPr>
          <w:rFonts w:cs="Times"/>
          <w:sz w:val="22"/>
          <w:szCs w:val="22"/>
        </w:rPr>
        <w:t xml:space="preserve"> ion pairs. </w:t>
      </w:r>
      <w:r w:rsidRPr="00D8468F">
        <w:rPr>
          <w:rFonts w:cs="Times"/>
          <w:sz w:val="22"/>
          <w:szCs w:val="22"/>
        </w:rPr>
        <w:t xml:space="preserve">(b) </w:t>
      </w:r>
      <w:r w:rsidR="00E93B4E" w:rsidRPr="00D8468F">
        <w:rPr>
          <w:rFonts w:cs="Times"/>
          <w:sz w:val="22"/>
          <w:szCs w:val="22"/>
        </w:rPr>
        <w:t>Electrode potentials of Li (</w:t>
      </w:r>
      <w:proofErr w:type="spellStart"/>
      <w:r w:rsidR="00E93B4E" w:rsidRPr="00D8468F">
        <w:rPr>
          <w:rFonts w:cs="Times"/>
          <w:i/>
          <w:iCs/>
          <w:sz w:val="22"/>
          <w:szCs w:val="22"/>
        </w:rPr>
        <w:t>E</w:t>
      </w:r>
      <w:r w:rsidR="00E93B4E" w:rsidRPr="00D8468F">
        <w:rPr>
          <w:rFonts w:cs="Times"/>
          <w:sz w:val="22"/>
          <w:szCs w:val="22"/>
          <w:vertAlign w:val="subscript"/>
        </w:rPr>
        <w:t>Li</w:t>
      </w:r>
      <w:proofErr w:type="spellEnd"/>
      <w:r w:rsidR="00E93B4E" w:rsidRPr="00D8468F">
        <w:rPr>
          <w:rFonts w:cs="Times"/>
          <w:sz w:val="22"/>
          <w:szCs w:val="22"/>
        </w:rPr>
        <w:t xml:space="preserve">) </w:t>
      </w:r>
      <w:r w:rsidR="00D76C2F" w:rsidRPr="00D8468F">
        <w:rPr>
          <w:rFonts w:cs="Times"/>
          <w:sz w:val="22"/>
          <w:szCs w:val="22"/>
        </w:rPr>
        <w:t xml:space="preserve">in 1.5 M </w:t>
      </w:r>
      <w:proofErr w:type="spellStart"/>
      <w:r w:rsidR="00D76C2F" w:rsidRPr="00D8468F">
        <w:rPr>
          <w:rFonts w:cs="Times"/>
          <w:sz w:val="22"/>
          <w:szCs w:val="22"/>
        </w:rPr>
        <w:t>LiFSI</w:t>
      </w:r>
      <w:proofErr w:type="spellEnd"/>
      <w:r w:rsidR="00D76C2F" w:rsidRPr="00D8468F">
        <w:rPr>
          <w:rFonts w:cs="Times"/>
          <w:sz w:val="22"/>
          <w:szCs w:val="22"/>
        </w:rPr>
        <w:t>/</w:t>
      </w:r>
      <w:proofErr w:type="spellStart"/>
      <w:r w:rsidR="00D76C2F" w:rsidRPr="00D8468F">
        <w:rPr>
          <w:rFonts w:cs="Times"/>
          <w:sz w:val="22"/>
          <w:szCs w:val="22"/>
        </w:rPr>
        <w:t>DME:toluene</w:t>
      </w:r>
      <w:proofErr w:type="spellEnd"/>
      <w:r w:rsidR="00D76C2F" w:rsidRPr="00D8468F">
        <w:rPr>
          <w:rFonts w:cs="Times"/>
          <w:sz w:val="22"/>
          <w:szCs w:val="22"/>
        </w:rPr>
        <w:t xml:space="preserve"> with various mole fractions of toluene including 1 mM ferrocene. The redox potential of ferrocene was used as a reference. </w:t>
      </w:r>
      <w:r w:rsidRPr="00D8468F">
        <w:rPr>
          <w:rFonts w:cs="Times"/>
          <w:sz w:val="22"/>
          <w:szCs w:val="22"/>
        </w:rPr>
        <w:t xml:space="preserve">(c) </w:t>
      </w:r>
      <w:r w:rsidR="00D76C2F" w:rsidRPr="00D8468F">
        <w:rPr>
          <w:rFonts w:cs="Times"/>
          <w:sz w:val="22"/>
          <w:szCs w:val="22"/>
        </w:rPr>
        <w:t>CE</w:t>
      </w:r>
      <w:r w:rsidRPr="00D8468F">
        <w:rPr>
          <w:rFonts w:cs="Times"/>
          <w:sz w:val="22"/>
          <w:szCs w:val="22"/>
        </w:rPr>
        <w:t xml:space="preserve"> during Li plating/stripping reactions on Cu with the given electrolytes. The introduction of toluene</w:t>
      </w:r>
      <w:r w:rsidR="00AB3A4F" w:rsidRPr="00D8468F">
        <w:rPr>
          <w:rFonts w:cs="Times"/>
          <w:sz w:val="22"/>
          <w:szCs w:val="22"/>
        </w:rPr>
        <w:t xml:space="preserve"> upshifts the</w:t>
      </w:r>
      <w:r w:rsidR="006C5468" w:rsidRPr="00D8468F">
        <w:rPr>
          <w:rFonts w:cs="Times"/>
          <w:sz w:val="22"/>
          <w:szCs w:val="22"/>
        </w:rPr>
        <w:t xml:space="preserve"> </w:t>
      </w:r>
      <w:proofErr w:type="spellStart"/>
      <w:r w:rsidR="006C5468" w:rsidRPr="00D8468F">
        <w:rPr>
          <w:rFonts w:cs="Times"/>
          <w:i/>
          <w:iCs/>
          <w:sz w:val="22"/>
          <w:szCs w:val="22"/>
        </w:rPr>
        <w:t>E</w:t>
      </w:r>
      <w:r w:rsidR="006C5468" w:rsidRPr="00D8468F">
        <w:rPr>
          <w:rFonts w:cs="Times"/>
          <w:sz w:val="22"/>
          <w:szCs w:val="22"/>
          <w:vertAlign w:val="subscript"/>
        </w:rPr>
        <w:t>Li</w:t>
      </w:r>
      <w:proofErr w:type="spellEnd"/>
      <w:r w:rsidR="006C5468" w:rsidRPr="00D8468F">
        <w:rPr>
          <w:rFonts w:cs="Times"/>
          <w:sz w:val="22"/>
          <w:szCs w:val="22"/>
        </w:rPr>
        <w:t xml:space="preserve"> </w:t>
      </w:r>
      <w:r w:rsidR="00AB3A4F" w:rsidRPr="00D8468F">
        <w:rPr>
          <w:rFonts w:cs="Times"/>
          <w:sz w:val="22"/>
          <w:szCs w:val="22"/>
        </w:rPr>
        <w:t xml:space="preserve">by </w:t>
      </w:r>
      <w:r w:rsidR="00AF2177" w:rsidRPr="00D8468F">
        <w:rPr>
          <w:rFonts w:cs="Times"/>
          <w:sz w:val="22"/>
          <w:szCs w:val="22"/>
        </w:rPr>
        <w:t xml:space="preserve">extensive formation of </w:t>
      </w:r>
      <w:r w:rsidR="00AB3A4F" w:rsidRPr="00D8468F">
        <w:rPr>
          <w:rFonts w:cs="Times"/>
          <w:sz w:val="22"/>
          <w:szCs w:val="22"/>
        </w:rPr>
        <w:t>Li</w:t>
      </w:r>
      <w:r w:rsidR="00AB3A4F" w:rsidRPr="00D8468F">
        <w:rPr>
          <w:rFonts w:cs="Times"/>
          <w:sz w:val="22"/>
          <w:szCs w:val="22"/>
          <w:vertAlign w:val="superscript"/>
        </w:rPr>
        <w:t>+</w:t>
      </w:r>
      <w:r w:rsidR="00AB3A4F" w:rsidRPr="00D8468F">
        <w:rPr>
          <w:rFonts w:cs="Times"/>
          <w:sz w:val="22"/>
          <w:szCs w:val="22"/>
        </w:rPr>
        <w:t xml:space="preserve"> and FSI</w:t>
      </w:r>
      <w:r w:rsidR="00AB3A4F" w:rsidRPr="00D8468F">
        <w:rPr>
          <w:rFonts w:cs="Times"/>
          <w:sz w:val="22"/>
          <w:szCs w:val="22"/>
          <w:vertAlign w:val="superscript"/>
        </w:rPr>
        <w:t>-</w:t>
      </w:r>
      <w:r w:rsidR="00AB3A4F" w:rsidRPr="00D8468F">
        <w:rPr>
          <w:rFonts w:cs="Times"/>
          <w:sz w:val="22"/>
          <w:szCs w:val="22"/>
        </w:rPr>
        <w:t xml:space="preserve"> ion pairs, thus</w:t>
      </w:r>
      <w:r w:rsidRPr="00D8468F">
        <w:rPr>
          <w:rFonts w:cs="Times"/>
          <w:sz w:val="22"/>
          <w:szCs w:val="22"/>
        </w:rPr>
        <w:t xml:space="preserve"> </w:t>
      </w:r>
      <w:r w:rsidR="00AB3A4F" w:rsidRPr="00D8468F">
        <w:rPr>
          <w:rFonts w:cs="Times"/>
          <w:sz w:val="22"/>
          <w:szCs w:val="22"/>
        </w:rPr>
        <w:t>contribut</w:t>
      </w:r>
      <w:r w:rsidR="00A86D45" w:rsidRPr="00D8468F">
        <w:rPr>
          <w:rFonts w:cs="Times"/>
          <w:sz w:val="22"/>
          <w:szCs w:val="22"/>
        </w:rPr>
        <w:t>ing</w:t>
      </w:r>
      <w:r w:rsidR="00AB3A4F" w:rsidRPr="00D8468F">
        <w:rPr>
          <w:rFonts w:cs="Times"/>
          <w:sz w:val="22"/>
          <w:szCs w:val="22"/>
        </w:rPr>
        <w:t xml:space="preserve"> to </w:t>
      </w:r>
      <w:r w:rsidRPr="00D8468F">
        <w:rPr>
          <w:rFonts w:cs="Times"/>
          <w:sz w:val="22"/>
          <w:szCs w:val="22"/>
        </w:rPr>
        <w:t xml:space="preserve">a stable Li plating/stripping with high </w:t>
      </w:r>
      <w:proofErr w:type="gramStart"/>
      <w:r w:rsidR="00D76C2F" w:rsidRPr="00D8468F">
        <w:rPr>
          <w:rFonts w:cs="Times"/>
          <w:sz w:val="22"/>
          <w:szCs w:val="22"/>
        </w:rPr>
        <w:t xml:space="preserve">CE </w:t>
      </w:r>
      <w:r w:rsidRPr="00D8468F">
        <w:rPr>
          <w:rFonts w:cs="Times"/>
          <w:sz w:val="22"/>
          <w:szCs w:val="22"/>
        </w:rPr>
        <w:t xml:space="preserve"> (</w:t>
      </w:r>
      <w:proofErr w:type="gramEnd"/>
      <w:r w:rsidRPr="00D8468F">
        <w:rPr>
          <w:rFonts w:cs="Times"/>
          <w:sz w:val="22"/>
          <w:szCs w:val="22"/>
        </w:rPr>
        <w:t>~99.3 %) over 400 cycles.</w:t>
      </w:r>
      <w:r w:rsidR="00077F6F">
        <w:rPr>
          <w:rFonts w:cs="Times"/>
          <w:sz w:val="22"/>
          <w:szCs w:val="22"/>
        </w:rPr>
        <w:t xml:space="preserve"> </w:t>
      </w:r>
      <w:r w:rsidR="00077F6F" w:rsidRPr="00077F6F">
        <w:rPr>
          <w:rFonts w:cs="Times"/>
          <w:sz w:val="22"/>
          <w:szCs w:val="22"/>
        </w:rPr>
        <w:t>A PP separator was used.</w:t>
      </w:r>
    </w:p>
    <w:p w14:paraId="47AC62A8" w14:textId="3B51A07F" w:rsidR="00F60141" w:rsidRPr="00D8468F" w:rsidRDefault="00F60141" w:rsidP="00A31E63">
      <w:pPr>
        <w:pStyle w:val="TAMainText"/>
        <w:spacing w:after="240" w:line="360" w:lineRule="auto"/>
        <w:ind w:firstLine="0"/>
        <w:rPr>
          <w:rFonts w:cs="Times"/>
          <w:b/>
          <w:sz w:val="22"/>
          <w:szCs w:val="22"/>
        </w:rPr>
      </w:pPr>
    </w:p>
    <w:p w14:paraId="4586FD55" w14:textId="66B16D82" w:rsidR="00F60141" w:rsidRDefault="00F60141" w:rsidP="00A31E63">
      <w:pPr>
        <w:pStyle w:val="TAMainText"/>
        <w:spacing w:after="240" w:line="360" w:lineRule="auto"/>
        <w:ind w:firstLine="0"/>
        <w:rPr>
          <w:rFonts w:cs="Times"/>
          <w:b/>
          <w:sz w:val="22"/>
          <w:szCs w:val="22"/>
        </w:rPr>
      </w:pPr>
    </w:p>
    <w:p w14:paraId="1778D016" w14:textId="10D39BAF" w:rsidR="00F60141" w:rsidRDefault="00F60141" w:rsidP="00A31E63">
      <w:pPr>
        <w:pStyle w:val="TAMainText"/>
        <w:spacing w:after="240" w:line="360" w:lineRule="auto"/>
        <w:ind w:firstLine="0"/>
        <w:rPr>
          <w:rFonts w:cs="Times"/>
          <w:b/>
          <w:sz w:val="22"/>
          <w:szCs w:val="22"/>
        </w:rPr>
      </w:pPr>
    </w:p>
    <w:p w14:paraId="116CDE98" w14:textId="2FC2B734" w:rsidR="00F60141" w:rsidRPr="00751DEF" w:rsidRDefault="00F60141" w:rsidP="003117F4">
      <w:pPr>
        <w:pStyle w:val="af4"/>
        <w:widowControl/>
        <w:spacing w:after="200" w:line="360" w:lineRule="auto"/>
        <w:ind w:leftChars="0" w:left="0"/>
        <w:rPr>
          <w:rFonts w:ascii="Times" w:hAnsi="Times" w:cs="Times"/>
          <w:sz w:val="22"/>
        </w:rPr>
      </w:pPr>
    </w:p>
    <w:sectPr w:rsidR="00F60141" w:rsidRPr="00751DEF" w:rsidSect="00350145">
      <w:footerReference w:type="even" r:id="rId17"/>
      <w:footerReference w:type="default" r:id="rId18"/>
      <w:type w:val="continuous"/>
      <w:pgSz w:w="11906" w:h="16838" w:code="9"/>
      <w:pgMar w:top="1440" w:right="1080" w:bottom="1440" w:left="1080" w:header="0" w:footer="0" w:gutter="0"/>
      <w:cols w:space="475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02BEB6" w14:textId="77777777" w:rsidR="0062317D" w:rsidRDefault="0062317D">
      <w:r>
        <w:separator/>
      </w:r>
    </w:p>
  </w:endnote>
  <w:endnote w:type="continuationSeparator" w:id="0">
    <w:p w14:paraId="0B2B57F1" w14:textId="77777777" w:rsidR="0062317D" w:rsidRDefault="0062317D">
      <w:r>
        <w:continuationSeparator/>
      </w:r>
    </w:p>
  </w:endnote>
  <w:endnote w:type="continuationNotice" w:id="1">
    <w:p w14:paraId="68CA11F0" w14:textId="77777777" w:rsidR="0062317D" w:rsidRDefault="0062317D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New York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">
    <w:panose1 w:val="02020502040506020403"/>
    <w:charset w:val="00"/>
    <w:family w:val="roman"/>
    <w:pitch w:val="variable"/>
    <w:sig w:usb0="6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37468" w14:textId="77777777" w:rsidR="00C956F5" w:rsidRDefault="00C956F5">
    <w:pPr>
      <w:pStyle w:val="a8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1</w:t>
    </w:r>
    <w:r>
      <w:rPr>
        <w:rStyle w:val="a9"/>
      </w:rPr>
      <w:fldChar w:fldCharType="end"/>
    </w:r>
  </w:p>
  <w:p w14:paraId="7485A706" w14:textId="77777777" w:rsidR="00C956F5" w:rsidRDefault="00C956F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5B936" w14:textId="77777777" w:rsidR="00C956F5" w:rsidRDefault="00C956F5">
    <w:pPr>
      <w:pStyle w:val="a8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>
      <w:rPr>
        <w:rStyle w:val="a9"/>
        <w:noProof/>
      </w:rPr>
      <w:t>1</w:t>
    </w:r>
    <w:r>
      <w:rPr>
        <w:rStyle w:val="a9"/>
      </w:rPr>
      <w:fldChar w:fldCharType="end"/>
    </w:r>
  </w:p>
  <w:p w14:paraId="4AEF2DE0" w14:textId="77777777" w:rsidR="00C956F5" w:rsidRDefault="00C956F5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CA48C7" w14:textId="77777777" w:rsidR="0062317D" w:rsidRDefault="0062317D">
      <w:r>
        <w:separator/>
      </w:r>
    </w:p>
  </w:footnote>
  <w:footnote w:type="continuationSeparator" w:id="0">
    <w:p w14:paraId="3DE104D7" w14:textId="77777777" w:rsidR="0062317D" w:rsidRDefault="0062317D">
      <w:r>
        <w:continuationSeparator/>
      </w:r>
    </w:p>
  </w:footnote>
  <w:footnote w:type="continuationNotice" w:id="1">
    <w:p w14:paraId="5ECA2EA9" w14:textId="77777777" w:rsidR="0062317D" w:rsidRDefault="0062317D">
      <w:pPr>
        <w:spacing w:after="0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EECA7E00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61C0F7F"/>
    <w:multiLevelType w:val="hybridMultilevel"/>
    <w:tmpl w:val="0D0A7442"/>
    <w:lvl w:ilvl="0" w:tplc="94261A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4647C33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0D4588"/>
    <w:multiLevelType w:val="hybridMultilevel"/>
    <w:tmpl w:val="56DCB1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01202A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C86632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7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10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11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num w:numId="1">
    <w:abstractNumId w:val="10"/>
  </w:num>
  <w:num w:numId="2">
    <w:abstractNumId w:val="8"/>
  </w:num>
  <w:num w:numId="3">
    <w:abstractNumId w:val="11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3"/>
  </w:num>
  <w:num w:numId="9">
    <w:abstractNumId w:val="2"/>
  </w:num>
  <w:num w:numId="10">
    <w:abstractNumId w:val="4"/>
  </w:num>
  <w:num w:numId="11">
    <w:abstractNumId w:val="0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0NDAwMjI1NDG3NLU0NjZX0lEKTi0uzszPAykwM60FAN1YXV8tAAAA"/>
  </w:docVars>
  <w:rsids>
    <w:rsidRoot w:val="00446453"/>
    <w:rsid w:val="000002F2"/>
    <w:rsid w:val="00000E58"/>
    <w:rsid w:val="00001354"/>
    <w:rsid w:val="000019AC"/>
    <w:rsid w:val="00001F54"/>
    <w:rsid w:val="00002187"/>
    <w:rsid w:val="000029E6"/>
    <w:rsid w:val="00002BD5"/>
    <w:rsid w:val="00002C67"/>
    <w:rsid w:val="00002F7B"/>
    <w:rsid w:val="00003001"/>
    <w:rsid w:val="0000450B"/>
    <w:rsid w:val="00004B7A"/>
    <w:rsid w:val="00004B83"/>
    <w:rsid w:val="0000615D"/>
    <w:rsid w:val="0000620C"/>
    <w:rsid w:val="00006B57"/>
    <w:rsid w:val="0001024F"/>
    <w:rsid w:val="00010F29"/>
    <w:rsid w:val="000121EE"/>
    <w:rsid w:val="00012BE5"/>
    <w:rsid w:val="00015130"/>
    <w:rsid w:val="00015545"/>
    <w:rsid w:val="000164CB"/>
    <w:rsid w:val="0001666D"/>
    <w:rsid w:val="000168C3"/>
    <w:rsid w:val="00016CB9"/>
    <w:rsid w:val="00016EBF"/>
    <w:rsid w:val="000215A8"/>
    <w:rsid w:val="00021E7E"/>
    <w:rsid w:val="00022C2F"/>
    <w:rsid w:val="00022D58"/>
    <w:rsid w:val="00024797"/>
    <w:rsid w:val="00025177"/>
    <w:rsid w:val="0002663F"/>
    <w:rsid w:val="000304E2"/>
    <w:rsid w:val="00030D4C"/>
    <w:rsid w:val="00030D93"/>
    <w:rsid w:val="00031B35"/>
    <w:rsid w:val="0003218F"/>
    <w:rsid w:val="00032703"/>
    <w:rsid w:val="00032CF3"/>
    <w:rsid w:val="00033BB2"/>
    <w:rsid w:val="00034583"/>
    <w:rsid w:val="000348B7"/>
    <w:rsid w:val="00034BEB"/>
    <w:rsid w:val="0003651A"/>
    <w:rsid w:val="000367C3"/>
    <w:rsid w:val="00037EBF"/>
    <w:rsid w:val="00040E86"/>
    <w:rsid w:val="00042A9C"/>
    <w:rsid w:val="00043739"/>
    <w:rsid w:val="000439BD"/>
    <w:rsid w:val="00044D51"/>
    <w:rsid w:val="00045EC7"/>
    <w:rsid w:val="000477BD"/>
    <w:rsid w:val="00051409"/>
    <w:rsid w:val="00051D58"/>
    <w:rsid w:val="00052164"/>
    <w:rsid w:val="00053168"/>
    <w:rsid w:val="00053DE1"/>
    <w:rsid w:val="000548C2"/>
    <w:rsid w:val="00054EC7"/>
    <w:rsid w:val="0005564B"/>
    <w:rsid w:val="000558AA"/>
    <w:rsid w:val="00055946"/>
    <w:rsid w:val="000562AF"/>
    <w:rsid w:val="0005660F"/>
    <w:rsid w:val="0005698F"/>
    <w:rsid w:val="00057907"/>
    <w:rsid w:val="00057E7E"/>
    <w:rsid w:val="000606F2"/>
    <w:rsid w:val="000625C3"/>
    <w:rsid w:val="00066855"/>
    <w:rsid w:val="00066B7C"/>
    <w:rsid w:val="00066E95"/>
    <w:rsid w:val="00067FFD"/>
    <w:rsid w:val="000702AD"/>
    <w:rsid w:val="00072A0F"/>
    <w:rsid w:val="00072AED"/>
    <w:rsid w:val="00072F79"/>
    <w:rsid w:val="0007315F"/>
    <w:rsid w:val="000742E9"/>
    <w:rsid w:val="000750A9"/>
    <w:rsid w:val="000759C9"/>
    <w:rsid w:val="00076554"/>
    <w:rsid w:val="000766BA"/>
    <w:rsid w:val="00076755"/>
    <w:rsid w:val="00076F4A"/>
    <w:rsid w:val="0007790A"/>
    <w:rsid w:val="00077F6F"/>
    <w:rsid w:val="000802A0"/>
    <w:rsid w:val="000815EA"/>
    <w:rsid w:val="00082F40"/>
    <w:rsid w:val="00083C16"/>
    <w:rsid w:val="00084FB5"/>
    <w:rsid w:val="000867F0"/>
    <w:rsid w:val="00087299"/>
    <w:rsid w:val="000872D3"/>
    <w:rsid w:val="000875A4"/>
    <w:rsid w:val="00087BE3"/>
    <w:rsid w:val="0009032D"/>
    <w:rsid w:val="0009115E"/>
    <w:rsid w:val="000911F9"/>
    <w:rsid w:val="00091510"/>
    <w:rsid w:val="00092ED2"/>
    <w:rsid w:val="00093D7F"/>
    <w:rsid w:val="00093E2A"/>
    <w:rsid w:val="00094835"/>
    <w:rsid w:val="000957B4"/>
    <w:rsid w:val="000959F0"/>
    <w:rsid w:val="000965EF"/>
    <w:rsid w:val="000979EB"/>
    <w:rsid w:val="000A0BEF"/>
    <w:rsid w:val="000A0C08"/>
    <w:rsid w:val="000A0DE2"/>
    <w:rsid w:val="000A27BE"/>
    <w:rsid w:val="000A2F09"/>
    <w:rsid w:val="000A371C"/>
    <w:rsid w:val="000A3B3A"/>
    <w:rsid w:val="000A3CBC"/>
    <w:rsid w:val="000A405B"/>
    <w:rsid w:val="000A42A6"/>
    <w:rsid w:val="000A5D7A"/>
    <w:rsid w:val="000A5F55"/>
    <w:rsid w:val="000A6746"/>
    <w:rsid w:val="000A69E4"/>
    <w:rsid w:val="000A6CC1"/>
    <w:rsid w:val="000A7453"/>
    <w:rsid w:val="000A7BFF"/>
    <w:rsid w:val="000A7CBF"/>
    <w:rsid w:val="000B078A"/>
    <w:rsid w:val="000B16C0"/>
    <w:rsid w:val="000B17AF"/>
    <w:rsid w:val="000B1BC1"/>
    <w:rsid w:val="000B2173"/>
    <w:rsid w:val="000B25E8"/>
    <w:rsid w:val="000B2765"/>
    <w:rsid w:val="000B2EEB"/>
    <w:rsid w:val="000B316E"/>
    <w:rsid w:val="000B43D6"/>
    <w:rsid w:val="000B4591"/>
    <w:rsid w:val="000B5610"/>
    <w:rsid w:val="000B5F14"/>
    <w:rsid w:val="000B6083"/>
    <w:rsid w:val="000B6775"/>
    <w:rsid w:val="000B7129"/>
    <w:rsid w:val="000B7489"/>
    <w:rsid w:val="000C05CC"/>
    <w:rsid w:val="000C34D3"/>
    <w:rsid w:val="000C5F3F"/>
    <w:rsid w:val="000C664F"/>
    <w:rsid w:val="000C73C8"/>
    <w:rsid w:val="000C75B0"/>
    <w:rsid w:val="000C76CF"/>
    <w:rsid w:val="000D05B5"/>
    <w:rsid w:val="000D1CF8"/>
    <w:rsid w:val="000D20A2"/>
    <w:rsid w:val="000D2A3B"/>
    <w:rsid w:val="000D380A"/>
    <w:rsid w:val="000D5377"/>
    <w:rsid w:val="000D6347"/>
    <w:rsid w:val="000D6915"/>
    <w:rsid w:val="000E0A60"/>
    <w:rsid w:val="000E0CF3"/>
    <w:rsid w:val="000E2556"/>
    <w:rsid w:val="000E2D53"/>
    <w:rsid w:val="000E4480"/>
    <w:rsid w:val="000E47E5"/>
    <w:rsid w:val="000E4FFA"/>
    <w:rsid w:val="000E5DAC"/>
    <w:rsid w:val="000E63BC"/>
    <w:rsid w:val="000E6CCC"/>
    <w:rsid w:val="000E7014"/>
    <w:rsid w:val="000E711D"/>
    <w:rsid w:val="000E7854"/>
    <w:rsid w:val="000E79E0"/>
    <w:rsid w:val="000F0086"/>
    <w:rsid w:val="000F0DBF"/>
    <w:rsid w:val="000F0E81"/>
    <w:rsid w:val="000F1110"/>
    <w:rsid w:val="000F1349"/>
    <w:rsid w:val="000F2C2C"/>
    <w:rsid w:val="000F3152"/>
    <w:rsid w:val="000F4BFF"/>
    <w:rsid w:val="000F545A"/>
    <w:rsid w:val="000F722D"/>
    <w:rsid w:val="000F7574"/>
    <w:rsid w:val="000F7581"/>
    <w:rsid w:val="000F7CC4"/>
    <w:rsid w:val="00100232"/>
    <w:rsid w:val="001003EC"/>
    <w:rsid w:val="001005FE"/>
    <w:rsid w:val="00100B6B"/>
    <w:rsid w:val="00101A03"/>
    <w:rsid w:val="00101E7A"/>
    <w:rsid w:val="00102913"/>
    <w:rsid w:val="00102BE4"/>
    <w:rsid w:val="001045D6"/>
    <w:rsid w:val="00104721"/>
    <w:rsid w:val="00104E76"/>
    <w:rsid w:val="001050CF"/>
    <w:rsid w:val="001058BE"/>
    <w:rsid w:val="00105AE0"/>
    <w:rsid w:val="00105F01"/>
    <w:rsid w:val="00106184"/>
    <w:rsid w:val="001066B8"/>
    <w:rsid w:val="001077C5"/>
    <w:rsid w:val="00107C37"/>
    <w:rsid w:val="00107F69"/>
    <w:rsid w:val="00111AD6"/>
    <w:rsid w:val="001124F5"/>
    <w:rsid w:val="00112DD1"/>
    <w:rsid w:val="00113EA8"/>
    <w:rsid w:val="00114929"/>
    <w:rsid w:val="00114C9B"/>
    <w:rsid w:val="0011533C"/>
    <w:rsid w:val="00115C34"/>
    <w:rsid w:val="00117141"/>
    <w:rsid w:val="001179F3"/>
    <w:rsid w:val="00117C1B"/>
    <w:rsid w:val="00120AA6"/>
    <w:rsid w:val="00121881"/>
    <w:rsid w:val="0012202A"/>
    <w:rsid w:val="00122D2B"/>
    <w:rsid w:val="00123A8D"/>
    <w:rsid w:val="00124A36"/>
    <w:rsid w:val="001258A9"/>
    <w:rsid w:val="00125DA1"/>
    <w:rsid w:val="001268FC"/>
    <w:rsid w:val="00126905"/>
    <w:rsid w:val="00126BF9"/>
    <w:rsid w:val="00126E30"/>
    <w:rsid w:val="00127041"/>
    <w:rsid w:val="00130AFC"/>
    <w:rsid w:val="00130FE1"/>
    <w:rsid w:val="0013104E"/>
    <w:rsid w:val="00132831"/>
    <w:rsid w:val="00133C96"/>
    <w:rsid w:val="00134429"/>
    <w:rsid w:val="00134C1F"/>
    <w:rsid w:val="00134FF8"/>
    <w:rsid w:val="00135250"/>
    <w:rsid w:val="001352F5"/>
    <w:rsid w:val="001357BE"/>
    <w:rsid w:val="0013608C"/>
    <w:rsid w:val="00136CB3"/>
    <w:rsid w:val="001373CC"/>
    <w:rsid w:val="00137A21"/>
    <w:rsid w:val="0014151D"/>
    <w:rsid w:val="00141E06"/>
    <w:rsid w:val="00142064"/>
    <w:rsid w:val="0014287D"/>
    <w:rsid w:val="00143AD3"/>
    <w:rsid w:val="00144688"/>
    <w:rsid w:val="00145729"/>
    <w:rsid w:val="001458ED"/>
    <w:rsid w:val="00146638"/>
    <w:rsid w:val="00147298"/>
    <w:rsid w:val="00147B0E"/>
    <w:rsid w:val="001512A2"/>
    <w:rsid w:val="00152607"/>
    <w:rsid w:val="00152755"/>
    <w:rsid w:val="00152F2A"/>
    <w:rsid w:val="001530AD"/>
    <w:rsid w:val="00154123"/>
    <w:rsid w:val="00155A96"/>
    <w:rsid w:val="00155CE2"/>
    <w:rsid w:val="001567BB"/>
    <w:rsid w:val="00157088"/>
    <w:rsid w:val="00157136"/>
    <w:rsid w:val="001579E7"/>
    <w:rsid w:val="001604F6"/>
    <w:rsid w:val="00160B48"/>
    <w:rsid w:val="00160C97"/>
    <w:rsid w:val="001612AC"/>
    <w:rsid w:val="00161E71"/>
    <w:rsid w:val="001621A4"/>
    <w:rsid w:val="00162B19"/>
    <w:rsid w:val="00163EA0"/>
    <w:rsid w:val="00164983"/>
    <w:rsid w:val="0016551B"/>
    <w:rsid w:val="001656A5"/>
    <w:rsid w:val="00165BC8"/>
    <w:rsid w:val="00165E8D"/>
    <w:rsid w:val="001667B1"/>
    <w:rsid w:val="00166FBC"/>
    <w:rsid w:val="00167DFF"/>
    <w:rsid w:val="0017161A"/>
    <w:rsid w:val="00172757"/>
    <w:rsid w:val="00173547"/>
    <w:rsid w:val="001749CC"/>
    <w:rsid w:val="00174AD5"/>
    <w:rsid w:val="00174FD2"/>
    <w:rsid w:val="00175597"/>
    <w:rsid w:val="00176A80"/>
    <w:rsid w:val="001773E7"/>
    <w:rsid w:val="00177624"/>
    <w:rsid w:val="00177906"/>
    <w:rsid w:val="00177F0A"/>
    <w:rsid w:val="00180EFD"/>
    <w:rsid w:val="001811AE"/>
    <w:rsid w:val="00181394"/>
    <w:rsid w:val="00181F8E"/>
    <w:rsid w:val="001823C5"/>
    <w:rsid w:val="001824AA"/>
    <w:rsid w:val="00182D16"/>
    <w:rsid w:val="0018324F"/>
    <w:rsid w:val="00183F51"/>
    <w:rsid w:val="001853DE"/>
    <w:rsid w:val="00186763"/>
    <w:rsid w:val="00186A11"/>
    <w:rsid w:val="00190485"/>
    <w:rsid w:val="00191327"/>
    <w:rsid w:val="001915EB"/>
    <w:rsid w:val="00191B99"/>
    <w:rsid w:val="00191BA8"/>
    <w:rsid w:val="001920E0"/>
    <w:rsid w:val="0019210F"/>
    <w:rsid w:val="00192612"/>
    <w:rsid w:val="00193D10"/>
    <w:rsid w:val="0019442F"/>
    <w:rsid w:val="001947D5"/>
    <w:rsid w:val="00195ACA"/>
    <w:rsid w:val="00197823"/>
    <w:rsid w:val="00197A24"/>
    <w:rsid w:val="001A17B2"/>
    <w:rsid w:val="001A2103"/>
    <w:rsid w:val="001A3A2C"/>
    <w:rsid w:val="001A3F87"/>
    <w:rsid w:val="001A52B7"/>
    <w:rsid w:val="001A6796"/>
    <w:rsid w:val="001A7A90"/>
    <w:rsid w:val="001A7AE5"/>
    <w:rsid w:val="001A7E87"/>
    <w:rsid w:val="001B1448"/>
    <w:rsid w:val="001B17F5"/>
    <w:rsid w:val="001B1B6C"/>
    <w:rsid w:val="001B1C16"/>
    <w:rsid w:val="001B1FA2"/>
    <w:rsid w:val="001B2E65"/>
    <w:rsid w:val="001B2EEA"/>
    <w:rsid w:val="001B3D68"/>
    <w:rsid w:val="001B4520"/>
    <w:rsid w:val="001B4C7E"/>
    <w:rsid w:val="001B54C9"/>
    <w:rsid w:val="001B6E9B"/>
    <w:rsid w:val="001C082E"/>
    <w:rsid w:val="001C150C"/>
    <w:rsid w:val="001C1677"/>
    <w:rsid w:val="001C2330"/>
    <w:rsid w:val="001C2419"/>
    <w:rsid w:val="001C30A4"/>
    <w:rsid w:val="001C3F3C"/>
    <w:rsid w:val="001C452E"/>
    <w:rsid w:val="001C52DD"/>
    <w:rsid w:val="001C5326"/>
    <w:rsid w:val="001C61E1"/>
    <w:rsid w:val="001C64A9"/>
    <w:rsid w:val="001C669D"/>
    <w:rsid w:val="001C7CAA"/>
    <w:rsid w:val="001D0052"/>
    <w:rsid w:val="001D019D"/>
    <w:rsid w:val="001D0AB7"/>
    <w:rsid w:val="001D0FEE"/>
    <w:rsid w:val="001D1519"/>
    <w:rsid w:val="001D167F"/>
    <w:rsid w:val="001D20C4"/>
    <w:rsid w:val="001D3DFF"/>
    <w:rsid w:val="001D4AD6"/>
    <w:rsid w:val="001D69F5"/>
    <w:rsid w:val="001D6A96"/>
    <w:rsid w:val="001D6BD6"/>
    <w:rsid w:val="001D6D5D"/>
    <w:rsid w:val="001E03FB"/>
    <w:rsid w:val="001E0C38"/>
    <w:rsid w:val="001E1319"/>
    <w:rsid w:val="001E31C4"/>
    <w:rsid w:val="001E4ADB"/>
    <w:rsid w:val="001E50C3"/>
    <w:rsid w:val="001E5667"/>
    <w:rsid w:val="001E695A"/>
    <w:rsid w:val="001E6BBB"/>
    <w:rsid w:val="001E72E6"/>
    <w:rsid w:val="001E77ED"/>
    <w:rsid w:val="001E7EA2"/>
    <w:rsid w:val="001F062D"/>
    <w:rsid w:val="001F1206"/>
    <w:rsid w:val="001F141A"/>
    <w:rsid w:val="001F2C6A"/>
    <w:rsid w:val="001F36A7"/>
    <w:rsid w:val="001F4917"/>
    <w:rsid w:val="001F61F9"/>
    <w:rsid w:val="0020072B"/>
    <w:rsid w:val="00200B39"/>
    <w:rsid w:val="00201BD2"/>
    <w:rsid w:val="00202072"/>
    <w:rsid w:val="00202187"/>
    <w:rsid w:val="00202E33"/>
    <w:rsid w:val="00203165"/>
    <w:rsid w:val="00203B8F"/>
    <w:rsid w:val="002041C5"/>
    <w:rsid w:val="00204B18"/>
    <w:rsid w:val="0020518C"/>
    <w:rsid w:val="002057DB"/>
    <w:rsid w:val="00205DE0"/>
    <w:rsid w:val="002067B2"/>
    <w:rsid w:val="00206856"/>
    <w:rsid w:val="00206C6E"/>
    <w:rsid w:val="00206D0A"/>
    <w:rsid w:val="0020748F"/>
    <w:rsid w:val="00207980"/>
    <w:rsid w:val="00207CDD"/>
    <w:rsid w:val="002104D3"/>
    <w:rsid w:val="00210596"/>
    <w:rsid w:val="002105C9"/>
    <w:rsid w:val="00211105"/>
    <w:rsid w:val="0021178D"/>
    <w:rsid w:val="00211E0B"/>
    <w:rsid w:val="00212B13"/>
    <w:rsid w:val="00212B1D"/>
    <w:rsid w:val="00212DE4"/>
    <w:rsid w:val="00213FD6"/>
    <w:rsid w:val="002140EF"/>
    <w:rsid w:val="00214AAA"/>
    <w:rsid w:val="002161A9"/>
    <w:rsid w:val="00216265"/>
    <w:rsid w:val="00216658"/>
    <w:rsid w:val="00217B8F"/>
    <w:rsid w:val="00217E4F"/>
    <w:rsid w:val="0022103C"/>
    <w:rsid w:val="002212EE"/>
    <w:rsid w:val="00221A03"/>
    <w:rsid w:val="00221F60"/>
    <w:rsid w:val="00222681"/>
    <w:rsid w:val="00222EF1"/>
    <w:rsid w:val="00223211"/>
    <w:rsid w:val="00223806"/>
    <w:rsid w:val="00224220"/>
    <w:rsid w:val="00224568"/>
    <w:rsid w:val="002247D5"/>
    <w:rsid w:val="00224B0A"/>
    <w:rsid w:val="00226174"/>
    <w:rsid w:val="00226AB6"/>
    <w:rsid w:val="00226D6B"/>
    <w:rsid w:val="002276B4"/>
    <w:rsid w:val="00230CF3"/>
    <w:rsid w:val="002329DF"/>
    <w:rsid w:val="002331E6"/>
    <w:rsid w:val="002332E4"/>
    <w:rsid w:val="00234C67"/>
    <w:rsid w:val="00235BB9"/>
    <w:rsid w:val="002362A7"/>
    <w:rsid w:val="00237DEB"/>
    <w:rsid w:val="00242D4B"/>
    <w:rsid w:val="00242FA1"/>
    <w:rsid w:val="0024333A"/>
    <w:rsid w:val="00243FF0"/>
    <w:rsid w:val="00245179"/>
    <w:rsid w:val="002465FE"/>
    <w:rsid w:val="00247C7D"/>
    <w:rsid w:val="00250D7D"/>
    <w:rsid w:val="00251273"/>
    <w:rsid w:val="00251A67"/>
    <w:rsid w:val="00253228"/>
    <w:rsid w:val="00253B1D"/>
    <w:rsid w:val="00253FA1"/>
    <w:rsid w:val="002546F6"/>
    <w:rsid w:val="00254D70"/>
    <w:rsid w:val="00255DD7"/>
    <w:rsid w:val="0025765A"/>
    <w:rsid w:val="00260913"/>
    <w:rsid w:val="00260D71"/>
    <w:rsid w:val="00261544"/>
    <w:rsid w:val="00261E0E"/>
    <w:rsid w:val="00262935"/>
    <w:rsid w:val="00262A65"/>
    <w:rsid w:val="00262DDC"/>
    <w:rsid w:val="00263859"/>
    <w:rsid w:val="0026522A"/>
    <w:rsid w:val="00265437"/>
    <w:rsid w:val="00265DEB"/>
    <w:rsid w:val="00266231"/>
    <w:rsid w:val="00266896"/>
    <w:rsid w:val="00270572"/>
    <w:rsid w:val="00270E36"/>
    <w:rsid w:val="00271A02"/>
    <w:rsid w:val="00272394"/>
    <w:rsid w:val="00272552"/>
    <w:rsid w:val="0027331A"/>
    <w:rsid w:val="00273642"/>
    <w:rsid w:val="002736E8"/>
    <w:rsid w:val="00273747"/>
    <w:rsid w:val="00273A53"/>
    <w:rsid w:val="00273B93"/>
    <w:rsid w:val="00273BCE"/>
    <w:rsid w:val="00274ABA"/>
    <w:rsid w:val="00274AE7"/>
    <w:rsid w:val="002753B8"/>
    <w:rsid w:val="002758F7"/>
    <w:rsid w:val="00277653"/>
    <w:rsid w:val="00280F7B"/>
    <w:rsid w:val="00281623"/>
    <w:rsid w:val="00281D79"/>
    <w:rsid w:val="00282D23"/>
    <w:rsid w:val="00283020"/>
    <w:rsid w:val="0028355D"/>
    <w:rsid w:val="00283B82"/>
    <w:rsid w:val="0028424C"/>
    <w:rsid w:val="002843EE"/>
    <w:rsid w:val="00284445"/>
    <w:rsid w:val="00284855"/>
    <w:rsid w:val="00284CFA"/>
    <w:rsid w:val="00286DF1"/>
    <w:rsid w:val="0029007D"/>
    <w:rsid w:val="002911F1"/>
    <w:rsid w:val="00291BAB"/>
    <w:rsid w:val="00291E77"/>
    <w:rsid w:val="0029231D"/>
    <w:rsid w:val="00292348"/>
    <w:rsid w:val="002931B2"/>
    <w:rsid w:val="00293941"/>
    <w:rsid w:val="00293BB2"/>
    <w:rsid w:val="00294DDF"/>
    <w:rsid w:val="00294F90"/>
    <w:rsid w:val="00297EC2"/>
    <w:rsid w:val="002A019D"/>
    <w:rsid w:val="002A0AC8"/>
    <w:rsid w:val="002A13B6"/>
    <w:rsid w:val="002A18FF"/>
    <w:rsid w:val="002A2A1E"/>
    <w:rsid w:val="002A2A4D"/>
    <w:rsid w:val="002A37A2"/>
    <w:rsid w:val="002A3E1F"/>
    <w:rsid w:val="002A6263"/>
    <w:rsid w:val="002A629C"/>
    <w:rsid w:val="002A646C"/>
    <w:rsid w:val="002A684F"/>
    <w:rsid w:val="002A6CE3"/>
    <w:rsid w:val="002A7493"/>
    <w:rsid w:val="002B148E"/>
    <w:rsid w:val="002B29F3"/>
    <w:rsid w:val="002B2FAC"/>
    <w:rsid w:val="002B528D"/>
    <w:rsid w:val="002B5908"/>
    <w:rsid w:val="002B5A5C"/>
    <w:rsid w:val="002B6961"/>
    <w:rsid w:val="002B6BCB"/>
    <w:rsid w:val="002B6E22"/>
    <w:rsid w:val="002B70B7"/>
    <w:rsid w:val="002B72B5"/>
    <w:rsid w:val="002B772B"/>
    <w:rsid w:val="002B7CE3"/>
    <w:rsid w:val="002C1487"/>
    <w:rsid w:val="002C1500"/>
    <w:rsid w:val="002C1980"/>
    <w:rsid w:val="002C2276"/>
    <w:rsid w:val="002C2709"/>
    <w:rsid w:val="002C3431"/>
    <w:rsid w:val="002C3502"/>
    <w:rsid w:val="002C37DF"/>
    <w:rsid w:val="002C51B6"/>
    <w:rsid w:val="002C58B4"/>
    <w:rsid w:val="002C6A44"/>
    <w:rsid w:val="002C7E55"/>
    <w:rsid w:val="002D2843"/>
    <w:rsid w:val="002D4BDC"/>
    <w:rsid w:val="002D5260"/>
    <w:rsid w:val="002D6C09"/>
    <w:rsid w:val="002D7358"/>
    <w:rsid w:val="002E02C1"/>
    <w:rsid w:val="002E193F"/>
    <w:rsid w:val="002E1DB8"/>
    <w:rsid w:val="002E2DD5"/>
    <w:rsid w:val="002E4838"/>
    <w:rsid w:val="002E5A19"/>
    <w:rsid w:val="002E733D"/>
    <w:rsid w:val="002E78A4"/>
    <w:rsid w:val="002F24D7"/>
    <w:rsid w:val="002F2C21"/>
    <w:rsid w:val="002F3406"/>
    <w:rsid w:val="002F39A6"/>
    <w:rsid w:val="002F3F02"/>
    <w:rsid w:val="002F42A4"/>
    <w:rsid w:val="002F45BD"/>
    <w:rsid w:val="002F58D7"/>
    <w:rsid w:val="002F5900"/>
    <w:rsid w:val="002F65A3"/>
    <w:rsid w:val="002F6682"/>
    <w:rsid w:val="002F6706"/>
    <w:rsid w:val="002F7262"/>
    <w:rsid w:val="002F7C21"/>
    <w:rsid w:val="003005BA"/>
    <w:rsid w:val="00300853"/>
    <w:rsid w:val="00300FD7"/>
    <w:rsid w:val="003013EF"/>
    <w:rsid w:val="00302193"/>
    <w:rsid w:val="003026F3"/>
    <w:rsid w:val="0030318E"/>
    <w:rsid w:val="003034FB"/>
    <w:rsid w:val="00303706"/>
    <w:rsid w:val="00303946"/>
    <w:rsid w:val="003041FE"/>
    <w:rsid w:val="00304CF9"/>
    <w:rsid w:val="0030774E"/>
    <w:rsid w:val="003079D9"/>
    <w:rsid w:val="003100F2"/>
    <w:rsid w:val="00310BBE"/>
    <w:rsid w:val="00311678"/>
    <w:rsid w:val="003117F4"/>
    <w:rsid w:val="00311BDF"/>
    <w:rsid w:val="00312AD5"/>
    <w:rsid w:val="003136E7"/>
    <w:rsid w:val="0031373B"/>
    <w:rsid w:val="00313AB5"/>
    <w:rsid w:val="00313B39"/>
    <w:rsid w:val="00313E28"/>
    <w:rsid w:val="00314237"/>
    <w:rsid w:val="0031467C"/>
    <w:rsid w:val="00315376"/>
    <w:rsid w:val="00317846"/>
    <w:rsid w:val="00320B6F"/>
    <w:rsid w:val="00323184"/>
    <w:rsid w:val="00323571"/>
    <w:rsid w:val="00324128"/>
    <w:rsid w:val="003250C3"/>
    <w:rsid w:val="00325771"/>
    <w:rsid w:val="0032591D"/>
    <w:rsid w:val="003276C7"/>
    <w:rsid w:val="00327A20"/>
    <w:rsid w:val="003308B9"/>
    <w:rsid w:val="00332655"/>
    <w:rsid w:val="0033280E"/>
    <w:rsid w:val="0033286A"/>
    <w:rsid w:val="00332879"/>
    <w:rsid w:val="00333156"/>
    <w:rsid w:val="00334AD4"/>
    <w:rsid w:val="00335EF3"/>
    <w:rsid w:val="00336BEB"/>
    <w:rsid w:val="00337678"/>
    <w:rsid w:val="00337DCE"/>
    <w:rsid w:val="00337F51"/>
    <w:rsid w:val="003406F0"/>
    <w:rsid w:val="00341EF8"/>
    <w:rsid w:val="0034221D"/>
    <w:rsid w:val="00342418"/>
    <w:rsid w:val="00342D63"/>
    <w:rsid w:val="003459FF"/>
    <w:rsid w:val="003460C7"/>
    <w:rsid w:val="003463BC"/>
    <w:rsid w:val="00347030"/>
    <w:rsid w:val="00347410"/>
    <w:rsid w:val="00347FA6"/>
    <w:rsid w:val="00350145"/>
    <w:rsid w:val="0035054C"/>
    <w:rsid w:val="00350EE8"/>
    <w:rsid w:val="00350F50"/>
    <w:rsid w:val="00350F9A"/>
    <w:rsid w:val="00351082"/>
    <w:rsid w:val="003513A5"/>
    <w:rsid w:val="00352282"/>
    <w:rsid w:val="00352B35"/>
    <w:rsid w:val="00353DCF"/>
    <w:rsid w:val="00353DF2"/>
    <w:rsid w:val="00355291"/>
    <w:rsid w:val="00355CC5"/>
    <w:rsid w:val="00355E52"/>
    <w:rsid w:val="00355ED3"/>
    <w:rsid w:val="00356AB3"/>
    <w:rsid w:val="00357228"/>
    <w:rsid w:val="00357D9B"/>
    <w:rsid w:val="0036007D"/>
    <w:rsid w:val="00360F88"/>
    <w:rsid w:val="003619AB"/>
    <w:rsid w:val="00361A5B"/>
    <w:rsid w:val="00361E35"/>
    <w:rsid w:val="003621CC"/>
    <w:rsid w:val="00365621"/>
    <w:rsid w:val="0036579A"/>
    <w:rsid w:val="003664E9"/>
    <w:rsid w:val="00366575"/>
    <w:rsid w:val="00366633"/>
    <w:rsid w:val="003679A1"/>
    <w:rsid w:val="00367A84"/>
    <w:rsid w:val="0037019C"/>
    <w:rsid w:val="0037042F"/>
    <w:rsid w:val="00370CF2"/>
    <w:rsid w:val="0037151B"/>
    <w:rsid w:val="00371940"/>
    <w:rsid w:val="00371BC6"/>
    <w:rsid w:val="00371C33"/>
    <w:rsid w:val="00372DA6"/>
    <w:rsid w:val="00372FED"/>
    <w:rsid w:val="003734F5"/>
    <w:rsid w:val="00374587"/>
    <w:rsid w:val="0037485B"/>
    <w:rsid w:val="00374A0C"/>
    <w:rsid w:val="00375AF6"/>
    <w:rsid w:val="00377213"/>
    <w:rsid w:val="0038065D"/>
    <w:rsid w:val="00380792"/>
    <w:rsid w:val="00380A89"/>
    <w:rsid w:val="00381C0B"/>
    <w:rsid w:val="003831A6"/>
    <w:rsid w:val="00383462"/>
    <w:rsid w:val="0038427D"/>
    <w:rsid w:val="00384D13"/>
    <w:rsid w:val="00385085"/>
    <w:rsid w:val="00385A58"/>
    <w:rsid w:val="00385F7A"/>
    <w:rsid w:val="00386607"/>
    <w:rsid w:val="003875CD"/>
    <w:rsid w:val="00387E36"/>
    <w:rsid w:val="003903E1"/>
    <w:rsid w:val="003905E1"/>
    <w:rsid w:val="00390804"/>
    <w:rsid w:val="00390BAE"/>
    <w:rsid w:val="003926DC"/>
    <w:rsid w:val="00392DC6"/>
    <w:rsid w:val="0039398C"/>
    <w:rsid w:val="00394148"/>
    <w:rsid w:val="003954E2"/>
    <w:rsid w:val="00395AFC"/>
    <w:rsid w:val="003978EC"/>
    <w:rsid w:val="003A00F3"/>
    <w:rsid w:val="003A08A6"/>
    <w:rsid w:val="003A42F0"/>
    <w:rsid w:val="003A4452"/>
    <w:rsid w:val="003A4E7C"/>
    <w:rsid w:val="003A5D07"/>
    <w:rsid w:val="003A5DB4"/>
    <w:rsid w:val="003A6965"/>
    <w:rsid w:val="003A6EE8"/>
    <w:rsid w:val="003A72DA"/>
    <w:rsid w:val="003A7D5F"/>
    <w:rsid w:val="003B10A8"/>
    <w:rsid w:val="003B2CDA"/>
    <w:rsid w:val="003B3B2C"/>
    <w:rsid w:val="003B4AF3"/>
    <w:rsid w:val="003B5F7A"/>
    <w:rsid w:val="003B6CED"/>
    <w:rsid w:val="003B6E87"/>
    <w:rsid w:val="003B7D05"/>
    <w:rsid w:val="003B7E38"/>
    <w:rsid w:val="003C0281"/>
    <w:rsid w:val="003C0709"/>
    <w:rsid w:val="003C0D16"/>
    <w:rsid w:val="003C18B4"/>
    <w:rsid w:val="003C4B00"/>
    <w:rsid w:val="003C5CA5"/>
    <w:rsid w:val="003C7271"/>
    <w:rsid w:val="003D026E"/>
    <w:rsid w:val="003D09AB"/>
    <w:rsid w:val="003D1161"/>
    <w:rsid w:val="003D18B2"/>
    <w:rsid w:val="003D2235"/>
    <w:rsid w:val="003D3466"/>
    <w:rsid w:val="003D48D0"/>
    <w:rsid w:val="003D4F37"/>
    <w:rsid w:val="003D51DC"/>
    <w:rsid w:val="003D568F"/>
    <w:rsid w:val="003D5C87"/>
    <w:rsid w:val="003D6A4A"/>
    <w:rsid w:val="003D6ADE"/>
    <w:rsid w:val="003D6C71"/>
    <w:rsid w:val="003D6D4A"/>
    <w:rsid w:val="003D76CF"/>
    <w:rsid w:val="003E080D"/>
    <w:rsid w:val="003E09A2"/>
    <w:rsid w:val="003E0E7E"/>
    <w:rsid w:val="003E1F03"/>
    <w:rsid w:val="003E1F76"/>
    <w:rsid w:val="003E224C"/>
    <w:rsid w:val="003E360A"/>
    <w:rsid w:val="003E43A4"/>
    <w:rsid w:val="003E4B9B"/>
    <w:rsid w:val="003E5725"/>
    <w:rsid w:val="003E63DA"/>
    <w:rsid w:val="003E6B98"/>
    <w:rsid w:val="003E7067"/>
    <w:rsid w:val="003E7071"/>
    <w:rsid w:val="003E79DB"/>
    <w:rsid w:val="003E7A14"/>
    <w:rsid w:val="003F0DA2"/>
    <w:rsid w:val="003F3723"/>
    <w:rsid w:val="003F445C"/>
    <w:rsid w:val="003F4D66"/>
    <w:rsid w:val="003F592D"/>
    <w:rsid w:val="003F5B65"/>
    <w:rsid w:val="003F6B31"/>
    <w:rsid w:val="003F7A51"/>
    <w:rsid w:val="0040170F"/>
    <w:rsid w:val="0040266F"/>
    <w:rsid w:val="00402BDF"/>
    <w:rsid w:val="00403256"/>
    <w:rsid w:val="004039D8"/>
    <w:rsid w:val="00404362"/>
    <w:rsid w:val="004049B5"/>
    <w:rsid w:val="004055BA"/>
    <w:rsid w:val="004058F8"/>
    <w:rsid w:val="00407F6A"/>
    <w:rsid w:val="00410CB0"/>
    <w:rsid w:val="00412057"/>
    <w:rsid w:val="004121C5"/>
    <w:rsid w:val="00412CA3"/>
    <w:rsid w:val="00412D3E"/>
    <w:rsid w:val="0041390F"/>
    <w:rsid w:val="00413D6A"/>
    <w:rsid w:val="00414C95"/>
    <w:rsid w:val="00415EAD"/>
    <w:rsid w:val="00416429"/>
    <w:rsid w:val="00416BCD"/>
    <w:rsid w:val="004178CF"/>
    <w:rsid w:val="00420CDB"/>
    <w:rsid w:val="00420DE9"/>
    <w:rsid w:val="00422B6E"/>
    <w:rsid w:val="004235E8"/>
    <w:rsid w:val="00423BEB"/>
    <w:rsid w:val="00423F62"/>
    <w:rsid w:val="00424806"/>
    <w:rsid w:val="00424B6F"/>
    <w:rsid w:val="0042701B"/>
    <w:rsid w:val="00427309"/>
    <w:rsid w:val="00427401"/>
    <w:rsid w:val="00427502"/>
    <w:rsid w:val="004275F8"/>
    <w:rsid w:val="00427BF2"/>
    <w:rsid w:val="00430B0A"/>
    <w:rsid w:val="004320C4"/>
    <w:rsid w:val="00432480"/>
    <w:rsid w:val="00432A31"/>
    <w:rsid w:val="0043346B"/>
    <w:rsid w:val="004346E9"/>
    <w:rsid w:val="004351F2"/>
    <w:rsid w:val="00435247"/>
    <w:rsid w:val="004368CB"/>
    <w:rsid w:val="00436BD0"/>
    <w:rsid w:val="004424F9"/>
    <w:rsid w:val="00445B02"/>
    <w:rsid w:val="00446181"/>
    <w:rsid w:val="00446453"/>
    <w:rsid w:val="004466A9"/>
    <w:rsid w:val="0044674E"/>
    <w:rsid w:val="00446C5E"/>
    <w:rsid w:val="0044765D"/>
    <w:rsid w:val="00447BCD"/>
    <w:rsid w:val="00451591"/>
    <w:rsid w:val="004515E5"/>
    <w:rsid w:val="00451695"/>
    <w:rsid w:val="004527E6"/>
    <w:rsid w:val="00453526"/>
    <w:rsid w:val="00453B07"/>
    <w:rsid w:val="0045533C"/>
    <w:rsid w:val="00456F0D"/>
    <w:rsid w:val="00456FD2"/>
    <w:rsid w:val="00457C1E"/>
    <w:rsid w:val="004605B6"/>
    <w:rsid w:val="00461622"/>
    <w:rsid w:val="00461E8D"/>
    <w:rsid w:val="004624A5"/>
    <w:rsid w:val="00464A64"/>
    <w:rsid w:val="00464D97"/>
    <w:rsid w:val="00464E5E"/>
    <w:rsid w:val="0046543B"/>
    <w:rsid w:val="00465D72"/>
    <w:rsid w:val="0046690B"/>
    <w:rsid w:val="004669FC"/>
    <w:rsid w:val="00467432"/>
    <w:rsid w:val="0047054A"/>
    <w:rsid w:val="0047322F"/>
    <w:rsid w:val="00473A17"/>
    <w:rsid w:val="00473D86"/>
    <w:rsid w:val="00474AE1"/>
    <w:rsid w:val="00474D9F"/>
    <w:rsid w:val="00475FD2"/>
    <w:rsid w:val="00476104"/>
    <w:rsid w:val="00476716"/>
    <w:rsid w:val="00477263"/>
    <w:rsid w:val="00477412"/>
    <w:rsid w:val="004777D3"/>
    <w:rsid w:val="00477909"/>
    <w:rsid w:val="004801F9"/>
    <w:rsid w:val="00480721"/>
    <w:rsid w:val="004825C1"/>
    <w:rsid w:val="00482C6F"/>
    <w:rsid w:val="00482F7D"/>
    <w:rsid w:val="00484816"/>
    <w:rsid w:val="004868C7"/>
    <w:rsid w:val="00486A6A"/>
    <w:rsid w:val="004870F0"/>
    <w:rsid w:val="00487832"/>
    <w:rsid w:val="00487D5D"/>
    <w:rsid w:val="00487F20"/>
    <w:rsid w:val="0049155A"/>
    <w:rsid w:val="00491E43"/>
    <w:rsid w:val="00492785"/>
    <w:rsid w:val="004927A1"/>
    <w:rsid w:val="00493037"/>
    <w:rsid w:val="00493B54"/>
    <w:rsid w:val="0049439B"/>
    <w:rsid w:val="00494E84"/>
    <w:rsid w:val="004961B6"/>
    <w:rsid w:val="00496317"/>
    <w:rsid w:val="00496C14"/>
    <w:rsid w:val="00496D10"/>
    <w:rsid w:val="00497A02"/>
    <w:rsid w:val="00497EAF"/>
    <w:rsid w:val="00497EDA"/>
    <w:rsid w:val="004A0BA3"/>
    <w:rsid w:val="004A128D"/>
    <w:rsid w:val="004A1703"/>
    <w:rsid w:val="004A1983"/>
    <w:rsid w:val="004A1C89"/>
    <w:rsid w:val="004A3473"/>
    <w:rsid w:val="004A3FEE"/>
    <w:rsid w:val="004A4EA3"/>
    <w:rsid w:val="004A516F"/>
    <w:rsid w:val="004A7DFE"/>
    <w:rsid w:val="004B0CD6"/>
    <w:rsid w:val="004B113A"/>
    <w:rsid w:val="004B11BE"/>
    <w:rsid w:val="004B1224"/>
    <w:rsid w:val="004B171D"/>
    <w:rsid w:val="004B17B4"/>
    <w:rsid w:val="004B2391"/>
    <w:rsid w:val="004B24CB"/>
    <w:rsid w:val="004B3526"/>
    <w:rsid w:val="004B3D42"/>
    <w:rsid w:val="004B4001"/>
    <w:rsid w:val="004B614E"/>
    <w:rsid w:val="004B693F"/>
    <w:rsid w:val="004B6B42"/>
    <w:rsid w:val="004B7111"/>
    <w:rsid w:val="004B7277"/>
    <w:rsid w:val="004B7318"/>
    <w:rsid w:val="004B7ABB"/>
    <w:rsid w:val="004C1A6B"/>
    <w:rsid w:val="004C27B6"/>
    <w:rsid w:val="004C2FF0"/>
    <w:rsid w:val="004C336E"/>
    <w:rsid w:val="004C358C"/>
    <w:rsid w:val="004C3789"/>
    <w:rsid w:val="004C3B7E"/>
    <w:rsid w:val="004C43B8"/>
    <w:rsid w:val="004C4950"/>
    <w:rsid w:val="004C613D"/>
    <w:rsid w:val="004C6AC2"/>
    <w:rsid w:val="004C6CB4"/>
    <w:rsid w:val="004C6E75"/>
    <w:rsid w:val="004C791C"/>
    <w:rsid w:val="004D14E3"/>
    <w:rsid w:val="004D283A"/>
    <w:rsid w:val="004D346A"/>
    <w:rsid w:val="004D401E"/>
    <w:rsid w:val="004D5976"/>
    <w:rsid w:val="004D6075"/>
    <w:rsid w:val="004D679A"/>
    <w:rsid w:val="004D7328"/>
    <w:rsid w:val="004D73C2"/>
    <w:rsid w:val="004D7834"/>
    <w:rsid w:val="004D79D7"/>
    <w:rsid w:val="004D7AEA"/>
    <w:rsid w:val="004E063F"/>
    <w:rsid w:val="004E0A0F"/>
    <w:rsid w:val="004E125C"/>
    <w:rsid w:val="004E14CE"/>
    <w:rsid w:val="004E1F79"/>
    <w:rsid w:val="004E2817"/>
    <w:rsid w:val="004E283C"/>
    <w:rsid w:val="004E40A9"/>
    <w:rsid w:val="004E42E1"/>
    <w:rsid w:val="004E4AC3"/>
    <w:rsid w:val="004E4B0A"/>
    <w:rsid w:val="004E64C7"/>
    <w:rsid w:val="004E700C"/>
    <w:rsid w:val="004E7185"/>
    <w:rsid w:val="004E76EF"/>
    <w:rsid w:val="004F081E"/>
    <w:rsid w:val="004F0B21"/>
    <w:rsid w:val="004F1B4B"/>
    <w:rsid w:val="004F300C"/>
    <w:rsid w:val="004F4C7A"/>
    <w:rsid w:val="004F4F5F"/>
    <w:rsid w:val="004F54A1"/>
    <w:rsid w:val="004F5A30"/>
    <w:rsid w:val="004F742F"/>
    <w:rsid w:val="004F76FC"/>
    <w:rsid w:val="004F7C58"/>
    <w:rsid w:val="00501371"/>
    <w:rsid w:val="00502FBB"/>
    <w:rsid w:val="005033EF"/>
    <w:rsid w:val="00504010"/>
    <w:rsid w:val="00505372"/>
    <w:rsid w:val="00505EDD"/>
    <w:rsid w:val="00507687"/>
    <w:rsid w:val="00510BD1"/>
    <w:rsid w:val="00510BD8"/>
    <w:rsid w:val="0051101E"/>
    <w:rsid w:val="00511FB9"/>
    <w:rsid w:val="0051214D"/>
    <w:rsid w:val="00514587"/>
    <w:rsid w:val="00514E2C"/>
    <w:rsid w:val="00514E60"/>
    <w:rsid w:val="005151DE"/>
    <w:rsid w:val="00515776"/>
    <w:rsid w:val="00515ED1"/>
    <w:rsid w:val="005207E0"/>
    <w:rsid w:val="00521CA3"/>
    <w:rsid w:val="00521E81"/>
    <w:rsid w:val="00522314"/>
    <w:rsid w:val="00523083"/>
    <w:rsid w:val="005232C2"/>
    <w:rsid w:val="00530418"/>
    <w:rsid w:val="00530CCF"/>
    <w:rsid w:val="00530F95"/>
    <w:rsid w:val="005310FD"/>
    <w:rsid w:val="00532361"/>
    <w:rsid w:val="00532B22"/>
    <w:rsid w:val="00533178"/>
    <w:rsid w:val="00534184"/>
    <w:rsid w:val="00534424"/>
    <w:rsid w:val="00535A88"/>
    <w:rsid w:val="00535B4C"/>
    <w:rsid w:val="00536A08"/>
    <w:rsid w:val="00536D4D"/>
    <w:rsid w:val="00537725"/>
    <w:rsid w:val="00537AB6"/>
    <w:rsid w:val="00541B6E"/>
    <w:rsid w:val="00541D0A"/>
    <w:rsid w:val="005423D6"/>
    <w:rsid w:val="00543B1A"/>
    <w:rsid w:val="0054444C"/>
    <w:rsid w:val="005452E6"/>
    <w:rsid w:val="00545651"/>
    <w:rsid w:val="00546196"/>
    <w:rsid w:val="00546743"/>
    <w:rsid w:val="005473B3"/>
    <w:rsid w:val="00550045"/>
    <w:rsid w:val="00551405"/>
    <w:rsid w:val="0055154D"/>
    <w:rsid w:val="0055329E"/>
    <w:rsid w:val="005535C9"/>
    <w:rsid w:val="00553CD6"/>
    <w:rsid w:val="0055420D"/>
    <w:rsid w:val="005553EF"/>
    <w:rsid w:val="00555BDC"/>
    <w:rsid w:val="0055643A"/>
    <w:rsid w:val="00556492"/>
    <w:rsid w:val="00556C0C"/>
    <w:rsid w:val="00556DE3"/>
    <w:rsid w:val="00556ECC"/>
    <w:rsid w:val="00556F4A"/>
    <w:rsid w:val="0056095B"/>
    <w:rsid w:val="0056134B"/>
    <w:rsid w:val="00561E04"/>
    <w:rsid w:val="00562947"/>
    <w:rsid w:val="00562F31"/>
    <w:rsid w:val="00565CA4"/>
    <w:rsid w:val="00565EFC"/>
    <w:rsid w:val="00566771"/>
    <w:rsid w:val="0056691C"/>
    <w:rsid w:val="00567810"/>
    <w:rsid w:val="00567E81"/>
    <w:rsid w:val="00571F0F"/>
    <w:rsid w:val="0057206E"/>
    <w:rsid w:val="00572998"/>
    <w:rsid w:val="00572E8D"/>
    <w:rsid w:val="00572EE6"/>
    <w:rsid w:val="00573886"/>
    <w:rsid w:val="00573915"/>
    <w:rsid w:val="00574520"/>
    <w:rsid w:val="0057470C"/>
    <w:rsid w:val="005749AD"/>
    <w:rsid w:val="00575337"/>
    <w:rsid w:val="005776F8"/>
    <w:rsid w:val="00577766"/>
    <w:rsid w:val="00577ED9"/>
    <w:rsid w:val="0058287F"/>
    <w:rsid w:val="00583452"/>
    <w:rsid w:val="00583E64"/>
    <w:rsid w:val="005847FE"/>
    <w:rsid w:val="00585E25"/>
    <w:rsid w:val="00585F61"/>
    <w:rsid w:val="0058668B"/>
    <w:rsid w:val="005866D5"/>
    <w:rsid w:val="00586E3C"/>
    <w:rsid w:val="00590B18"/>
    <w:rsid w:val="0059143E"/>
    <w:rsid w:val="00591A57"/>
    <w:rsid w:val="00591D46"/>
    <w:rsid w:val="0059221D"/>
    <w:rsid w:val="005924B4"/>
    <w:rsid w:val="00592658"/>
    <w:rsid w:val="00592C3A"/>
    <w:rsid w:val="005939DB"/>
    <w:rsid w:val="00593B23"/>
    <w:rsid w:val="005940C9"/>
    <w:rsid w:val="00594EA9"/>
    <w:rsid w:val="00595047"/>
    <w:rsid w:val="00596BBE"/>
    <w:rsid w:val="005A034C"/>
    <w:rsid w:val="005A1C66"/>
    <w:rsid w:val="005A26CF"/>
    <w:rsid w:val="005A2E66"/>
    <w:rsid w:val="005A3515"/>
    <w:rsid w:val="005A3865"/>
    <w:rsid w:val="005A39A5"/>
    <w:rsid w:val="005A3A7F"/>
    <w:rsid w:val="005A620F"/>
    <w:rsid w:val="005A6379"/>
    <w:rsid w:val="005A6B12"/>
    <w:rsid w:val="005A7086"/>
    <w:rsid w:val="005A7A84"/>
    <w:rsid w:val="005B0314"/>
    <w:rsid w:val="005B0403"/>
    <w:rsid w:val="005B12A4"/>
    <w:rsid w:val="005B212A"/>
    <w:rsid w:val="005B2DBB"/>
    <w:rsid w:val="005B2EA4"/>
    <w:rsid w:val="005B3DD4"/>
    <w:rsid w:val="005B4E87"/>
    <w:rsid w:val="005B5354"/>
    <w:rsid w:val="005B5EF5"/>
    <w:rsid w:val="005B61C8"/>
    <w:rsid w:val="005B6CEB"/>
    <w:rsid w:val="005B6F8C"/>
    <w:rsid w:val="005B7116"/>
    <w:rsid w:val="005B7200"/>
    <w:rsid w:val="005B7B28"/>
    <w:rsid w:val="005C0DE0"/>
    <w:rsid w:val="005C1171"/>
    <w:rsid w:val="005C1E60"/>
    <w:rsid w:val="005C47CE"/>
    <w:rsid w:val="005C5CCC"/>
    <w:rsid w:val="005C7562"/>
    <w:rsid w:val="005C7AEE"/>
    <w:rsid w:val="005C7EC9"/>
    <w:rsid w:val="005D0C10"/>
    <w:rsid w:val="005D1776"/>
    <w:rsid w:val="005D451F"/>
    <w:rsid w:val="005D5CC6"/>
    <w:rsid w:val="005E0052"/>
    <w:rsid w:val="005E1873"/>
    <w:rsid w:val="005E311E"/>
    <w:rsid w:val="005E436F"/>
    <w:rsid w:val="005E44C6"/>
    <w:rsid w:val="005E4C00"/>
    <w:rsid w:val="005E566B"/>
    <w:rsid w:val="005E5A11"/>
    <w:rsid w:val="005E6AC3"/>
    <w:rsid w:val="005E724B"/>
    <w:rsid w:val="005E7518"/>
    <w:rsid w:val="005E7544"/>
    <w:rsid w:val="005F06DB"/>
    <w:rsid w:val="005F1FC6"/>
    <w:rsid w:val="005F2248"/>
    <w:rsid w:val="005F22BA"/>
    <w:rsid w:val="005F2BA2"/>
    <w:rsid w:val="005F36C3"/>
    <w:rsid w:val="005F4362"/>
    <w:rsid w:val="005F436C"/>
    <w:rsid w:val="005F6B39"/>
    <w:rsid w:val="005F7CF2"/>
    <w:rsid w:val="005F7FB1"/>
    <w:rsid w:val="00600498"/>
    <w:rsid w:val="00600B45"/>
    <w:rsid w:val="00602135"/>
    <w:rsid w:val="00602B0D"/>
    <w:rsid w:val="00603293"/>
    <w:rsid w:val="006033D5"/>
    <w:rsid w:val="0060342F"/>
    <w:rsid w:val="00603746"/>
    <w:rsid w:val="006040AE"/>
    <w:rsid w:val="0060519F"/>
    <w:rsid w:val="0060777B"/>
    <w:rsid w:val="0061077C"/>
    <w:rsid w:val="00611A72"/>
    <w:rsid w:val="00611CD1"/>
    <w:rsid w:val="006132FC"/>
    <w:rsid w:val="00613836"/>
    <w:rsid w:val="0061551A"/>
    <w:rsid w:val="00615619"/>
    <w:rsid w:val="006169FC"/>
    <w:rsid w:val="00616C4F"/>
    <w:rsid w:val="00617F4B"/>
    <w:rsid w:val="006214CC"/>
    <w:rsid w:val="00621D11"/>
    <w:rsid w:val="00621EF3"/>
    <w:rsid w:val="0062317D"/>
    <w:rsid w:val="006232C4"/>
    <w:rsid w:val="00623A9F"/>
    <w:rsid w:val="00623C93"/>
    <w:rsid w:val="00624021"/>
    <w:rsid w:val="00625843"/>
    <w:rsid w:val="006264B7"/>
    <w:rsid w:val="006265F5"/>
    <w:rsid w:val="0062676D"/>
    <w:rsid w:val="00630739"/>
    <w:rsid w:val="006310A6"/>
    <w:rsid w:val="00631828"/>
    <w:rsid w:val="006318CD"/>
    <w:rsid w:val="00632924"/>
    <w:rsid w:val="00632C4F"/>
    <w:rsid w:val="0063311C"/>
    <w:rsid w:val="00633FFA"/>
    <w:rsid w:val="00634401"/>
    <w:rsid w:val="00634488"/>
    <w:rsid w:val="00635980"/>
    <w:rsid w:val="00636F5B"/>
    <w:rsid w:val="00640F3F"/>
    <w:rsid w:val="00643F77"/>
    <w:rsid w:val="00644684"/>
    <w:rsid w:val="0064492F"/>
    <w:rsid w:val="00644B76"/>
    <w:rsid w:val="006455A5"/>
    <w:rsid w:val="00646D34"/>
    <w:rsid w:val="00647E0A"/>
    <w:rsid w:val="00650250"/>
    <w:rsid w:val="006503BC"/>
    <w:rsid w:val="006510FA"/>
    <w:rsid w:val="0065163C"/>
    <w:rsid w:val="00651A68"/>
    <w:rsid w:val="0065229E"/>
    <w:rsid w:val="006526B7"/>
    <w:rsid w:val="00653CBB"/>
    <w:rsid w:val="00653EBC"/>
    <w:rsid w:val="00654EC1"/>
    <w:rsid w:val="00655818"/>
    <w:rsid w:val="00655BD3"/>
    <w:rsid w:val="00656570"/>
    <w:rsid w:val="00656596"/>
    <w:rsid w:val="0065708E"/>
    <w:rsid w:val="00657219"/>
    <w:rsid w:val="00657781"/>
    <w:rsid w:val="00657C0E"/>
    <w:rsid w:val="00657D4A"/>
    <w:rsid w:val="006614B7"/>
    <w:rsid w:val="00661D6B"/>
    <w:rsid w:val="006620D6"/>
    <w:rsid w:val="00662236"/>
    <w:rsid w:val="006632E2"/>
    <w:rsid w:val="00663387"/>
    <w:rsid w:val="00664D44"/>
    <w:rsid w:val="006659DC"/>
    <w:rsid w:val="00665D81"/>
    <w:rsid w:val="0066607F"/>
    <w:rsid w:val="006673C1"/>
    <w:rsid w:val="00670966"/>
    <w:rsid w:val="00670E54"/>
    <w:rsid w:val="0067145D"/>
    <w:rsid w:val="00672B47"/>
    <w:rsid w:val="006732D8"/>
    <w:rsid w:val="006736A0"/>
    <w:rsid w:val="00673D42"/>
    <w:rsid w:val="006761F1"/>
    <w:rsid w:val="00677352"/>
    <w:rsid w:val="0067786F"/>
    <w:rsid w:val="0068244D"/>
    <w:rsid w:val="006828B7"/>
    <w:rsid w:val="00683131"/>
    <w:rsid w:val="00683377"/>
    <w:rsid w:val="006835DE"/>
    <w:rsid w:val="00683742"/>
    <w:rsid w:val="00684E73"/>
    <w:rsid w:val="00687DB4"/>
    <w:rsid w:val="00687E10"/>
    <w:rsid w:val="00690534"/>
    <w:rsid w:val="00691CA6"/>
    <w:rsid w:val="006927CA"/>
    <w:rsid w:val="00693780"/>
    <w:rsid w:val="0069386F"/>
    <w:rsid w:val="00693983"/>
    <w:rsid w:val="00694189"/>
    <w:rsid w:val="00694627"/>
    <w:rsid w:val="00694CF1"/>
    <w:rsid w:val="00694EE4"/>
    <w:rsid w:val="00695162"/>
    <w:rsid w:val="006978E8"/>
    <w:rsid w:val="00697ACA"/>
    <w:rsid w:val="006A0FFF"/>
    <w:rsid w:val="006A1127"/>
    <w:rsid w:val="006A1A85"/>
    <w:rsid w:val="006A2394"/>
    <w:rsid w:val="006A2849"/>
    <w:rsid w:val="006A2D04"/>
    <w:rsid w:val="006A36EC"/>
    <w:rsid w:val="006A3E34"/>
    <w:rsid w:val="006A4378"/>
    <w:rsid w:val="006A4395"/>
    <w:rsid w:val="006A4DDB"/>
    <w:rsid w:val="006A6441"/>
    <w:rsid w:val="006A7E6C"/>
    <w:rsid w:val="006B05EC"/>
    <w:rsid w:val="006B12B5"/>
    <w:rsid w:val="006B1ADB"/>
    <w:rsid w:val="006B1E90"/>
    <w:rsid w:val="006B2581"/>
    <w:rsid w:val="006B3A34"/>
    <w:rsid w:val="006B3EF1"/>
    <w:rsid w:val="006B3F12"/>
    <w:rsid w:val="006B49C7"/>
    <w:rsid w:val="006B5B19"/>
    <w:rsid w:val="006B7274"/>
    <w:rsid w:val="006C035B"/>
    <w:rsid w:val="006C1540"/>
    <w:rsid w:val="006C3534"/>
    <w:rsid w:val="006C5468"/>
    <w:rsid w:val="006C76A8"/>
    <w:rsid w:val="006D0570"/>
    <w:rsid w:val="006D06D2"/>
    <w:rsid w:val="006D0830"/>
    <w:rsid w:val="006D13F6"/>
    <w:rsid w:val="006D162D"/>
    <w:rsid w:val="006D1905"/>
    <w:rsid w:val="006D1BC6"/>
    <w:rsid w:val="006D1BF4"/>
    <w:rsid w:val="006D281E"/>
    <w:rsid w:val="006D2939"/>
    <w:rsid w:val="006D372D"/>
    <w:rsid w:val="006D4971"/>
    <w:rsid w:val="006D5E08"/>
    <w:rsid w:val="006D70AA"/>
    <w:rsid w:val="006D7282"/>
    <w:rsid w:val="006E0740"/>
    <w:rsid w:val="006E0E9B"/>
    <w:rsid w:val="006E207C"/>
    <w:rsid w:val="006E247C"/>
    <w:rsid w:val="006E2828"/>
    <w:rsid w:val="006E3D2A"/>
    <w:rsid w:val="006E50EF"/>
    <w:rsid w:val="006E666E"/>
    <w:rsid w:val="006E69A5"/>
    <w:rsid w:val="006E6BBE"/>
    <w:rsid w:val="006E6D16"/>
    <w:rsid w:val="006F0CB1"/>
    <w:rsid w:val="006F23C5"/>
    <w:rsid w:val="006F31E1"/>
    <w:rsid w:val="006F5055"/>
    <w:rsid w:val="006F6753"/>
    <w:rsid w:val="006F6D51"/>
    <w:rsid w:val="006F75A7"/>
    <w:rsid w:val="006F76B6"/>
    <w:rsid w:val="006F7BFE"/>
    <w:rsid w:val="007000D9"/>
    <w:rsid w:val="0070075C"/>
    <w:rsid w:val="007007BB"/>
    <w:rsid w:val="00700DA2"/>
    <w:rsid w:val="00701733"/>
    <w:rsid w:val="007021D9"/>
    <w:rsid w:val="00702279"/>
    <w:rsid w:val="00702B22"/>
    <w:rsid w:val="00702DD6"/>
    <w:rsid w:val="0070449E"/>
    <w:rsid w:val="007045FE"/>
    <w:rsid w:val="00704E0E"/>
    <w:rsid w:val="00705577"/>
    <w:rsid w:val="007056D1"/>
    <w:rsid w:val="00706573"/>
    <w:rsid w:val="00706FE0"/>
    <w:rsid w:val="00707077"/>
    <w:rsid w:val="00707863"/>
    <w:rsid w:val="00710C2A"/>
    <w:rsid w:val="00711F5B"/>
    <w:rsid w:val="0071212E"/>
    <w:rsid w:val="00712305"/>
    <w:rsid w:val="0071240D"/>
    <w:rsid w:val="00713A97"/>
    <w:rsid w:val="00713B83"/>
    <w:rsid w:val="00714653"/>
    <w:rsid w:val="00714C31"/>
    <w:rsid w:val="00715A57"/>
    <w:rsid w:val="00716190"/>
    <w:rsid w:val="00716739"/>
    <w:rsid w:val="00717104"/>
    <w:rsid w:val="0071770E"/>
    <w:rsid w:val="007203F6"/>
    <w:rsid w:val="00720A7B"/>
    <w:rsid w:val="007212F7"/>
    <w:rsid w:val="00721D5C"/>
    <w:rsid w:val="00722077"/>
    <w:rsid w:val="00722BF5"/>
    <w:rsid w:val="007236F9"/>
    <w:rsid w:val="00723EA5"/>
    <w:rsid w:val="00725FD4"/>
    <w:rsid w:val="00726A2E"/>
    <w:rsid w:val="00726BD3"/>
    <w:rsid w:val="00727D47"/>
    <w:rsid w:val="00730223"/>
    <w:rsid w:val="00730BE6"/>
    <w:rsid w:val="007321AF"/>
    <w:rsid w:val="00732901"/>
    <w:rsid w:val="00732D98"/>
    <w:rsid w:val="00733303"/>
    <w:rsid w:val="00733489"/>
    <w:rsid w:val="007345E7"/>
    <w:rsid w:val="00735AF9"/>
    <w:rsid w:val="0073746D"/>
    <w:rsid w:val="00737DFE"/>
    <w:rsid w:val="00737F5C"/>
    <w:rsid w:val="00741F15"/>
    <w:rsid w:val="007422AF"/>
    <w:rsid w:val="007425CC"/>
    <w:rsid w:val="00742701"/>
    <w:rsid w:val="00745644"/>
    <w:rsid w:val="007462B3"/>
    <w:rsid w:val="0074663F"/>
    <w:rsid w:val="00747031"/>
    <w:rsid w:val="007476FF"/>
    <w:rsid w:val="00747701"/>
    <w:rsid w:val="00747FBB"/>
    <w:rsid w:val="00751DEF"/>
    <w:rsid w:val="00752872"/>
    <w:rsid w:val="00752E3E"/>
    <w:rsid w:val="00753494"/>
    <w:rsid w:val="00754848"/>
    <w:rsid w:val="00754B61"/>
    <w:rsid w:val="007555EE"/>
    <w:rsid w:val="00756342"/>
    <w:rsid w:val="00756820"/>
    <w:rsid w:val="00756B2D"/>
    <w:rsid w:val="0075725A"/>
    <w:rsid w:val="00761FBD"/>
    <w:rsid w:val="00762051"/>
    <w:rsid w:val="007629D3"/>
    <w:rsid w:val="00762C40"/>
    <w:rsid w:val="00763021"/>
    <w:rsid w:val="007642E8"/>
    <w:rsid w:val="007651F5"/>
    <w:rsid w:val="007653C5"/>
    <w:rsid w:val="0076560A"/>
    <w:rsid w:val="00766B0A"/>
    <w:rsid w:val="007672B9"/>
    <w:rsid w:val="007677B2"/>
    <w:rsid w:val="00767992"/>
    <w:rsid w:val="007679C5"/>
    <w:rsid w:val="00770617"/>
    <w:rsid w:val="00770908"/>
    <w:rsid w:val="00774C42"/>
    <w:rsid w:val="00775087"/>
    <w:rsid w:val="007755CD"/>
    <w:rsid w:val="00775694"/>
    <w:rsid w:val="007764FE"/>
    <w:rsid w:val="0077653E"/>
    <w:rsid w:val="00776F24"/>
    <w:rsid w:val="00777073"/>
    <w:rsid w:val="0077756D"/>
    <w:rsid w:val="007777A3"/>
    <w:rsid w:val="00777B1F"/>
    <w:rsid w:val="00777FE4"/>
    <w:rsid w:val="007805F5"/>
    <w:rsid w:val="0078089E"/>
    <w:rsid w:val="00781785"/>
    <w:rsid w:val="007818A0"/>
    <w:rsid w:val="007818DC"/>
    <w:rsid w:val="00781F44"/>
    <w:rsid w:val="007824AC"/>
    <w:rsid w:val="00782674"/>
    <w:rsid w:val="0078281D"/>
    <w:rsid w:val="00783292"/>
    <w:rsid w:val="007840A9"/>
    <w:rsid w:val="00784A20"/>
    <w:rsid w:val="00784BA1"/>
    <w:rsid w:val="00784EF5"/>
    <w:rsid w:val="00785568"/>
    <w:rsid w:val="007874EC"/>
    <w:rsid w:val="00787B48"/>
    <w:rsid w:val="00790783"/>
    <w:rsid w:val="007912FC"/>
    <w:rsid w:val="00791A46"/>
    <w:rsid w:val="00791D38"/>
    <w:rsid w:val="00792033"/>
    <w:rsid w:val="00792145"/>
    <w:rsid w:val="007927AF"/>
    <w:rsid w:val="0079397B"/>
    <w:rsid w:val="00793E7A"/>
    <w:rsid w:val="00794313"/>
    <w:rsid w:val="007943B7"/>
    <w:rsid w:val="00794616"/>
    <w:rsid w:val="007946C9"/>
    <w:rsid w:val="0079499D"/>
    <w:rsid w:val="00795052"/>
    <w:rsid w:val="007961F1"/>
    <w:rsid w:val="007A0DC3"/>
    <w:rsid w:val="007A11AD"/>
    <w:rsid w:val="007A1DA6"/>
    <w:rsid w:val="007A1E5E"/>
    <w:rsid w:val="007A21F8"/>
    <w:rsid w:val="007A4FFA"/>
    <w:rsid w:val="007A514D"/>
    <w:rsid w:val="007A57DC"/>
    <w:rsid w:val="007A5CF3"/>
    <w:rsid w:val="007A6D8B"/>
    <w:rsid w:val="007B0502"/>
    <w:rsid w:val="007B0CBB"/>
    <w:rsid w:val="007B304F"/>
    <w:rsid w:val="007B5C43"/>
    <w:rsid w:val="007B6282"/>
    <w:rsid w:val="007B6BEE"/>
    <w:rsid w:val="007B7624"/>
    <w:rsid w:val="007C457F"/>
    <w:rsid w:val="007C53F7"/>
    <w:rsid w:val="007C5E14"/>
    <w:rsid w:val="007C5F67"/>
    <w:rsid w:val="007C69E0"/>
    <w:rsid w:val="007C6A8F"/>
    <w:rsid w:val="007C765C"/>
    <w:rsid w:val="007D059E"/>
    <w:rsid w:val="007D106D"/>
    <w:rsid w:val="007D1CA1"/>
    <w:rsid w:val="007D1F4F"/>
    <w:rsid w:val="007D227B"/>
    <w:rsid w:val="007D26E8"/>
    <w:rsid w:val="007D29F3"/>
    <w:rsid w:val="007D33E4"/>
    <w:rsid w:val="007D35F7"/>
    <w:rsid w:val="007D3806"/>
    <w:rsid w:val="007D4E9E"/>
    <w:rsid w:val="007D5A37"/>
    <w:rsid w:val="007D5CF7"/>
    <w:rsid w:val="007D6A12"/>
    <w:rsid w:val="007D6BEA"/>
    <w:rsid w:val="007D7B45"/>
    <w:rsid w:val="007E15CD"/>
    <w:rsid w:val="007E172F"/>
    <w:rsid w:val="007E17C6"/>
    <w:rsid w:val="007E1828"/>
    <w:rsid w:val="007E1F88"/>
    <w:rsid w:val="007E28A7"/>
    <w:rsid w:val="007E2D56"/>
    <w:rsid w:val="007E4235"/>
    <w:rsid w:val="007E68BD"/>
    <w:rsid w:val="007E7188"/>
    <w:rsid w:val="007F0A68"/>
    <w:rsid w:val="007F0C1C"/>
    <w:rsid w:val="007F0E37"/>
    <w:rsid w:val="007F1512"/>
    <w:rsid w:val="007F222D"/>
    <w:rsid w:val="007F2A49"/>
    <w:rsid w:val="007F2F4D"/>
    <w:rsid w:val="007F47B6"/>
    <w:rsid w:val="007F541E"/>
    <w:rsid w:val="007F5824"/>
    <w:rsid w:val="007F6FBB"/>
    <w:rsid w:val="007F7BA1"/>
    <w:rsid w:val="007F7EAD"/>
    <w:rsid w:val="0080225E"/>
    <w:rsid w:val="0080441A"/>
    <w:rsid w:val="0080451F"/>
    <w:rsid w:val="008047DE"/>
    <w:rsid w:val="0080510A"/>
    <w:rsid w:val="00805BA2"/>
    <w:rsid w:val="00806968"/>
    <w:rsid w:val="00806B77"/>
    <w:rsid w:val="00806C02"/>
    <w:rsid w:val="0081032B"/>
    <w:rsid w:val="0081217C"/>
    <w:rsid w:val="008125DE"/>
    <w:rsid w:val="0081370F"/>
    <w:rsid w:val="00813F30"/>
    <w:rsid w:val="0081442B"/>
    <w:rsid w:val="00816076"/>
    <w:rsid w:val="00816652"/>
    <w:rsid w:val="0082005E"/>
    <w:rsid w:val="0082069E"/>
    <w:rsid w:val="00821359"/>
    <w:rsid w:val="008214C9"/>
    <w:rsid w:val="0082173E"/>
    <w:rsid w:val="00821766"/>
    <w:rsid w:val="00821F1A"/>
    <w:rsid w:val="00822816"/>
    <w:rsid w:val="00823479"/>
    <w:rsid w:val="008246F8"/>
    <w:rsid w:val="0082478F"/>
    <w:rsid w:val="00824BE5"/>
    <w:rsid w:val="00824CD8"/>
    <w:rsid w:val="00824E83"/>
    <w:rsid w:val="00825010"/>
    <w:rsid w:val="00825BC3"/>
    <w:rsid w:val="00826811"/>
    <w:rsid w:val="00827186"/>
    <w:rsid w:val="0083003D"/>
    <w:rsid w:val="008300EB"/>
    <w:rsid w:val="00832835"/>
    <w:rsid w:val="00832B21"/>
    <w:rsid w:val="00832B4C"/>
    <w:rsid w:val="00834240"/>
    <w:rsid w:val="00834459"/>
    <w:rsid w:val="0083467C"/>
    <w:rsid w:val="00834703"/>
    <w:rsid w:val="00834763"/>
    <w:rsid w:val="0083509D"/>
    <w:rsid w:val="008350A5"/>
    <w:rsid w:val="00835E49"/>
    <w:rsid w:val="0083682F"/>
    <w:rsid w:val="008368A3"/>
    <w:rsid w:val="00837398"/>
    <w:rsid w:val="00837546"/>
    <w:rsid w:val="00837CF8"/>
    <w:rsid w:val="0084054E"/>
    <w:rsid w:val="00840DC7"/>
    <w:rsid w:val="00840F1B"/>
    <w:rsid w:val="00841694"/>
    <w:rsid w:val="00841F05"/>
    <w:rsid w:val="00842574"/>
    <w:rsid w:val="0084424D"/>
    <w:rsid w:val="008442EA"/>
    <w:rsid w:val="008451D7"/>
    <w:rsid w:val="00845EC9"/>
    <w:rsid w:val="00846256"/>
    <w:rsid w:val="0084634D"/>
    <w:rsid w:val="00846717"/>
    <w:rsid w:val="0084753B"/>
    <w:rsid w:val="00850278"/>
    <w:rsid w:val="008518B4"/>
    <w:rsid w:val="00851E35"/>
    <w:rsid w:val="008525FD"/>
    <w:rsid w:val="00855239"/>
    <w:rsid w:val="00855CF6"/>
    <w:rsid w:val="00856FB0"/>
    <w:rsid w:val="00860316"/>
    <w:rsid w:val="00860318"/>
    <w:rsid w:val="00861512"/>
    <w:rsid w:val="00862CED"/>
    <w:rsid w:val="00863160"/>
    <w:rsid w:val="008633FA"/>
    <w:rsid w:val="0086417A"/>
    <w:rsid w:val="008644F3"/>
    <w:rsid w:val="0086524F"/>
    <w:rsid w:val="008655C0"/>
    <w:rsid w:val="008656AF"/>
    <w:rsid w:val="00866520"/>
    <w:rsid w:val="00867D27"/>
    <w:rsid w:val="00867D3C"/>
    <w:rsid w:val="00870467"/>
    <w:rsid w:val="0087132D"/>
    <w:rsid w:val="00871A69"/>
    <w:rsid w:val="00871C24"/>
    <w:rsid w:val="008722F5"/>
    <w:rsid w:val="00874021"/>
    <w:rsid w:val="008751FC"/>
    <w:rsid w:val="00875E7E"/>
    <w:rsid w:val="008762E5"/>
    <w:rsid w:val="00877DDD"/>
    <w:rsid w:val="00881929"/>
    <w:rsid w:val="008839E8"/>
    <w:rsid w:val="00885996"/>
    <w:rsid w:val="00886157"/>
    <w:rsid w:val="00887140"/>
    <w:rsid w:val="0089088D"/>
    <w:rsid w:val="008909D9"/>
    <w:rsid w:val="008909DD"/>
    <w:rsid w:val="00892EB1"/>
    <w:rsid w:val="00893D76"/>
    <w:rsid w:val="00896A86"/>
    <w:rsid w:val="008977BB"/>
    <w:rsid w:val="00897C9D"/>
    <w:rsid w:val="008A1E00"/>
    <w:rsid w:val="008A29EE"/>
    <w:rsid w:val="008A2D35"/>
    <w:rsid w:val="008A38A9"/>
    <w:rsid w:val="008A3B49"/>
    <w:rsid w:val="008A5EA9"/>
    <w:rsid w:val="008A6FBE"/>
    <w:rsid w:val="008A79FE"/>
    <w:rsid w:val="008B1077"/>
    <w:rsid w:val="008B1597"/>
    <w:rsid w:val="008B1ACF"/>
    <w:rsid w:val="008B3531"/>
    <w:rsid w:val="008B355D"/>
    <w:rsid w:val="008B3678"/>
    <w:rsid w:val="008B5319"/>
    <w:rsid w:val="008B57B0"/>
    <w:rsid w:val="008B606D"/>
    <w:rsid w:val="008B635F"/>
    <w:rsid w:val="008B73A7"/>
    <w:rsid w:val="008B76E5"/>
    <w:rsid w:val="008C1638"/>
    <w:rsid w:val="008C2D68"/>
    <w:rsid w:val="008C2FFE"/>
    <w:rsid w:val="008C355A"/>
    <w:rsid w:val="008C44BF"/>
    <w:rsid w:val="008C471F"/>
    <w:rsid w:val="008C4D00"/>
    <w:rsid w:val="008C59EF"/>
    <w:rsid w:val="008C5EFF"/>
    <w:rsid w:val="008C5F39"/>
    <w:rsid w:val="008C64A9"/>
    <w:rsid w:val="008C687E"/>
    <w:rsid w:val="008C7B32"/>
    <w:rsid w:val="008D166C"/>
    <w:rsid w:val="008D30F9"/>
    <w:rsid w:val="008D3779"/>
    <w:rsid w:val="008D3DBB"/>
    <w:rsid w:val="008D4217"/>
    <w:rsid w:val="008D4D55"/>
    <w:rsid w:val="008D53B2"/>
    <w:rsid w:val="008D58D6"/>
    <w:rsid w:val="008D629F"/>
    <w:rsid w:val="008D6E58"/>
    <w:rsid w:val="008D7126"/>
    <w:rsid w:val="008D7358"/>
    <w:rsid w:val="008D755A"/>
    <w:rsid w:val="008D79F9"/>
    <w:rsid w:val="008E0A8B"/>
    <w:rsid w:val="008E1144"/>
    <w:rsid w:val="008E11CA"/>
    <w:rsid w:val="008E13C8"/>
    <w:rsid w:val="008E22F5"/>
    <w:rsid w:val="008E2B16"/>
    <w:rsid w:val="008E2DD9"/>
    <w:rsid w:val="008E350F"/>
    <w:rsid w:val="008E3B96"/>
    <w:rsid w:val="008E4838"/>
    <w:rsid w:val="008E6AD7"/>
    <w:rsid w:val="008F128E"/>
    <w:rsid w:val="008F141E"/>
    <w:rsid w:val="008F3C9B"/>
    <w:rsid w:val="008F45CC"/>
    <w:rsid w:val="008F4F60"/>
    <w:rsid w:val="008F55AD"/>
    <w:rsid w:val="008F570B"/>
    <w:rsid w:val="008F588A"/>
    <w:rsid w:val="008F5948"/>
    <w:rsid w:val="008F6278"/>
    <w:rsid w:val="008F6452"/>
    <w:rsid w:val="008F67FA"/>
    <w:rsid w:val="008F7ECB"/>
    <w:rsid w:val="009001E4"/>
    <w:rsid w:val="00902695"/>
    <w:rsid w:val="00904B2B"/>
    <w:rsid w:val="009054CD"/>
    <w:rsid w:val="00906878"/>
    <w:rsid w:val="00906DBD"/>
    <w:rsid w:val="0090753A"/>
    <w:rsid w:val="00910679"/>
    <w:rsid w:val="00910B5E"/>
    <w:rsid w:val="00912169"/>
    <w:rsid w:val="00913260"/>
    <w:rsid w:val="009138F1"/>
    <w:rsid w:val="009149EB"/>
    <w:rsid w:val="009151FE"/>
    <w:rsid w:val="00916EFB"/>
    <w:rsid w:val="00916FD1"/>
    <w:rsid w:val="0092017D"/>
    <w:rsid w:val="00920189"/>
    <w:rsid w:val="0092037A"/>
    <w:rsid w:val="00921507"/>
    <w:rsid w:val="00922189"/>
    <w:rsid w:val="009245E2"/>
    <w:rsid w:val="009246AD"/>
    <w:rsid w:val="0092502A"/>
    <w:rsid w:val="00925FFA"/>
    <w:rsid w:val="009270FC"/>
    <w:rsid w:val="00927C15"/>
    <w:rsid w:val="0093026A"/>
    <w:rsid w:val="00932495"/>
    <w:rsid w:val="009324EB"/>
    <w:rsid w:val="0093387C"/>
    <w:rsid w:val="00934889"/>
    <w:rsid w:val="00936154"/>
    <w:rsid w:val="0093697B"/>
    <w:rsid w:val="00936E51"/>
    <w:rsid w:val="0093707A"/>
    <w:rsid w:val="00937137"/>
    <w:rsid w:val="00937384"/>
    <w:rsid w:val="00937CBE"/>
    <w:rsid w:val="00940268"/>
    <w:rsid w:val="00940977"/>
    <w:rsid w:val="0094148F"/>
    <w:rsid w:val="00941C69"/>
    <w:rsid w:val="00941D93"/>
    <w:rsid w:val="00942F5A"/>
    <w:rsid w:val="0094310E"/>
    <w:rsid w:val="0094343D"/>
    <w:rsid w:val="00944CA3"/>
    <w:rsid w:val="00944F07"/>
    <w:rsid w:val="00945966"/>
    <w:rsid w:val="00946189"/>
    <w:rsid w:val="00946985"/>
    <w:rsid w:val="00946AE2"/>
    <w:rsid w:val="00947A81"/>
    <w:rsid w:val="00947CCC"/>
    <w:rsid w:val="009511BA"/>
    <w:rsid w:val="009517F7"/>
    <w:rsid w:val="00952BDF"/>
    <w:rsid w:val="00952D2F"/>
    <w:rsid w:val="00953C38"/>
    <w:rsid w:val="00954622"/>
    <w:rsid w:val="00954623"/>
    <w:rsid w:val="00955458"/>
    <w:rsid w:val="00955602"/>
    <w:rsid w:val="0095625B"/>
    <w:rsid w:val="00957153"/>
    <w:rsid w:val="00957206"/>
    <w:rsid w:val="00957977"/>
    <w:rsid w:val="00957B01"/>
    <w:rsid w:val="0096019C"/>
    <w:rsid w:val="0096232F"/>
    <w:rsid w:val="009639B5"/>
    <w:rsid w:val="00964D30"/>
    <w:rsid w:val="009679B7"/>
    <w:rsid w:val="00970555"/>
    <w:rsid w:val="00970893"/>
    <w:rsid w:val="00971C08"/>
    <w:rsid w:val="00971CA2"/>
    <w:rsid w:val="00972195"/>
    <w:rsid w:val="00973549"/>
    <w:rsid w:val="00974707"/>
    <w:rsid w:val="009752F6"/>
    <w:rsid w:val="009807EC"/>
    <w:rsid w:val="00981B60"/>
    <w:rsid w:val="0098221C"/>
    <w:rsid w:val="009825F3"/>
    <w:rsid w:val="009826AE"/>
    <w:rsid w:val="00983B71"/>
    <w:rsid w:val="00984EF1"/>
    <w:rsid w:val="00985E1A"/>
    <w:rsid w:val="0098626D"/>
    <w:rsid w:val="00987A63"/>
    <w:rsid w:val="00987D03"/>
    <w:rsid w:val="009908A3"/>
    <w:rsid w:val="00990EC2"/>
    <w:rsid w:val="009918C9"/>
    <w:rsid w:val="00992E5C"/>
    <w:rsid w:val="0099391F"/>
    <w:rsid w:val="00994230"/>
    <w:rsid w:val="00996F84"/>
    <w:rsid w:val="009971EF"/>
    <w:rsid w:val="009A0D69"/>
    <w:rsid w:val="009A13F8"/>
    <w:rsid w:val="009A2922"/>
    <w:rsid w:val="009A29BB"/>
    <w:rsid w:val="009A2F98"/>
    <w:rsid w:val="009A36FB"/>
    <w:rsid w:val="009A43DA"/>
    <w:rsid w:val="009A4458"/>
    <w:rsid w:val="009A4471"/>
    <w:rsid w:val="009A4D99"/>
    <w:rsid w:val="009A5CA0"/>
    <w:rsid w:val="009A6AB0"/>
    <w:rsid w:val="009B058B"/>
    <w:rsid w:val="009B14E7"/>
    <w:rsid w:val="009B15F7"/>
    <w:rsid w:val="009B26C1"/>
    <w:rsid w:val="009B2E8E"/>
    <w:rsid w:val="009B2F5B"/>
    <w:rsid w:val="009B3FE2"/>
    <w:rsid w:val="009B44B3"/>
    <w:rsid w:val="009B45C4"/>
    <w:rsid w:val="009B49FB"/>
    <w:rsid w:val="009B5754"/>
    <w:rsid w:val="009B5AFE"/>
    <w:rsid w:val="009B62CD"/>
    <w:rsid w:val="009B73A4"/>
    <w:rsid w:val="009C03FD"/>
    <w:rsid w:val="009C0C9D"/>
    <w:rsid w:val="009C0CF0"/>
    <w:rsid w:val="009C1D5F"/>
    <w:rsid w:val="009C39E9"/>
    <w:rsid w:val="009C4D91"/>
    <w:rsid w:val="009C4F66"/>
    <w:rsid w:val="009C561C"/>
    <w:rsid w:val="009C6E55"/>
    <w:rsid w:val="009D0854"/>
    <w:rsid w:val="009D0D69"/>
    <w:rsid w:val="009D114B"/>
    <w:rsid w:val="009D2D65"/>
    <w:rsid w:val="009D2F60"/>
    <w:rsid w:val="009D3671"/>
    <w:rsid w:val="009D4C97"/>
    <w:rsid w:val="009D5F60"/>
    <w:rsid w:val="009D6122"/>
    <w:rsid w:val="009D646F"/>
    <w:rsid w:val="009D66BC"/>
    <w:rsid w:val="009D6BB8"/>
    <w:rsid w:val="009E0CC7"/>
    <w:rsid w:val="009E1C56"/>
    <w:rsid w:val="009E25C8"/>
    <w:rsid w:val="009E3826"/>
    <w:rsid w:val="009E38AB"/>
    <w:rsid w:val="009E3CA9"/>
    <w:rsid w:val="009E4D70"/>
    <w:rsid w:val="009E5FCA"/>
    <w:rsid w:val="009E69CD"/>
    <w:rsid w:val="009E732C"/>
    <w:rsid w:val="009F082C"/>
    <w:rsid w:val="009F1602"/>
    <w:rsid w:val="009F2E7E"/>
    <w:rsid w:val="009F3363"/>
    <w:rsid w:val="009F33A6"/>
    <w:rsid w:val="009F379E"/>
    <w:rsid w:val="009F4811"/>
    <w:rsid w:val="009F6ECF"/>
    <w:rsid w:val="009F7B0D"/>
    <w:rsid w:val="00A00D88"/>
    <w:rsid w:val="00A020FF"/>
    <w:rsid w:val="00A02CE8"/>
    <w:rsid w:val="00A02D62"/>
    <w:rsid w:val="00A04A3D"/>
    <w:rsid w:val="00A05AC0"/>
    <w:rsid w:val="00A06523"/>
    <w:rsid w:val="00A065EC"/>
    <w:rsid w:val="00A07841"/>
    <w:rsid w:val="00A10E04"/>
    <w:rsid w:val="00A11779"/>
    <w:rsid w:val="00A118B7"/>
    <w:rsid w:val="00A11F73"/>
    <w:rsid w:val="00A13890"/>
    <w:rsid w:val="00A13CB9"/>
    <w:rsid w:val="00A13D8A"/>
    <w:rsid w:val="00A15E1A"/>
    <w:rsid w:val="00A1630E"/>
    <w:rsid w:val="00A16B7E"/>
    <w:rsid w:val="00A171B6"/>
    <w:rsid w:val="00A174B2"/>
    <w:rsid w:val="00A206FC"/>
    <w:rsid w:val="00A20A99"/>
    <w:rsid w:val="00A20EB5"/>
    <w:rsid w:val="00A20F9A"/>
    <w:rsid w:val="00A21382"/>
    <w:rsid w:val="00A213EA"/>
    <w:rsid w:val="00A215FD"/>
    <w:rsid w:val="00A21B39"/>
    <w:rsid w:val="00A2372E"/>
    <w:rsid w:val="00A2456B"/>
    <w:rsid w:val="00A245D3"/>
    <w:rsid w:val="00A24C46"/>
    <w:rsid w:val="00A2552B"/>
    <w:rsid w:val="00A25B57"/>
    <w:rsid w:val="00A26CEB"/>
    <w:rsid w:val="00A26EF3"/>
    <w:rsid w:val="00A27D4C"/>
    <w:rsid w:val="00A27DC8"/>
    <w:rsid w:val="00A31365"/>
    <w:rsid w:val="00A314ED"/>
    <w:rsid w:val="00A31E63"/>
    <w:rsid w:val="00A33AE4"/>
    <w:rsid w:val="00A36033"/>
    <w:rsid w:val="00A36EB4"/>
    <w:rsid w:val="00A37A2B"/>
    <w:rsid w:val="00A37F0D"/>
    <w:rsid w:val="00A41082"/>
    <w:rsid w:val="00A4215F"/>
    <w:rsid w:val="00A44335"/>
    <w:rsid w:val="00A444C0"/>
    <w:rsid w:val="00A44AC2"/>
    <w:rsid w:val="00A45628"/>
    <w:rsid w:val="00A45E0D"/>
    <w:rsid w:val="00A478DC"/>
    <w:rsid w:val="00A47E46"/>
    <w:rsid w:val="00A50487"/>
    <w:rsid w:val="00A50F58"/>
    <w:rsid w:val="00A5315D"/>
    <w:rsid w:val="00A53751"/>
    <w:rsid w:val="00A53AF4"/>
    <w:rsid w:val="00A53FB6"/>
    <w:rsid w:val="00A543E2"/>
    <w:rsid w:val="00A547FC"/>
    <w:rsid w:val="00A54E55"/>
    <w:rsid w:val="00A56919"/>
    <w:rsid w:val="00A56AD6"/>
    <w:rsid w:val="00A56FAE"/>
    <w:rsid w:val="00A575DC"/>
    <w:rsid w:val="00A57984"/>
    <w:rsid w:val="00A606C8"/>
    <w:rsid w:val="00A608DB"/>
    <w:rsid w:val="00A609BD"/>
    <w:rsid w:val="00A61804"/>
    <w:rsid w:val="00A61E60"/>
    <w:rsid w:val="00A634DC"/>
    <w:rsid w:val="00A63CA7"/>
    <w:rsid w:val="00A64210"/>
    <w:rsid w:val="00A649D7"/>
    <w:rsid w:val="00A64B59"/>
    <w:rsid w:val="00A650BF"/>
    <w:rsid w:val="00A658D8"/>
    <w:rsid w:val="00A67531"/>
    <w:rsid w:val="00A67ECE"/>
    <w:rsid w:val="00A71367"/>
    <w:rsid w:val="00A71C21"/>
    <w:rsid w:val="00A7336B"/>
    <w:rsid w:val="00A73D02"/>
    <w:rsid w:val="00A73E44"/>
    <w:rsid w:val="00A74A6B"/>
    <w:rsid w:val="00A74C24"/>
    <w:rsid w:val="00A74E76"/>
    <w:rsid w:val="00A75482"/>
    <w:rsid w:val="00A75B2A"/>
    <w:rsid w:val="00A7600C"/>
    <w:rsid w:val="00A764EF"/>
    <w:rsid w:val="00A7664E"/>
    <w:rsid w:val="00A76E84"/>
    <w:rsid w:val="00A7725D"/>
    <w:rsid w:val="00A7793A"/>
    <w:rsid w:val="00A812ED"/>
    <w:rsid w:val="00A8214E"/>
    <w:rsid w:val="00A82E8A"/>
    <w:rsid w:val="00A84493"/>
    <w:rsid w:val="00A84A53"/>
    <w:rsid w:val="00A86867"/>
    <w:rsid w:val="00A86D45"/>
    <w:rsid w:val="00A86D92"/>
    <w:rsid w:val="00A86DC2"/>
    <w:rsid w:val="00A874AB"/>
    <w:rsid w:val="00A906BB"/>
    <w:rsid w:val="00A916AF"/>
    <w:rsid w:val="00A9198C"/>
    <w:rsid w:val="00A91BEB"/>
    <w:rsid w:val="00A94294"/>
    <w:rsid w:val="00A9490A"/>
    <w:rsid w:val="00A9636F"/>
    <w:rsid w:val="00A96512"/>
    <w:rsid w:val="00AA027D"/>
    <w:rsid w:val="00AA1A62"/>
    <w:rsid w:val="00AA234F"/>
    <w:rsid w:val="00AA4250"/>
    <w:rsid w:val="00AA4952"/>
    <w:rsid w:val="00AA5CDC"/>
    <w:rsid w:val="00AA667C"/>
    <w:rsid w:val="00AB0E2B"/>
    <w:rsid w:val="00AB15AB"/>
    <w:rsid w:val="00AB3046"/>
    <w:rsid w:val="00AB3451"/>
    <w:rsid w:val="00AB34C5"/>
    <w:rsid w:val="00AB365A"/>
    <w:rsid w:val="00AB36EA"/>
    <w:rsid w:val="00AB3A4F"/>
    <w:rsid w:val="00AB559E"/>
    <w:rsid w:val="00AB58BE"/>
    <w:rsid w:val="00AB7024"/>
    <w:rsid w:val="00AB767A"/>
    <w:rsid w:val="00AB7C0D"/>
    <w:rsid w:val="00AB7C63"/>
    <w:rsid w:val="00AB7CD5"/>
    <w:rsid w:val="00AB7D0D"/>
    <w:rsid w:val="00AC0049"/>
    <w:rsid w:val="00AC03B4"/>
    <w:rsid w:val="00AC0520"/>
    <w:rsid w:val="00AC1090"/>
    <w:rsid w:val="00AC3DE1"/>
    <w:rsid w:val="00AC5E64"/>
    <w:rsid w:val="00AC6AF2"/>
    <w:rsid w:val="00AC6D3F"/>
    <w:rsid w:val="00AD0671"/>
    <w:rsid w:val="00AD0948"/>
    <w:rsid w:val="00AD0F3A"/>
    <w:rsid w:val="00AD3035"/>
    <w:rsid w:val="00AD370A"/>
    <w:rsid w:val="00AD468D"/>
    <w:rsid w:val="00AD478E"/>
    <w:rsid w:val="00AD54A4"/>
    <w:rsid w:val="00AD6CED"/>
    <w:rsid w:val="00AD7691"/>
    <w:rsid w:val="00AE20DA"/>
    <w:rsid w:val="00AE39FF"/>
    <w:rsid w:val="00AE4465"/>
    <w:rsid w:val="00AE454C"/>
    <w:rsid w:val="00AE7139"/>
    <w:rsid w:val="00AE7AE5"/>
    <w:rsid w:val="00AF11CD"/>
    <w:rsid w:val="00AF1407"/>
    <w:rsid w:val="00AF2177"/>
    <w:rsid w:val="00AF25D1"/>
    <w:rsid w:val="00AF2E55"/>
    <w:rsid w:val="00AF372A"/>
    <w:rsid w:val="00AF4F6D"/>
    <w:rsid w:val="00AF64D3"/>
    <w:rsid w:val="00AF739F"/>
    <w:rsid w:val="00AF7F6A"/>
    <w:rsid w:val="00B00549"/>
    <w:rsid w:val="00B01863"/>
    <w:rsid w:val="00B01DD1"/>
    <w:rsid w:val="00B02EBD"/>
    <w:rsid w:val="00B0312B"/>
    <w:rsid w:val="00B03B21"/>
    <w:rsid w:val="00B03F3F"/>
    <w:rsid w:val="00B040FB"/>
    <w:rsid w:val="00B0416D"/>
    <w:rsid w:val="00B042D8"/>
    <w:rsid w:val="00B04BC5"/>
    <w:rsid w:val="00B05A88"/>
    <w:rsid w:val="00B06A1F"/>
    <w:rsid w:val="00B1015B"/>
    <w:rsid w:val="00B101C9"/>
    <w:rsid w:val="00B10D71"/>
    <w:rsid w:val="00B10ED0"/>
    <w:rsid w:val="00B12E98"/>
    <w:rsid w:val="00B13AFB"/>
    <w:rsid w:val="00B13FD7"/>
    <w:rsid w:val="00B14112"/>
    <w:rsid w:val="00B14A64"/>
    <w:rsid w:val="00B16B7E"/>
    <w:rsid w:val="00B17985"/>
    <w:rsid w:val="00B17A99"/>
    <w:rsid w:val="00B201E6"/>
    <w:rsid w:val="00B20852"/>
    <w:rsid w:val="00B20AFF"/>
    <w:rsid w:val="00B20CA7"/>
    <w:rsid w:val="00B214CE"/>
    <w:rsid w:val="00B214E5"/>
    <w:rsid w:val="00B2151F"/>
    <w:rsid w:val="00B24B59"/>
    <w:rsid w:val="00B26204"/>
    <w:rsid w:val="00B267A7"/>
    <w:rsid w:val="00B27E5C"/>
    <w:rsid w:val="00B302A9"/>
    <w:rsid w:val="00B309EE"/>
    <w:rsid w:val="00B30E50"/>
    <w:rsid w:val="00B3139B"/>
    <w:rsid w:val="00B32B86"/>
    <w:rsid w:val="00B33052"/>
    <w:rsid w:val="00B36387"/>
    <w:rsid w:val="00B363A7"/>
    <w:rsid w:val="00B36B17"/>
    <w:rsid w:val="00B37EAB"/>
    <w:rsid w:val="00B40D81"/>
    <w:rsid w:val="00B41526"/>
    <w:rsid w:val="00B4237E"/>
    <w:rsid w:val="00B42E43"/>
    <w:rsid w:val="00B43C41"/>
    <w:rsid w:val="00B43D9B"/>
    <w:rsid w:val="00B44641"/>
    <w:rsid w:val="00B4464E"/>
    <w:rsid w:val="00B452DD"/>
    <w:rsid w:val="00B45912"/>
    <w:rsid w:val="00B46349"/>
    <w:rsid w:val="00B47D7C"/>
    <w:rsid w:val="00B47FD6"/>
    <w:rsid w:val="00B5000A"/>
    <w:rsid w:val="00B50166"/>
    <w:rsid w:val="00B50CDA"/>
    <w:rsid w:val="00B50F3D"/>
    <w:rsid w:val="00B51F25"/>
    <w:rsid w:val="00B528E9"/>
    <w:rsid w:val="00B53B8D"/>
    <w:rsid w:val="00B54972"/>
    <w:rsid w:val="00B553AE"/>
    <w:rsid w:val="00B5611F"/>
    <w:rsid w:val="00B56342"/>
    <w:rsid w:val="00B568C1"/>
    <w:rsid w:val="00B56C3C"/>
    <w:rsid w:val="00B570C0"/>
    <w:rsid w:val="00B57437"/>
    <w:rsid w:val="00B613B1"/>
    <w:rsid w:val="00B61592"/>
    <w:rsid w:val="00B6296C"/>
    <w:rsid w:val="00B62DC2"/>
    <w:rsid w:val="00B635A6"/>
    <w:rsid w:val="00B63631"/>
    <w:rsid w:val="00B637F0"/>
    <w:rsid w:val="00B64AF5"/>
    <w:rsid w:val="00B6547A"/>
    <w:rsid w:val="00B65F76"/>
    <w:rsid w:val="00B666F4"/>
    <w:rsid w:val="00B66B62"/>
    <w:rsid w:val="00B67121"/>
    <w:rsid w:val="00B676AC"/>
    <w:rsid w:val="00B67D20"/>
    <w:rsid w:val="00B70330"/>
    <w:rsid w:val="00B7103A"/>
    <w:rsid w:val="00B71595"/>
    <w:rsid w:val="00B715DB"/>
    <w:rsid w:val="00B72465"/>
    <w:rsid w:val="00B7257B"/>
    <w:rsid w:val="00B72D36"/>
    <w:rsid w:val="00B73F65"/>
    <w:rsid w:val="00B75D82"/>
    <w:rsid w:val="00B7618D"/>
    <w:rsid w:val="00B7765E"/>
    <w:rsid w:val="00B776E6"/>
    <w:rsid w:val="00B80AF6"/>
    <w:rsid w:val="00B8117A"/>
    <w:rsid w:val="00B81365"/>
    <w:rsid w:val="00B815E1"/>
    <w:rsid w:val="00B82192"/>
    <w:rsid w:val="00B83646"/>
    <w:rsid w:val="00B83F35"/>
    <w:rsid w:val="00B84361"/>
    <w:rsid w:val="00B84479"/>
    <w:rsid w:val="00B846B5"/>
    <w:rsid w:val="00B84C58"/>
    <w:rsid w:val="00B852AF"/>
    <w:rsid w:val="00B85EBD"/>
    <w:rsid w:val="00B86099"/>
    <w:rsid w:val="00B872CC"/>
    <w:rsid w:val="00B87BCD"/>
    <w:rsid w:val="00B87D2D"/>
    <w:rsid w:val="00B92771"/>
    <w:rsid w:val="00B93113"/>
    <w:rsid w:val="00B94A4C"/>
    <w:rsid w:val="00B94C66"/>
    <w:rsid w:val="00B96079"/>
    <w:rsid w:val="00B962B5"/>
    <w:rsid w:val="00B96F13"/>
    <w:rsid w:val="00B9791E"/>
    <w:rsid w:val="00BA0222"/>
    <w:rsid w:val="00BA1291"/>
    <w:rsid w:val="00BA16DA"/>
    <w:rsid w:val="00BA2373"/>
    <w:rsid w:val="00BA2850"/>
    <w:rsid w:val="00BA332E"/>
    <w:rsid w:val="00BA34FA"/>
    <w:rsid w:val="00BA4DE5"/>
    <w:rsid w:val="00BA5C08"/>
    <w:rsid w:val="00BB0089"/>
    <w:rsid w:val="00BB1D38"/>
    <w:rsid w:val="00BB1E93"/>
    <w:rsid w:val="00BB2AD7"/>
    <w:rsid w:val="00BB2CE1"/>
    <w:rsid w:val="00BB3612"/>
    <w:rsid w:val="00BB3C5B"/>
    <w:rsid w:val="00BB41D8"/>
    <w:rsid w:val="00BB4A55"/>
    <w:rsid w:val="00BB4DC1"/>
    <w:rsid w:val="00BB52C2"/>
    <w:rsid w:val="00BB7E02"/>
    <w:rsid w:val="00BC10AD"/>
    <w:rsid w:val="00BC130B"/>
    <w:rsid w:val="00BC17C9"/>
    <w:rsid w:val="00BC1C46"/>
    <w:rsid w:val="00BC1E2E"/>
    <w:rsid w:val="00BC2382"/>
    <w:rsid w:val="00BC3AFE"/>
    <w:rsid w:val="00BC3E9C"/>
    <w:rsid w:val="00BC4129"/>
    <w:rsid w:val="00BC4A4F"/>
    <w:rsid w:val="00BC509D"/>
    <w:rsid w:val="00BC5722"/>
    <w:rsid w:val="00BD0129"/>
    <w:rsid w:val="00BD1319"/>
    <w:rsid w:val="00BD1CE9"/>
    <w:rsid w:val="00BD2C44"/>
    <w:rsid w:val="00BD2F29"/>
    <w:rsid w:val="00BD5008"/>
    <w:rsid w:val="00BD5544"/>
    <w:rsid w:val="00BD59B2"/>
    <w:rsid w:val="00BD5A6C"/>
    <w:rsid w:val="00BD5AAE"/>
    <w:rsid w:val="00BD6B88"/>
    <w:rsid w:val="00BD6E9A"/>
    <w:rsid w:val="00BD6FD2"/>
    <w:rsid w:val="00BD70D0"/>
    <w:rsid w:val="00BE0599"/>
    <w:rsid w:val="00BE197E"/>
    <w:rsid w:val="00BE3043"/>
    <w:rsid w:val="00BE48EC"/>
    <w:rsid w:val="00BE4D0D"/>
    <w:rsid w:val="00BE53AA"/>
    <w:rsid w:val="00BE64B5"/>
    <w:rsid w:val="00BE65B3"/>
    <w:rsid w:val="00BE6849"/>
    <w:rsid w:val="00BE6FD5"/>
    <w:rsid w:val="00BF0094"/>
    <w:rsid w:val="00BF025F"/>
    <w:rsid w:val="00BF053A"/>
    <w:rsid w:val="00BF0682"/>
    <w:rsid w:val="00BF0E9D"/>
    <w:rsid w:val="00BF1234"/>
    <w:rsid w:val="00BF1E9C"/>
    <w:rsid w:val="00BF22F2"/>
    <w:rsid w:val="00BF264E"/>
    <w:rsid w:val="00BF2D06"/>
    <w:rsid w:val="00BF2E67"/>
    <w:rsid w:val="00BF2EAE"/>
    <w:rsid w:val="00BF3106"/>
    <w:rsid w:val="00BF3850"/>
    <w:rsid w:val="00BF4746"/>
    <w:rsid w:val="00BF5D50"/>
    <w:rsid w:val="00BF68A6"/>
    <w:rsid w:val="00C00D08"/>
    <w:rsid w:val="00C01067"/>
    <w:rsid w:val="00C0210E"/>
    <w:rsid w:val="00C02A8B"/>
    <w:rsid w:val="00C04596"/>
    <w:rsid w:val="00C04BE2"/>
    <w:rsid w:val="00C05EA1"/>
    <w:rsid w:val="00C07E97"/>
    <w:rsid w:val="00C10233"/>
    <w:rsid w:val="00C105AA"/>
    <w:rsid w:val="00C107A0"/>
    <w:rsid w:val="00C10EE0"/>
    <w:rsid w:val="00C11495"/>
    <w:rsid w:val="00C12556"/>
    <w:rsid w:val="00C133B0"/>
    <w:rsid w:val="00C13ADB"/>
    <w:rsid w:val="00C14346"/>
    <w:rsid w:val="00C143EF"/>
    <w:rsid w:val="00C155D1"/>
    <w:rsid w:val="00C15C4F"/>
    <w:rsid w:val="00C16AFA"/>
    <w:rsid w:val="00C2056B"/>
    <w:rsid w:val="00C20A46"/>
    <w:rsid w:val="00C219F3"/>
    <w:rsid w:val="00C22989"/>
    <w:rsid w:val="00C229A7"/>
    <w:rsid w:val="00C22C12"/>
    <w:rsid w:val="00C238ED"/>
    <w:rsid w:val="00C24C0F"/>
    <w:rsid w:val="00C2598E"/>
    <w:rsid w:val="00C2599F"/>
    <w:rsid w:val="00C27C4B"/>
    <w:rsid w:val="00C31301"/>
    <w:rsid w:val="00C31699"/>
    <w:rsid w:val="00C339CA"/>
    <w:rsid w:val="00C33D18"/>
    <w:rsid w:val="00C34E49"/>
    <w:rsid w:val="00C35770"/>
    <w:rsid w:val="00C3593D"/>
    <w:rsid w:val="00C36F56"/>
    <w:rsid w:val="00C37119"/>
    <w:rsid w:val="00C37175"/>
    <w:rsid w:val="00C374DD"/>
    <w:rsid w:val="00C400F8"/>
    <w:rsid w:val="00C4075A"/>
    <w:rsid w:val="00C4075B"/>
    <w:rsid w:val="00C40D85"/>
    <w:rsid w:val="00C41788"/>
    <w:rsid w:val="00C41ACC"/>
    <w:rsid w:val="00C420E6"/>
    <w:rsid w:val="00C42B5F"/>
    <w:rsid w:val="00C4374F"/>
    <w:rsid w:val="00C43AA0"/>
    <w:rsid w:val="00C44643"/>
    <w:rsid w:val="00C4506E"/>
    <w:rsid w:val="00C455DB"/>
    <w:rsid w:val="00C4570F"/>
    <w:rsid w:val="00C45E5C"/>
    <w:rsid w:val="00C50078"/>
    <w:rsid w:val="00C501E8"/>
    <w:rsid w:val="00C5038B"/>
    <w:rsid w:val="00C50475"/>
    <w:rsid w:val="00C51335"/>
    <w:rsid w:val="00C52389"/>
    <w:rsid w:val="00C52630"/>
    <w:rsid w:val="00C52B74"/>
    <w:rsid w:val="00C53D93"/>
    <w:rsid w:val="00C55077"/>
    <w:rsid w:val="00C55317"/>
    <w:rsid w:val="00C61231"/>
    <w:rsid w:val="00C6170A"/>
    <w:rsid w:val="00C61720"/>
    <w:rsid w:val="00C61EF2"/>
    <w:rsid w:val="00C624BD"/>
    <w:rsid w:val="00C62614"/>
    <w:rsid w:val="00C63B39"/>
    <w:rsid w:val="00C641CF"/>
    <w:rsid w:val="00C648F2"/>
    <w:rsid w:val="00C65E7B"/>
    <w:rsid w:val="00C71481"/>
    <w:rsid w:val="00C72D5E"/>
    <w:rsid w:val="00C751F8"/>
    <w:rsid w:val="00C761FE"/>
    <w:rsid w:val="00C76449"/>
    <w:rsid w:val="00C768C2"/>
    <w:rsid w:val="00C77D25"/>
    <w:rsid w:val="00C8033B"/>
    <w:rsid w:val="00C80406"/>
    <w:rsid w:val="00C80692"/>
    <w:rsid w:val="00C80772"/>
    <w:rsid w:val="00C808D8"/>
    <w:rsid w:val="00C80B9A"/>
    <w:rsid w:val="00C81FFC"/>
    <w:rsid w:val="00C83ACE"/>
    <w:rsid w:val="00C83EDE"/>
    <w:rsid w:val="00C84046"/>
    <w:rsid w:val="00C85907"/>
    <w:rsid w:val="00C86F80"/>
    <w:rsid w:val="00C87F3B"/>
    <w:rsid w:val="00C901C6"/>
    <w:rsid w:val="00C90AAE"/>
    <w:rsid w:val="00C90B60"/>
    <w:rsid w:val="00C90EE7"/>
    <w:rsid w:val="00C91AEB"/>
    <w:rsid w:val="00C932C9"/>
    <w:rsid w:val="00C93B59"/>
    <w:rsid w:val="00C93E6B"/>
    <w:rsid w:val="00C94B69"/>
    <w:rsid w:val="00C953B4"/>
    <w:rsid w:val="00C956F5"/>
    <w:rsid w:val="00C960C9"/>
    <w:rsid w:val="00C96456"/>
    <w:rsid w:val="00C97461"/>
    <w:rsid w:val="00CA04C0"/>
    <w:rsid w:val="00CA071D"/>
    <w:rsid w:val="00CA2158"/>
    <w:rsid w:val="00CA239C"/>
    <w:rsid w:val="00CA4741"/>
    <w:rsid w:val="00CA5899"/>
    <w:rsid w:val="00CA6083"/>
    <w:rsid w:val="00CA609E"/>
    <w:rsid w:val="00CA6449"/>
    <w:rsid w:val="00CA67DA"/>
    <w:rsid w:val="00CB053A"/>
    <w:rsid w:val="00CB076B"/>
    <w:rsid w:val="00CB1EC7"/>
    <w:rsid w:val="00CB1F83"/>
    <w:rsid w:val="00CB2B0F"/>
    <w:rsid w:val="00CB35D5"/>
    <w:rsid w:val="00CB3906"/>
    <w:rsid w:val="00CB48DF"/>
    <w:rsid w:val="00CB50B2"/>
    <w:rsid w:val="00CB58E0"/>
    <w:rsid w:val="00CB6DC7"/>
    <w:rsid w:val="00CB7917"/>
    <w:rsid w:val="00CC0C7B"/>
    <w:rsid w:val="00CC1375"/>
    <w:rsid w:val="00CC2407"/>
    <w:rsid w:val="00CC250A"/>
    <w:rsid w:val="00CC2B8D"/>
    <w:rsid w:val="00CC2FD9"/>
    <w:rsid w:val="00CC4566"/>
    <w:rsid w:val="00CC4CBF"/>
    <w:rsid w:val="00CC4DD2"/>
    <w:rsid w:val="00CC6593"/>
    <w:rsid w:val="00CC6C37"/>
    <w:rsid w:val="00CC6EB9"/>
    <w:rsid w:val="00CC7197"/>
    <w:rsid w:val="00CC7DD5"/>
    <w:rsid w:val="00CD03AC"/>
    <w:rsid w:val="00CD04C8"/>
    <w:rsid w:val="00CD0EE8"/>
    <w:rsid w:val="00CD21C4"/>
    <w:rsid w:val="00CD2C80"/>
    <w:rsid w:val="00CD374C"/>
    <w:rsid w:val="00CD3A17"/>
    <w:rsid w:val="00CD3D55"/>
    <w:rsid w:val="00CD4848"/>
    <w:rsid w:val="00CD4CE8"/>
    <w:rsid w:val="00CD5416"/>
    <w:rsid w:val="00CD561B"/>
    <w:rsid w:val="00CD695D"/>
    <w:rsid w:val="00CD6ED9"/>
    <w:rsid w:val="00CD7212"/>
    <w:rsid w:val="00CD7885"/>
    <w:rsid w:val="00CD7C81"/>
    <w:rsid w:val="00CE04ED"/>
    <w:rsid w:val="00CE34FD"/>
    <w:rsid w:val="00CE41A0"/>
    <w:rsid w:val="00CE4C22"/>
    <w:rsid w:val="00CE5EB2"/>
    <w:rsid w:val="00CE6BAA"/>
    <w:rsid w:val="00CF0831"/>
    <w:rsid w:val="00CF0EF7"/>
    <w:rsid w:val="00CF106D"/>
    <w:rsid w:val="00CF1C91"/>
    <w:rsid w:val="00CF3536"/>
    <w:rsid w:val="00CF3C86"/>
    <w:rsid w:val="00CF4135"/>
    <w:rsid w:val="00CF5010"/>
    <w:rsid w:val="00CF5516"/>
    <w:rsid w:val="00CF57EE"/>
    <w:rsid w:val="00CF657E"/>
    <w:rsid w:val="00CF709E"/>
    <w:rsid w:val="00CF77F7"/>
    <w:rsid w:val="00CF79C2"/>
    <w:rsid w:val="00D00216"/>
    <w:rsid w:val="00D01687"/>
    <w:rsid w:val="00D01855"/>
    <w:rsid w:val="00D02466"/>
    <w:rsid w:val="00D03ECC"/>
    <w:rsid w:val="00D03F02"/>
    <w:rsid w:val="00D0420F"/>
    <w:rsid w:val="00D049FE"/>
    <w:rsid w:val="00D04A66"/>
    <w:rsid w:val="00D05A73"/>
    <w:rsid w:val="00D05CBB"/>
    <w:rsid w:val="00D063B7"/>
    <w:rsid w:val="00D06477"/>
    <w:rsid w:val="00D06FD4"/>
    <w:rsid w:val="00D07DD0"/>
    <w:rsid w:val="00D11938"/>
    <w:rsid w:val="00D11B65"/>
    <w:rsid w:val="00D1234E"/>
    <w:rsid w:val="00D125F1"/>
    <w:rsid w:val="00D12EC8"/>
    <w:rsid w:val="00D13117"/>
    <w:rsid w:val="00D13139"/>
    <w:rsid w:val="00D1332A"/>
    <w:rsid w:val="00D13564"/>
    <w:rsid w:val="00D148E7"/>
    <w:rsid w:val="00D14ED3"/>
    <w:rsid w:val="00D150D9"/>
    <w:rsid w:val="00D16570"/>
    <w:rsid w:val="00D20041"/>
    <w:rsid w:val="00D217DB"/>
    <w:rsid w:val="00D2248B"/>
    <w:rsid w:val="00D2303D"/>
    <w:rsid w:val="00D2468F"/>
    <w:rsid w:val="00D25446"/>
    <w:rsid w:val="00D25693"/>
    <w:rsid w:val="00D25E94"/>
    <w:rsid w:val="00D2643A"/>
    <w:rsid w:val="00D26E75"/>
    <w:rsid w:val="00D30664"/>
    <w:rsid w:val="00D314C4"/>
    <w:rsid w:val="00D318E5"/>
    <w:rsid w:val="00D3284F"/>
    <w:rsid w:val="00D32E24"/>
    <w:rsid w:val="00D33220"/>
    <w:rsid w:val="00D3332E"/>
    <w:rsid w:val="00D33A1A"/>
    <w:rsid w:val="00D3416E"/>
    <w:rsid w:val="00D3419E"/>
    <w:rsid w:val="00D3677C"/>
    <w:rsid w:val="00D367B4"/>
    <w:rsid w:val="00D36EF2"/>
    <w:rsid w:val="00D41375"/>
    <w:rsid w:val="00D41432"/>
    <w:rsid w:val="00D41A03"/>
    <w:rsid w:val="00D425ED"/>
    <w:rsid w:val="00D4365E"/>
    <w:rsid w:val="00D43E46"/>
    <w:rsid w:val="00D4418A"/>
    <w:rsid w:val="00D464B2"/>
    <w:rsid w:val="00D46E60"/>
    <w:rsid w:val="00D4706F"/>
    <w:rsid w:val="00D474CB"/>
    <w:rsid w:val="00D47833"/>
    <w:rsid w:val="00D478FB"/>
    <w:rsid w:val="00D51166"/>
    <w:rsid w:val="00D5170F"/>
    <w:rsid w:val="00D518E3"/>
    <w:rsid w:val="00D51A32"/>
    <w:rsid w:val="00D52501"/>
    <w:rsid w:val="00D5288B"/>
    <w:rsid w:val="00D52C6C"/>
    <w:rsid w:val="00D5348E"/>
    <w:rsid w:val="00D53E2F"/>
    <w:rsid w:val="00D54B3A"/>
    <w:rsid w:val="00D55010"/>
    <w:rsid w:val="00D55B2A"/>
    <w:rsid w:val="00D56D13"/>
    <w:rsid w:val="00D57886"/>
    <w:rsid w:val="00D60F68"/>
    <w:rsid w:val="00D61245"/>
    <w:rsid w:val="00D61CAF"/>
    <w:rsid w:val="00D635D6"/>
    <w:rsid w:val="00D64B86"/>
    <w:rsid w:val="00D658E6"/>
    <w:rsid w:val="00D66206"/>
    <w:rsid w:val="00D66D60"/>
    <w:rsid w:val="00D67C15"/>
    <w:rsid w:val="00D71199"/>
    <w:rsid w:val="00D71A85"/>
    <w:rsid w:val="00D71C43"/>
    <w:rsid w:val="00D723E7"/>
    <w:rsid w:val="00D725F5"/>
    <w:rsid w:val="00D73868"/>
    <w:rsid w:val="00D7509A"/>
    <w:rsid w:val="00D75857"/>
    <w:rsid w:val="00D758D2"/>
    <w:rsid w:val="00D76464"/>
    <w:rsid w:val="00D7646E"/>
    <w:rsid w:val="00D76C2F"/>
    <w:rsid w:val="00D76FB2"/>
    <w:rsid w:val="00D77028"/>
    <w:rsid w:val="00D77764"/>
    <w:rsid w:val="00D77797"/>
    <w:rsid w:val="00D777C0"/>
    <w:rsid w:val="00D803F4"/>
    <w:rsid w:val="00D8172A"/>
    <w:rsid w:val="00D81BA8"/>
    <w:rsid w:val="00D81E4B"/>
    <w:rsid w:val="00D84422"/>
    <w:rsid w:val="00D8468F"/>
    <w:rsid w:val="00D85D70"/>
    <w:rsid w:val="00D862F1"/>
    <w:rsid w:val="00D8674B"/>
    <w:rsid w:val="00D86EF9"/>
    <w:rsid w:val="00D922D3"/>
    <w:rsid w:val="00D92348"/>
    <w:rsid w:val="00D9364C"/>
    <w:rsid w:val="00D936AE"/>
    <w:rsid w:val="00D9419F"/>
    <w:rsid w:val="00D953DD"/>
    <w:rsid w:val="00D956C9"/>
    <w:rsid w:val="00D95717"/>
    <w:rsid w:val="00DA0441"/>
    <w:rsid w:val="00DA150B"/>
    <w:rsid w:val="00DA1D52"/>
    <w:rsid w:val="00DA2772"/>
    <w:rsid w:val="00DA3800"/>
    <w:rsid w:val="00DA3FA3"/>
    <w:rsid w:val="00DA4EB3"/>
    <w:rsid w:val="00DA559E"/>
    <w:rsid w:val="00DA5A9F"/>
    <w:rsid w:val="00DA64CD"/>
    <w:rsid w:val="00DA6931"/>
    <w:rsid w:val="00DA714E"/>
    <w:rsid w:val="00DA7DFF"/>
    <w:rsid w:val="00DB04CB"/>
    <w:rsid w:val="00DB0F20"/>
    <w:rsid w:val="00DB14B1"/>
    <w:rsid w:val="00DB1DE6"/>
    <w:rsid w:val="00DB28BE"/>
    <w:rsid w:val="00DB56B5"/>
    <w:rsid w:val="00DB5F39"/>
    <w:rsid w:val="00DB6653"/>
    <w:rsid w:val="00DB68C7"/>
    <w:rsid w:val="00DB775B"/>
    <w:rsid w:val="00DC06D5"/>
    <w:rsid w:val="00DC12CC"/>
    <w:rsid w:val="00DC1603"/>
    <w:rsid w:val="00DC1958"/>
    <w:rsid w:val="00DC23E3"/>
    <w:rsid w:val="00DC29A6"/>
    <w:rsid w:val="00DC3DD2"/>
    <w:rsid w:val="00DC6BEA"/>
    <w:rsid w:val="00DC76A3"/>
    <w:rsid w:val="00DC7B47"/>
    <w:rsid w:val="00DD022B"/>
    <w:rsid w:val="00DD1083"/>
    <w:rsid w:val="00DD1365"/>
    <w:rsid w:val="00DD206A"/>
    <w:rsid w:val="00DD2443"/>
    <w:rsid w:val="00DD3CC1"/>
    <w:rsid w:val="00DD4629"/>
    <w:rsid w:val="00DD52CD"/>
    <w:rsid w:val="00DD53D8"/>
    <w:rsid w:val="00DD64F7"/>
    <w:rsid w:val="00DD6D34"/>
    <w:rsid w:val="00DD6DBB"/>
    <w:rsid w:val="00DD6F56"/>
    <w:rsid w:val="00DD7257"/>
    <w:rsid w:val="00DD7409"/>
    <w:rsid w:val="00DD7F7F"/>
    <w:rsid w:val="00DE01E5"/>
    <w:rsid w:val="00DE0789"/>
    <w:rsid w:val="00DE2B13"/>
    <w:rsid w:val="00DE3E36"/>
    <w:rsid w:val="00DE3EE6"/>
    <w:rsid w:val="00DE443C"/>
    <w:rsid w:val="00DE65DE"/>
    <w:rsid w:val="00DF26B8"/>
    <w:rsid w:val="00DF304A"/>
    <w:rsid w:val="00DF30AE"/>
    <w:rsid w:val="00DF3EA2"/>
    <w:rsid w:val="00DF4741"/>
    <w:rsid w:val="00DF5047"/>
    <w:rsid w:val="00DF52CF"/>
    <w:rsid w:val="00DF69D3"/>
    <w:rsid w:val="00DF6D08"/>
    <w:rsid w:val="00DF7B8E"/>
    <w:rsid w:val="00DF7CB7"/>
    <w:rsid w:val="00E001D7"/>
    <w:rsid w:val="00E00289"/>
    <w:rsid w:val="00E02004"/>
    <w:rsid w:val="00E0201D"/>
    <w:rsid w:val="00E022CE"/>
    <w:rsid w:val="00E02523"/>
    <w:rsid w:val="00E0305D"/>
    <w:rsid w:val="00E03CF8"/>
    <w:rsid w:val="00E049B9"/>
    <w:rsid w:val="00E05022"/>
    <w:rsid w:val="00E05E08"/>
    <w:rsid w:val="00E06253"/>
    <w:rsid w:val="00E074F2"/>
    <w:rsid w:val="00E10A68"/>
    <w:rsid w:val="00E10DC8"/>
    <w:rsid w:val="00E11C20"/>
    <w:rsid w:val="00E12DA1"/>
    <w:rsid w:val="00E13DCD"/>
    <w:rsid w:val="00E14229"/>
    <w:rsid w:val="00E14673"/>
    <w:rsid w:val="00E151E7"/>
    <w:rsid w:val="00E1537C"/>
    <w:rsid w:val="00E155BE"/>
    <w:rsid w:val="00E15B5F"/>
    <w:rsid w:val="00E16F88"/>
    <w:rsid w:val="00E17030"/>
    <w:rsid w:val="00E179EC"/>
    <w:rsid w:val="00E17F8D"/>
    <w:rsid w:val="00E20084"/>
    <w:rsid w:val="00E20495"/>
    <w:rsid w:val="00E21303"/>
    <w:rsid w:val="00E21CAD"/>
    <w:rsid w:val="00E232A1"/>
    <w:rsid w:val="00E2437B"/>
    <w:rsid w:val="00E249A0"/>
    <w:rsid w:val="00E24CF6"/>
    <w:rsid w:val="00E25B02"/>
    <w:rsid w:val="00E2632D"/>
    <w:rsid w:val="00E27D01"/>
    <w:rsid w:val="00E30E62"/>
    <w:rsid w:val="00E31825"/>
    <w:rsid w:val="00E31913"/>
    <w:rsid w:val="00E31F30"/>
    <w:rsid w:val="00E324D8"/>
    <w:rsid w:val="00E3266E"/>
    <w:rsid w:val="00E338A2"/>
    <w:rsid w:val="00E33D2F"/>
    <w:rsid w:val="00E34926"/>
    <w:rsid w:val="00E34A22"/>
    <w:rsid w:val="00E34EBB"/>
    <w:rsid w:val="00E34EDB"/>
    <w:rsid w:val="00E35129"/>
    <w:rsid w:val="00E35891"/>
    <w:rsid w:val="00E37835"/>
    <w:rsid w:val="00E4052C"/>
    <w:rsid w:val="00E41426"/>
    <w:rsid w:val="00E41C52"/>
    <w:rsid w:val="00E4293C"/>
    <w:rsid w:val="00E42940"/>
    <w:rsid w:val="00E42B09"/>
    <w:rsid w:val="00E43D5E"/>
    <w:rsid w:val="00E44099"/>
    <w:rsid w:val="00E44224"/>
    <w:rsid w:val="00E44B76"/>
    <w:rsid w:val="00E4554C"/>
    <w:rsid w:val="00E46076"/>
    <w:rsid w:val="00E47605"/>
    <w:rsid w:val="00E47921"/>
    <w:rsid w:val="00E47AAF"/>
    <w:rsid w:val="00E511B7"/>
    <w:rsid w:val="00E51407"/>
    <w:rsid w:val="00E516CF"/>
    <w:rsid w:val="00E51E64"/>
    <w:rsid w:val="00E52113"/>
    <w:rsid w:val="00E52792"/>
    <w:rsid w:val="00E538D3"/>
    <w:rsid w:val="00E546A6"/>
    <w:rsid w:val="00E56006"/>
    <w:rsid w:val="00E56B64"/>
    <w:rsid w:val="00E57283"/>
    <w:rsid w:val="00E576CF"/>
    <w:rsid w:val="00E57C7B"/>
    <w:rsid w:val="00E57FFE"/>
    <w:rsid w:val="00E61AD4"/>
    <w:rsid w:val="00E62058"/>
    <w:rsid w:val="00E62A5A"/>
    <w:rsid w:val="00E64B7E"/>
    <w:rsid w:val="00E65A52"/>
    <w:rsid w:val="00E666B6"/>
    <w:rsid w:val="00E668F1"/>
    <w:rsid w:val="00E66DBC"/>
    <w:rsid w:val="00E67B16"/>
    <w:rsid w:val="00E71663"/>
    <w:rsid w:val="00E720AE"/>
    <w:rsid w:val="00E721FE"/>
    <w:rsid w:val="00E724CE"/>
    <w:rsid w:val="00E72793"/>
    <w:rsid w:val="00E72C45"/>
    <w:rsid w:val="00E73063"/>
    <w:rsid w:val="00E7355C"/>
    <w:rsid w:val="00E73FAC"/>
    <w:rsid w:val="00E7434E"/>
    <w:rsid w:val="00E7441C"/>
    <w:rsid w:val="00E76A0E"/>
    <w:rsid w:val="00E77392"/>
    <w:rsid w:val="00E81586"/>
    <w:rsid w:val="00E81850"/>
    <w:rsid w:val="00E82F12"/>
    <w:rsid w:val="00E8342C"/>
    <w:rsid w:val="00E834A5"/>
    <w:rsid w:val="00E852D7"/>
    <w:rsid w:val="00E85F92"/>
    <w:rsid w:val="00E86092"/>
    <w:rsid w:val="00E8740D"/>
    <w:rsid w:val="00E8758E"/>
    <w:rsid w:val="00E87929"/>
    <w:rsid w:val="00E90170"/>
    <w:rsid w:val="00E904B4"/>
    <w:rsid w:val="00E907ED"/>
    <w:rsid w:val="00E908D3"/>
    <w:rsid w:val="00E90F4C"/>
    <w:rsid w:val="00E91482"/>
    <w:rsid w:val="00E91859"/>
    <w:rsid w:val="00E928B3"/>
    <w:rsid w:val="00E93486"/>
    <w:rsid w:val="00E93872"/>
    <w:rsid w:val="00E938AE"/>
    <w:rsid w:val="00E938D6"/>
    <w:rsid w:val="00E93AFB"/>
    <w:rsid w:val="00E93B4E"/>
    <w:rsid w:val="00E944B4"/>
    <w:rsid w:val="00E9476F"/>
    <w:rsid w:val="00E94885"/>
    <w:rsid w:val="00E950B2"/>
    <w:rsid w:val="00E9623E"/>
    <w:rsid w:val="00E96302"/>
    <w:rsid w:val="00E97837"/>
    <w:rsid w:val="00E97A8E"/>
    <w:rsid w:val="00E97CEC"/>
    <w:rsid w:val="00EA04ED"/>
    <w:rsid w:val="00EA10B3"/>
    <w:rsid w:val="00EA16B3"/>
    <w:rsid w:val="00EA36E7"/>
    <w:rsid w:val="00EA3FFB"/>
    <w:rsid w:val="00EA493C"/>
    <w:rsid w:val="00EA54D7"/>
    <w:rsid w:val="00EA5B20"/>
    <w:rsid w:val="00EA6838"/>
    <w:rsid w:val="00EA6932"/>
    <w:rsid w:val="00EA6F8B"/>
    <w:rsid w:val="00EA76D9"/>
    <w:rsid w:val="00EA78A2"/>
    <w:rsid w:val="00EA7ABD"/>
    <w:rsid w:val="00EB00F1"/>
    <w:rsid w:val="00EB166C"/>
    <w:rsid w:val="00EB2092"/>
    <w:rsid w:val="00EB2352"/>
    <w:rsid w:val="00EB2DF7"/>
    <w:rsid w:val="00EB373C"/>
    <w:rsid w:val="00EB680C"/>
    <w:rsid w:val="00EC0CC1"/>
    <w:rsid w:val="00EC0F92"/>
    <w:rsid w:val="00EC1CAE"/>
    <w:rsid w:val="00EC1E99"/>
    <w:rsid w:val="00EC1F88"/>
    <w:rsid w:val="00EC2145"/>
    <w:rsid w:val="00EC26AE"/>
    <w:rsid w:val="00EC29DE"/>
    <w:rsid w:val="00EC2E2A"/>
    <w:rsid w:val="00EC32C1"/>
    <w:rsid w:val="00EC37E5"/>
    <w:rsid w:val="00EC391D"/>
    <w:rsid w:val="00EC4037"/>
    <w:rsid w:val="00EC4671"/>
    <w:rsid w:val="00EC4905"/>
    <w:rsid w:val="00EC49B9"/>
    <w:rsid w:val="00EC6A7A"/>
    <w:rsid w:val="00EC6C88"/>
    <w:rsid w:val="00EC6CD8"/>
    <w:rsid w:val="00EC74D9"/>
    <w:rsid w:val="00EC79B5"/>
    <w:rsid w:val="00ED0E05"/>
    <w:rsid w:val="00ED1939"/>
    <w:rsid w:val="00ED2030"/>
    <w:rsid w:val="00ED28CF"/>
    <w:rsid w:val="00ED412A"/>
    <w:rsid w:val="00ED4A80"/>
    <w:rsid w:val="00ED51C9"/>
    <w:rsid w:val="00ED5D7F"/>
    <w:rsid w:val="00ED603A"/>
    <w:rsid w:val="00ED6459"/>
    <w:rsid w:val="00ED67E0"/>
    <w:rsid w:val="00ED6B5C"/>
    <w:rsid w:val="00ED7039"/>
    <w:rsid w:val="00ED740A"/>
    <w:rsid w:val="00EE08A6"/>
    <w:rsid w:val="00EE0F49"/>
    <w:rsid w:val="00EE1892"/>
    <w:rsid w:val="00EE293E"/>
    <w:rsid w:val="00EE2A6E"/>
    <w:rsid w:val="00EE3095"/>
    <w:rsid w:val="00EE3624"/>
    <w:rsid w:val="00EE4408"/>
    <w:rsid w:val="00EE4BFF"/>
    <w:rsid w:val="00EE51E8"/>
    <w:rsid w:val="00EE64B0"/>
    <w:rsid w:val="00EE6D93"/>
    <w:rsid w:val="00EE6DD9"/>
    <w:rsid w:val="00EE755C"/>
    <w:rsid w:val="00EE7AE1"/>
    <w:rsid w:val="00EE7C19"/>
    <w:rsid w:val="00EF0C80"/>
    <w:rsid w:val="00EF0F23"/>
    <w:rsid w:val="00EF1B52"/>
    <w:rsid w:val="00EF1C1A"/>
    <w:rsid w:val="00EF3F58"/>
    <w:rsid w:val="00EF576D"/>
    <w:rsid w:val="00EF6340"/>
    <w:rsid w:val="00EF6ECF"/>
    <w:rsid w:val="00EF71FD"/>
    <w:rsid w:val="00F002D1"/>
    <w:rsid w:val="00F01912"/>
    <w:rsid w:val="00F01ACA"/>
    <w:rsid w:val="00F02920"/>
    <w:rsid w:val="00F0407F"/>
    <w:rsid w:val="00F041C5"/>
    <w:rsid w:val="00F04261"/>
    <w:rsid w:val="00F0463B"/>
    <w:rsid w:val="00F05AF4"/>
    <w:rsid w:val="00F0765A"/>
    <w:rsid w:val="00F07A2E"/>
    <w:rsid w:val="00F102D6"/>
    <w:rsid w:val="00F12785"/>
    <w:rsid w:val="00F12825"/>
    <w:rsid w:val="00F134F5"/>
    <w:rsid w:val="00F13B32"/>
    <w:rsid w:val="00F13D1B"/>
    <w:rsid w:val="00F13EA3"/>
    <w:rsid w:val="00F1487C"/>
    <w:rsid w:val="00F15A8B"/>
    <w:rsid w:val="00F15D4A"/>
    <w:rsid w:val="00F15DDD"/>
    <w:rsid w:val="00F161EC"/>
    <w:rsid w:val="00F1644C"/>
    <w:rsid w:val="00F16C80"/>
    <w:rsid w:val="00F16DA9"/>
    <w:rsid w:val="00F207C8"/>
    <w:rsid w:val="00F2083D"/>
    <w:rsid w:val="00F21E6D"/>
    <w:rsid w:val="00F22506"/>
    <w:rsid w:val="00F227E1"/>
    <w:rsid w:val="00F2296D"/>
    <w:rsid w:val="00F22BA4"/>
    <w:rsid w:val="00F2358B"/>
    <w:rsid w:val="00F23883"/>
    <w:rsid w:val="00F245BB"/>
    <w:rsid w:val="00F250B6"/>
    <w:rsid w:val="00F255D3"/>
    <w:rsid w:val="00F25F6B"/>
    <w:rsid w:val="00F2776C"/>
    <w:rsid w:val="00F30EF6"/>
    <w:rsid w:val="00F31770"/>
    <w:rsid w:val="00F31C59"/>
    <w:rsid w:val="00F31E29"/>
    <w:rsid w:val="00F31F8E"/>
    <w:rsid w:val="00F3241F"/>
    <w:rsid w:val="00F33A37"/>
    <w:rsid w:val="00F33CCE"/>
    <w:rsid w:val="00F33DE1"/>
    <w:rsid w:val="00F34503"/>
    <w:rsid w:val="00F35B0C"/>
    <w:rsid w:val="00F371C9"/>
    <w:rsid w:val="00F400D8"/>
    <w:rsid w:val="00F40431"/>
    <w:rsid w:val="00F40454"/>
    <w:rsid w:val="00F409AD"/>
    <w:rsid w:val="00F41AF0"/>
    <w:rsid w:val="00F41E31"/>
    <w:rsid w:val="00F42721"/>
    <w:rsid w:val="00F42948"/>
    <w:rsid w:val="00F43529"/>
    <w:rsid w:val="00F45209"/>
    <w:rsid w:val="00F45A32"/>
    <w:rsid w:val="00F4689C"/>
    <w:rsid w:val="00F473C3"/>
    <w:rsid w:val="00F47B85"/>
    <w:rsid w:val="00F50450"/>
    <w:rsid w:val="00F5067E"/>
    <w:rsid w:val="00F512EE"/>
    <w:rsid w:val="00F52951"/>
    <w:rsid w:val="00F53DAA"/>
    <w:rsid w:val="00F5472F"/>
    <w:rsid w:val="00F54BDD"/>
    <w:rsid w:val="00F55A7E"/>
    <w:rsid w:val="00F56283"/>
    <w:rsid w:val="00F5645C"/>
    <w:rsid w:val="00F60141"/>
    <w:rsid w:val="00F601A1"/>
    <w:rsid w:val="00F60357"/>
    <w:rsid w:val="00F60D1B"/>
    <w:rsid w:val="00F61DC1"/>
    <w:rsid w:val="00F627ED"/>
    <w:rsid w:val="00F64C40"/>
    <w:rsid w:val="00F65D5B"/>
    <w:rsid w:val="00F662BE"/>
    <w:rsid w:val="00F66580"/>
    <w:rsid w:val="00F6765A"/>
    <w:rsid w:val="00F67D51"/>
    <w:rsid w:val="00F70FDF"/>
    <w:rsid w:val="00F710BD"/>
    <w:rsid w:val="00F71B51"/>
    <w:rsid w:val="00F71CD4"/>
    <w:rsid w:val="00F727DB"/>
    <w:rsid w:val="00F72E55"/>
    <w:rsid w:val="00F72E98"/>
    <w:rsid w:val="00F733EE"/>
    <w:rsid w:val="00F73C81"/>
    <w:rsid w:val="00F747F0"/>
    <w:rsid w:val="00F74C78"/>
    <w:rsid w:val="00F76366"/>
    <w:rsid w:val="00F76373"/>
    <w:rsid w:val="00F80559"/>
    <w:rsid w:val="00F81604"/>
    <w:rsid w:val="00F818C5"/>
    <w:rsid w:val="00F82144"/>
    <w:rsid w:val="00F8471A"/>
    <w:rsid w:val="00F852F7"/>
    <w:rsid w:val="00F862A8"/>
    <w:rsid w:val="00F9005C"/>
    <w:rsid w:val="00F90868"/>
    <w:rsid w:val="00F90A0A"/>
    <w:rsid w:val="00F92D80"/>
    <w:rsid w:val="00F92F4A"/>
    <w:rsid w:val="00F943F9"/>
    <w:rsid w:val="00F9540A"/>
    <w:rsid w:val="00F97127"/>
    <w:rsid w:val="00F97204"/>
    <w:rsid w:val="00F97E62"/>
    <w:rsid w:val="00F97EDF"/>
    <w:rsid w:val="00FA0A57"/>
    <w:rsid w:val="00FA0BF1"/>
    <w:rsid w:val="00FA21B7"/>
    <w:rsid w:val="00FA230A"/>
    <w:rsid w:val="00FA27BF"/>
    <w:rsid w:val="00FA2FB2"/>
    <w:rsid w:val="00FA32E6"/>
    <w:rsid w:val="00FA49AB"/>
    <w:rsid w:val="00FA4AA2"/>
    <w:rsid w:val="00FA5819"/>
    <w:rsid w:val="00FA5D18"/>
    <w:rsid w:val="00FA6662"/>
    <w:rsid w:val="00FA6CA2"/>
    <w:rsid w:val="00FA7027"/>
    <w:rsid w:val="00FA72A9"/>
    <w:rsid w:val="00FB01D5"/>
    <w:rsid w:val="00FB0B19"/>
    <w:rsid w:val="00FB0BA0"/>
    <w:rsid w:val="00FB10A7"/>
    <w:rsid w:val="00FB1BE7"/>
    <w:rsid w:val="00FB23BF"/>
    <w:rsid w:val="00FB4153"/>
    <w:rsid w:val="00FB41EE"/>
    <w:rsid w:val="00FB4283"/>
    <w:rsid w:val="00FB4808"/>
    <w:rsid w:val="00FB4B27"/>
    <w:rsid w:val="00FB5275"/>
    <w:rsid w:val="00FB6B14"/>
    <w:rsid w:val="00FB6C6A"/>
    <w:rsid w:val="00FB703E"/>
    <w:rsid w:val="00FC036F"/>
    <w:rsid w:val="00FC0402"/>
    <w:rsid w:val="00FC0CA5"/>
    <w:rsid w:val="00FC0F51"/>
    <w:rsid w:val="00FC13DC"/>
    <w:rsid w:val="00FC1E7D"/>
    <w:rsid w:val="00FC3146"/>
    <w:rsid w:val="00FC31C3"/>
    <w:rsid w:val="00FC4655"/>
    <w:rsid w:val="00FC4A13"/>
    <w:rsid w:val="00FC5523"/>
    <w:rsid w:val="00FC6ABF"/>
    <w:rsid w:val="00FC7488"/>
    <w:rsid w:val="00FD24F7"/>
    <w:rsid w:val="00FD2973"/>
    <w:rsid w:val="00FD2B52"/>
    <w:rsid w:val="00FD50CE"/>
    <w:rsid w:val="00FD749D"/>
    <w:rsid w:val="00FD7819"/>
    <w:rsid w:val="00FE1DBF"/>
    <w:rsid w:val="00FE223E"/>
    <w:rsid w:val="00FE3114"/>
    <w:rsid w:val="00FE3948"/>
    <w:rsid w:val="00FE3B62"/>
    <w:rsid w:val="00FE43D8"/>
    <w:rsid w:val="00FE485E"/>
    <w:rsid w:val="00FE4E41"/>
    <w:rsid w:val="00FE54BD"/>
    <w:rsid w:val="00FE561E"/>
    <w:rsid w:val="00FE6219"/>
    <w:rsid w:val="00FE77C2"/>
    <w:rsid w:val="00FE7CD6"/>
    <w:rsid w:val="00FF04C1"/>
    <w:rsid w:val="00FF056B"/>
    <w:rsid w:val="00FF0960"/>
    <w:rsid w:val="00FF097B"/>
    <w:rsid w:val="00FF0D12"/>
    <w:rsid w:val="00FF1110"/>
    <w:rsid w:val="00FF18DE"/>
    <w:rsid w:val="00FF270A"/>
    <w:rsid w:val="00FF2D4B"/>
    <w:rsid w:val="00FF38E3"/>
    <w:rsid w:val="00FF628F"/>
    <w:rsid w:val="00FF62AD"/>
    <w:rsid w:val="00FF67F3"/>
    <w:rsid w:val="00FF6B5B"/>
    <w:rsid w:val="00FF7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75F10C0"/>
  <w15:docId w15:val="{95DC616A-105E-41E4-8393-BBC8E6B69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New York" w:eastAsia="Batang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pPr>
      <w:spacing w:after="200"/>
      <w:jc w:val="both"/>
    </w:pPr>
    <w:rPr>
      <w:rFonts w:ascii="Times" w:hAnsi="Times"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FollowedHyperlink"/>
    <w:rPr>
      <w:color w:val="800080"/>
      <w:u w:val="single"/>
    </w:rPr>
  </w:style>
  <w:style w:type="paragraph" w:styleId="a5">
    <w:name w:val="Body Text"/>
    <w:basedOn w:val="a0"/>
    <w:pPr>
      <w:jc w:val="center"/>
    </w:pPr>
    <w:rPr>
      <w:b/>
      <w:sz w:val="40"/>
    </w:rPr>
  </w:style>
  <w:style w:type="paragraph" w:styleId="a6">
    <w:name w:val="footnote text"/>
    <w:basedOn w:val="a0"/>
    <w:next w:val="TFReferencesSection"/>
    <w:semiHidden/>
  </w:style>
  <w:style w:type="paragraph" w:customStyle="1" w:styleId="TFReferencesSection">
    <w:name w:val="TF_References_Section"/>
    <w:basedOn w:val="a0"/>
    <w:pPr>
      <w:spacing w:line="480" w:lineRule="auto"/>
      <w:ind w:firstLine="187"/>
    </w:pPr>
  </w:style>
  <w:style w:type="paragraph" w:customStyle="1" w:styleId="TAMainText">
    <w:name w:val="TA_Main_Text"/>
    <w:basedOn w:val="a0"/>
    <w:pPr>
      <w:spacing w:after="0" w:line="480" w:lineRule="auto"/>
      <w:ind w:firstLine="202"/>
    </w:pPr>
  </w:style>
  <w:style w:type="paragraph" w:customStyle="1" w:styleId="BATitle">
    <w:name w:val="BA_Title"/>
    <w:basedOn w:val="a0"/>
    <w:next w:val="BBAuthorName"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a0"/>
    <w:next w:val="BCAuthorAddress"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a0"/>
    <w:next w:val="BIEmailAddress"/>
    <w:pPr>
      <w:spacing w:after="240" w:line="480" w:lineRule="auto"/>
      <w:jc w:val="center"/>
    </w:pPr>
  </w:style>
  <w:style w:type="paragraph" w:customStyle="1" w:styleId="BIEmailAddress">
    <w:name w:val="BI_Email_Address"/>
    <w:basedOn w:val="a0"/>
    <w:next w:val="AIReceivedDate"/>
    <w:pPr>
      <w:spacing w:line="480" w:lineRule="auto"/>
    </w:pPr>
  </w:style>
  <w:style w:type="paragraph" w:customStyle="1" w:styleId="AIReceivedDate">
    <w:name w:val="AI_Received_Date"/>
    <w:basedOn w:val="a0"/>
    <w:next w:val="BDAbstract"/>
    <w:pPr>
      <w:spacing w:after="240" w:line="480" w:lineRule="auto"/>
    </w:pPr>
    <w:rPr>
      <w:b/>
    </w:rPr>
  </w:style>
  <w:style w:type="paragraph" w:customStyle="1" w:styleId="BDAbstract">
    <w:name w:val="BD_Abstract"/>
    <w:basedOn w:val="a0"/>
    <w:next w:val="TAMainText"/>
    <w:pPr>
      <w:spacing w:before="360" w:after="360" w:line="480" w:lineRule="auto"/>
    </w:pPr>
  </w:style>
  <w:style w:type="paragraph" w:customStyle="1" w:styleId="TDAcknowledgments">
    <w:name w:val="TD_Acknowledgments"/>
    <w:basedOn w:val="a0"/>
    <w:next w:val="a0"/>
    <w:pPr>
      <w:spacing w:before="200" w:line="480" w:lineRule="auto"/>
      <w:ind w:firstLine="202"/>
    </w:pPr>
  </w:style>
  <w:style w:type="paragraph" w:customStyle="1" w:styleId="TESupportingInformation">
    <w:name w:val="TE_Supporting_Information"/>
    <w:basedOn w:val="a0"/>
    <w:next w:val="a0"/>
    <w:pPr>
      <w:spacing w:line="480" w:lineRule="auto"/>
      <w:ind w:firstLine="187"/>
    </w:pPr>
  </w:style>
  <w:style w:type="paragraph" w:customStyle="1" w:styleId="VCSchemeTitle">
    <w:name w:val="VC_Scheme_Title"/>
    <w:basedOn w:val="a0"/>
    <w:next w:val="a0"/>
    <w:pPr>
      <w:spacing w:line="480" w:lineRule="auto"/>
    </w:pPr>
  </w:style>
  <w:style w:type="paragraph" w:customStyle="1" w:styleId="VDTableTitle">
    <w:name w:val="VD_Table_Title"/>
    <w:basedOn w:val="a0"/>
    <w:next w:val="a0"/>
    <w:pPr>
      <w:spacing w:line="480" w:lineRule="auto"/>
    </w:pPr>
  </w:style>
  <w:style w:type="paragraph" w:customStyle="1" w:styleId="VAFigureCaption">
    <w:name w:val="VA_Figure_Caption"/>
    <w:basedOn w:val="a0"/>
    <w:next w:val="a0"/>
    <w:pPr>
      <w:spacing w:line="480" w:lineRule="auto"/>
    </w:pPr>
  </w:style>
  <w:style w:type="paragraph" w:customStyle="1" w:styleId="VBChartTitle">
    <w:name w:val="VB_Chart_Title"/>
    <w:basedOn w:val="a0"/>
    <w:next w:val="a0"/>
    <w:pPr>
      <w:spacing w:line="480" w:lineRule="auto"/>
    </w:pPr>
  </w:style>
  <w:style w:type="paragraph" w:customStyle="1" w:styleId="FETableFootnote">
    <w:name w:val="FE_Table_Footnote"/>
    <w:basedOn w:val="a0"/>
    <w:next w:val="a0"/>
    <w:pPr>
      <w:ind w:firstLine="187"/>
    </w:pPr>
  </w:style>
  <w:style w:type="paragraph" w:customStyle="1" w:styleId="FCChartFootnote">
    <w:name w:val="FC_Chart_Footnote"/>
    <w:basedOn w:val="a0"/>
    <w:next w:val="a0"/>
    <w:pPr>
      <w:ind w:firstLine="187"/>
    </w:pPr>
  </w:style>
  <w:style w:type="paragraph" w:customStyle="1" w:styleId="FDSchemeFootnote">
    <w:name w:val="FD_Scheme_Footnote"/>
    <w:basedOn w:val="a0"/>
    <w:next w:val="a0"/>
    <w:pPr>
      <w:ind w:firstLine="187"/>
    </w:pPr>
  </w:style>
  <w:style w:type="paragraph" w:customStyle="1" w:styleId="TCTableBody">
    <w:name w:val="TC_Table_Body"/>
    <w:basedOn w:val="a0"/>
  </w:style>
  <w:style w:type="paragraph" w:customStyle="1" w:styleId="AFTitleRunningHead">
    <w:name w:val="AF_Title_Running_Head"/>
    <w:basedOn w:val="a0"/>
    <w:next w:val="TAMainText"/>
    <w:pPr>
      <w:spacing w:line="480" w:lineRule="auto"/>
    </w:pPr>
  </w:style>
  <w:style w:type="paragraph" w:customStyle="1" w:styleId="BEAuthorBiography">
    <w:name w:val="BE_Author_Biography"/>
    <w:basedOn w:val="a0"/>
    <w:pPr>
      <w:spacing w:line="480" w:lineRule="auto"/>
    </w:pPr>
  </w:style>
  <w:style w:type="paragraph" w:customStyle="1" w:styleId="FACorrespondingAuthorFootnote">
    <w:name w:val="FA_Corresponding_Author_Footnote"/>
    <w:basedOn w:val="a0"/>
    <w:next w:val="TAMainText"/>
    <w:pPr>
      <w:spacing w:line="480" w:lineRule="auto"/>
    </w:pPr>
  </w:style>
  <w:style w:type="paragraph" w:customStyle="1" w:styleId="SNSynopsisTOC">
    <w:name w:val="SN_Synopsis_TOC"/>
    <w:basedOn w:val="a0"/>
    <w:pPr>
      <w:spacing w:line="480" w:lineRule="auto"/>
    </w:pPr>
  </w:style>
  <w:style w:type="character" w:styleId="a7">
    <w:name w:val="Hyperlink"/>
    <w:rPr>
      <w:color w:val="0000FF"/>
      <w:u w:val="single"/>
    </w:rPr>
  </w:style>
  <w:style w:type="paragraph" w:styleId="a8">
    <w:name w:val="footer"/>
    <w:basedOn w:val="a0"/>
    <w:pPr>
      <w:tabs>
        <w:tab w:val="center" w:pos="4320"/>
        <w:tab w:val="right" w:pos="8640"/>
      </w:tabs>
    </w:pPr>
  </w:style>
  <w:style w:type="paragraph" w:customStyle="1" w:styleId="BGKeywords">
    <w:name w:val="BG_Keywords"/>
    <w:basedOn w:val="a0"/>
    <w:pPr>
      <w:spacing w:line="480" w:lineRule="auto"/>
    </w:pPr>
  </w:style>
  <w:style w:type="paragraph" w:customStyle="1" w:styleId="BHBriefs">
    <w:name w:val="BH_Briefs"/>
    <w:basedOn w:val="a0"/>
    <w:pPr>
      <w:spacing w:line="480" w:lineRule="auto"/>
    </w:pPr>
  </w:style>
  <w:style w:type="character" w:styleId="a9">
    <w:name w:val="page number"/>
    <w:basedOn w:val="a1"/>
  </w:style>
  <w:style w:type="paragraph" w:styleId="aa">
    <w:name w:val="Balloon Text"/>
    <w:basedOn w:val="a0"/>
    <w:semiHidden/>
    <w:rsid w:val="00E96302"/>
    <w:rPr>
      <w:rFonts w:ascii="Tahoma" w:hAnsi="Tahoma" w:cs="Tahoma"/>
      <w:sz w:val="16"/>
      <w:szCs w:val="16"/>
    </w:rPr>
  </w:style>
  <w:style w:type="paragraph" w:customStyle="1" w:styleId="StyleFACorrespondingAuthorFootnote7pt">
    <w:name w:val="Style FA_Corresponding_Author_Footnote + 7 pt"/>
    <w:basedOn w:val="a0"/>
    <w:next w:val="BGKeywords"/>
    <w:link w:val="StyleFACorrespondingAuthorFootnote7ptChar"/>
    <w:autoRedefine/>
    <w:rsid w:val="00C10EE0"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C10EE0"/>
    <w:rPr>
      <w:rFonts w:ascii="Arno Pro" w:hAnsi="Arno Pro"/>
      <w:kern w:val="20"/>
      <w:sz w:val="18"/>
    </w:rPr>
  </w:style>
  <w:style w:type="paragraph" w:customStyle="1" w:styleId="FAAuthorInfoSubtitle">
    <w:name w:val="FA_Author_Info_Subtitle"/>
    <w:basedOn w:val="a0"/>
    <w:link w:val="FAAuthorInfoSubtitleChar"/>
    <w:autoRedefine/>
    <w:rsid w:val="00DD6DBB"/>
    <w:pPr>
      <w:spacing w:before="120" w:after="60" w:line="480" w:lineRule="auto"/>
      <w:jc w:val="left"/>
    </w:pPr>
    <w:rPr>
      <w:b/>
    </w:rPr>
  </w:style>
  <w:style w:type="character" w:customStyle="1" w:styleId="FAAuthorInfoSubtitleChar">
    <w:name w:val="FA_Author_Info_Subtitle Char"/>
    <w:link w:val="FAAuthorInfoSubtitle"/>
    <w:rsid w:val="00DD6DBB"/>
    <w:rPr>
      <w:rFonts w:ascii="Times" w:hAnsi="Times"/>
      <w:b/>
      <w:sz w:val="24"/>
    </w:rPr>
  </w:style>
  <w:style w:type="paragraph" w:customStyle="1" w:styleId="Default">
    <w:name w:val="Default"/>
    <w:rsid w:val="001A7A90"/>
    <w:pPr>
      <w:autoSpaceDE w:val="0"/>
      <w:autoSpaceDN w:val="0"/>
      <w:adjustRightInd w:val="0"/>
    </w:pPr>
    <w:rPr>
      <w:rFonts w:ascii="Symbol" w:hAnsi="Symbol" w:cs="Symbol"/>
      <w:color w:val="000000"/>
      <w:sz w:val="24"/>
      <w:szCs w:val="24"/>
    </w:rPr>
  </w:style>
  <w:style w:type="paragraph" w:styleId="Web">
    <w:name w:val="Normal (Web)"/>
    <w:basedOn w:val="a0"/>
    <w:uiPriority w:val="99"/>
    <w:semiHidden/>
    <w:unhideWhenUsed/>
    <w:rsid w:val="00186763"/>
    <w:pPr>
      <w:spacing w:before="100" w:beforeAutospacing="1" w:after="100" w:afterAutospacing="1"/>
      <w:jc w:val="left"/>
    </w:pPr>
    <w:rPr>
      <w:rFonts w:ascii="Times New Roman" w:eastAsia="Times New Roman" w:hAnsi="Times New Roman"/>
      <w:szCs w:val="24"/>
      <w:lang w:eastAsia="ja-JP"/>
    </w:rPr>
  </w:style>
  <w:style w:type="character" w:styleId="ab">
    <w:name w:val="annotation reference"/>
    <w:basedOn w:val="a1"/>
    <w:semiHidden/>
    <w:unhideWhenUsed/>
    <w:rsid w:val="00D81E4B"/>
    <w:rPr>
      <w:sz w:val="16"/>
      <w:szCs w:val="16"/>
    </w:rPr>
  </w:style>
  <w:style w:type="paragraph" w:styleId="ac">
    <w:name w:val="annotation text"/>
    <w:basedOn w:val="a0"/>
    <w:link w:val="ad"/>
    <w:unhideWhenUsed/>
    <w:rsid w:val="00D81E4B"/>
    <w:rPr>
      <w:sz w:val="20"/>
    </w:rPr>
  </w:style>
  <w:style w:type="character" w:customStyle="1" w:styleId="ad">
    <w:name w:val="コメント文字列 (文字)"/>
    <w:basedOn w:val="a1"/>
    <w:link w:val="ac"/>
    <w:rsid w:val="00D81E4B"/>
    <w:rPr>
      <w:rFonts w:ascii="Times" w:hAnsi="Times"/>
    </w:rPr>
  </w:style>
  <w:style w:type="paragraph" w:styleId="ae">
    <w:name w:val="annotation subject"/>
    <w:basedOn w:val="ac"/>
    <w:next w:val="ac"/>
    <w:link w:val="af"/>
    <w:semiHidden/>
    <w:unhideWhenUsed/>
    <w:rsid w:val="00D81E4B"/>
    <w:rPr>
      <w:b/>
      <w:bCs/>
    </w:rPr>
  </w:style>
  <w:style w:type="character" w:customStyle="1" w:styleId="af">
    <w:name w:val="コメント内容 (文字)"/>
    <w:basedOn w:val="ad"/>
    <w:link w:val="ae"/>
    <w:semiHidden/>
    <w:rsid w:val="00D81E4B"/>
    <w:rPr>
      <w:rFonts w:ascii="Times" w:hAnsi="Times"/>
      <w:b/>
      <w:bCs/>
    </w:rPr>
  </w:style>
  <w:style w:type="character" w:styleId="af0">
    <w:name w:val="Placeholder Text"/>
    <w:basedOn w:val="a1"/>
    <w:uiPriority w:val="99"/>
    <w:semiHidden/>
    <w:rsid w:val="00D922D3"/>
    <w:rPr>
      <w:color w:val="808080"/>
    </w:rPr>
  </w:style>
  <w:style w:type="paragraph" w:styleId="af1">
    <w:name w:val="header"/>
    <w:basedOn w:val="a0"/>
    <w:link w:val="af2"/>
    <w:unhideWhenUsed/>
    <w:rsid w:val="00390BAE"/>
    <w:pPr>
      <w:tabs>
        <w:tab w:val="center" w:pos="4252"/>
        <w:tab w:val="right" w:pos="8504"/>
      </w:tabs>
      <w:snapToGrid w:val="0"/>
    </w:pPr>
  </w:style>
  <w:style w:type="character" w:customStyle="1" w:styleId="af2">
    <w:name w:val="ヘッダー (文字)"/>
    <w:basedOn w:val="a1"/>
    <w:link w:val="af1"/>
    <w:rsid w:val="00390BAE"/>
    <w:rPr>
      <w:rFonts w:ascii="Times" w:hAnsi="Times"/>
      <w:sz w:val="24"/>
    </w:rPr>
  </w:style>
  <w:style w:type="character" w:styleId="af3">
    <w:name w:val="Unresolved Mention"/>
    <w:basedOn w:val="a1"/>
    <w:uiPriority w:val="99"/>
    <w:semiHidden/>
    <w:unhideWhenUsed/>
    <w:rsid w:val="000802A0"/>
    <w:rPr>
      <w:color w:val="605E5C"/>
      <w:shd w:val="clear" w:color="auto" w:fill="E1DFDD"/>
    </w:rPr>
  </w:style>
  <w:style w:type="paragraph" w:styleId="a">
    <w:name w:val="List Bullet"/>
    <w:basedOn w:val="a0"/>
    <w:rsid w:val="000D6915"/>
    <w:pPr>
      <w:numPr>
        <w:numId w:val="11"/>
      </w:numPr>
      <w:contextualSpacing/>
    </w:pPr>
  </w:style>
  <w:style w:type="paragraph" w:styleId="af4">
    <w:name w:val="List Paragraph"/>
    <w:basedOn w:val="a0"/>
    <w:uiPriority w:val="34"/>
    <w:qFormat/>
    <w:rsid w:val="00F60141"/>
    <w:pPr>
      <w:widowControl w:val="0"/>
      <w:spacing w:after="0"/>
      <w:ind w:leftChars="400" w:left="840"/>
    </w:pPr>
    <w:rPr>
      <w:rFonts w:asciiTheme="minorHAnsi" w:eastAsiaTheme="minorEastAsia" w:hAnsiTheme="minorHAnsi" w:cstheme="minorBidi"/>
      <w:kern w:val="2"/>
      <w:sz w:val="21"/>
      <w:szCs w:val="22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51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6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95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9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4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03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1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8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8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4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7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4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9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9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57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4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1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18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0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8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9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87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85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6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5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0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08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7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5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9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7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8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7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3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1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87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49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7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2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0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0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56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73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8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3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4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eongjae%20Ko\AppData\Local\Packages\microsoft.windowscommunicationsapps_8wekyb3d8bbwe\LocalState\Files\S0\3377\acstemplate_msw2010%5b3889%5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A43B59-E483-45AD-97CD-97B14CD447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C:\Users\Seongjae Ko\AppData\Local\Packages\microsoft.windowscommunicationsapps_8wekyb3d8bbwe\LocalState\Files\S0\3377\acstemplate_msw2010[3889].dotx</Template>
  <TotalTime>130</TotalTime>
  <Pages>10</Pages>
  <Words>817</Words>
  <Characters>4660</Characters>
  <Application>Microsoft Office Word</Application>
  <DocSecurity>0</DocSecurity>
  <Lines>38</Lines>
  <Paragraphs>10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Template for Electronic Submission to ACS Journals</vt:lpstr>
      <vt:lpstr>Template for Electronic Submission to ACS Journals</vt:lpstr>
    </vt:vector>
  </TitlesOfParts>
  <Company>ACS</Company>
  <LinksUpToDate>false</LinksUpToDate>
  <CharactersWithSpaces>5467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for Electronic Submission to ACS Journals</dc:title>
  <dc:subject/>
  <dc:creator>Seongjae Ko</dc:creator>
  <cp:keywords/>
  <cp:lastModifiedBy>山田 淳夫</cp:lastModifiedBy>
  <cp:revision>16</cp:revision>
  <cp:lastPrinted>2022-01-06T04:09:00Z</cp:lastPrinted>
  <dcterms:created xsi:type="dcterms:W3CDTF">2021-11-29T06:12:00Z</dcterms:created>
  <dcterms:modified xsi:type="dcterms:W3CDTF">2022-01-12T08:52:00Z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18106420-3b76-3572-9d4e-f03f9ca26e88</vt:lpwstr>
  </property>
  <property fmtid="{D5CDD505-2E9C-101B-9397-08002B2CF9AE}" pid="4" name="Mendeley Citation Style_1">
    <vt:lpwstr>http://www.zotero.org/styles/nature</vt:lpwstr>
  </property>
  <property fmtid="{D5CDD505-2E9C-101B-9397-08002B2CF9AE}" pid="5" name="Mendeley Recent Style Id 0_1">
    <vt:lpwstr>http://www.zotero.org/styles/acs-applied-materials-and-interfaces</vt:lpwstr>
  </property>
  <property fmtid="{D5CDD505-2E9C-101B-9397-08002B2CF9AE}" pid="6" name="Mendeley Recent Style Name 0_1">
    <vt:lpwstr>ACS Applied Materials &amp; Interfaces</vt:lpwstr>
  </property>
  <property fmtid="{D5CDD505-2E9C-101B-9397-08002B2CF9AE}" pid="7" name="Mendeley Recent Style Id 1_1">
    <vt:lpwstr>http://www.zotero.org/styles/acs-nano</vt:lpwstr>
  </property>
  <property fmtid="{D5CDD505-2E9C-101B-9397-08002B2CF9AE}" pid="8" name="Mendeley Recent Style Name 1_1">
    <vt:lpwstr>ACS Nano</vt:lpwstr>
  </property>
  <property fmtid="{D5CDD505-2E9C-101B-9397-08002B2CF9AE}" pid="9" name="Mendeley Recent Style Id 2_1">
    <vt:lpwstr>http://www.zotero.org/styles/advanced-functional-materials</vt:lpwstr>
  </property>
  <property fmtid="{D5CDD505-2E9C-101B-9397-08002B2CF9AE}" pid="10" name="Mendeley Recent Style Name 2_1">
    <vt:lpwstr>Advanced Functional Materials</vt:lpwstr>
  </property>
  <property fmtid="{D5CDD505-2E9C-101B-9397-08002B2CF9AE}" pid="11" name="Mendeley Recent Style Id 3_1">
    <vt:lpwstr>http://www.zotero.org/styles/advanced-materials</vt:lpwstr>
  </property>
  <property fmtid="{D5CDD505-2E9C-101B-9397-08002B2CF9AE}" pid="12" name="Mendeley Recent Style Name 3_1">
    <vt:lpwstr>Advanced Materials</vt:lpwstr>
  </property>
  <property fmtid="{D5CDD505-2E9C-101B-9397-08002B2CF9AE}" pid="13" name="Mendeley Recent Style Id 4_1">
    <vt:lpwstr>http://www.zotero.org/styles/carbon</vt:lpwstr>
  </property>
  <property fmtid="{D5CDD505-2E9C-101B-9397-08002B2CF9AE}" pid="14" name="Mendeley Recent Style Name 4_1">
    <vt:lpwstr>Carbon</vt:lpwstr>
  </property>
  <property fmtid="{D5CDD505-2E9C-101B-9397-08002B2CF9AE}" pid="15" name="Mendeley Recent Style Id 5_1">
    <vt:lpwstr>http://www.zotero.org/styles/electrochemistry-communications</vt:lpwstr>
  </property>
  <property fmtid="{D5CDD505-2E9C-101B-9397-08002B2CF9AE}" pid="16" name="Mendeley Recent Style Name 5_1">
    <vt:lpwstr>Electrochemistry Communications</vt:lpwstr>
  </property>
  <property fmtid="{D5CDD505-2E9C-101B-9397-08002B2CF9AE}" pid="17" name="Mendeley Recent Style Id 6_1">
    <vt:lpwstr>http://www.zotero.org/styles/joule</vt:lpwstr>
  </property>
  <property fmtid="{D5CDD505-2E9C-101B-9397-08002B2CF9AE}" pid="18" name="Mendeley Recent Style Name 6_1">
    <vt:lpwstr>Joule</vt:lpwstr>
  </property>
  <property fmtid="{D5CDD505-2E9C-101B-9397-08002B2CF9AE}" pid="19" name="Mendeley Recent Style Id 7_1">
    <vt:lpwstr>http://www.zotero.org/styles/journal-of-the-american-chemical-society</vt:lpwstr>
  </property>
  <property fmtid="{D5CDD505-2E9C-101B-9397-08002B2CF9AE}" pid="20" name="Mendeley Recent Style Name 7_1">
    <vt:lpwstr>Journal of the American Chemical Society</vt:lpwstr>
  </property>
  <property fmtid="{D5CDD505-2E9C-101B-9397-08002B2CF9AE}" pid="21" name="Mendeley Recent Style Id 8_1">
    <vt:lpwstr>http://www.zotero.org/styles/nature</vt:lpwstr>
  </property>
  <property fmtid="{D5CDD505-2E9C-101B-9397-08002B2CF9AE}" pid="22" name="Mendeley Recent Style Name 8_1">
    <vt:lpwstr>Nature</vt:lpwstr>
  </property>
  <property fmtid="{D5CDD505-2E9C-101B-9397-08002B2CF9AE}" pid="23" name="Mendeley Recent Style Id 9_1">
    <vt:lpwstr>http://www.zotero.org/styles/nature-communications</vt:lpwstr>
  </property>
  <property fmtid="{D5CDD505-2E9C-101B-9397-08002B2CF9AE}" pid="24" name="Mendeley Recent Style Name 9_1">
    <vt:lpwstr>Nature Communications</vt:lpwstr>
  </property>
</Properties>
</file>