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  <w:highlight w:val="none"/>
        </w:rPr>
      </w:pPr>
      <w:bookmarkStart w:id="0" w:name="OLE_LINK15"/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</w:rPr>
        <w:t>Method 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/>
        <w:textAlignment w:val="auto"/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</w:pPr>
      <w:r>
        <w:rPr>
          <w:rFonts w:ascii="Times New Roman" w:hAnsi="Times New Roman"/>
          <w:b w:val="0"/>
          <w:bCs w:val="0"/>
          <w:color w:val="auto"/>
          <w:sz w:val="21"/>
          <w:szCs w:val="21"/>
          <w:highlight w:val="none"/>
        </w:rPr>
        <w:t>Study of the Shanghai Children’s Health, Education and Lifestyle Evaluation-Adolescen</w:t>
      </w:r>
      <w:r>
        <w:rPr>
          <w:rFonts w:ascii="Times New Roman" w:hAnsi="Times New Roman"/>
          <w:color w:val="auto"/>
          <w:sz w:val="21"/>
          <w:szCs w:val="21"/>
          <w:highlight w:val="none"/>
        </w:rPr>
        <w:t>ts (SCHEDULE-A)</w:t>
      </w:r>
      <w:bookmarkEnd w:id="0"/>
      <w:r>
        <w:rPr>
          <w:rFonts w:ascii="Times New Roman" w:hAnsi="Times New Roman"/>
          <w:color w:val="auto"/>
          <w:sz w:val="21"/>
          <w:szCs w:val="21"/>
          <w:highlight w:val="none"/>
        </w:rPr>
        <w:t xml:space="preserve">, a population-based cross-sectional survey, was designed to </w:t>
      </w:r>
      <w:bookmarkStart w:id="1" w:name="OLE_LINK1"/>
      <w:r>
        <w:rPr>
          <w:rFonts w:ascii="Times New Roman" w:hAnsi="Times New Roman"/>
          <w:color w:val="auto"/>
          <w:sz w:val="21"/>
          <w:szCs w:val="21"/>
          <w:highlight w:val="none"/>
        </w:rPr>
        <w:t xml:space="preserve">investigate </w:t>
      </w:r>
      <w:r>
        <w:rPr>
          <w:rFonts w:hint="eastAsia" w:ascii="Times New Roman" w:hAnsi="Times New Roman"/>
          <w:color w:val="auto"/>
          <w:sz w:val="21"/>
          <w:szCs w:val="21"/>
          <w:highlight w:val="none"/>
        </w:rPr>
        <w:t xml:space="preserve">the </w:t>
      </w:r>
      <w:r>
        <w:rPr>
          <w:rFonts w:ascii="Times New Roman" w:hAnsi="Times New Roman"/>
          <w:color w:val="auto"/>
          <w:sz w:val="21"/>
          <w:szCs w:val="21"/>
          <w:highlight w:val="none"/>
        </w:rPr>
        <w:t xml:space="preserve">individual, household and school-level factors </w:t>
      </w:r>
      <w:r>
        <w:rPr>
          <w:rFonts w:hint="eastAsia" w:ascii="Times New Roman" w:hAnsi="Times New Roman"/>
          <w:color w:val="auto"/>
          <w:sz w:val="21"/>
          <w:szCs w:val="21"/>
          <w:highlight w:val="none"/>
        </w:rPr>
        <w:t>of</w:t>
      </w:r>
      <w:r>
        <w:rPr>
          <w:rFonts w:ascii="Times New Roman" w:hAnsi="Times New Roman"/>
          <w:color w:val="auto"/>
          <w:sz w:val="21"/>
          <w:szCs w:val="21"/>
          <w:highlight w:val="none"/>
        </w:rPr>
        <w:t xml:space="preserve"> adolescent physical and mental health across regions with different social and economic development status.</w:t>
      </w:r>
      <w:bookmarkEnd w:id="1"/>
      <w:r>
        <w:rPr>
          <w:rFonts w:ascii="Times New Roman" w:hAnsi="Times New Roman"/>
          <w:color w:val="auto"/>
          <w:sz w:val="21"/>
          <w:szCs w:val="21"/>
          <w:highlight w:val="none"/>
        </w:rPr>
        <w:t xml:space="preserve"> </w:t>
      </w:r>
      <w:r>
        <w:rPr>
          <w:rFonts w:hint="eastAsia" w:ascii="Times New Roman" w:hAnsi="Times New Roman"/>
          <w:color w:val="auto"/>
          <w:sz w:val="21"/>
          <w:szCs w:val="21"/>
          <w:highlight w:val="none"/>
        </w:rPr>
        <w:t xml:space="preserve">In </w:t>
      </w:r>
      <w:r>
        <w:rPr>
          <w:rFonts w:ascii="Times New Roman" w:hAnsi="Times New Roman"/>
          <w:color w:val="auto"/>
          <w:sz w:val="21"/>
          <w:szCs w:val="21"/>
          <w:highlight w:val="none"/>
        </w:rPr>
        <w:t>SCHEDULE-A</w:t>
      </w:r>
      <w:r>
        <w:rPr>
          <w:rFonts w:hint="eastAsia" w:ascii="Times New Roman" w:hAnsi="Times New Roman"/>
          <w:color w:val="auto"/>
          <w:sz w:val="21"/>
          <w:szCs w:val="21"/>
          <w:highlight w:val="none"/>
        </w:rPr>
        <w:t>,</w:t>
      </w:r>
      <w:r>
        <w:rPr>
          <w:rFonts w:ascii="Times New Roman" w:hAnsi="Times New Roman"/>
          <w:color w:val="auto"/>
          <w:sz w:val="21"/>
          <w:szCs w:val="21"/>
          <w:highlight w:val="none"/>
        </w:rPr>
        <w:t xml:space="preserve"> 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one first-tier city (Shanghai, Nov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val="en-US" w:eastAsia="zh-CN" w:bidi="ar"/>
        </w:rPr>
        <w:t>ember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 2017)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 and 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one third-tier city (Shangrao, Dec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val="en-US" w:eastAsia="zh-CN" w:bidi="ar"/>
        </w:rPr>
        <w:t>ember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 2018) 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were chosen 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in order to include a sample that represented both</w:t>
      </w:r>
      <w:r>
        <w:rPr>
          <w:rFonts w:ascii="Times New Roman" w:hAnsi="Times New Roman"/>
          <w:color w:val="auto"/>
          <w:sz w:val="21"/>
          <w:szCs w:val="21"/>
          <w:highlight w:val="none"/>
        </w:rPr>
        <w:t xml:space="preserve"> developed and </w:t>
      </w:r>
      <w:bookmarkStart w:id="2" w:name="OLE_LINK61"/>
      <w:bookmarkStart w:id="3" w:name="OLE_LINK62"/>
      <w:r>
        <w:rPr>
          <w:rFonts w:ascii="Times New Roman" w:hAnsi="Times New Roman"/>
          <w:color w:val="auto"/>
          <w:sz w:val="21"/>
          <w:szCs w:val="21"/>
          <w:highlight w:val="none"/>
        </w:rPr>
        <w:t>underdeveloped</w:t>
      </w:r>
      <w:bookmarkEnd w:id="2"/>
      <w:bookmarkEnd w:id="3"/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 regions. The city tier distinctions were based on a classification system released by China Business News magazine in 2017, which was assessed 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according to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 five indicators: concentration of commercial resources, city’s pivotability, citizen vitality, variety of lifestyle, and flexibility in the future. </w:t>
      </w:r>
      <w:r>
        <w:rPr>
          <w:rFonts w:hint="eastAsia" w:ascii="Times New Roman" w:hAnsi="Times New Roman" w:eastAsia="等线"/>
          <w:color w:val="auto"/>
          <w:sz w:val="21"/>
          <w:szCs w:val="21"/>
          <w:highlight w:val="none"/>
        </w:rPr>
        <w:t>U</w:t>
      </w:r>
      <w:r>
        <w:rPr>
          <w:rFonts w:ascii="Times New Roman" w:hAnsi="Times New Roman"/>
          <w:color w:val="auto"/>
          <w:sz w:val="21"/>
          <w:szCs w:val="21"/>
          <w:highlight w:val="none"/>
        </w:rPr>
        <w:t xml:space="preserve">sing a multi-stage cluster random sampling </w:t>
      </w:r>
      <w:bookmarkStart w:id="4" w:name="_Hlk57133326"/>
      <w:r>
        <w:rPr>
          <w:rFonts w:ascii="Times New Roman" w:hAnsi="Times New Roman"/>
          <w:color w:val="auto"/>
          <w:sz w:val="21"/>
          <w:szCs w:val="21"/>
          <w:highlight w:val="none"/>
        </w:rPr>
        <w:t>strategy</w:t>
      </w:r>
      <w:bookmarkEnd w:id="4"/>
      <w:r>
        <w:rPr>
          <w:rFonts w:ascii="Times New Roman" w:hAnsi="Times New Roman"/>
          <w:color w:val="auto"/>
          <w:sz w:val="21"/>
          <w:szCs w:val="21"/>
          <w:highlight w:val="none"/>
        </w:rPr>
        <w:t>, we</w:t>
      </w:r>
      <w:r>
        <w:rPr>
          <w:rFonts w:hint="eastAsia" w:ascii="Times New Roman" w:hAnsi="Times New Roman"/>
          <w:color w:val="auto"/>
          <w:sz w:val="21"/>
          <w:szCs w:val="21"/>
          <w:highlight w:val="none"/>
        </w:rPr>
        <w:t xml:space="preserve"> </w:t>
      </w:r>
      <w:r>
        <w:rPr>
          <w:rFonts w:ascii="Times New Roman" w:hAnsi="Times New Roman"/>
          <w:color w:val="auto"/>
          <w:sz w:val="21"/>
          <w:szCs w:val="21"/>
          <w:highlight w:val="none"/>
        </w:rPr>
        <w:t>recruited a representative school sample from the two selected cities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. </w:t>
      </w:r>
      <w:bookmarkStart w:id="5" w:name="OLE_LINK17"/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F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or the current study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, we used data exclusively collected from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 Shangrao prefecture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</w:pP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The multi-stage cluster sampling approach used was as follows. First, the primary sampling units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 (i.e., district or county)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 were selected according to the per capita disposable income (PCDI) of Chinese residents in 2016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val="en-US" w:eastAsia="zh-CN" w:bidi="ar"/>
        </w:rPr>
        <w:t>, i.e., the average PCDI from the lowest quintile to the highest quintile are 5 529, 12 899, 20 924, 31 990 and 59 209 RMB/year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. </w:t>
      </w:r>
      <w:bookmarkEnd w:id="5"/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The Shangrao city has 12 administrative districts/counties, and all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 districts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/counties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 fell into either the fourth or fifth (the two lowest) quintiles of 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the 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average PCDI among Chinese residents. Specifically, two districts/counties were in the fourth PCDI quintile and ten districts/counties were in the fifth PCDI quintile. After ranking the PCDI of the districts/counties in descending order, we sampled one district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/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county using simple random sampling in the fourth PCDI quintile and three counties in the fifth PCDI quintile. Overall, four 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districts/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counties 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val="en-US" w:eastAsia="zh-CN" w:bidi="ar"/>
        </w:rPr>
        <w:t xml:space="preserve">(i.e., </w:t>
      </w:r>
      <w:r>
        <w:rPr>
          <w:rFonts w:hint="default" w:ascii="Times New Roman" w:hAnsi="Times New Roman" w:eastAsia="宋体" w:cs="Times New Roman"/>
          <w:i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Xinzhou</w:t>
      </w:r>
      <w:r>
        <w:rPr>
          <w:rFonts w:hint="eastAsia" w:ascii="Times New Roman" w:hAnsi="Times New Roman" w:eastAsia="宋体" w:cs="Times New Roman"/>
          <w:i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,</w:t>
      </w:r>
      <w:r>
        <w:rPr>
          <w:rFonts w:hint="default" w:ascii="Times New Roman" w:hAnsi="Times New Roman" w:eastAsia="宋体" w:cs="Times New Roman"/>
          <w:i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 xml:space="preserve"> Yushan</w:t>
      </w:r>
      <w:r>
        <w:rPr>
          <w:rFonts w:hint="eastAsia" w:ascii="Times New Roman" w:hAnsi="Times New Roman" w:eastAsia="宋体" w:cs="Times New Roman"/>
          <w:i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Wuyuan</w:t>
      </w:r>
      <w:r>
        <w:rPr>
          <w:rFonts w:hint="eastAsia" w:ascii="Times New Roman" w:hAnsi="Times New Roman" w:eastAsia="宋体" w:cs="Times New Roman"/>
          <w:i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 xml:space="preserve">, and </w:t>
      </w:r>
      <w:r>
        <w:rPr>
          <w:rFonts w:hint="default" w:ascii="Times New Roman" w:hAnsi="Times New Roman" w:eastAsia="宋体" w:cs="Times New Roman"/>
          <w:i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Poyang</w:t>
      </w:r>
      <w:r>
        <w:rPr>
          <w:rFonts w:hint="eastAsia" w:ascii="Times New Roman" w:hAnsi="Times New Roman" w:eastAsia="宋体" w:cs="Times New Roman"/>
          <w:i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 xml:space="preserve"> d</w:t>
      </w:r>
      <w:r>
        <w:rPr>
          <w:rFonts w:hint="default" w:ascii="Times New Roman" w:hAnsi="Times New Roman" w:eastAsia="宋体" w:cs="Times New Roman"/>
          <w:i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istrict</w:t>
      </w:r>
      <w:r>
        <w:rPr>
          <w:rFonts w:hint="eastAsia" w:ascii="Times New Roman" w:hAnsi="Times New Roman" w:eastAsia="宋体" w:cs="Times New Roman"/>
          <w:i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 xml:space="preserve">/county with PCDI being </w:t>
      </w:r>
      <w:r>
        <w:rPr>
          <w:rStyle w:val="8"/>
          <w:rFonts w:eastAsia="宋体"/>
          <w:color w:val="auto"/>
          <w:sz w:val="21"/>
          <w:szCs w:val="21"/>
          <w:highlight w:val="none"/>
          <w:lang w:val="en-US" w:eastAsia="zh-CN" w:bidi="ar"/>
        </w:rPr>
        <w:t>14</w:t>
      </w:r>
      <w:r>
        <w:rPr>
          <w:rStyle w:val="8"/>
          <w:rFonts w:hint="eastAsia" w:eastAsia="宋体"/>
          <w:color w:val="auto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Style w:val="8"/>
          <w:rFonts w:eastAsia="宋体"/>
          <w:color w:val="auto"/>
          <w:sz w:val="21"/>
          <w:szCs w:val="21"/>
          <w:highlight w:val="none"/>
          <w:lang w:val="en-US" w:eastAsia="zh-CN" w:bidi="ar"/>
        </w:rPr>
        <w:t>358</w:t>
      </w:r>
      <w:r>
        <w:rPr>
          <w:rStyle w:val="8"/>
          <w:rFonts w:hint="eastAsia" w:eastAsia="宋体"/>
          <w:color w:val="auto"/>
          <w:sz w:val="21"/>
          <w:szCs w:val="21"/>
          <w:highlight w:val="none"/>
          <w:lang w:val="en-US" w:eastAsia="zh-CN" w:bidi="ar"/>
        </w:rPr>
        <w:t xml:space="preserve">, </w:t>
      </w:r>
      <w:r>
        <w:rPr>
          <w:rStyle w:val="8"/>
          <w:rFonts w:eastAsia="宋体"/>
          <w:color w:val="auto"/>
          <w:sz w:val="21"/>
          <w:szCs w:val="21"/>
          <w:highlight w:val="none"/>
          <w:lang w:val="en-US" w:eastAsia="zh-CN" w:bidi="ar"/>
        </w:rPr>
        <w:t>12</w:t>
      </w:r>
      <w:r>
        <w:rPr>
          <w:rStyle w:val="8"/>
          <w:rFonts w:hint="eastAsia" w:eastAsia="宋体"/>
          <w:color w:val="auto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Style w:val="8"/>
          <w:rFonts w:eastAsia="宋体"/>
          <w:color w:val="auto"/>
          <w:sz w:val="21"/>
          <w:szCs w:val="21"/>
          <w:highlight w:val="none"/>
          <w:lang w:val="en-US" w:eastAsia="zh-CN" w:bidi="ar"/>
        </w:rPr>
        <w:t>788</w:t>
      </w:r>
      <w:r>
        <w:rPr>
          <w:rFonts w:hint="eastAsia" w:ascii="Times New Roman" w:hAnsi="Times New Roman" w:eastAsia="宋体" w:cs="Times New Roman"/>
          <w:i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 xml:space="preserve">, </w:t>
      </w:r>
      <w:r>
        <w:rPr>
          <w:rStyle w:val="8"/>
          <w:rFonts w:eastAsia="宋体"/>
          <w:color w:val="auto"/>
          <w:sz w:val="21"/>
          <w:szCs w:val="21"/>
          <w:highlight w:val="none"/>
          <w:lang w:val="en-US" w:eastAsia="zh-CN" w:bidi="ar"/>
        </w:rPr>
        <w:t>10</w:t>
      </w:r>
      <w:r>
        <w:rPr>
          <w:rStyle w:val="8"/>
          <w:rFonts w:hint="eastAsia" w:eastAsia="宋体"/>
          <w:color w:val="auto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Style w:val="8"/>
          <w:rFonts w:eastAsia="宋体"/>
          <w:color w:val="auto"/>
          <w:sz w:val="21"/>
          <w:szCs w:val="21"/>
          <w:highlight w:val="none"/>
          <w:lang w:val="en-US" w:eastAsia="zh-CN" w:bidi="ar"/>
        </w:rPr>
        <w:t>750</w:t>
      </w:r>
      <w:r>
        <w:rPr>
          <w:rFonts w:hint="eastAsia" w:ascii="Times New Roman" w:hAnsi="Times New Roman" w:eastAsia="宋体" w:cs="Times New Roman"/>
          <w:i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 xml:space="preserve">, and </w:t>
      </w:r>
      <w:r>
        <w:rPr>
          <w:rStyle w:val="8"/>
          <w:rFonts w:eastAsia="宋体"/>
          <w:color w:val="auto"/>
          <w:sz w:val="21"/>
          <w:szCs w:val="21"/>
          <w:highlight w:val="none"/>
          <w:lang w:val="en-US" w:eastAsia="zh-CN" w:bidi="ar"/>
        </w:rPr>
        <w:t>8</w:t>
      </w:r>
      <w:r>
        <w:rPr>
          <w:rStyle w:val="8"/>
          <w:rFonts w:hint="eastAsia" w:eastAsia="宋体"/>
          <w:color w:val="auto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Style w:val="8"/>
          <w:rFonts w:eastAsia="宋体"/>
          <w:color w:val="auto"/>
          <w:sz w:val="21"/>
          <w:szCs w:val="21"/>
          <w:highlight w:val="none"/>
          <w:lang w:val="en-US" w:eastAsia="zh-CN" w:bidi="ar"/>
        </w:rPr>
        <w:t>574</w:t>
      </w:r>
      <w:r>
        <w:rPr>
          <w:rStyle w:val="8"/>
          <w:rFonts w:hint="eastAsia" w:eastAsia="宋体"/>
          <w:color w:val="auto"/>
          <w:sz w:val="21"/>
          <w:szCs w:val="21"/>
          <w:highlight w:val="none"/>
          <w:lang w:val="en-US" w:eastAsia="zh-CN" w:bidi="ar"/>
        </w:rPr>
        <w:t xml:space="preserve"> RMB/year, respectively.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val="en-US" w:eastAsia="zh-CN" w:bidi="ar"/>
        </w:rPr>
        <w:t xml:space="preserve">) 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were selected as primary sampling units. Second, 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i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n each 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district/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county selected, two junior high schools and two senior high schools stratified by rural and urban area were randomly selected, with a total of 16 schools. 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Finally, o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ne class from each grade of the included schools was randomly selected, and all students were invited to take part in 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val="en-US" w:eastAsia="zh-CN" w:bidi="ar"/>
        </w:rPr>
        <w:t xml:space="preserve">the 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survey.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Through this sampling method, 2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704 students were selected, accounting for 1.5% percent of all the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 junior-senior high school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 students in the four sampled counties. A total of 2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val="en-US" w:eastAsia="zh-CN" w:bidi="ar"/>
        </w:rPr>
        <w:t xml:space="preserve"> 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346 students (86.8% response rate) agreed to participate, and 1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val="en-US" w:eastAsia="zh-CN" w:bidi="ar"/>
        </w:rPr>
        <w:t xml:space="preserve"> 935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 xml:space="preserve"> students (4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val="en-US" w:eastAsia="zh-CN" w:bidi="ar"/>
        </w:rPr>
        <w:t>9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.</w:t>
      </w:r>
      <w:r>
        <w:rPr>
          <w:rFonts w:hint="eastAsia"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8</w:t>
      </w:r>
      <w:r>
        <w:rPr>
          <w:rFonts w:ascii="Times New Roman" w:hAnsi="Times New Roman" w:eastAsia="等线" w:cs="Times New Roman"/>
          <w:color w:val="auto"/>
          <w:sz w:val="21"/>
          <w:szCs w:val="21"/>
          <w:highlight w:val="none"/>
          <w:lang w:bidi="ar"/>
        </w:rPr>
        <w:t>% male) were analyzed after data cleaning.</w:t>
      </w:r>
    </w:p>
    <w:tbl>
      <w:tblPr>
        <w:tblStyle w:val="3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02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drawing>
                <wp:inline distT="0" distB="0" distL="114300" distR="114300">
                  <wp:extent cx="6363335" cy="4629785"/>
                  <wp:effectExtent l="0" t="0" r="12065" b="5715"/>
                  <wp:docPr id="2" name="图片 2" descr="Figure S1-BMI squared fitted(adjusted P valu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igure S1-BMI squared fitted(adjusted P value)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3335" cy="462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  <w:t>Figure S1. Scatter and quadratic fitted plots of BMI z-score and executive function scores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in adolescents</w:t>
      </w:r>
      <w:r>
        <w:rPr>
          <w:rFonts w:hint="eastAsia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Note: The P values indicated the statistical significance of the squared BMI z-score on each executive function domain after adjusting for social-demographic factors (i.e. age, sex, parental highest education, and family gross income) and individual lifestyle behaviors (i.e. media exposure, night sleep duration, and physical activity).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Abbreviations: BMI, body mass index; BRI, the Behavioral Regulation Index; GEC, the Global Executive Composite; MI, the Metacognition Index.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0" w:hRule="atLeast"/>
          <w:jc w:val="center"/>
        </w:trPr>
        <w:tc>
          <w:tcPr>
            <w:tcW w:w="102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drawing>
                <wp:inline distT="0" distB="0" distL="114300" distR="114300">
                  <wp:extent cx="6363335" cy="4629785"/>
                  <wp:effectExtent l="0" t="0" r="12065" b="5715"/>
                  <wp:docPr id="5" name="图片 5" descr="WHtR二次方程拟合(Adjuste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WHtR二次方程拟合(Adjusted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3335" cy="462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  <w:t>Figure S2. Scatter and quadratic fitted plots of WHtR and executive function scores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in adolescents</w:t>
      </w:r>
      <w:r>
        <w:rPr>
          <w:rFonts w:hint="eastAsia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Note: The P values indicated the statistical significance of the squared WHtR on each executive function domain after adjusting for social-demographic factors (i.e. age, sex, parental highest education, and family gross income) and individual lifestyle behaviors (i.e. media exposure, night sleep duration, and physical activity); The dash red lines indicated two cutoffs of WHtR, i.e., 0.40 and 0.46.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Abbreviations: BRI, the Behavioral Regulation Index; GEC, the Global Executive Composite; MI, the Metacognition Index; WHtR, waist-to-height ratio.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102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drawing>
                <wp:inline distT="0" distB="0" distL="114300" distR="114300">
                  <wp:extent cx="6363335" cy="4629785"/>
                  <wp:effectExtent l="0" t="0" r="12065" b="5715"/>
                  <wp:docPr id="3" name="图片 3" descr="Figure S3-interactive effect_depression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igure S3-interactive effect_depression_new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3335" cy="462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Figure S3. Moderating effects of depression condition in the association between abdominal weight spectrum and executive function problems in adolescents. </w:t>
      </w: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t>Note: All models were adjusted for sociodemographic characteristics (i.e., age, sex, parental education level, and gross family income) and individual behaviors (screen time, night sleep duration, and physical activity), and the P values indicated whether each interaction term of depression and abdominal weight spectrum (i.e., abdominal thinness, and overweight) on executive dysfunction reached statistical significance.</w:t>
      </w: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t>Abbreviations: BRI, the Behavioral Regulation Index; Emo., emotion control domain; GEC, the Global Executive Composite; Ini., initiate domain; Inh., inhibit domain; MI, the Metacognition Index; Mon., monitor domain; Org., organize domain; Pla., plan domain; Shi., shift domain; WHtR, waist-to-height ratio; Wor., working memory domain.</w:t>
      </w: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102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drawing>
                <wp:inline distT="0" distB="0" distL="114300" distR="114300">
                  <wp:extent cx="6363335" cy="4629785"/>
                  <wp:effectExtent l="0" t="0" r="12065" b="5715"/>
                  <wp:docPr id="1" name="图片 1" descr="Figure S5-interactive effect_stre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igure S5-interactive effect_stress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3335" cy="462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Figure S4. Moderating effects of stress condition in the association between abdominal weight spectrum and executive function problems in adolescents. </w:t>
      </w:r>
    </w:p>
    <w:p>
      <w:pPr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t>Note: All models were adjusted for sociodemographic characteristics (i.e., age, sex, parental education level, and gross family income) and individual behaviors (screen time, night sleep duration, and physical activity), and the P values indicated whether each interaction term of stress and abdominal weight spectrum (i.e., abdominal thinness, and overweight) on executive dysfunction reached statistical significance.</w:t>
      </w:r>
    </w:p>
    <w:p>
      <w:pP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Abbreviations: </w:t>
      </w:r>
      <w:r>
        <w:rPr>
          <w:rFonts w:hint="eastAsia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t>BRI, the Behavioral Regulation Index; Emo., emotion control domain; GEC, the Global Executive Composite; Ini., initiate domain; Inh., inhibit domain; MI, the Metacognition Index; Mon., monitor domain; Org., organize domain; Pla., plan domain; Shi., shift domain; WHtR, waist-to-height ratio; Wor., working memory domain.</w:t>
      </w:r>
    </w:p>
    <w:p>
      <w:pP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highlight w:val="none"/>
          <w:lang w:val="en-US" w:eastAsia="zh-CN"/>
        </w:rPr>
        <w:t>Table S1.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 xml:space="preserve"> Participant characteristics between analyzed and excluded sample.</w:t>
      </w:r>
    </w:p>
    <w:tbl>
      <w:tblPr>
        <w:tblStyle w:val="3"/>
        <w:tblW w:w="9122" w:type="dxa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1"/>
        <w:gridCol w:w="1391"/>
        <w:gridCol w:w="1391"/>
        <w:gridCol w:w="1392"/>
        <w:gridCol w:w="789"/>
        <w:gridCol w:w="908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All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(n =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2 346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3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Analyzed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(n =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1 935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139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Excluded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(n =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411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78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t/χ</w:t>
            </w:r>
          </w:p>
        </w:tc>
        <w:tc>
          <w:tcPr>
            <w:tcW w:w="90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</w:rPr>
              <w:t>Age, y</w:t>
            </w:r>
          </w:p>
        </w:tc>
        <w:tc>
          <w:tcPr>
            <w:tcW w:w="139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15.33 ± 1.77</w:t>
            </w:r>
          </w:p>
        </w:tc>
        <w:tc>
          <w:tcPr>
            <w:tcW w:w="139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15.32 ± 1.79</w:t>
            </w:r>
          </w:p>
        </w:tc>
        <w:tc>
          <w:tcPr>
            <w:tcW w:w="1392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15.38 ± 1.7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789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-0.65 </w:t>
            </w:r>
          </w:p>
        </w:tc>
        <w:tc>
          <w:tcPr>
            <w:tcW w:w="90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0.513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</w:rPr>
              <w:t>Sex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0.349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10" w:firstLineChars="10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Boys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178 (50.2)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963 (49.8)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215 (52.3)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10" w:firstLineChars="10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Girls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 (49.8)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972 (50.2)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196 (47.7)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Household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factors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10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Parental highest education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3.49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100" w:firstLine="210" w:firstLineChars="10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Lower than high school 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675 (74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374 (73.2)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301 (77.8)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100" w:firstLine="210" w:firstLineChars="10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High school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or higher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589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503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10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Family income (RMB)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670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&lt;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50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000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 (58.5)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939 (58.7)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 (57.4)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50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000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799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41.5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661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41.3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 (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42.6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Individual behaviors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10" w:firstLineChars="10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Screen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exposure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100" w:firstLine="21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Sitting&amp;Watching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, ≥ 2h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/day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063 (46.4)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868 (44.9)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195 (54.6)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11.50 </w:t>
            </w: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0.001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100" w:firstLine="21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Playing games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, ≥ 2h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/day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950 (41.5)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769 (39.8)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181 (50.7)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14.86 </w:t>
            </w: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10" w:firstLineChars="10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Night s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leep duration, short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 (50.8)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978 (51.1)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 (49.1)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0.495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10" w:firstLineChars="10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Physical activity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5.22 </w:t>
            </w: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0.074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100" w:firstLine="210" w:firstLineChars="10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Low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680 (29.7)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557 (28.8)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123 (34.5)</w:t>
            </w:r>
          </w:p>
        </w:tc>
        <w:tc>
          <w:tcPr>
            <w:tcW w:w="7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100" w:firstLine="210" w:firstLineChars="10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Moderate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824 (36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3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710 (36.7)</w:t>
            </w:r>
          </w:p>
        </w:tc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 (31.9)</w:t>
            </w:r>
          </w:p>
        </w:tc>
        <w:tc>
          <w:tcPr>
            <w:tcW w:w="7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51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100" w:firstLine="210" w:firstLineChars="100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High</w:t>
            </w:r>
          </w:p>
        </w:tc>
        <w:tc>
          <w:tcPr>
            <w:tcW w:w="139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786 (34.3)</w:t>
            </w:r>
          </w:p>
        </w:tc>
        <w:tc>
          <w:tcPr>
            <w:tcW w:w="139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666 (34.5)</w:t>
            </w:r>
          </w:p>
        </w:tc>
        <w:tc>
          <w:tcPr>
            <w:tcW w:w="139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 (33.6)</w:t>
            </w:r>
          </w:p>
        </w:tc>
        <w:tc>
          <w:tcPr>
            <w:tcW w:w="789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8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  <w:t>Table S2.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Association of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overall and abdominal weight spectrum, as well as negative emotion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with executive function problems in adolescents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  <w:highlight w:val="none"/>
          <w:vertAlign w:val="superscript"/>
          <w:lang w:val="en-US" w:eastAsia="zh-CN" w:bidi="ar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.</w:t>
      </w:r>
    </w:p>
    <w:tbl>
      <w:tblPr>
        <w:tblStyle w:val="3"/>
        <w:tblW w:w="1594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1689"/>
        <w:gridCol w:w="1734"/>
        <w:gridCol w:w="1711"/>
        <w:gridCol w:w="240"/>
        <w:gridCol w:w="1726"/>
        <w:gridCol w:w="1712"/>
        <w:gridCol w:w="1711"/>
        <w:gridCol w:w="1689"/>
        <w:gridCol w:w="17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912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Global Executive Composite (GEC)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134" w:type="dxa"/>
            <w:gridSpan w:val="3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Behavioral Regulation Index (BRI)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53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Metacognition Index (MI)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Inhibit</w:t>
            </w:r>
          </w:p>
        </w:tc>
        <w:tc>
          <w:tcPr>
            <w:tcW w:w="17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Emotion control</w:t>
            </w:r>
          </w:p>
        </w:tc>
        <w:tc>
          <w:tcPr>
            <w:tcW w:w="17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Shift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orking memory</w:t>
            </w:r>
          </w:p>
        </w:tc>
        <w:tc>
          <w:tcPr>
            <w:tcW w:w="17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Plan</w:t>
            </w:r>
          </w:p>
        </w:tc>
        <w:tc>
          <w:tcPr>
            <w:tcW w:w="171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nitiate</w:t>
            </w:r>
          </w:p>
        </w:tc>
        <w:tc>
          <w:tcPr>
            <w:tcW w:w="16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rganize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Monitor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Model a-e</w:t>
            </w:r>
          </w:p>
        </w:tc>
        <w:tc>
          <w:tcPr>
            <w:tcW w:w="168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weight status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0.75 (0.52, 1.09)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0.93 (0.64, 1.36)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0.92 (0.57, 1.49)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0.91 (0.65, 1.28)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1.15 (0.49, 2.69)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 (0.68, 1.79)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2.49 (0.92, 6.75)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1.11 (0.86, 1.43)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weight spectrum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Thinness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1.14 (0.69, 1.86)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1.27 (0.54, 2.97)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1.26 (0.68, 2.35)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1.13 (0.75, 1.7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1.42 (1.07, 1.89)*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1.37 (0.88, 2.14)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1.39 (0.82, 2.36)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1.27 (1.08, 1.49)**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1.68 (1.15, 2.45)**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1.73 (1.05, 2.86)*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1.77 (1.07, 2.92)*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1.25 (1.11, 1.4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)***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(0.96, 1.48)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(0.92, 2.44)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1.09 (0.41, 2.88)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1.13 (1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1.28)*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Depression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Yes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2.34 (1.11, 4.94)*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2.75 (1.02, 7.36)*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2.86 (1.43, 5.71)**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2.76 (1.67, 4.57)***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1.96 (1.36, 2.83)***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2.38 (1.14, 4.96)*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1.97 (1.13, 3.44)*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2.13 (1.62, 2.79)***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68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Yes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2.59 (1.97, 3.42)***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2.41 (1.36, 4.27)**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2.19 (1.52, 3.18)***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2.43 (1.7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3.48)***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1.76 (1.3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2.38)***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2.21 (1.22, 4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)**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1.79 (0.88, 3.65)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2.11 (1.52, 2.93)***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68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Yes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1.36 (0.82, 2.24)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1.23 (0.72, 2.11)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1.35 (0.8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2.28)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1.75 (1.06, 2.88)*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1.34 (0.82, 2.21)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1.25 (0.94, 1.68)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2.01 (1.63, 2.49)***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1.73 (1.15, 2.6)**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Adjusted for social-demographic factors (i.e. age, sex, parental highest education, and family gross income) and individual lifestyle behaviors (i.e. media exposure, night sleep duration, and physical activity).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6" w:name="OLE_LINK2"/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0.05, 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0.01, ***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 xml:space="preserve">P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&lt; 0.001</w:t>
      </w:r>
      <w:bookmarkEnd w:id="6"/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Table S3.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 xml:space="preserve"> Moderating effects of negative emotions in the association of overall and abdominal weight spectrum with executive function problems in adolescents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</w:rPr>
        <w:t>.</w:t>
      </w:r>
    </w:p>
    <w:tbl>
      <w:tblPr>
        <w:tblStyle w:val="3"/>
        <w:tblW w:w="1018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8"/>
        <w:gridCol w:w="1434"/>
        <w:gridCol w:w="793"/>
        <w:gridCol w:w="1433"/>
        <w:gridCol w:w="794"/>
        <w:gridCol w:w="1455"/>
        <w:gridCol w:w="78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227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GEC problem</w:t>
            </w:r>
          </w:p>
        </w:tc>
        <w:tc>
          <w:tcPr>
            <w:tcW w:w="2227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BRI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MI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793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  <w:tc>
          <w:tcPr>
            <w:tcW w:w="14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  <w:tc>
          <w:tcPr>
            <w:tcW w:w="14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7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1.07 (0.77, 1.49)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0.680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0.93 (0.54, 1.61)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0.804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1.04 (0.54, 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.00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0.914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Depression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3.48 (1.47, 8.23)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0.005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.00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(1.17, 7.69)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0.022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2.96 (1.46, 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.00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0.003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×Depression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0.78 (0.35, 1.74)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0.545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0.87 (0.39, 1.91)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0.728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(0.52, 2.74)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0.673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b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1.16 (0.56, 2.4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0.691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0.81 (0.46, 1.43)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0.469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(0.58, 3.37)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0.459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2.86 (1.87, 4.36)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3.02 (2.06, 4.43)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2.52 (1.56, 4.09)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0.78 (0.24, 2.51)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0.672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1.11 (0.3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4.06)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0.878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0.73 (0.28, 1.89)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0.521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c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1.08 (0.83, 1.42)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0.558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1.02 (0.68, 1.52)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0.924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1.22 (0.69, 2.17)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0.492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1.82 (1.12, 2.94)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0.015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1.51 (1.04, 2.2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0.032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1.52 (1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.00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2.3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0.051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0.74 (0.38, 1.43)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0.367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0.65 (0.21, 2.03)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0.457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0.81 (0.53, 1.24)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0.335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d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1.56 (1.08, 2.25)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0.019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1.41 (0.68, 2.93)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0.356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1.29 (0.95, 1.73)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0.100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1.15 (0.85, 1.55)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0.368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1.13 (0.81, 1.56)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0.468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0.96 (0.73, 1.25)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0.756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Depression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3.39 (1.38, 8.32)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0.008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2.92 (1.16, 7.3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0.022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2.23 (1.16, 4.31)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0.017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×Depression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0.66 (0.42, 1.05)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0.079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0.65 (0.44, 0.96)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0.031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1.16 (0.8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1.68)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0.425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×Depression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1.67 (1.04, 2.66)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0.032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1.72 (1.11, 2.69)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0.016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2.52 (1.65, 3.84)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e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1.64 (1.07, 2.52)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0.023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1.77 (0.88, 3.56)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0.109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(1.36, 1.87)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1.23 (0.84, 1.8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0.288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1.19 (1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.00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1.43)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0.050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1.17 (0.57, 2.41)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0.672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2.94 (1.88, 4.62)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3.54 (2.37, 5.29)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2.51 (1.4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4.52)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0.002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0.74 (0.43, 1.27)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0.274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0.58 (0.25, 1.33)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0.196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0.78 (0.49, 1.24)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0.287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1.29 (0.59, 2.83)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0.520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1.31 (0.6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2.86)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0.493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1.36 (0.54, 3.41)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0.511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f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(0.86, 1.97)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0.210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1.08 (0.51, 2.3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0.835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1.22 (0.87, 1.69)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0.246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1.69 (1.07, 2.67)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0.024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1.62 (0.93, 2.82)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0.090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(1.19, 2.15)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0.002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1.87 (1.01, 3.46)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0.046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1.27 (0.81, 1.98)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0.301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1.32 (0.83, 2.11)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0.241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1.02 (0.64, 1.6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0.946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1.46 (1.01, 2.11)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0.044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1.45 (0.83, 2.52)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0.187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0.73 (0.49, 1.11)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0.141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0.89 (0.65, 1.21)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0.469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0.85 (0.5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1.43)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0.539 </w:t>
            </w:r>
          </w:p>
        </w:tc>
      </w:tr>
    </w:tbl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Abbreviations: BRI, the Behavioral Regulation Index; GEC, the Global Executive Composite; MI, the Metacognition Index.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All models (a to f) were adjusted for social-demographic factors (i.e. age, sex, parental highest education, and family gross income) and individual lifestyle behaviors (i.e. screen exposure, night sleep duration, and physical activity)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.</w:t>
      </w:r>
    </w:p>
    <w:p>
      <w:pPr>
        <w:rPr>
          <w:rFonts w:hint="default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  <w:t>Table S4.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Moderating effects of depression in the association between abdominal weight spectrum and executive function problems in adolescents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.</w:t>
      </w:r>
    </w:p>
    <w:tbl>
      <w:tblPr>
        <w:tblStyle w:val="3"/>
        <w:tblW w:w="1606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3"/>
        <w:gridCol w:w="1686"/>
        <w:gridCol w:w="1700"/>
        <w:gridCol w:w="1700"/>
        <w:gridCol w:w="240"/>
        <w:gridCol w:w="1760"/>
        <w:gridCol w:w="1700"/>
        <w:gridCol w:w="1730"/>
        <w:gridCol w:w="1760"/>
        <w:gridCol w:w="173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53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014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Global Executive Composite (GEC)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5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086" w:type="dxa"/>
            <w:gridSpan w:val="3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Behavioral Regulation Index (BRI)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68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Metacognition Index (MI)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53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Inhibit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Emotion control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Shift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orking memory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Plan</w:t>
            </w:r>
          </w:p>
        </w:tc>
        <w:tc>
          <w:tcPr>
            <w:tcW w:w="17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nitiate</w:t>
            </w: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rganize</w:t>
            </w:r>
          </w:p>
        </w:tc>
        <w:tc>
          <w:tcPr>
            <w:tcW w:w="17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Monitor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thinness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1.19 (0.74, 1.93)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1.58 (0.69, 3.61)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1.43 (0.73, 2.8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4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1.21 (0.84, 1.73)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1.35 (1.02, 1.79)*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1.36 (0.83, 2.22)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1.27 (0.95, 1.7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1.18 (0.87, 1.6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overweight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1.35 (0.97, 1.89)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1.31 (0.9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1.91)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1.48 (0.91, 2.43)</w:t>
            </w:r>
          </w:p>
        </w:tc>
        <w:tc>
          <w:tcPr>
            <w:tcW w:w="24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0.93 (0.75, 1.16)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1.02 (0.57, 1.83)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0.87 (0.47, 1.63)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1.08 (0.68, 1.72)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0.96 (0.8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1.15)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Depression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2.12 (0.91, 4.97)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2.93 (1.2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7.16)*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2.91 (1.42, 5.96)**</w:t>
            </w:r>
          </w:p>
        </w:tc>
        <w:tc>
          <w:tcPr>
            <w:tcW w:w="24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2.57 (1.46, 4.52)**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1.72 (1.22, 2.44)**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1.72 (0.99, 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1.85 (0.6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5.76)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1.82 (1.27, 2.62)**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thinness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×Depression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(0.51, 1.59)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0.57 (0.33, 0.99)*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0.73 (0.27, 1.97)</w:t>
            </w:r>
          </w:p>
        </w:tc>
        <w:tc>
          <w:tcPr>
            <w:tcW w:w="24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0.83 (0.6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1.15)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1.19 (0.89, 1.59)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1.05 (0.69, 1.6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1.29 (0.48, 3.45)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(0.65, 2.59)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×Depression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1.47 (0.8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2.71)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1.49 (0.99, 2.24)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1.26 (0.55, 2.91)</w:t>
            </w:r>
          </w:p>
        </w:tc>
        <w:tc>
          <w:tcPr>
            <w:tcW w:w="24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1.68 (1.13, 2.52)*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1.32 (0.5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3.45)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3.01 (1.29, 7.03)*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0.88 (0.07, 10.49)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(0.69, 2.45)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Adjusted for social-demographic factors (i.e. age, sex, parental highest education, and family gross income) and individual lifestyle behaviors (i.e. screen exposure, night sleep duration, and physical activity).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0.05, 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0.01, ***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 xml:space="preserve">P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&lt; 0.001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Table S5. 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Simple effects of abdominal weight spectrum on executive function problems stratified by depression condition in adolescents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.</w:t>
      </w:r>
    </w:p>
    <w:tbl>
      <w:tblPr>
        <w:tblStyle w:val="3"/>
        <w:tblW w:w="1596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686"/>
        <w:gridCol w:w="1700"/>
        <w:gridCol w:w="1700"/>
        <w:gridCol w:w="240"/>
        <w:gridCol w:w="1760"/>
        <w:gridCol w:w="1700"/>
        <w:gridCol w:w="1730"/>
        <w:gridCol w:w="1760"/>
        <w:gridCol w:w="173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014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Global Executive Composite (GEC)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086" w:type="dxa"/>
            <w:gridSpan w:val="3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Behavioral Regulation Index (BRI)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68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Metacognition Index (MI)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Inhibit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Emotion control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Shift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orking memory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Plan</w:t>
            </w:r>
          </w:p>
        </w:tc>
        <w:tc>
          <w:tcPr>
            <w:tcW w:w="17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nitiate</w:t>
            </w: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rganize</w:t>
            </w:r>
          </w:p>
        </w:tc>
        <w:tc>
          <w:tcPr>
            <w:tcW w:w="17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Monitor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No depression</w:t>
            </w:r>
          </w:p>
        </w:tc>
        <w:tc>
          <w:tcPr>
            <w:tcW w:w="1686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8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weight spectrum</w:t>
            </w:r>
          </w:p>
        </w:tc>
        <w:tc>
          <w:tcPr>
            <w:tcW w:w="168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Thinness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1.16 (0.72, 1.88)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1.56 (0.71, 3.41)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1.42 (0.76, 2.67)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1.21 (0.85, 1.71)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1.38 (1.03, 1.83)*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1.36 (0.85, 2.19)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1.36 (1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1.86)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1.18 (0.88, 1.59)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1.33 (0.88, 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1.28 (0.84, 1.97)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1.42 (0.81, 2.51)</w:t>
            </w: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0.92 (0.75, 1.13)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1.05 (0.6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1.82)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0.85 (0.46, 1.6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1.06 (0.6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1.87)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0.97 (0.82, 1.14)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Depression</w:t>
            </w: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weight spectrum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Thinness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1.09 (0.56, 2.13)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(0.33, 2.44)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1.04 (0.38, 2.87)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0.99 (0.48, 2.05)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1.57 (0.86, 2.88)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1.46 (0.92, 2.31)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1.43 (0.5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4.11)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1.45 (0.87, 2.41)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2.13 (1.29, 3.51)**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2.15 (1.42, 3.25)***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2.08 (1.04, 4.15)*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1.69 (1.21, 2.35)**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1.31 (0.79, 2.18)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2.92 (1.64, 5.19)***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1.05 (0.09, 12.05)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1.25 (0.67, 2.32)</w:t>
            </w:r>
          </w:p>
        </w:tc>
      </w:tr>
    </w:tbl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Adjusted for social-demographic factors (i.e. age, sex, parental highest education, and family gross income) and individual lifestyle behaviors (i.e. screen exposure, night sleep duration, and physical activity).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0.05, 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0.01, ***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 xml:space="preserve">P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&lt; 0.001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Table S6.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Association of overall and abdominal weight spectrum, as well as negative emotion with executive function problems in adolescents.</w:t>
      </w:r>
    </w:p>
    <w:tbl>
      <w:tblPr>
        <w:tblStyle w:val="3"/>
        <w:tblW w:w="1049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1"/>
        <w:gridCol w:w="1505"/>
        <w:gridCol w:w="963"/>
        <w:gridCol w:w="1623"/>
        <w:gridCol w:w="931"/>
        <w:gridCol w:w="1558"/>
        <w:gridCol w:w="92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991" w:type="dxa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GEC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  <w:tc>
          <w:tcPr>
            <w:tcW w:w="2554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BRI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  <w:tc>
          <w:tcPr>
            <w:tcW w:w="2481" w:type="dxa"/>
            <w:gridSpan w:val="2"/>
            <w:tcBorders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MI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991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50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96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  <w:tc>
          <w:tcPr>
            <w:tcW w:w="162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93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  <w:tc>
          <w:tcPr>
            <w:tcW w:w="155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923" w:type="dxa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99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Model a-e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63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31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23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weight status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1.02 (0.65, 1.58)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0.939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0.93 (0.53, 1.62)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0.795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1.18 (0.64, 2.17)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0.605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weight spectrum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Thinness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(0.86, 1.97)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0.210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1.18 (0.56, 2.5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0.670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1.32 (1.01, 1.73)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0.042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1.59 (1.08, 2.35)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0.018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1.59 (0.94, 2.7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0.085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1.56 (1.22, 1.99)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Depression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Yes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3.35 (1.35, 8.34)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0.009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2.93 (1.08, 7.97)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0.035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3.01 (1.45, 6.26)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0.003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Yes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2.78 (1.66, 4.65)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3.03 (1.86, 4.94)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&lt;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2.44 (1.37, 4.34)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0.003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99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Yes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1.76 (1.07, 2.87)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0.025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1.44 (1.05, 1.98)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0.024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1.49 (0.96, 2.3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0.074 </w:t>
            </w:r>
          </w:p>
        </w:tc>
      </w:tr>
    </w:tbl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Abbreviations: 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BRI, the Behavioral Regulation Index; GEC, the Global Executive Composite; MI, the Metacognition Index.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All models were adjusted for social-demographic factors (i.e. age, sex, parental highest education, and family gross income) and individual lifestyle behaviors (i.e. screen exposure, night sleep duration, and physical activity).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Table S7.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Associations of negative emotions and abdominal weight spectrum in adolescents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172"/>
        <w:gridCol w:w="1236"/>
        <w:gridCol w:w="2284"/>
        <w:gridCol w:w="112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408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Abdominal thinness vs normal</w:t>
            </w:r>
          </w:p>
        </w:tc>
        <w:tc>
          <w:tcPr>
            <w:tcW w:w="3410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Abdominal overweight vs normal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RRR (95% CI)</w:t>
            </w:r>
          </w:p>
        </w:tc>
        <w:tc>
          <w:tcPr>
            <w:tcW w:w="123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P value</w:t>
            </w:r>
          </w:p>
        </w:tc>
        <w:tc>
          <w:tcPr>
            <w:tcW w:w="2284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RRR (95% CI)</w:t>
            </w:r>
          </w:p>
        </w:tc>
        <w:tc>
          <w:tcPr>
            <w:tcW w:w="112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</w:tcBorders>
          </w:tcPr>
          <w:p>
            <w:pPr>
              <w:ind w:leftChars="10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Depression</w:t>
            </w:r>
          </w:p>
        </w:tc>
        <w:tc>
          <w:tcPr>
            <w:tcW w:w="217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0.95 (0.75, 1.19)</w:t>
            </w:r>
          </w:p>
        </w:tc>
        <w:tc>
          <w:tcPr>
            <w:tcW w:w="1236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0.644</w:t>
            </w:r>
          </w:p>
        </w:tc>
        <w:tc>
          <w:tcPr>
            <w:tcW w:w="2284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1.43 (1.04, 1.97)</w:t>
            </w:r>
          </w:p>
        </w:tc>
        <w:tc>
          <w:tcPr>
            <w:tcW w:w="1126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ind w:leftChars="10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Anxiety</w:t>
            </w:r>
          </w:p>
        </w:tc>
        <w:tc>
          <w:tcPr>
            <w:tcW w:w="217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(0.76, 1.08)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0.256</w:t>
            </w:r>
          </w:p>
        </w:tc>
        <w:tc>
          <w:tcPr>
            <w:tcW w:w="228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1.19 (0.99, 1.44)</w:t>
            </w:r>
          </w:p>
        </w:tc>
        <w:tc>
          <w:tcPr>
            <w:tcW w:w="112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ind w:leftChars="10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Stress</w:t>
            </w:r>
          </w:p>
        </w:tc>
        <w:tc>
          <w:tcPr>
            <w:tcW w:w="217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1.17 (0.74, 1.84)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0.503</w:t>
            </w:r>
          </w:p>
        </w:tc>
        <w:tc>
          <w:tcPr>
            <w:tcW w:w="228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0.96 (0.69, 1.34)</w:t>
            </w:r>
          </w:p>
        </w:tc>
        <w:tc>
          <w:tcPr>
            <w:tcW w:w="112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0.827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Abbreviations: 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vertAlign w:val="baseline"/>
          <w:lang w:val="en-US" w:eastAsia="zh-CN"/>
        </w:rPr>
        <w:t>RRR, relative risk ratio.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The model was adjusted for social-demographic factors (i.e. age, sex, parental highest education, and family gross income) and individual lifestyle behaviors (i.e. screen exposure, night sleep duration, and physical activity).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Table S8. 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Association of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overall and abdominal weight spectrum, as well as negative emotions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with executive function problems in adolescents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  <w:highlight w:val="none"/>
          <w:vertAlign w:val="superscript"/>
          <w:lang w:val="en-US" w:eastAsia="zh-CN" w:bidi="ar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.</w:t>
      </w:r>
    </w:p>
    <w:tbl>
      <w:tblPr>
        <w:tblStyle w:val="3"/>
        <w:tblW w:w="1588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689"/>
        <w:gridCol w:w="1734"/>
        <w:gridCol w:w="1711"/>
        <w:gridCol w:w="240"/>
        <w:gridCol w:w="1726"/>
        <w:gridCol w:w="1712"/>
        <w:gridCol w:w="1711"/>
        <w:gridCol w:w="1689"/>
        <w:gridCol w:w="17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912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Global Executive Composite (GEC)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134" w:type="dxa"/>
            <w:gridSpan w:val="3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Behavioral Regulation Index (BRI)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53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Metacognition Index (MI)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Inhibit</w:t>
            </w:r>
          </w:p>
        </w:tc>
        <w:tc>
          <w:tcPr>
            <w:tcW w:w="17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Emotion control</w:t>
            </w:r>
          </w:p>
        </w:tc>
        <w:tc>
          <w:tcPr>
            <w:tcW w:w="17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Shift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orking memory</w:t>
            </w:r>
          </w:p>
        </w:tc>
        <w:tc>
          <w:tcPr>
            <w:tcW w:w="17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Plan</w:t>
            </w:r>
          </w:p>
        </w:tc>
        <w:tc>
          <w:tcPr>
            <w:tcW w:w="171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nitiate</w:t>
            </w:r>
          </w:p>
        </w:tc>
        <w:tc>
          <w:tcPr>
            <w:tcW w:w="16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rganize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Monitor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Model a-e</w:t>
            </w:r>
          </w:p>
        </w:tc>
        <w:tc>
          <w:tcPr>
            <w:tcW w:w="168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weight status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0.76 (0.52, 1.09)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0.94 (0.64, 1.37)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0.93 (0.57, 1.5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0.91 (0.65, 1.28)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1.15 (0.49, 2.69)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1.11 (0.68, 1.79)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2.49 (0.92, 6.75)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1.11 (0.86, 1.43)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weight spectrum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Thinness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1.13 (0.68, 1.87)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1.25 (0.52, 2.99)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1.25 (0.66, 2.38)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1.12 (0.74, 1.7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1.42 (1.07, 1.89)*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1.36 (0.86, 2.16)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1.39 (0.82, 2.37)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1.27 (1.08, 1.49)**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1.68 (1.16, 2.44)**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1.74 (1.06, 2.86)*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1.77 (1.08, 2.91)*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1.25 (1.11, 1.41)***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1.18 (0.93, 1.49)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(0.93, 2.44)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1.09 (0.41, 2.89)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1.14 (1.01, 1.28)*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Depression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Yes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2.33 (1.11, 4.86)*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2.72 (1.03, 7.22)*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2.84 (1.43, 5.64)**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2.74 (1.66, 4.53)***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1.97 (1.37, 2.85)***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2.36 (1.14, 4.87)*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1.97 (1.13, 3.44)*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2.13 (1.62, 2.81)***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6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Yes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2.59 (1.98, 3.38)***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2.4 (1.37, 4.21)**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2.19 (1.52, 3.14)***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2.43 (1.71, 3.45)***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1.75 (1.29, 2.39)***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2.21 (1.23, 3.96)**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1.79 (0.88, 3.66)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2.12 (1.52, 2.94)***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6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Yes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1.36 (0.83, 2.24)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1.24 (0.72, 2.11)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1.36 (0.81, 2.28)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1.75 (1.06, 2.89)*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1.35 (0.82, 2.21)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1.26 (0.94, 1.68)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2.01 (1.63, 2.48)***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1.73 (1.15, 2.6)**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Adjusted for social-demographic factors (i.e. age, sex, parental highest education, and family gross income) and individual lifestyle behaviors (i.e. media exposure, night sleep duration, and physical activity).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0.05, 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0.01, ***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 xml:space="preserve">P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&lt; 0.001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Table S9.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 xml:space="preserve"> Moderating effects of negative emotions in the association of overall and abdominal weight spectrum with executive function problems in adolescents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</w:rPr>
        <w:t>.</w:t>
      </w:r>
    </w:p>
    <w:tbl>
      <w:tblPr>
        <w:tblStyle w:val="3"/>
        <w:tblW w:w="1018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8"/>
        <w:gridCol w:w="1434"/>
        <w:gridCol w:w="793"/>
        <w:gridCol w:w="1433"/>
        <w:gridCol w:w="794"/>
        <w:gridCol w:w="1455"/>
        <w:gridCol w:w="78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227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GEC problem</w:t>
            </w:r>
          </w:p>
        </w:tc>
        <w:tc>
          <w:tcPr>
            <w:tcW w:w="2227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BRI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MI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793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  <w:tc>
          <w:tcPr>
            <w:tcW w:w="14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  <w:tc>
          <w:tcPr>
            <w:tcW w:w="14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7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1.07 (0.77, 1.49)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0.683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0.93 (0.54, 1.61)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0.803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1.04 (0.54, 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.00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0.916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Depression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3.45 (1.47, 8.12)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0.005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2.98 (1.17, 7.56)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0.022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2.94 (1.47, 5.9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0.002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×Depression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0.79 (0.36, 1.74)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0.555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0.88 (0.4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1.93)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0.744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1.21 (0.53, 2.77)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0.657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b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1.16 (0.56, 2.41)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0.690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0.81 (0.46, 1.44)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0.474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(0.58, 3.37)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0.457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2.85 (1.89, 4.31)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3.01 (2.08, 4.37)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2.52 (1.57, 4.04)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0.78 (0.24, 2.53)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0.677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1.11 (0.3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4.1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0.875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0.74 (0.28, 1.91)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0.529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c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1.09 (0.83, 1.42)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0.541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1.02 (0.68, 1.54)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0.907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1.23 (0.69, 2.17)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0.481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1.82 (1.13, 2.94)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0.014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1.51 (1.04, 2.2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0.029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1.52 (1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.00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2.31)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0.049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0.73 (0.38, 1.42)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0.360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0.65 (0.21, 2.02)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0.453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0.81 (0.53, 1.23)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0.324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d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1.56 (1.07, 2.25)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0.020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1.41 (0.68, 2.93)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0.358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1.29 (0.95, 1.74)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0.102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1.15 (0.86, 1.55)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0.349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1.13 (0.82, 1.56)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0.452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0.96 (0.73, 1.27)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0.791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Depression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3.39 (1.38, 8.32)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0.008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2.92 (1.17, 7.3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0.022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2.23 (1.16, 4.31)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0.017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×Depression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0.65 (0.4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1.04)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0.072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0.63 (0.42, 0.94)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0.024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1.14 (0.78, 1.65)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0.495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×Depression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1.66 (1.04, 2.65)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0.035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1.72 (1.1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2.68)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0.017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(1.63, 3.85)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e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1.64 (1.07, 2.52)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0.023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1.77 (0.88, 3.57)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0.111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(1.36, 1.87)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1.23 (0.84, 1.8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0.294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1.19 (1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.00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1.43)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0.054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1.17 (0.56, 2.42)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0.674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2.95 (1.88, 4.61)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3.54 (2.38, 5.28)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2.51 (1.4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4.52)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0.002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0.73 (0.42, 1.26)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0.258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0.57 (0.25, 1.3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0.183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0.77 (0.47, 1.25)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0.285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(0.6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2.85)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0.507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1.32 (0.61, 2.87)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0.484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1.37 (0.55, 3.42)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0.496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f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1.29 (0.83, 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.00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0.255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1.07 (0.49, 2.33)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0.866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(0.84, 1.71)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0.307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(1.08, 2.66)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0.021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1.62 (0.94, 2.81)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0.084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1.61 (1.19, 2.17)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0.002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1.87 (1.01, 3.46)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0.046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1.27 (0.81, 1.98)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0.301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1.32 (0.83, 2.11)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0.241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1.03 (0.65, 1.61)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0.912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1.48 (1.01, 2.15)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0.043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1.47 (0.84, 2.56)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0.180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0.73 (0.49, 1.1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0.129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0.89 (0.66, 1.2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0.446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0.85 (0.5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1.43)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0.533 </w:t>
            </w:r>
          </w:p>
        </w:tc>
      </w:tr>
    </w:tbl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Abbreviations: 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BRI, the Behavioral Regulation Index; GEC, the Global Executive Composite; MI, the Metacognition Index.</w:t>
      </w:r>
    </w:p>
    <w:p>
      <w:pP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All models (a to f) were adjusted for social-demographic factors (i.e. age, sex, parental highest education, and family gross income) and individual lifestyle behaviors (i.e. screen exposure, night sleep duration, and physical activity)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  <w:t>Table S10.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Moderating effects of depression in the association between abdominal weight spectrum and executive function problems in adolescents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.</w:t>
      </w:r>
    </w:p>
    <w:tbl>
      <w:tblPr>
        <w:tblStyle w:val="3"/>
        <w:tblW w:w="1596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686"/>
        <w:gridCol w:w="1700"/>
        <w:gridCol w:w="1700"/>
        <w:gridCol w:w="240"/>
        <w:gridCol w:w="1760"/>
        <w:gridCol w:w="1700"/>
        <w:gridCol w:w="1730"/>
        <w:gridCol w:w="1760"/>
        <w:gridCol w:w="173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  <w:jc w:val="center"/>
        </w:trPr>
        <w:tc>
          <w:tcPr>
            <w:tcW w:w="1951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014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Global Executive Composite (GEC)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086" w:type="dxa"/>
            <w:gridSpan w:val="3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Behavioral Regulation Index (BRI)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68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Metacognition Index (MI)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Inhibit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Emotion control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Shift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orking memory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Plan</w:t>
            </w:r>
          </w:p>
        </w:tc>
        <w:tc>
          <w:tcPr>
            <w:tcW w:w="17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nitiate</w:t>
            </w: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rganize</w:t>
            </w:r>
          </w:p>
        </w:tc>
        <w:tc>
          <w:tcPr>
            <w:tcW w:w="17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Monitor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thinness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1.19 (0.74, 1.93)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1.57 (0.69, 3.61)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1.43 (0.73, 2.8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1.21 (0.84, 1.74)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1.35 (1.02, 1.79)*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1.36 (0.83, 2.22)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1.27 (0.95, 1.7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1.18 (0.87, 1.6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overweight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1.36 (0.98, 1.89)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1.31 (0.9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1.92)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1.49 (0.91, 2.43)</w:t>
            </w: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0.94 (0.75, 1.17)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0.99 (0.54, 1.81)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0.88 (0.47, 1.65)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1.08 (0.68, 1.74)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0.97 (0.81, 1.16)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Depression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2.12 (0.91, 4.97)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2.93 (1.2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7.18)*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2.92 (1.43, 5.96)**</w:t>
            </w: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2.57 (1.46, 4.52)**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1.72 (1.21, 2.44)**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1.73 (0.99, 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1.85 (0.6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5.76)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1.82 (1.27, 2.62)**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thinness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×Depression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0.88 (0.49, 1.58)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0.55 (0.31, 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0.71 (0.26, 1.97)</w:t>
            </w: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0.81 (0.58, 1.15)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1.21 (0.91, 1.61)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1.03 (0.68, 1.57)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(0.48, 3.51)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1.32 (0.65, 2.66)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×Depression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1.46 (0.79, 2.7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1.48 (0.99, 2.23)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1.26 (0.54, 2.9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1.67 (1.12, 2.51)*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1.35 (0.51, 3.55)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2.99 (1.28, 7.02)*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0.88 (0.07, 10.52)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(0.69, 2.43)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Adjusted for social-demographic factors (i.e. age, sex, parental highest education, and family gross income) and individual lifestyle behaviors (i.e. screen exposure, night sleep duration, and physical activity).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0.05, 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0.01, ***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 xml:space="preserve">P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&lt; 0.001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Table S11. 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Simple effects of abdominal weight spectrum on executive function problems stratified by depression condition in adolescents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.</w:t>
      </w:r>
    </w:p>
    <w:tbl>
      <w:tblPr>
        <w:tblStyle w:val="3"/>
        <w:tblW w:w="1035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1505"/>
        <w:gridCol w:w="963"/>
        <w:gridCol w:w="1623"/>
        <w:gridCol w:w="931"/>
        <w:gridCol w:w="1558"/>
        <w:gridCol w:w="92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850" w:type="dxa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GEC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  <w:tc>
          <w:tcPr>
            <w:tcW w:w="2554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BRI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  <w:tc>
          <w:tcPr>
            <w:tcW w:w="2481" w:type="dxa"/>
            <w:gridSpan w:val="2"/>
            <w:tcBorders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MI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50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96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  <w:tc>
          <w:tcPr>
            <w:tcW w:w="162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93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  <w:tc>
          <w:tcPr>
            <w:tcW w:w="155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923" w:type="dxa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0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No depression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3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58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weight spectrum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2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Thinness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1.51 (1.1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2.08)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1.37 (0.67, 2.8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0.386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(1.01, 1.66)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0.042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1.14 (0.8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1.63)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0.455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(0.73, 1.64)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0.654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0.96 (0.72, 1.28)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0.787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85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Depression</w:t>
            </w:r>
          </w:p>
        </w:tc>
        <w:tc>
          <w:tcPr>
            <w:tcW w:w="1505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3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58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weight spectrum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Thinness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0.99 (0.5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1.96)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0.973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0.92 (0.39, 2.15)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0.841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1.43 (0.86, 2.37)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0.167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1.91 (1.26, 2.91)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2.16 (1.3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3.6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2.43 (1.82, 3.25)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0.000 </w:t>
            </w:r>
          </w:p>
        </w:tc>
      </w:tr>
    </w:tbl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Abbreviations: 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BRI, the Behavioral Regulation Index; GEC, the Global Executive Composite; MI, the Metacognition Index.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Adjusted for social-demographic factors (i.e. age, sex, parental highest education, and family gross income) and individual lifestyle behaviors (i.e. screen exposure, night sleep duration, and physical activity).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Table S12. 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Simple effects of abdominal weight spectrum on executive function problems stratified by depression condition in adolescents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.</w:t>
      </w:r>
    </w:p>
    <w:tbl>
      <w:tblPr>
        <w:tblStyle w:val="3"/>
        <w:tblW w:w="1596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686"/>
        <w:gridCol w:w="1700"/>
        <w:gridCol w:w="1700"/>
        <w:gridCol w:w="240"/>
        <w:gridCol w:w="1760"/>
        <w:gridCol w:w="1700"/>
        <w:gridCol w:w="1730"/>
        <w:gridCol w:w="1760"/>
        <w:gridCol w:w="173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014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Global Executive Composite (GEC)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086" w:type="dxa"/>
            <w:gridSpan w:val="3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Behavioral Regulation Index (BRI)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68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Metacognition Index (MI)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Inhibit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Emotion control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Shift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orking memory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Plan</w:t>
            </w:r>
          </w:p>
        </w:tc>
        <w:tc>
          <w:tcPr>
            <w:tcW w:w="17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nitiate</w:t>
            </w: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rganize</w:t>
            </w:r>
          </w:p>
        </w:tc>
        <w:tc>
          <w:tcPr>
            <w:tcW w:w="17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Monitor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No depression</w:t>
            </w:r>
          </w:p>
        </w:tc>
        <w:tc>
          <w:tcPr>
            <w:tcW w:w="1686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8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weight spectrum</w:t>
            </w:r>
          </w:p>
        </w:tc>
        <w:tc>
          <w:tcPr>
            <w:tcW w:w="168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Thinness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1.16 (0.72, 1.88)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1.56 (0.71, 3.41)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1.42 (0.76, 2.67)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1.21 (0.85, 1.71)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1.38 (1.03, 1.83)*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1.36 (0.85, 2.19)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1.36 (1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1.86)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1.18 (0.88, 1.59)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1.33 (0.89, 1.99)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1.29 (0.84, 1.97)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1.43 (0.81, 2.51)</w:t>
            </w: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0.92 (0.74, 1.14)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1.02 (0.57, 1.8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0.86 (0.46, 1.6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1.07 (0.6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1.88)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0.97 (0.82, 1.15)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Depression</w:t>
            </w: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weight spectrum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Thinness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1.07 (0.53, 2.14)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0.87 (0.3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2.47)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1.01 (0.35, 2.93)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0.97 (0.46, 2.04)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1.59 (0.87, 2.88)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1.42 (0.87, 2.32)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1.44 (0.5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4.14)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1.47 (0.88, 2.44)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2.12 (1.29, 3.48)**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2.14 (1.42, 3.21)***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2.07 (1.04, 4.11)*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1.68 (1.21, 2.34)**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1.31 (0.79, 2.18)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2.9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(1.65, 5.13)***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1.05 (0.09, 12.05)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1.25 (0.67, 2.32)</w:t>
            </w:r>
          </w:p>
        </w:tc>
      </w:tr>
    </w:tbl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Adjusted for social-demographic factors (i.e. age, sex, parental highest education, and family gross income) and individual lifestyle behaviors (i.e. screen exposure, night sleep duration, and physical activity).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0.05, 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0.01, ***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 xml:space="preserve">P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&lt; 0.001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Table S13.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Association of overall and abdominal weight spectrum, as well as negative emotion with executive function problems in adolescents.</w:t>
      </w:r>
    </w:p>
    <w:tbl>
      <w:tblPr>
        <w:tblStyle w:val="3"/>
        <w:tblW w:w="1048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1"/>
        <w:gridCol w:w="1505"/>
        <w:gridCol w:w="963"/>
        <w:gridCol w:w="1623"/>
        <w:gridCol w:w="931"/>
        <w:gridCol w:w="1558"/>
        <w:gridCol w:w="92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981" w:type="dxa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GEC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  <w:tc>
          <w:tcPr>
            <w:tcW w:w="2554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BRI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  <w:tc>
          <w:tcPr>
            <w:tcW w:w="2481" w:type="dxa"/>
            <w:gridSpan w:val="2"/>
            <w:tcBorders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MI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981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50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96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  <w:tc>
          <w:tcPr>
            <w:tcW w:w="162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93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  <w:tc>
          <w:tcPr>
            <w:tcW w:w="155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923" w:type="dxa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98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Model a-e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63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31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23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weight status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0.95 (0.6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, 1.5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0.815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0.95 (0.55, 1.63)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0.842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(0.59, 2.07)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0.758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weight spectrum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Thinness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1.28 (0.79, 2.1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0.319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1.15 (0.5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, 2.61)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0.741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1.27 (0.92, 1.76)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0.151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1.56 (1.04, 2.34)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0.031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1.58 (0.96, 2.57)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0.070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1.47 (1.16, 1.85)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Depression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Yes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3.43 (1.3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, 9.06)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0.013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2.94 (1.01, 8.56)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0.047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3.17 (1.54, 6.53)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0.002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Yes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2.68 (1.5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, 4.77)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0.001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2.91 (1.66, 5.1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2.42 (1.32, 4.44)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0.004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Ref.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9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Yes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 (1.06, 3.07)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0.031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1.46 (1.06, 2.01)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0.022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1.58 (1.03, 2.43)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 xml:space="preserve">0.036 </w:t>
            </w:r>
          </w:p>
        </w:tc>
      </w:tr>
    </w:tbl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Abbreviations: 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BRI, the Behavioral Regulation Index; GEC, the Global Executive Composite; MI, the Metacognition Index.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All models were adjusted for social-demographic factors (i.e. age, sex, parental highest education, and family gross income) and individual lifestyle behaviors (i.e. screen exposure, night sleep duration, and physical activity).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Table S14.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Association of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overall and abdominal weight spectrum, as well as negative emotion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with executive function problems in adolescents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1"/>
          <w:szCs w:val="21"/>
          <w:highlight w:val="none"/>
          <w:vertAlign w:val="superscript"/>
          <w:lang w:val="en-US" w:eastAsia="zh-CN" w:bidi="ar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.</w:t>
      </w:r>
    </w:p>
    <w:tbl>
      <w:tblPr>
        <w:tblStyle w:val="3"/>
        <w:tblW w:w="1573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1689"/>
        <w:gridCol w:w="1734"/>
        <w:gridCol w:w="1711"/>
        <w:gridCol w:w="240"/>
        <w:gridCol w:w="1726"/>
        <w:gridCol w:w="1712"/>
        <w:gridCol w:w="1711"/>
        <w:gridCol w:w="1689"/>
        <w:gridCol w:w="17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912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Global Executive Composite (GEC)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134" w:type="dxa"/>
            <w:gridSpan w:val="3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Behavioral Regulation Index (BRI)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53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Metacognition Index (MI)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Inhibit</w:t>
            </w:r>
          </w:p>
        </w:tc>
        <w:tc>
          <w:tcPr>
            <w:tcW w:w="17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Emotion control</w:t>
            </w:r>
          </w:p>
        </w:tc>
        <w:tc>
          <w:tcPr>
            <w:tcW w:w="17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Shift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orking memory</w:t>
            </w:r>
          </w:p>
        </w:tc>
        <w:tc>
          <w:tcPr>
            <w:tcW w:w="17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Plan</w:t>
            </w:r>
          </w:p>
        </w:tc>
        <w:tc>
          <w:tcPr>
            <w:tcW w:w="171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nitiate</w:t>
            </w:r>
          </w:p>
        </w:tc>
        <w:tc>
          <w:tcPr>
            <w:tcW w:w="16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rganize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Monitor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Model a-e</w:t>
            </w:r>
          </w:p>
        </w:tc>
        <w:tc>
          <w:tcPr>
            <w:tcW w:w="168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weight status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0.77 (0.53, 1.11)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0.91 (0.6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1.37)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0.92 (0.62, 1.36)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1.35)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1.12 (0.44, 2.87)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1.05 (0.65, 1.7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2.47 (0.93, 6.57)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1.07 (0.79, 1.47)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weight spectrum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Thinness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1.11 (0.62, 1.97)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(0.48, 3.05)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1.24 (0.59, 2.61)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1.14 (0.73, 1.78)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1.42 (1.07, 1.88)*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1.38 (0.79, 2.42)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1.31 (0.7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2.43)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1.23 (1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1.51)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1.68 (1.17, 2.42)**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1.65 (1.03, 2.66)*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1.76 (1.09, 2.84)*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1.27 (1.24, 1.31)***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1.22 (0.93, 1.58)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1.48 (0.94, 2.32)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1.07 (0.39, 2.98)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1.12 (1.01, 1.25)*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Depression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Yes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2.33 (1.07, 5.04)*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2.84 (1.03, 7.88)*</w:t>
            </w:r>
          </w:p>
        </w:tc>
        <w:tc>
          <w:tcPr>
            <w:tcW w:w="1711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2.85 (1.43, 5.68)**</w:t>
            </w:r>
          </w:p>
        </w:tc>
        <w:tc>
          <w:tcPr>
            <w:tcW w:w="240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2.85 (1.69, 4.8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)***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2.04 (1.32, 3.14)**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2.41 (1.17, 4.94)*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1.87 (1.06, 3.31)*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2.27 (1.79, 2.88)***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6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Yes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2.47 (1.77, 3.45)***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 (1.4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4.47)**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2.08 (1.44, 3.01)***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2.43 (1.62, 3.65)***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1.83 (1.34, 2.49)***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2.17 (1.15, 4.08)*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1.77 (0.92, 3.43)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2.12 (1.49, 3.01)***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6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8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Yes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1.35 (0.79, 2.31)</w:t>
            </w: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1.23 (0.73, 2.08)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1.41 (0.8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2.46)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1.8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(1.05, 3.1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)*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1.42 (0.86, 2.34)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(0.97, 1.73)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1.9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(1.6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2.26)***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1.88 (1.26, 2.8)**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Adjusted for social-demographic factors (i.e. age, sex, parental highest education, and family gross income) and individual lifestyle behaviors (i.e. media exposure, night sleep duration, and physical activity).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0.05, 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0.01, ***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 xml:space="preserve">P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&lt; 0.001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Table S15.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 xml:space="preserve"> Moderating effects of negative emotions in the association of overall and abdominal weight spectrum with executive function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problem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s in adolescents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</w:rPr>
        <w:t>.</w:t>
      </w:r>
    </w:p>
    <w:tbl>
      <w:tblPr>
        <w:tblStyle w:val="3"/>
        <w:tblW w:w="1018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8"/>
        <w:gridCol w:w="1434"/>
        <w:gridCol w:w="793"/>
        <w:gridCol w:w="1433"/>
        <w:gridCol w:w="794"/>
        <w:gridCol w:w="1455"/>
        <w:gridCol w:w="78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227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GEC problem</w:t>
            </w:r>
          </w:p>
        </w:tc>
        <w:tc>
          <w:tcPr>
            <w:tcW w:w="2227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BRI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  <w:tc>
          <w:tcPr>
            <w:tcW w:w="224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MI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793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  <w:tc>
          <w:tcPr>
            <w:tcW w:w="14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  <w:tc>
          <w:tcPr>
            <w:tcW w:w="14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7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1.01 (0.78, 1.31)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0.916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0.95 (0.56, 1.63)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0.862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.00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(0.55, 1.82)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0.997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Depression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3.56 (1.46, 8.69)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0.005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.00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(1.1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8.17)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0.032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3.13 (1.6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6.11)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0.001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×Depression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0.75 (0.3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1.88)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0.534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0.87 (0.44, 1.71)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0.686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1.11 (0.43, 2.85)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0.824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b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0.99 (0.5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1.98)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0.986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(0.48, 1.34)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0.395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1.27 (0.48, 3.4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0.630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2.72 (1.68, 4.42)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2.87 (1.84, 4.48)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2.49 (1.51, 4.12)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0.87 (0.31, 2.44)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0.792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1.16 (0.34, 3.98)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0.809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0.76 (0.28, 2.06)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0.590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c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0.99 (0.74, 1.33)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0.946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1.05 (0.7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1.57)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0.806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1.15 (0.64, 2.07)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0.635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1.86 (1.11, 3.1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0.018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1.55 (1.06, 2.26)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0.025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1.63 (1.09, 2.44)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0.018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Overall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0.79 (0.46, 1.34)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0.380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0.62 (0.2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1.91)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0.410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(0.55, 1.15)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0.230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d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1.65 (1.05, 2.61)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0.031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1.47 (0.68, 3.16)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0.324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1.31 (0.89, 1.93)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0.167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1.16 (0.76, 1.77)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0.500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1.16 (0.78, 1.74)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0.458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0.91 (0.67, 1.23)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0.532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Depression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3.78 (1.39, 10.24)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0.009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3.18 (1.07, 9.4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0.037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2.51 (1.31, 4.8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0.005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×Depression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0.54 (0.33, 0.88)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0.014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0.53 (0.3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0.92)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0.024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0.99 (0.63, 1.55)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0.971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×Depression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1.55 (0.89, 2.69)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0.121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1.57 (0.87, 2.83)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0.132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2.41 (1.58, 3.68)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e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1.61 (0.92, 2.82)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0.094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1.82 (0.79, 4.17)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0.159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1.49 (1.12, 1.98)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0.006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1.23 (0.76, 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.00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0.408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1.22 (0.99, 1.5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0.068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1.06 (0.57, 1.98)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0.850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2.84 (1.55, 5.19)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0.001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3.52 (1.99, 6.22)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&lt;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2.42 (1.27, 4.61)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0.007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0.74 (0.36, 1.54)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0.423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0.53 (0.2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1.44)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0.214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0.81 (0.45, 1.46)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0.485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Anxiety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1.29 (0.57, 2.9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0.544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1.29 (0.56, 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.00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0.551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1.46 (0.64, 3.31)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0.366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f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1.24 (0.77, 1.98)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0.377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1.03 (0.46, 2.3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0.950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1.13 (0.79, 1.62)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0.511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(0.96, 2.68)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0.073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1.57 (0.9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, 2.73)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0.116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1.48 (1.15, 1.91)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0.003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1.76 (0.78, 3.98)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0.171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(0.64, 2.24)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0.572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1.32 (0.81, 2.16)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0.261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thinness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1.16 (0.58, 2.32)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0.669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1.62 (0.87, 2.99)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0.128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1.64 (1.13, 2.39)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0.010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×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Stress</w:t>
            </w:r>
          </w:p>
        </w:tc>
        <w:tc>
          <w:tcPr>
            <w:tcW w:w="14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0.84 (0.48, 1.46)</w:t>
            </w:r>
          </w:p>
        </w:tc>
        <w:tc>
          <w:tcPr>
            <w:tcW w:w="793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0.528 </w:t>
            </w:r>
          </w:p>
        </w:tc>
        <w:tc>
          <w:tcPr>
            <w:tcW w:w="14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.00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 (0.58, 1.71)</w:t>
            </w:r>
          </w:p>
        </w:tc>
        <w:tc>
          <w:tcPr>
            <w:tcW w:w="794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0.989 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0.92 (0.64, 1.33)</w:t>
            </w:r>
          </w:p>
        </w:tc>
        <w:tc>
          <w:tcPr>
            <w:tcW w:w="7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0.656 </w:t>
            </w:r>
          </w:p>
        </w:tc>
      </w:tr>
    </w:tbl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Abbreviations: 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BRI, the Behavioral Regulation Index; GEC, the Global Executive Composite; MI, the Metacognition Index.</w:t>
      </w:r>
    </w:p>
    <w:p>
      <w:pP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All models (a to f) were adjusted for social-demographic factors (i.e. age, sex, parental highest education, and family gross income) and individual lifestyle behaviors (i.e. screen exposure, night sleep duration, and physical activity)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  <w:t>Table S16.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Moderating effects of depression in the association between abdominal weight spectrum and executive function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problem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s in adolescents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.</w:t>
      </w:r>
    </w:p>
    <w:tbl>
      <w:tblPr>
        <w:tblStyle w:val="3"/>
        <w:tblW w:w="1596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686"/>
        <w:gridCol w:w="1700"/>
        <w:gridCol w:w="1700"/>
        <w:gridCol w:w="240"/>
        <w:gridCol w:w="1760"/>
        <w:gridCol w:w="1700"/>
        <w:gridCol w:w="1730"/>
        <w:gridCol w:w="1760"/>
        <w:gridCol w:w="173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014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Global Executive Composite (GEC)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086" w:type="dxa"/>
            <w:gridSpan w:val="3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Behavioral Regulation Index (BRI)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68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Metacognition Index (MI)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Inhibit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Emotion control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Shift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orking memory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Plan</w:t>
            </w:r>
          </w:p>
        </w:tc>
        <w:tc>
          <w:tcPr>
            <w:tcW w:w="17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nitiate</w:t>
            </w: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rganize</w:t>
            </w:r>
          </w:p>
        </w:tc>
        <w:tc>
          <w:tcPr>
            <w:tcW w:w="17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Monitor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thinness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1.24 (0.74, 2.06)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1.66 (0.71, 3.88)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1.52 (0.68, 3.39)</w:t>
            </w: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1.28 (0.9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1.82)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1.45 (1.09, 1.92)*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1.43 (0.81, 2.55)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1.27 (0.92, 1.75)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1.17 (0.8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overweight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(0.88, 2.24)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1.31 (0.88, 1.94)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(0.93, 2.4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0.96 (0.74, 1.24)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1.05 (0.55, 1.98)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0.84 (0.41, 1.73)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1.07 (0.69, 1.66)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0.95 (0.77, 1.17)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Depression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2.27 (0.86, 6.01)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3.43 (1.31, 9.02)*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3.16 (1.64, 6.07)**</w:t>
            </w: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2.77 (1.41, 5.44)**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1.96 (1.28, 3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)**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1.82 (1.02, 3.22)*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1.89 (0.65, 5.45)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1.96 (1.33, 2.88)**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thinness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×Depression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0.76 (0.4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1.45)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0.44 (0.21, 0.91)*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0.59 (0.21, 1.63)</w:t>
            </w: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0.74 (0.45, 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0.99 (0.78, 1.25)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0.93 (0.51, 1.68)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1.12 (0.38, 3.34)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1.28 (0.59, 2.76)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overweight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×Depression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1.34 (0.62, 2.9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1.32 (0.74, 2.35)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1.21 (0.52, 2.82)</w:t>
            </w: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1.65 (1.06, 2.55)*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1.25 (0.46, 3.38)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3.08 (1.24, 7.63)*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0.87 (0.08, 9.94)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1.31 (0.66, 2.58)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Adjusted for social-demographic factors (i.e. age, sex, parental highest education, and family gross income) and individual lifestyle behaviors (i.e. screen exposure, night sleep duration, and physical activity).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0.05, 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0.01, ***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 xml:space="preserve">P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&lt; 0.001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Table S17. 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Simple effects of abdominal weight spectrum on executive function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problem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s stratified by depression condition in adolescents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.</w:t>
      </w:r>
    </w:p>
    <w:tbl>
      <w:tblPr>
        <w:tblStyle w:val="3"/>
        <w:tblW w:w="1034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9"/>
        <w:gridCol w:w="1505"/>
        <w:gridCol w:w="963"/>
        <w:gridCol w:w="1623"/>
        <w:gridCol w:w="931"/>
        <w:gridCol w:w="1558"/>
        <w:gridCol w:w="92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839" w:type="dxa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8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GEC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  <w:tc>
          <w:tcPr>
            <w:tcW w:w="2554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BRI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  <w:tc>
          <w:tcPr>
            <w:tcW w:w="2481" w:type="dxa"/>
            <w:gridSpan w:val="2"/>
            <w:tcBorders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MI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problem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2839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505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96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  <w:tc>
          <w:tcPr>
            <w:tcW w:w="162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931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  <w:tc>
          <w:tcPr>
            <w:tcW w:w="155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OR 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95% CI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)</w:t>
            </w:r>
          </w:p>
        </w:tc>
        <w:tc>
          <w:tcPr>
            <w:tcW w:w="923" w:type="dxa"/>
            <w:tcBorders>
              <w:top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39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No depression</w:t>
            </w:r>
          </w:p>
        </w:tc>
        <w:tc>
          <w:tcPr>
            <w:tcW w:w="1505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3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58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tcBorders>
              <w:top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8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weight spectrum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8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28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Thinness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1.61 (1.08, 2.38)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1.43 (0.68, 3.01)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0.341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1.31 (0.94, 1.83)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0.108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8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1.13 (0.71, 1.79)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0.610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1.12 (0.68, 1.84)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0.647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0.89 (0.66, 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0.445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839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Depression</w:t>
            </w:r>
          </w:p>
        </w:tc>
        <w:tc>
          <w:tcPr>
            <w:tcW w:w="1505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3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58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8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Abdominal weight spectrum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8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8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Thinness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0.85 (0.42, 1.72)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0.657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0.78 (0.3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2.03)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0.604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1.26 (0.76, 2.1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0.371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283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5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(1.22, 2.65)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16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(1.25, 3.2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2.26 (1.69, 3.01)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</w:tbl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Abbreviations: 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BRI, the Behavioral Regulation Index; GEC, the Global Executive Composite; MI, the Metacognition Index.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Adjusted for social-demographic factors (i.e. age, sex, parental highest education, and family gross income) and individual lifestyle behaviors (i.e. screen exposure, night sleep duration, and physical activity).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Table S18. 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Simple effects of abdominal weight spectrum on executive function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 xml:space="preserve"> problem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s stratified by depression condition in adolescents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.</w:t>
      </w:r>
    </w:p>
    <w:tbl>
      <w:tblPr>
        <w:tblStyle w:val="3"/>
        <w:tblW w:w="1596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686"/>
        <w:gridCol w:w="1700"/>
        <w:gridCol w:w="1700"/>
        <w:gridCol w:w="240"/>
        <w:gridCol w:w="1760"/>
        <w:gridCol w:w="1700"/>
        <w:gridCol w:w="1730"/>
        <w:gridCol w:w="1760"/>
        <w:gridCol w:w="173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tcBorders>
              <w:top w:val="single" w:color="auto" w:sz="4" w:space="0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014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Global Executive Composite (GEC)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086" w:type="dxa"/>
            <w:gridSpan w:val="3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Behavioral Regulation Index (BRI)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68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The Metacognition Index (MI)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Inhibit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Emotion control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Shift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orking memory</w:t>
            </w:r>
          </w:p>
        </w:tc>
        <w:tc>
          <w:tcPr>
            <w:tcW w:w="1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Plan</w:t>
            </w:r>
          </w:p>
        </w:tc>
        <w:tc>
          <w:tcPr>
            <w:tcW w:w="17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/>
                <w:lang w:val="en-US" w:eastAsia="zh-CN"/>
              </w:rPr>
              <w:t>nitiate</w:t>
            </w:r>
          </w:p>
        </w:tc>
        <w:tc>
          <w:tcPr>
            <w:tcW w:w="17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rganize</w:t>
            </w:r>
          </w:p>
        </w:tc>
        <w:tc>
          <w:tcPr>
            <w:tcW w:w="173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Monitor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No depression</w:t>
            </w:r>
          </w:p>
        </w:tc>
        <w:tc>
          <w:tcPr>
            <w:tcW w:w="1686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8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weight spectrum</w:t>
            </w:r>
          </w:p>
        </w:tc>
        <w:tc>
          <w:tcPr>
            <w:tcW w:w="168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3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Thinness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1.21 (0.73, 2.01)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1.63 (0.73, 3.68)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1.51 (0.72, 3.19)</w:t>
            </w:r>
          </w:p>
        </w:tc>
        <w:tc>
          <w:tcPr>
            <w:tcW w:w="2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1.27 (0.92, 1.77)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1.46 (1.09, 1.96)*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1.43 (0.81, 2.52)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1.33 (0.98, 1.81)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1.15 (0.79, 1.69)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5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16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1.37 (0.81, 2.31)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1.25 (0.75, 2.07)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1.42 (0.83, 2.43)</w:t>
            </w:r>
          </w:p>
        </w:tc>
        <w:tc>
          <w:tcPr>
            <w:tcW w:w="24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0.93 (0.73, 1.19)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1.06 (0.57, 1.96)</w:t>
            </w:r>
          </w:p>
        </w:tc>
        <w:tc>
          <w:tcPr>
            <w:tcW w:w="17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0.82 (0.4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1.67)</w:t>
            </w:r>
          </w:p>
        </w:tc>
        <w:tc>
          <w:tcPr>
            <w:tcW w:w="17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1.06 (0.62, 1.82)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0.93 (0.77, 1.14)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 w:bidi="ar"/>
              </w:rPr>
              <w:t>Depression</w:t>
            </w: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10" w:leftChars="100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Abdominal weight spectrum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Normal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Ref.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Thinness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0.93 (0.41, 2.11)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0.71 (0.23, 2.19)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0.86 (0.27, 2.75)</w:t>
            </w:r>
          </w:p>
        </w:tc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0.93 (0.4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2.16)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1.38 (0.85, 2.24)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(0.69, 2.46)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1.25 (0.43, 3.67)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1.43 (0.91, 2.24)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420" w:leftChars="200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Overweight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1.98 (1.29, 3.03)**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1.9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(1.29, 2.8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)**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1.97 (1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, 3.89)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1.68 (1.24, 2.28)**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1.29 (0.76, 2.21)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2.81 (1.67, 4.74)***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(0.09, 11.65)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1.27 (0.67, 2.38)</w:t>
            </w:r>
          </w:p>
        </w:tc>
      </w:tr>
    </w:tbl>
    <w:p>
      <w:pP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Adjusted for social-demographic factors (i.e. age, sex, parental highest education, and family gross income) and individual lifestyle behaviors (i.e. screen exposure, night sleep duration, and physical activity).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0.05, 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&lt; 0.01, ***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18"/>
          <w:szCs w:val="18"/>
          <w:highlight w:val="none"/>
          <w:lang w:val="en-US" w:eastAsia="zh-CN"/>
        </w:rPr>
        <w:t xml:space="preserve">P </w:t>
      </w:r>
      <w:r>
        <w:rPr>
          <w:rFonts w:hint="default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&lt; 0.001</w:t>
      </w:r>
      <w:r>
        <w:rPr>
          <w:rFonts w:hint="eastAsia" w:ascii="Times New Roman" w:hAnsi="Times New Roman" w:cs="Times New Roman"/>
          <w:b w:val="0"/>
          <w:bCs w:val="0"/>
          <w:color w:val="auto"/>
          <w:sz w:val="18"/>
          <w:szCs w:val="18"/>
          <w:highlight w:val="none"/>
          <w:lang w:val="en-US" w:eastAsia="zh-CN"/>
        </w:rPr>
        <w:t>.</w:t>
      </w:r>
      <w:bookmarkStart w:id="7" w:name="_GoBack"/>
      <w:bookmarkEnd w:id="7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E1A84"/>
    <w:rsid w:val="008F68B5"/>
    <w:rsid w:val="01B870C4"/>
    <w:rsid w:val="02B76043"/>
    <w:rsid w:val="036A643B"/>
    <w:rsid w:val="0514768D"/>
    <w:rsid w:val="064C48AD"/>
    <w:rsid w:val="0E0013CB"/>
    <w:rsid w:val="0E180CB0"/>
    <w:rsid w:val="0F02798F"/>
    <w:rsid w:val="0FF37409"/>
    <w:rsid w:val="125913F4"/>
    <w:rsid w:val="12EA6555"/>
    <w:rsid w:val="14AB5E9B"/>
    <w:rsid w:val="16015AF2"/>
    <w:rsid w:val="162D72A5"/>
    <w:rsid w:val="16986317"/>
    <w:rsid w:val="16F54436"/>
    <w:rsid w:val="17406BA1"/>
    <w:rsid w:val="17E9625F"/>
    <w:rsid w:val="192E6334"/>
    <w:rsid w:val="1AD61606"/>
    <w:rsid w:val="1B865910"/>
    <w:rsid w:val="1C972D4E"/>
    <w:rsid w:val="1C9E42D8"/>
    <w:rsid w:val="20D24366"/>
    <w:rsid w:val="23486F30"/>
    <w:rsid w:val="236840D6"/>
    <w:rsid w:val="23D81CE3"/>
    <w:rsid w:val="23F220F5"/>
    <w:rsid w:val="246E1C92"/>
    <w:rsid w:val="25CF29D9"/>
    <w:rsid w:val="29B20483"/>
    <w:rsid w:val="29EB0AE0"/>
    <w:rsid w:val="2A726378"/>
    <w:rsid w:val="2AAF64F0"/>
    <w:rsid w:val="2ADA4858"/>
    <w:rsid w:val="2B4E1A18"/>
    <w:rsid w:val="2C584125"/>
    <w:rsid w:val="2F9A4D60"/>
    <w:rsid w:val="2F9E7A5B"/>
    <w:rsid w:val="312D0E1E"/>
    <w:rsid w:val="313D3957"/>
    <w:rsid w:val="32A621A9"/>
    <w:rsid w:val="32B13E1E"/>
    <w:rsid w:val="3318734B"/>
    <w:rsid w:val="33640480"/>
    <w:rsid w:val="345F5BC8"/>
    <w:rsid w:val="35FE5B62"/>
    <w:rsid w:val="373D51AE"/>
    <w:rsid w:val="38B45414"/>
    <w:rsid w:val="39C22256"/>
    <w:rsid w:val="3C654514"/>
    <w:rsid w:val="3D1A0ACC"/>
    <w:rsid w:val="3D4B0C3E"/>
    <w:rsid w:val="3DBA62D6"/>
    <w:rsid w:val="3F182525"/>
    <w:rsid w:val="3F5F244E"/>
    <w:rsid w:val="402A68D9"/>
    <w:rsid w:val="413A6E16"/>
    <w:rsid w:val="43417881"/>
    <w:rsid w:val="448A17BD"/>
    <w:rsid w:val="45660E0A"/>
    <w:rsid w:val="45A44271"/>
    <w:rsid w:val="45DA2460"/>
    <w:rsid w:val="468572FF"/>
    <w:rsid w:val="4A4212FE"/>
    <w:rsid w:val="4D3C440E"/>
    <w:rsid w:val="50E50A1C"/>
    <w:rsid w:val="51320400"/>
    <w:rsid w:val="515B3C71"/>
    <w:rsid w:val="52FE7C2A"/>
    <w:rsid w:val="531D60A0"/>
    <w:rsid w:val="548A559E"/>
    <w:rsid w:val="55D42736"/>
    <w:rsid w:val="5757315D"/>
    <w:rsid w:val="58C76186"/>
    <w:rsid w:val="59995942"/>
    <w:rsid w:val="5AF0428E"/>
    <w:rsid w:val="5B31079C"/>
    <w:rsid w:val="5B542A90"/>
    <w:rsid w:val="5E091930"/>
    <w:rsid w:val="5E375F10"/>
    <w:rsid w:val="5E4A0323"/>
    <w:rsid w:val="5EC821C4"/>
    <w:rsid w:val="5F38738B"/>
    <w:rsid w:val="5F3B55DA"/>
    <w:rsid w:val="5F8F4D53"/>
    <w:rsid w:val="604571DF"/>
    <w:rsid w:val="616E6969"/>
    <w:rsid w:val="62364B0E"/>
    <w:rsid w:val="62D51C07"/>
    <w:rsid w:val="64D45D58"/>
    <w:rsid w:val="66421445"/>
    <w:rsid w:val="676D5F4E"/>
    <w:rsid w:val="68F37051"/>
    <w:rsid w:val="6A103F89"/>
    <w:rsid w:val="6A49740A"/>
    <w:rsid w:val="6D390070"/>
    <w:rsid w:val="6D6C3EE2"/>
    <w:rsid w:val="70D65C61"/>
    <w:rsid w:val="740F38BB"/>
    <w:rsid w:val="747B4DA2"/>
    <w:rsid w:val="74AE27A0"/>
    <w:rsid w:val="75564AD4"/>
    <w:rsid w:val="75B72838"/>
    <w:rsid w:val="762601FF"/>
    <w:rsid w:val="76AF6703"/>
    <w:rsid w:val="776941E8"/>
    <w:rsid w:val="77C61741"/>
    <w:rsid w:val="77E41145"/>
    <w:rsid w:val="78F62C83"/>
    <w:rsid w:val="79BB0B1A"/>
    <w:rsid w:val="7ACB178B"/>
    <w:rsid w:val="7B13323B"/>
    <w:rsid w:val="7BD56D75"/>
    <w:rsid w:val="7CFF7091"/>
    <w:rsid w:val="7D3E7A59"/>
    <w:rsid w:val="7D485CCB"/>
    <w:rsid w:val="7ED3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  <w:style w:type="character" w:customStyle="1" w:styleId="8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01"/>
    <w:basedOn w:val="4"/>
    <w:qFormat/>
    <w:uiPriority w:val="0"/>
    <w:rPr>
      <w:rFonts w:ascii="等线" w:hAnsi="等线" w:eastAsia="等线" w:cs="等线"/>
      <w:color w:val="000000"/>
      <w:sz w:val="24"/>
      <w:szCs w:val="24"/>
      <w:u w:val="none"/>
    </w:rPr>
  </w:style>
  <w:style w:type="character" w:customStyle="1" w:styleId="10">
    <w:name w:val="15"/>
    <w:basedOn w:val="4"/>
    <w:qFormat/>
    <w:uiPriority w:val="0"/>
    <w:rPr>
      <w:rFonts w:hint="eastAsia" w:ascii="等线" w:hAnsi="等线" w:eastAsia="等线"/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2021-08-23T00:28:00Z</dcterms:created>
  <dc:creator>Min</dc:creator>
  <cp:lastModifiedBy>Min</cp:lastModifiedBy>
  <dcterms:modified xsi:type="dcterms:W3CDTF">2021-12-14T06:38:21Z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BA460FCB92444E5EA29F4C28F61F1067</vt:lpwstr>
  </property>
</Properties>
</file>