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DD" w:rsidRDefault="008E20DD" w:rsidP="008E20DD">
      <w:pPr>
        <w:pStyle w:val="Caption"/>
        <w:keepNext/>
        <w:spacing w:after="0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. Summary of the identified TPs, the possible parent compound, RT [min], diagnostic and theoretical [M-H]</w:t>
      </w:r>
      <w:r>
        <w:rPr>
          <w:vertAlign w:val="superscript"/>
        </w:rPr>
        <w:t>-</w:t>
      </w:r>
      <w:r>
        <w:t xml:space="preserve"> and proposed formula for the precursor and product ion mass.</w:t>
      </w:r>
    </w:p>
    <w:tbl>
      <w:tblPr>
        <w:tblW w:w="4954" w:type="pct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00" w:firstRow="0" w:lastRow="0" w:firstColumn="0" w:lastColumn="0" w:noHBand="0" w:noVBand="1"/>
      </w:tblPr>
      <w:tblGrid>
        <w:gridCol w:w="928"/>
        <w:gridCol w:w="646"/>
        <w:gridCol w:w="576"/>
        <w:gridCol w:w="889"/>
        <w:gridCol w:w="965"/>
        <w:gridCol w:w="884"/>
        <w:gridCol w:w="908"/>
        <w:gridCol w:w="965"/>
        <w:gridCol w:w="1040"/>
        <w:gridCol w:w="1549"/>
      </w:tblGrid>
      <w:tr w:rsidR="008E20DD" w:rsidTr="008E20DD">
        <w:trPr>
          <w:trHeight w:val="334"/>
          <w:jc w:val="center"/>
        </w:trPr>
        <w:tc>
          <w:tcPr>
            <w:tcW w:w="39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Parent compound</w:t>
            </w: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Comp. ID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RT</w:t>
            </w:r>
          </w:p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[min]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Measured mass [</w:t>
            </w:r>
            <w:r>
              <w:rPr>
                <w:b/>
                <w:i/>
                <w:sz w:val="18"/>
                <w:szCs w:val="18"/>
              </w:rPr>
              <w:t>M-H</w:t>
            </w:r>
            <w:r>
              <w:rPr>
                <w:b/>
                <w:sz w:val="18"/>
                <w:szCs w:val="18"/>
              </w:rPr>
              <w:t>]</w:t>
            </w:r>
            <w:r>
              <w:rPr>
                <w:b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Theoretical mass [M-H]</w:t>
            </w:r>
            <w:r>
              <w:rPr>
                <w:b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Elemental formula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Diagnostic product ion mass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Theoretical product ion mass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Elemental composition of product ions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Proposed tentative structure</w:t>
            </w:r>
          </w:p>
        </w:tc>
      </w:tr>
      <w:tr w:rsidR="008E20DD" w:rsidTr="008E20DD">
        <w:trPr>
          <w:trHeight w:val="351"/>
          <w:jc w:val="center"/>
        </w:trPr>
        <w:tc>
          <w:tcPr>
            <w:tcW w:w="397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</w:t>
            </w: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14.25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227.04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227.1078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16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2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92.5;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133.2;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212.0;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93.0346;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133.0659;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211.1128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828675" cy="3333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BPA-272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15.27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272.2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271.0976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 xml:space="preserve">4 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[M+CO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]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92.8;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108.0;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121.0;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240.1;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257.2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93.0346;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108.0217;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121.0290;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241.1234;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257.0819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7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7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942975" cy="3714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727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BPA-243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13.58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243.1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243.1027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16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3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[M+OH]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93.2;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108.4;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120.1;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133.1;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212.2;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226.1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93.0346;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108.0217;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121.0290;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133.0659;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211.1128;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227.1078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7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7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885825" cy="3810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343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BPA-133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10.29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133.1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133.0659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10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92.9;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117.0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93.0346; 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117.0704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9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10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723900" cy="4476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555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BPA-125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1.59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125.1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125.0244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C6H6O3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93.8;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107.0;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93.0346;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;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676275" cy="3429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688"/>
          <w:jc w:val="center"/>
        </w:trPr>
        <w:tc>
          <w:tcPr>
            <w:tcW w:w="397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BPS</w:t>
            </w:r>
          </w:p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BPS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11.34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249.0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249.0229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12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10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92.0;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156.0;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184.1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 xml:space="preserve">92.0262;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 xml:space="preserve">155.9887;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185.9992;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•-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838200" cy="609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BPS-293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9.85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294.0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293.0123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10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 [M+CO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]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93.0;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156.0;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184.2;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264.1;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277.2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93.0346;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156.9965;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185.9992;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264.0098;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277.0176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12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11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[M-CO]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847725" cy="5905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BPS-265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10.30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265.1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265.0176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12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10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[M+OH]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108.2;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123.8;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157.1;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172.0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 xml:space="preserve">108.0217;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 xml:space="preserve">123.0088;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156.9965;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171.9836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 xml:space="preserve">-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790575" cy="5429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0DD" w:rsidTr="008E20DD">
        <w:trPr>
          <w:trHeight w:val="457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BPS-173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2.0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173.0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172.9914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79.9;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92.9;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156.0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79.9574;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93.0346;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156.9965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SO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 xml:space="preserve">-            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 xml:space="preserve">-   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 xml:space="preserve"> 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 xml:space="preserve"> 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S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</w:rPr>
              <w:object w:dxaOrig="130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alt="" style="width:65.25pt;height:39.75pt;mso-width-percent:0;mso-height-percent:0;mso-width-percent:0;mso-height-percent:0" o:ole="">
                  <v:imagedata r:id="rId12" o:title=""/>
                </v:shape>
                <o:OLEObject Type="Embed" ProgID="ChemDraw.Document.6.0" ShapeID="_x0000_i1033" DrawAspect="Content" ObjectID="_1706453413" r:id="rId13"/>
              </w:object>
            </w:r>
          </w:p>
        </w:tc>
      </w:tr>
      <w:tr w:rsidR="008E20DD" w:rsidTr="008E20DD">
        <w:trPr>
          <w:trHeight w:val="394"/>
          <w:jc w:val="center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BPS-125</w:t>
            </w:r>
          </w:p>
        </w:tc>
        <w:tc>
          <w:tcPr>
            <w:tcW w:w="2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1.6</w:t>
            </w:r>
          </w:p>
        </w:tc>
        <w:tc>
          <w:tcPr>
            <w:tcW w:w="48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126.0</w:t>
            </w:r>
          </w:p>
        </w:tc>
        <w:tc>
          <w:tcPr>
            <w:tcW w:w="44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125.0244</w:t>
            </w:r>
          </w:p>
        </w:tc>
        <w:tc>
          <w:tcPr>
            <w:tcW w:w="38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3</w:t>
            </w:r>
          </w:p>
        </w:tc>
        <w:tc>
          <w:tcPr>
            <w:tcW w:w="60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93.9;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107.9</w:t>
            </w:r>
          </w:p>
        </w:tc>
        <w:tc>
          <w:tcPr>
            <w:tcW w:w="6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93.0346;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color w:val="000000"/>
                <w:sz w:val="17"/>
                <w:szCs w:val="17"/>
                <w:highlight w:val="yellow"/>
              </w:rPr>
            </w:pPr>
            <w:r>
              <w:rPr>
                <w:rFonts w:asciiTheme="majorHAnsi" w:hAnsiTheme="majorHAnsi" w:cstheme="majorHAnsi"/>
                <w:color w:val="000000"/>
                <w:sz w:val="17"/>
                <w:szCs w:val="17"/>
              </w:rPr>
              <w:t>108.0217;</w:t>
            </w:r>
          </w:p>
        </w:tc>
        <w:tc>
          <w:tcPr>
            <w:tcW w:w="79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5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  <w:p w:rsidR="008E20DD" w:rsidRDefault="008E20DD">
            <w:pPr>
              <w:spacing w:after="0"/>
              <w:jc w:val="center"/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</w:pPr>
            <w:r>
              <w:rPr>
                <w:rFonts w:asciiTheme="majorHAnsi" w:hAnsiTheme="majorHAnsi" w:cstheme="majorHAnsi"/>
                <w:sz w:val="17"/>
                <w:szCs w:val="17"/>
              </w:rPr>
              <w:t>C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6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H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4</w:t>
            </w:r>
            <w:r>
              <w:rPr>
                <w:rFonts w:asciiTheme="majorHAnsi" w:hAnsiTheme="majorHAnsi" w:cstheme="majorHAnsi"/>
                <w:sz w:val="17"/>
                <w:szCs w:val="17"/>
              </w:rPr>
              <w:t>O</w:t>
            </w:r>
            <w:r>
              <w:rPr>
                <w:rFonts w:asciiTheme="majorHAnsi" w:hAnsiTheme="majorHAnsi" w:cstheme="majorHAnsi"/>
                <w:sz w:val="17"/>
                <w:szCs w:val="17"/>
                <w:vertAlign w:val="subscript"/>
              </w:rPr>
              <w:t>2</w:t>
            </w:r>
            <w:r>
              <w:rPr>
                <w:rFonts w:asciiTheme="majorHAnsi" w:hAnsiTheme="majorHAnsi" w:cstheme="majorHAnsi"/>
                <w:sz w:val="17"/>
                <w:szCs w:val="17"/>
                <w:vertAlign w:val="superscript"/>
              </w:rPr>
              <w:t>-</w:t>
            </w:r>
          </w:p>
        </w:tc>
        <w:tc>
          <w:tcPr>
            <w:tcW w:w="7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8E20DD" w:rsidRDefault="008E20DD">
            <w:pPr>
              <w:keepNext/>
              <w:jc w:val="center"/>
              <w:rPr>
                <w:rFonts w:asciiTheme="majorHAnsi" w:hAnsiTheme="majorHAnsi" w:cstheme="majorHAnsi"/>
                <w:sz w:val="17"/>
                <w:szCs w:val="17"/>
              </w:rPr>
            </w:pPr>
            <w:r>
              <w:rPr>
                <w:rFonts w:asciiTheme="majorHAnsi" w:hAnsiTheme="majorHAnsi" w:cstheme="majorHAnsi"/>
                <w:noProof/>
                <w:sz w:val="17"/>
                <w:szCs w:val="17"/>
                <w:lang w:val="en-US" w:eastAsia="en-US"/>
              </w:rPr>
              <w:drawing>
                <wp:inline distT="0" distB="0" distL="0" distR="0">
                  <wp:extent cx="723900" cy="361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DD"/>
    <w:rsid w:val="008E20D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7CDCC-76A0-4A0C-B4D5-C6A3765B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0DD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8E20DD"/>
    <w:pPr>
      <w:spacing w:after="200" w:line="240" w:lineRule="auto"/>
    </w:pPr>
    <w:rPr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2022-02-15T12:34:00Z</dcterms:created>
  <dcterms:modified xsi:type="dcterms:W3CDTF">2022-02-15T12:34:00Z</dcterms:modified>
</cp:coreProperties>
</file>