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436" w:rsidRPr="003251AA" w:rsidRDefault="00C15239">
      <w:pPr>
        <w:rPr>
          <w:rFonts w:ascii="Times New Roman" w:hAnsi="Times New Roman" w:cs="Times New Roman"/>
          <w:sz w:val="24"/>
          <w:szCs w:val="24"/>
        </w:rPr>
      </w:pPr>
      <w:r w:rsidRPr="003251AA">
        <w:rPr>
          <w:rFonts w:ascii="Times New Roman" w:hAnsi="Times New Roman" w:cs="Times New Roman"/>
          <w:sz w:val="24"/>
          <w:szCs w:val="24"/>
        </w:rPr>
        <w:t>S</w:t>
      </w:r>
      <w:r w:rsidR="008E7EC6">
        <w:rPr>
          <w:rFonts w:ascii="Times New Roman" w:hAnsi="Times New Roman" w:cs="Times New Roman"/>
          <w:sz w:val="24"/>
          <w:szCs w:val="24"/>
        </w:rPr>
        <w:t>T</w:t>
      </w:r>
      <w:r w:rsidRPr="003251AA">
        <w:rPr>
          <w:rFonts w:ascii="Times New Roman" w:hAnsi="Times New Roman" w:cs="Times New Roman"/>
          <w:sz w:val="24"/>
          <w:szCs w:val="24"/>
        </w:rPr>
        <w:t xml:space="preserve">1.- </w:t>
      </w:r>
      <w:proofErr w:type="spellStart"/>
      <w:r w:rsidR="00452456" w:rsidRPr="00452456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452456" w:rsidRPr="00452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456" w:rsidRPr="00452456">
        <w:rPr>
          <w:rFonts w:ascii="Times New Roman" w:hAnsi="Times New Roman" w:cs="Times New Roman"/>
          <w:sz w:val="24"/>
          <w:szCs w:val="24"/>
        </w:rPr>
        <w:t>schedules</w:t>
      </w:r>
      <w:proofErr w:type="spellEnd"/>
      <w:r w:rsidR="00452456" w:rsidRPr="0045245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52456" w:rsidRPr="00452456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452456" w:rsidRPr="00452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456" w:rsidRPr="00452456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</w:p>
    <w:p w:rsidR="009A2436" w:rsidRPr="003251AA" w:rsidRDefault="0031157B" w:rsidP="009A2436">
      <w:pPr>
        <w:rPr>
          <w:rFonts w:ascii="Times New Roman" w:hAnsi="Times New Roman" w:cs="Times New Roman"/>
          <w:sz w:val="24"/>
          <w:szCs w:val="24"/>
        </w:rPr>
      </w:pPr>
      <w:r w:rsidRPr="003251AA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262254</wp:posOffset>
            </wp:positionV>
            <wp:extent cx="5486400" cy="3686175"/>
            <wp:effectExtent l="38100" t="19050" r="38100" b="9525"/>
            <wp:wrapNone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9A2436" w:rsidRPr="003251AA" w:rsidRDefault="009A2436" w:rsidP="009A2436">
      <w:pPr>
        <w:rPr>
          <w:rFonts w:ascii="Times New Roman" w:hAnsi="Times New Roman" w:cs="Times New Roman"/>
          <w:sz w:val="24"/>
          <w:szCs w:val="24"/>
        </w:rPr>
      </w:pPr>
    </w:p>
    <w:p w:rsidR="0031157B" w:rsidRPr="003251AA" w:rsidRDefault="0031157B" w:rsidP="0031157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31157B" w:rsidRDefault="0031157B" w:rsidP="0031157B">
      <w:pPr>
        <w:numPr>
          <w:ilvl w:val="0"/>
          <w:numId w:val="1"/>
        </w:numPr>
      </w:pPr>
    </w:p>
    <w:p w:rsidR="0031157B" w:rsidRPr="004C6912" w:rsidRDefault="00452456" w:rsidP="00452456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C6912">
        <w:rPr>
          <w:rFonts w:ascii="Times New Roman" w:hAnsi="Times New Roman" w:cs="Times New Roman"/>
          <w:b/>
        </w:rPr>
        <w:t xml:space="preserve">cART= </w:t>
      </w:r>
      <w:proofErr w:type="spellStart"/>
      <w:r w:rsidRPr="004C6912">
        <w:rPr>
          <w:rFonts w:ascii="Times New Roman" w:hAnsi="Times New Roman" w:cs="Times New Roman"/>
          <w:b/>
        </w:rPr>
        <w:t>combination</w:t>
      </w:r>
      <w:proofErr w:type="spellEnd"/>
      <w:r w:rsidRPr="004C6912">
        <w:rPr>
          <w:rFonts w:ascii="Times New Roman" w:hAnsi="Times New Roman" w:cs="Times New Roman"/>
          <w:b/>
        </w:rPr>
        <w:t xml:space="preserve"> antiretroviral </w:t>
      </w:r>
      <w:proofErr w:type="spellStart"/>
      <w:r w:rsidRPr="004C6912">
        <w:rPr>
          <w:rFonts w:ascii="Times New Roman" w:hAnsi="Times New Roman" w:cs="Times New Roman"/>
          <w:b/>
        </w:rPr>
        <w:t>therapy</w:t>
      </w:r>
      <w:proofErr w:type="spellEnd"/>
    </w:p>
    <w:p w:rsidR="00866EB2" w:rsidRPr="00452456" w:rsidRDefault="009A2436" w:rsidP="0045245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452456">
        <w:rPr>
          <w:rFonts w:ascii="Times New Roman" w:hAnsi="Times New Roman" w:cs="Times New Roman"/>
          <w:b/>
        </w:rPr>
        <w:t xml:space="preserve">EFV= </w:t>
      </w:r>
      <w:proofErr w:type="spellStart"/>
      <w:r w:rsidRPr="00452456">
        <w:rPr>
          <w:rFonts w:ascii="Times New Roman" w:hAnsi="Times New Roman" w:cs="Times New Roman"/>
          <w:b/>
        </w:rPr>
        <w:t>Efavirenz</w:t>
      </w:r>
      <w:proofErr w:type="spellEnd"/>
      <w:r w:rsidRPr="00452456">
        <w:rPr>
          <w:rFonts w:ascii="Times New Roman" w:hAnsi="Times New Roman" w:cs="Times New Roman"/>
          <w:b/>
        </w:rPr>
        <w:t xml:space="preserve">, </w:t>
      </w:r>
      <w:r w:rsidR="0031157B" w:rsidRPr="00452456">
        <w:rPr>
          <w:rFonts w:ascii="Times New Roman" w:hAnsi="Times New Roman" w:cs="Times New Roman"/>
          <w:b/>
        </w:rPr>
        <w:t xml:space="preserve">FTC= </w:t>
      </w:r>
      <w:proofErr w:type="spellStart"/>
      <w:r w:rsidR="0031157B" w:rsidRPr="00452456">
        <w:rPr>
          <w:rFonts w:ascii="Times New Roman" w:hAnsi="Times New Roman" w:cs="Times New Roman"/>
          <w:b/>
        </w:rPr>
        <w:t>Emtricitabine</w:t>
      </w:r>
      <w:proofErr w:type="spellEnd"/>
      <w:r w:rsidRPr="00452456">
        <w:rPr>
          <w:rFonts w:ascii="Times New Roman" w:hAnsi="Times New Roman" w:cs="Times New Roman"/>
          <w:b/>
        </w:rPr>
        <w:t xml:space="preserve">, TDF= </w:t>
      </w:r>
      <w:proofErr w:type="spellStart"/>
      <w:r w:rsidRPr="00452456">
        <w:rPr>
          <w:rFonts w:ascii="Times New Roman" w:hAnsi="Times New Roman" w:cs="Times New Roman"/>
          <w:b/>
        </w:rPr>
        <w:t>Tenofovir</w:t>
      </w:r>
      <w:proofErr w:type="spellEnd"/>
      <w:r w:rsidRPr="00452456">
        <w:rPr>
          <w:rFonts w:ascii="Times New Roman" w:hAnsi="Times New Roman" w:cs="Times New Roman"/>
          <w:b/>
        </w:rPr>
        <w:t>, RTV=</w:t>
      </w:r>
      <w:proofErr w:type="spellStart"/>
      <w:r w:rsidRPr="00452456">
        <w:rPr>
          <w:rFonts w:ascii="Times New Roman" w:hAnsi="Times New Roman" w:cs="Times New Roman"/>
          <w:b/>
        </w:rPr>
        <w:t>Ritonavir</w:t>
      </w:r>
      <w:proofErr w:type="spellEnd"/>
      <w:r w:rsidRPr="00452456">
        <w:rPr>
          <w:rFonts w:ascii="Times New Roman" w:hAnsi="Times New Roman" w:cs="Times New Roman"/>
          <w:b/>
        </w:rPr>
        <w:t xml:space="preserve">, DRV= </w:t>
      </w:r>
      <w:proofErr w:type="spellStart"/>
      <w:r w:rsidRPr="00452456">
        <w:rPr>
          <w:rFonts w:ascii="Times New Roman" w:hAnsi="Times New Roman" w:cs="Times New Roman"/>
          <w:b/>
        </w:rPr>
        <w:t>D</w:t>
      </w:r>
      <w:r w:rsidR="0031157B" w:rsidRPr="00452456">
        <w:rPr>
          <w:rFonts w:ascii="Times New Roman" w:hAnsi="Times New Roman" w:cs="Times New Roman"/>
          <w:b/>
        </w:rPr>
        <w:t>arunavir</w:t>
      </w:r>
      <w:proofErr w:type="spellEnd"/>
      <w:r w:rsidR="00A04C60" w:rsidRPr="00452456">
        <w:rPr>
          <w:rFonts w:ascii="Times New Roman" w:hAnsi="Times New Roman" w:cs="Times New Roman"/>
          <w:b/>
        </w:rPr>
        <w:t>, NVP=</w:t>
      </w:r>
      <w:proofErr w:type="spellStart"/>
      <w:r w:rsidR="00A04C60" w:rsidRPr="00452456">
        <w:rPr>
          <w:rFonts w:ascii="Times New Roman" w:hAnsi="Times New Roman" w:cs="Times New Roman"/>
          <w:b/>
        </w:rPr>
        <w:t>Nevirapine</w:t>
      </w:r>
      <w:proofErr w:type="spellEnd"/>
      <w:r w:rsidR="0031157B" w:rsidRPr="00452456">
        <w:rPr>
          <w:rFonts w:ascii="Times New Roman" w:hAnsi="Times New Roman" w:cs="Times New Roman"/>
          <w:b/>
        </w:rPr>
        <w:t>, ABC=</w:t>
      </w:r>
      <w:proofErr w:type="spellStart"/>
      <w:r w:rsidR="0031157B" w:rsidRPr="00452456">
        <w:rPr>
          <w:rFonts w:ascii="Times New Roman" w:hAnsi="Times New Roman" w:cs="Times New Roman"/>
          <w:b/>
        </w:rPr>
        <w:t>Abacavir</w:t>
      </w:r>
      <w:proofErr w:type="spellEnd"/>
      <w:r w:rsidR="0031157B" w:rsidRPr="00452456">
        <w:rPr>
          <w:rFonts w:ascii="Times New Roman" w:hAnsi="Times New Roman" w:cs="Times New Roman"/>
          <w:b/>
        </w:rPr>
        <w:t xml:space="preserve">, 3TC= </w:t>
      </w:r>
      <w:proofErr w:type="spellStart"/>
      <w:r w:rsidR="0031157B" w:rsidRPr="00452456">
        <w:rPr>
          <w:rFonts w:ascii="Times New Roman" w:hAnsi="Times New Roman" w:cs="Times New Roman"/>
          <w:b/>
        </w:rPr>
        <w:t>Lamivudina</w:t>
      </w:r>
      <w:proofErr w:type="spellEnd"/>
      <w:r w:rsidR="0031157B" w:rsidRPr="00452456">
        <w:rPr>
          <w:rFonts w:ascii="Times New Roman" w:hAnsi="Times New Roman" w:cs="Times New Roman"/>
          <w:b/>
        </w:rPr>
        <w:t xml:space="preserve">, DTG= </w:t>
      </w:r>
      <w:proofErr w:type="spellStart"/>
      <w:r w:rsidR="00A04C60" w:rsidRPr="00452456">
        <w:rPr>
          <w:rFonts w:ascii="Times New Roman" w:hAnsi="Times New Roman" w:cs="Times New Roman"/>
          <w:b/>
        </w:rPr>
        <w:t>D</w:t>
      </w:r>
      <w:r w:rsidR="0031157B" w:rsidRPr="00452456">
        <w:rPr>
          <w:rFonts w:ascii="Times New Roman" w:hAnsi="Times New Roman" w:cs="Times New Roman"/>
          <w:b/>
        </w:rPr>
        <w:t>olutegravir</w:t>
      </w:r>
      <w:proofErr w:type="spellEnd"/>
      <w:r w:rsidR="0031157B" w:rsidRPr="00452456">
        <w:rPr>
          <w:rFonts w:ascii="Times New Roman" w:hAnsi="Times New Roman" w:cs="Times New Roman"/>
          <w:b/>
        </w:rPr>
        <w:t xml:space="preserve">, </w:t>
      </w:r>
      <w:r w:rsidR="00C9090E" w:rsidRPr="00452456">
        <w:rPr>
          <w:rFonts w:ascii="Times New Roman" w:hAnsi="Times New Roman" w:cs="Times New Roman"/>
          <w:b/>
        </w:rPr>
        <w:t>ETR=</w:t>
      </w:r>
      <w:proofErr w:type="spellStart"/>
      <w:r w:rsidR="00C9090E" w:rsidRPr="00452456">
        <w:rPr>
          <w:rFonts w:ascii="Times New Roman" w:hAnsi="Times New Roman" w:cs="Times New Roman"/>
          <w:b/>
        </w:rPr>
        <w:t>Etravirina</w:t>
      </w:r>
      <w:proofErr w:type="spellEnd"/>
      <w:r w:rsidR="00C9090E" w:rsidRPr="00452456">
        <w:rPr>
          <w:rFonts w:ascii="Times New Roman" w:hAnsi="Times New Roman" w:cs="Times New Roman"/>
          <w:b/>
        </w:rPr>
        <w:t xml:space="preserve">, LPV= </w:t>
      </w:r>
      <w:proofErr w:type="spellStart"/>
      <w:r w:rsidR="00C9090E" w:rsidRPr="00452456">
        <w:rPr>
          <w:rFonts w:ascii="Times New Roman" w:hAnsi="Times New Roman" w:cs="Times New Roman"/>
          <w:b/>
        </w:rPr>
        <w:t>Lopinavir</w:t>
      </w:r>
      <w:proofErr w:type="spellEnd"/>
      <w:r w:rsidR="00C9090E" w:rsidRPr="00452456">
        <w:rPr>
          <w:rFonts w:ascii="Times New Roman" w:hAnsi="Times New Roman" w:cs="Times New Roman"/>
          <w:b/>
        </w:rPr>
        <w:t>, ATV</w:t>
      </w:r>
      <w:r w:rsidR="00E22D32" w:rsidRPr="00452456">
        <w:rPr>
          <w:rFonts w:ascii="Times New Roman" w:hAnsi="Times New Roman" w:cs="Times New Roman"/>
          <w:b/>
        </w:rPr>
        <w:t>=</w:t>
      </w:r>
      <w:proofErr w:type="spellStart"/>
      <w:r w:rsidR="00E22D32" w:rsidRPr="00452456">
        <w:rPr>
          <w:rFonts w:ascii="Times New Roman" w:hAnsi="Times New Roman" w:cs="Times New Roman"/>
          <w:b/>
        </w:rPr>
        <w:t>Atazanavir</w:t>
      </w:r>
      <w:proofErr w:type="spellEnd"/>
      <w:r w:rsidR="00E22D32" w:rsidRPr="00452456">
        <w:rPr>
          <w:rFonts w:ascii="Times New Roman" w:hAnsi="Times New Roman" w:cs="Times New Roman"/>
          <w:b/>
        </w:rPr>
        <w:t>, ZDV =</w:t>
      </w:r>
      <w:proofErr w:type="spellStart"/>
      <w:r w:rsidR="00E22D32" w:rsidRPr="00452456">
        <w:rPr>
          <w:rFonts w:ascii="Times New Roman" w:hAnsi="Times New Roman" w:cs="Times New Roman"/>
          <w:b/>
        </w:rPr>
        <w:t>Zidovudine</w:t>
      </w:r>
      <w:proofErr w:type="spellEnd"/>
      <w:r w:rsidR="00E22D32" w:rsidRPr="00452456">
        <w:rPr>
          <w:rFonts w:ascii="Times New Roman" w:hAnsi="Times New Roman" w:cs="Times New Roman"/>
          <w:b/>
        </w:rPr>
        <w:t>, SQV =</w:t>
      </w:r>
      <w:proofErr w:type="spellStart"/>
      <w:r w:rsidR="00E22D32" w:rsidRPr="00452456">
        <w:rPr>
          <w:rFonts w:ascii="Times New Roman" w:hAnsi="Times New Roman" w:cs="Times New Roman"/>
          <w:b/>
        </w:rPr>
        <w:t>Saquinavir</w:t>
      </w:r>
      <w:proofErr w:type="spellEnd"/>
      <w:r w:rsidR="009A5EE1" w:rsidRPr="00452456">
        <w:rPr>
          <w:rFonts w:ascii="Times New Roman" w:hAnsi="Times New Roman" w:cs="Times New Roman"/>
          <w:b/>
        </w:rPr>
        <w:t xml:space="preserve">  RAL=</w:t>
      </w:r>
      <w:proofErr w:type="spellStart"/>
      <w:r w:rsidR="009A5EE1" w:rsidRPr="00452456">
        <w:rPr>
          <w:rFonts w:ascii="Times New Roman" w:hAnsi="Times New Roman" w:cs="Times New Roman"/>
          <w:b/>
        </w:rPr>
        <w:t>Raltegravir</w:t>
      </w:r>
      <w:proofErr w:type="spellEnd"/>
    </w:p>
    <w:p w:rsidR="00866EB2" w:rsidRPr="00452456" w:rsidRDefault="00866EB2" w:rsidP="0045245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</w:p>
    <w:p w:rsidR="00866EB2" w:rsidRPr="009A2436" w:rsidRDefault="00866EB2" w:rsidP="009A2436">
      <w:pPr>
        <w:numPr>
          <w:ilvl w:val="0"/>
          <w:numId w:val="1"/>
        </w:numPr>
      </w:pPr>
    </w:p>
    <w:p w:rsidR="00CE0434" w:rsidRPr="009A2436" w:rsidRDefault="00CE0434" w:rsidP="009A2436">
      <w:pPr>
        <w:ind w:firstLine="708"/>
      </w:pPr>
      <w:bookmarkStart w:id="0" w:name="_GoBack"/>
      <w:bookmarkEnd w:id="0"/>
    </w:p>
    <w:sectPr w:rsidR="00CE0434" w:rsidRPr="009A2436" w:rsidSect="003251AA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5365F"/>
    <w:multiLevelType w:val="hybridMultilevel"/>
    <w:tmpl w:val="28800138"/>
    <w:lvl w:ilvl="0" w:tplc="2F6E1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466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D8A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3CD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8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6C2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145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082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87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2FB6538"/>
    <w:multiLevelType w:val="hybridMultilevel"/>
    <w:tmpl w:val="C3307A86"/>
    <w:lvl w:ilvl="0" w:tplc="CAFE0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DAB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0288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6CC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AE0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C61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88A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DE1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0EF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F105A0D"/>
    <w:multiLevelType w:val="hybridMultilevel"/>
    <w:tmpl w:val="0008A986"/>
    <w:lvl w:ilvl="0" w:tplc="1E725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484D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3C0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8E1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B09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AC3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0C0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E6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A87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39"/>
    <w:rsid w:val="0031157B"/>
    <w:rsid w:val="003251AA"/>
    <w:rsid w:val="00452456"/>
    <w:rsid w:val="004C6912"/>
    <w:rsid w:val="006557E2"/>
    <w:rsid w:val="00866EB2"/>
    <w:rsid w:val="008E7EC6"/>
    <w:rsid w:val="009A2436"/>
    <w:rsid w:val="009A5EE1"/>
    <w:rsid w:val="00A04C60"/>
    <w:rsid w:val="00C15239"/>
    <w:rsid w:val="00C9090E"/>
    <w:rsid w:val="00CE0434"/>
    <w:rsid w:val="00D44024"/>
    <w:rsid w:val="00E2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49A2ED-6160-4C39-9332-E81E3FE7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24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10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5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4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42489C-5156-40F4-A1F0-6E0E956CDA09}" type="doc">
      <dgm:prSet loTypeId="urn:microsoft.com/office/officeart/2008/layout/LinedLis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MX"/>
        </a:p>
      </dgm:t>
    </dgm:pt>
    <dgm:pt modelId="{20342A5E-DFE5-4DAD-A7E5-AAC9D244D1D9}">
      <dgm:prSet phldrT="[Texto]" custT="1"/>
      <dgm:spPr>
        <a:xfrm>
          <a:off x="0" y="0"/>
          <a:ext cx="1097280" cy="3200400"/>
        </a:xfrm>
        <a:noFill/>
        <a:ln>
          <a:noFill/>
        </a:ln>
        <a:effectLst/>
      </dgm:spPr>
      <dgm:t>
        <a:bodyPr/>
        <a:lstStyle/>
        <a:p>
          <a:r>
            <a:rPr lang="es-MX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cART</a:t>
          </a:r>
        </a:p>
      </dgm:t>
    </dgm:pt>
    <dgm:pt modelId="{0B2DAFA5-3F4B-4639-951B-767D4685DA69}" type="parTrans" cxnId="{5A56BE9E-8A3C-4E2F-9DA9-7F9E23136D6C}">
      <dgm:prSet/>
      <dgm:spPr/>
      <dgm:t>
        <a:bodyPr/>
        <a:lstStyle/>
        <a:p>
          <a:endParaRPr lang="es-MX" sz="800">
            <a:latin typeface="+mn-lt"/>
            <a:cs typeface="Arial" panose="020B0604020202020204" pitchFamily="34" charset="0"/>
          </a:endParaRPr>
        </a:p>
      </dgm:t>
    </dgm:pt>
    <dgm:pt modelId="{21FE04F4-CA65-4ED9-BEBA-8FBE9333D303}" type="sibTrans" cxnId="{5A56BE9E-8A3C-4E2F-9DA9-7F9E23136D6C}">
      <dgm:prSet/>
      <dgm:spPr/>
      <dgm:t>
        <a:bodyPr/>
        <a:lstStyle/>
        <a:p>
          <a:endParaRPr lang="es-MX" sz="800">
            <a:latin typeface="+mn-lt"/>
            <a:cs typeface="Arial" panose="020B0604020202020204" pitchFamily="34" charset="0"/>
          </a:endParaRPr>
        </a:p>
      </dgm:t>
    </dgm:pt>
    <dgm:pt modelId="{C0DE68F1-99CB-47C0-A2D4-3BEC9FE8ECF1}">
      <dgm:prSet phldrT="[Texto]" custT="1"/>
      <dgm:spPr>
        <a:xfrm>
          <a:off x="1179576" y="21604"/>
          <a:ext cx="4306824" cy="432085"/>
        </a:xfrm>
        <a:noFill/>
        <a:ln>
          <a:noFill/>
        </a:ln>
        <a:effectLst/>
      </dgm:spPr>
      <dgm:t>
        <a:bodyPr/>
        <a:lstStyle/>
        <a:p>
          <a:pPr algn="just"/>
          <a:r>
            <a:rPr lang="es-MX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Two NRTI (</a:t>
          </a:r>
          <a:r>
            <a:rPr lang="en-US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reverse transcriptase nucleoside inhibitor) + one NNRTI (non-nucleoside reverse transcriptase inhibitor) (</a:t>
          </a:r>
          <a:r>
            <a:rPr lang="es-MX" sz="800" b="0" i="0" u="none"/>
            <a:t>+[EFV 600 MG/FTC 200 MG/TDF300 MG (n=85)], +[FTC/TDF 300/200 MG]+RTV 100 MG (TABLETAS)+DRV 400MG (n=3)], +NVP 200 MG+[ABC/3TC DE 600 MG/300 MG (n=1)], +NVP 200 MG+[FTC/TDF 300/200 MG (n=6)], ABC/3TC DE 600 MG/300 MG +DTG 50MG (n=2)], EFV 600 MG +[ABC/3TC DE 600 MG/300 MG (n=11)]</a:t>
          </a:r>
          <a:endParaRPr lang="es-MX" sz="8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2E7265AA-C3C2-496A-847C-C03B27F957B3}" type="parTrans" cxnId="{1B960A41-DE4C-4A55-9560-98249BCE49C9}">
      <dgm:prSet/>
      <dgm:spPr/>
      <dgm:t>
        <a:bodyPr/>
        <a:lstStyle/>
        <a:p>
          <a:endParaRPr lang="es-MX" sz="800">
            <a:latin typeface="+mn-lt"/>
            <a:cs typeface="Arial" panose="020B0604020202020204" pitchFamily="34" charset="0"/>
          </a:endParaRPr>
        </a:p>
      </dgm:t>
    </dgm:pt>
    <dgm:pt modelId="{55EC462D-C752-4807-8D1E-D2F84DF3CFCD}" type="sibTrans" cxnId="{1B960A41-DE4C-4A55-9560-98249BCE49C9}">
      <dgm:prSet/>
      <dgm:spPr/>
      <dgm:t>
        <a:bodyPr/>
        <a:lstStyle/>
        <a:p>
          <a:endParaRPr lang="es-MX" sz="800">
            <a:latin typeface="+mn-lt"/>
            <a:cs typeface="Arial" panose="020B0604020202020204" pitchFamily="34" charset="0"/>
          </a:endParaRPr>
        </a:p>
      </dgm:t>
    </dgm:pt>
    <dgm:pt modelId="{92634B7F-8C2C-4970-A342-9707854CDA41}">
      <dgm:prSet phldrT="[Texto]" custT="1"/>
      <dgm:spPr>
        <a:xfrm>
          <a:off x="1179576" y="475293"/>
          <a:ext cx="4306824" cy="432085"/>
        </a:xfrm>
        <a:noFill/>
        <a:ln>
          <a:noFill/>
        </a:ln>
        <a:effectLst/>
      </dgm:spPr>
      <dgm:t>
        <a:bodyPr/>
        <a:lstStyle/>
        <a:p>
          <a:r>
            <a:rPr lang="es-MX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One NNRTI  (</a:t>
          </a:r>
          <a:r>
            <a:rPr lang="en-US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non-nucleoside reverse transcriptase inhibitor) + One NRTI ( nucleoside reverse transcriptase inhibitor) + two PI (protease inhibitors) (</a:t>
          </a:r>
          <a:r>
            <a:rPr lang="es-MX" sz="800" b="0" i="0" u="none"/>
            <a:t>TDF 300 MG+DRV 600MG+ETR+RTV100 MG ( n=2)</a:t>
          </a:r>
          <a:endParaRPr lang="es-MX" sz="8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C219DB1A-8D50-4384-B848-111906499886}" type="parTrans" cxnId="{5713C4DD-51F2-4FCA-97C4-A5AB24114DBE}">
      <dgm:prSet/>
      <dgm:spPr/>
      <dgm:t>
        <a:bodyPr/>
        <a:lstStyle/>
        <a:p>
          <a:endParaRPr lang="es-MX" sz="800">
            <a:latin typeface="+mn-lt"/>
            <a:cs typeface="Arial" panose="020B0604020202020204" pitchFamily="34" charset="0"/>
          </a:endParaRPr>
        </a:p>
      </dgm:t>
    </dgm:pt>
    <dgm:pt modelId="{B85CE8B1-2998-47AB-BBCC-FA97B8057796}" type="sibTrans" cxnId="{5713C4DD-51F2-4FCA-97C4-A5AB24114DBE}">
      <dgm:prSet/>
      <dgm:spPr/>
      <dgm:t>
        <a:bodyPr/>
        <a:lstStyle/>
        <a:p>
          <a:endParaRPr lang="es-MX" sz="800">
            <a:latin typeface="+mn-lt"/>
            <a:cs typeface="Arial" panose="020B0604020202020204" pitchFamily="34" charset="0"/>
          </a:endParaRPr>
        </a:p>
      </dgm:t>
    </dgm:pt>
    <dgm:pt modelId="{B46EB004-203D-42FE-994C-0AA7F155CE41}">
      <dgm:prSet phldrT="[Texto]" custT="1"/>
      <dgm:spPr>
        <a:xfrm>
          <a:off x="1179576" y="928983"/>
          <a:ext cx="4306824" cy="432085"/>
        </a:xfrm>
        <a:noFill/>
        <a:ln>
          <a:noFill/>
        </a:ln>
        <a:effectLst/>
      </dgm:spPr>
      <dgm:t>
        <a:bodyPr/>
        <a:lstStyle/>
        <a:p>
          <a:pPr algn="just"/>
          <a:r>
            <a:rPr lang="es-MX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Two NRTI (</a:t>
          </a:r>
          <a:r>
            <a:rPr lang="en-US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reverse transcriptase nucleoside inhibitor) + two PI (protease inhibitors) (</a:t>
          </a:r>
          <a:r>
            <a:rPr lang="es-MX" sz="800" b="0" i="0" u="none"/>
            <a:t>+[LPV 200 MG/RTV 50 MG]+[ABC/3TC DE 600 MG/300 MG (n=5)], +[LPV 200 MG/RTV 50 MG]+[FTC/TDF 300/200 MG (n=16)], +ATV 300 MG+[ABC/3TC DE 600 MG/300 MG]+RTV 100 MG (n=6)]) ATV 300 MG+[FTC/TDF 300/200 MG]+RTV 100 MG (n=25), ATV 300 MG+[3TC/ZDV DE 150 MG/300 MG]+RTV 100 MG (n= 2), +ATV 300 MG+3TC 150 MG+TDF 300 MG+RTV 100 MG (n=1 ), +SQV 500 MG+[FTC/TDF 300/200 MG]+RTV 100 MG (n= 1), 3TC/ZDV  150 MG/300 MG + LPV 200 MG/ RTV (n=1).  </a:t>
          </a:r>
          <a:endParaRPr lang="es-MX" sz="8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00338524-F430-44BE-9737-A3EC007D79C7}" type="parTrans" cxnId="{1F2235A6-5202-4A79-9732-45215FAAEF76}">
      <dgm:prSet/>
      <dgm:spPr/>
      <dgm:t>
        <a:bodyPr/>
        <a:lstStyle/>
        <a:p>
          <a:endParaRPr lang="es-MX" sz="800">
            <a:latin typeface="+mn-lt"/>
            <a:cs typeface="Arial" panose="020B0604020202020204" pitchFamily="34" charset="0"/>
          </a:endParaRPr>
        </a:p>
      </dgm:t>
    </dgm:pt>
    <dgm:pt modelId="{0089B94D-4AC0-4FC1-A595-5B773D6F3259}" type="sibTrans" cxnId="{1F2235A6-5202-4A79-9732-45215FAAEF76}">
      <dgm:prSet/>
      <dgm:spPr/>
      <dgm:t>
        <a:bodyPr/>
        <a:lstStyle/>
        <a:p>
          <a:endParaRPr lang="es-MX" sz="800">
            <a:latin typeface="+mn-lt"/>
            <a:cs typeface="Arial" panose="020B0604020202020204" pitchFamily="34" charset="0"/>
          </a:endParaRPr>
        </a:p>
      </dgm:t>
    </dgm:pt>
    <dgm:pt modelId="{9CC7ED79-2883-423B-AC1E-005177930DDF}">
      <dgm:prSet phldrT="[Texto]" custT="1"/>
      <dgm:spPr>
        <a:xfrm>
          <a:off x="1179576" y="1382672"/>
          <a:ext cx="4306824" cy="432085"/>
        </a:xfrm>
        <a:noFill/>
        <a:ln>
          <a:noFill/>
        </a:ln>
        <a:effectLst/>
      </dgm:spPr>
      <dgm:t>
        <a:bodyPr/>
        <a:lstStyle/>
        <a:p>
          <a:r>
            <a:rPr lang="es-MX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Two NRTI (</a:t>
          </a:r>
          <a:r>
            <a:rPr lang="en-US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nucleoside reverse transcriptase inhibitor)  </a:t>
          </a:r>
          <a:r>
            <a:rPr lang="en-US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+ one II (integrase inhibitor) </a:t>
          </a:r>
          <a:r>
            <a:rPr lang="es-MX" sz="800" b="0" i="0" u="none"/>
            <a:t>[FTC/TDF 300/200 MG]+RAL (n=1)</a:t>
          </a:r>
          <a:endParaRPr lang="es-MX" sz="8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D2860B3A-C479-44FC-A3F7-CE80E9D21381}" type="parTrans" cxnId="{D67A948D-DAFE-4E8C-B059-BCA6DD1982F1}">
      <dgm:prSet/>
      <dgm:spPr/>
      <dgm:t>
        <a:bodyPr/>
        <a:lstStyle/>
        <a:p>
          <a:endParaRPr lang="es-MX" sz="800">
            <a:latin typeface="+mn-lt"/>
          </a:endParaRPr>
        </a:p>
      </dgm:t>
    </dgm:pt>
    <dgm:pt modelId="{FF236249-191A-4D60-9152-F476E86036C0}" type="sibTrans" cxnId="{D67A948D-DAFE-4E8C-B059-BCA6DD1982F1}">
      <dgm:prSet/>
      <dgm:spPr/>
      <dgm:t>
        <a:bodyPr/>
        <a:lstStyle/>
        <a:p>
          <a:endParaRPr lang="es-MX" sz="800">
            <a:latin typeface="+mn-lt"/>
          </a:endParaRPr>
        </a:p>
      </dgm:t>
    </dgm:pt>
    <dgm:pt modelId="{D368EB72-E09D-4E30-BEB5-93418AB9E0BD}">
      <dgm:prSet phldrT="[Texto]" custT="1"/>
      <dgm:spPr>
        <a:xfrm>
          <a:off x="1179576" y="2743741"/>
          <a:ext cx="4306824" cy="432085"/>
        </a:xfrm>
        <a:noFill/>
        <a:ln>
          <a:noFill/>
        </a:ln>
        <a:effectLst/>
      </dgm:spPr>
      <dgm:t>
        <a:bodyPr/>
        <a:lstStyle/>
        <a:p>
          <a:r>
            <a:rPr lang="es-MX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Two NRTI (reverse transcriptase nucleoside inhibitor) </a:t>
          </a:r>
          <a:r>
            <a:rPr lang="es-MX" sz="800" b="0" i="0" u="none"/>
            <a:t>+[LPV 200 MG/RTV  50 MG]+[FTC/TDF 300/200 MG] (n=1) </a:t>
          </a:r>
          <a:endParaRPr lang="es-MX" sz="8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C5E71193-2520-482A-8F55-7661C0391B12}" type="parTrans" cxnId="{D1D93B87-5DE1-40B2-BB49-61919C1E8405}">
      <dgm:prSet/>
      <dgm:spPr/>
      <dgm:t>
        <a:bodyPr/>
        <a:lstStyle/>
        <a:p>
          <a:endParaRPr lang="es-MX"/>
        </a:p>
      </dgm:t>
    </dgm:pt>
    <dgm:pt modelId="{DC8D7F1B-F110-444A-90A0-65B20C15801B}" type="sibTrans" cxnId="{D1D93B87-5DE1-40B2-BB49-61919C1E8405}">
      <dgm:prSet/>
      <dgm:spPr/>
      <dgm:t>
        <a:bodyPr/>
        <a:lstStyle/>
        <a:p>
          <a:endParaRPr lang="es-MX"/>
        </a:p>
      </dgm:t>
    </dgm:pt>
    <dgm:pt modelId="{02CD64E3-1D2A-4DED-8D12-752F79980C87}">
      <dgm:prSet phldrT="[Texto]" custT="1"/>
      <dgm:spPr>
        <a:xfrm>
          <a:off x="1179576" y="1836362"/>
          <a:ext cx="4306824" cy="432085"/>
        </a:xfrm>
        <a:noFill/>
        <a:ln>
          <a:noFill/>
        </a:ln>
        <a:effectLst/>
      </dgm:spPr>
      <dgm:t>
        <a:bodyPr/>
        <a:lstStyle/>
        <a:p>
          <a:endParaRPr lang="es-MX" sz="8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7A94315A-6B80-408A-8E00-72D756CDBC6B}" type="sibTrans" cxnId="{AD440374-3C69-49A2-B88C-6A4E3DF52376}">
      <dgm:prSet/>
      <dgm:spPr/>
      <dgm:t>
        <a:bodyPr/>
        <a:lstStyle/>
        <a:p>
          <a:endParaRPr lang="es-MX" sz="800">
            <a:latin typeface="+mn-lt"/>
          </a:endParaRPr>
        </a:p>
      </dgm:t>
    </dgm:pt>
    <dgm:pt modelId="{DDEA5861-0AD4-4324-94F6-662DA555D246}" type="parTrans" cxnId="{AD440374-3C69-49A2-B88C-6A4E3DF52376}">
      <dgm:prSet/>
      <dgm:spPr/>
      <dgm:t>
        <a:bodyPr/>
        <a:lstStyle/>
        <a:p>
          <a:endParaRPr lang="es-MX" sz="800">
            <a:latin typeface="+mn-lt"/>
          </a:endParaRPr>
        </a:p>
      </dgm:t>
    </dgm:pt>
    <dgm:pt modelId="{762B00C7-4CD3-4E11-9CE7-DB216F23EF2C}" type="pres">
      <dgm:prSet presAssocID="{6A42489C-5156-40F4-A1F0-6E0E956CDA09}" presName="vert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es-MX"/>
        </a:p>
      </dgm:t>
    </dgm:pt>
    <dgm:pt modelId="{D0192AA6-5EB0-4FF4-8995-CE1285F39ED2}" type="pres">
      <dgm:prSet presAssocID="{20342A5E-DFE5-4DAD-A7E5-AAC9D244D1D9}" presName="thickLine" presStyleLbl="alignNode1" presStyleIdx="0" presStyleCnt="1"/>
      <dgm:spPr>
        <a:xfrm>
          <a:off x="0" y="0"/>
          <a:ext cx="548640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62F1C308-48EE-4A24-B9CE-E1732C3BD304}" type="pres">
      <dgm:prSet presAssocID="{20342A5E-DFE5-4DAD-A7E5-AAC9D244D1D9}" presName="horz1" presStyleCnt="0"/>
      <dgm:spPr/>
    </dgm:pt>
    <dgm:pt modelId="{6A03F6DE-F572-45EA-99DA-D3D89B8B3D74}" type="pres">
      <dgm:prSet presAssocID="{20342A5E-DFE5-4DAD-A7E5-AAC9D244D1D9}" presName="tx1" presStyleLbl="revTx" presStyleIdx="0" presStyleCnt="7"/>
      <dgm:spPr>
        <a:prstGeom prst="rect">
          <a:avLst/>
        </a:prstGeom>
      </dgm:spPr>
      <dgm:t>
        <a:bodyPr/>
        <a:lstStyle/>
        <a:p>
          <a:endParaRPr lang="es-MX"/>
        </a:p>
      </dgm:t>
    </dgm:pt>
    <dgm:pt modelId="{7DB85415-C5B3-4313-8B75-94A69C3F9FBA}" type="pres">
      <dgm:prSet presAssocID="{20342A5E-DFE5-4DAD-A7E5-AAC9D244D1D9}" presName="vert1" presStyleCnt="0"/>
      <dgm:spPr/>
    </dgm:pt>
    <dgm:pt modelId="{989556E3-FEF4-45F2-B4C5-46133E2754C3}" type="pres">
      <dgm:prSet presAssocID="{C0DE68F1-99CB-47C0-A2D4-3BEC9FE8ECF1}" presName="vertSpace2a" presStyleCnt="0"/>
      <dgm:spPr/>
    </dgm:pt>
    <dgm:pt modelId="{D4AD8C9F-A3DA-448D-B208-4D68BA3E8A8B}" type="pres">
      <dgm:prSet presAssocID="{C0DE68F1-99CB-47C0-A2D4-3BEC9FE8ECF1}" presName="horz2" presStyleCnt="0"/>
      <dgm:spPr/>
    </dgm:pt>
    <dgm:pt modelId="{BFBC8EA5-6F37-4AF0-A5FB-D19CEF13CDB2}" type="pres">
      <dgm:prSet presAssocID="{C0DE68F1-99CB-47C0-A2D4-3BEC9FE8ECF1}" presName="horzSpace2" presStyleCnt="0"/>
      <dgm:spPr/>
    </dgm:pt>
    <dgm:pt modelId="{68170FA0-634E-4229-A74F-A5B457C74F7A}" type="pres">
      <dgm:prSet presAssocID="{C0DE68F1-99CB-47C0-A2D4-3BEC9FE8ECF1}" presName="tx2" presStyleLbl="revTx" presStyleIdx="1" presStyleCnt="7" custScaleY="186251"/>
      <dgm:spPr>
        <a:prstGeom prst="rect">
          <a:avLst/>
        </a:prstGeom>
      </dgm:spPr>
      <dgm:t>
        <a:bodyPr/>
        <a:lstStyle/>
        <a:p>
          <a:endParaRPr lang="es-MX"/>
        </a:p>
      </dgm:t>
    </dgm:pt>
    <dgm:pt modelId="{8B95BD63-867B-4CC9-8CD1-8D5D0DFC400C}" type="pres">
      <dgm:prSet presAssocID="{C0DE68F1-99CB-47C0-A2D4-3BEC9FE8ECF1}" presName="vert2" presStyleCnt="0"/>
      <dgm:spPr/>
    </dgm:pt>
    <dgm:pt modelId="{06E3186E-097D-480D-B24E-42976995ED91}" type="pres">
      <dgm:prSet presAssocID="{C0DE68F1-99CB-47C0-A2D4-3BEC9FE8ECF1}" presName="thinLine2b" presStyleLbl="callout" presStyleIdx="0" presStyleCnt="6"/>
      <dgm:spPr>
        <a:xfrm>
          <a:off x="1097280" y="453689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BC2BB94-6CDB-4EE2-8D0A-254C4B83F4C9}" type="pres">
      <dgm:prSet presAssocID="{C0DE68F1-99CB-47C0-A2D4-3BEC9FE8ECF1}" presName="vertSpace2b" presStyleCnt="0"/>
      <dgm:spPr/>
    </dgm:pt>
    <dgm:pt modelId="{908DFCDF-20E4-4FDC-975A-0B5F24F94467}" type="pres">
      <dgm:prSet presAssocID="{92634B7F-8C2C-4970-A342-9707854CDA41}" presName="horz2" presStyleCnt="0"/>
      <dgm:spPr/>
    </dgm:pt>
    <dgm:pt modelId="{76F419E5-D6FF-444C-8C22-1FEB20B66CA6}" type="pres">
      <dgm:prSet presAssocID="{92634B7F-8C2C-4970-A342-9707854CDA41}" presName="horzSpace2" presStyleCnt="0"/>
      <dgm:spPr/>
    </dgm:pt>
    <dgm:pt modelId="{2AC9F010-A41B-472E-B7C1-A86860B2F104}" type="pres">
      <dgm:prSet presAssocID="{92634B7F-8C2C-4970-A342-9707854CDA41}" presName="tx2" presStyleLbl="revTx" presStyleIdx="2" presStyleCnt="7"/>
      <dgm:spPr>
        <a:prstGeom prst="rect">
          <a:avLst/>
        </a:prstGeom>
      </dgm:spPr>
      <dgm:t>
        <a:bodyPr/>
        <a:lstStyle/>
        <a:p>
          <a:endParaRPr lang="es-MX"/>
        </a:p>
      </dgm:t>
    </dgm:pt>
    <dgm:pt modelId="{2D53635B-65DD-485E-AADF-6F80C5ECFE0C}" type="pres">
      <dgm:prSet presAssocID="{92634B7F-8C2C-4970-A342-9707854CDA41}" presName="vert2" presStyleCnt="0"/>
      <dgm:spPr/>
    </dgm:pt>
    <dgm:pt modelId="{15472247-8116-4BEC-AE81-CDDDE473FFBE}" type="pres">
      <dgm:prSet presAssocID="{92634B7F-8C2C-4970-A342-9707854CDA41}" presName="thinLine2b" presStyleLbl="callout" presStyleIdx="1" presStyleCnt="6"/>
      <dgm:spPr>
        <a:xfrm>
          <a:off x="1097280" y="907379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540AB171-ECC5-45D6-B958-C22083DA0334}" type="pres">
      <dgm:prSet presAssocID="{92634B7F-8C2C-4970-A342-9707854CDA41}" presName="vertSpace2b" presStyleCnt="0"/>
      <dgm:spPr/>
    </dgm:pt>
    <dgm:pt modelId="{25716F7C-B6A5-4471-88A1-3C9ED18AF0B8}" type="pres">
      <dgm:prSet presAssocID="{B46EB004-203D-42FE-994C-0AA7F155CE41}" presName="horz2" presStyleCnt="0"/>
      <dgm:spPr/>
    </dgm:pt>
    <dgm:pt modelId="{551B5F16-4CD5-4AA9-9CA1-948D276808A9}" type="pres">
      <dgm:prSet presAssocID="{B46EB004-203D-42FE-994C-0AA7F155CE41}" presName="horzSpace2" presStyleCnt="0"/>
      <dgm:spPr/>
    </dgm:pt>
    <dgm:pt modelId="{CA14176E-5B7F-466B-87FA-6C7763A9DCE3}" type="pres">
      <dgm:prSet presAssocID="{B46EB004-203D-42FE-994C-0AA7F155CE41}" presName="tx2" presStyleLbl="revTx" presStyleIdx="3" presStyleCnt="7" custScaleY="193790"/>
      <dgm:spPr>
        <a:prstGeom prst="rect">
          <a:avLst/>
        </a:prstGeom>
      </dgm:spPr>
      <dgm:t>
        <a:bodyPr/>
        <a:lstStyle/>
        <a:p>
          <a:endParaRPr lang="es-MX"/>
        </a:p>
      </dgm:t>
    </dgm:pt>
    <dgm:pt modelId="{CB5477E6-FC47-4E3C-B36B-9985E963617B}" type="pres">
      <dgm:prSet presAssocID="{B46EB004-203D-42FE-994C-0AA7F155CE41}" presName="vert2" presStyleCnt="0"/>
      <dgm:spPr/>
    </dgm:pt>
    <dgm:pt modelId="{00366048-A038-46FC-B701-599F2A8FCF7D}" type="pres">
      <dgm:prSet presAssocID="{B46EB004-203D-42FE-994C-0AA7F155CE41}" presName="thinLine2b" presStyleLbl="callout" presStyleIdx="2" presStyleCnt="6"/>
      <dgm:spPr>
        <a:xfrm>
          <a:off x="1097280" y="1361068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E3BA7385-875A-4D49-A868-5199D5FA9EFF}" type="pres">
      <dgm:prSet presAssocID="{B46EB004-203D-42FE-994C-0AA7F155CE41}" presName="vertSpace2b" presStyleCnt="0"/>
      <dgm:spPr/>
    </dgm:pt>
    <dgm:pt modelId="{6F468FF7-3B03-47AB-9573-907277CDDD55}" type="pres">
      <dgm:prSet presAssocID="{9CC7ED79-2883-423B-AC1E-005177930DDF}" presName="horz2" presStyleCnt="0"/>
      <dgm:spPr/>
    </dgm:pt>
    <dgm:pt modelId="{F23BC6F0-39CE-404D-8A87-397686C5228C}" type="pres">
      <dgm:prSet presAssocID="{9CC7ED79-2883-423B-AC1E-005177930DDF}" presName="horzSpace2" presStyleCnt="0"/>
      <dgm:spPr/>
    </dgm:pt>
    <dgm:pt modelId="{34C7B569-5BA1-4462-A441-ADB7FCE9ABF5}" type="pres">
      <dgm:prSet presAssocID="{9CC7ED79-2883-423B-AC1E-005177930DDF}" presName="tx2" presStyleLbl="revTx" presStyleIdx="4" presStyleCnt="7"/>
      <dgm:spPr>
        <a:prstGeom prst="rect">
          <a:avLst/>
        </a:prstGeom>
      </dgm:spPr>
      <dgm:t>
        <a:bodyPr/>
        <a:lstStyle/>
        <a:p>
          <a:endParaRPr lang="es-MX"/>
        </a:p>
      </dgm:t>
    </dgm:pt>
    <dgm:pt modelId="{D7A04B39-6A77-476B-AF27-88759DC2AAC8}" type="pres">
      <dgm:prSet presAssocID="{9CC7ED79-2883-423B-AC1E-005177930DDF}" presName="vert2" presStyleCnt="0"/>
      <dgm:spPr/>
    </dgm:pt>
    <dgm:pt modelId="{98325410-419D-4D35-A94F-D00568981F37}" type="pres">
      <dgm:prSet presAssocID="{9CC7ED79-2883-423B-AC1E-005177930DDF}" presName="thinLine2b" presStyleLbl="callout" presStyleIdx="3" presStyleCnt="6"/>
      <dgm:spPr>
        <a:xfrm>
          <a:off x="1097280" y="1814758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820C2866-A90F-4C37-ACED-26050CEDED6F}" type="pres">
      <dgm:prSet presAssocID="{9CC7ED79-2883-423B-AC1E-005177930DDF}" presName="vertSpace2b" presStyleCnt="0"/>
      <dgm:spPr/>
    </dgm:pt>
    <dgm:pt modelId="{C0CC545A-D5F7-485C-B5B8-FE5EA1CE0339}" type="pres">
      <dgm:prSet presAssocID="{02CD64E3-1D2A-4DED-8D12-752F79980C87}" presName="horz2" presStyleCnt="0"/>
      <dgm:spPr/>
    </dgm:pt>
    <dgm:pt modelId="{932B43FF-A939-402B-9A02-554AB72614DC}" type="pres">
      <dgm:prSet presAssocID="{02CD64E3-1D2A-4DED-8D12-752F79980C87}" presName="horzSpace2" presStyleCnt="0"/>
      <dgm:spPr/>
    </dgm:pt>
    <dgm:pt modelId="{AEF9E137-E7DD-44BC-BE69-518B44508568}" type="pres">
      <dgm:prSet presAssocID="{02CD64E3-1D2A-4DED-8D12-752F79980C87}" presName="tx2" presStyleLbl="revTx" presStyleIdx="5" presStyleCnt="7"/>
      <dgm:spPr>
        <a:prstGeom prst="rect">
          <a:avLst/>
        </a:prstGeom>
      </dgm:spPr>
      <dgm:t>
        <a:bodyPr/>
        <a:lstStyle/>
        <a:p>
          <a:endParaRPr lang="es-MX"/>
        </a:p>
      </dgm:t>
    </dgm:pt>
    <dgm:pt modelId="{51899ABB-ECEC-4A5A-99DC-343ABB8DFB1D}" type="pres">
      <dgm:prSet presAssocID="{02CD64E3-1D2A-4DED-8D12-752F79980C87}" presName="vert2" presStyleCnt="0"/>
      <dgm:spPr/>
    </dgm:pt>
    <dgm:pt modelId="{A0C1791F-41E7-4278-9DA7-AA268221BEAF}" type="pres">
      <dgm:prSet presAssocID="{02CD64E3-1D2A-4DED-8D12-752F79980C87}" presName="thinLine2b" presStyleLbl="callout" presStyleIdx="4" presStyleCnt="6"/>
      <dgm:spPr>
        <a:xfrm>
          <a:off x="1097280" y="2268447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6A166F60-0785-4AD6-8312-2C6C0A35C637}" type="pres">
      <dgm:prSet presAssocID="{02CD64E3-1D2A-4DED-8D12-752F79980C87}" presName="vertSpace2b" presStyleCnt="0"/>
      <dgm:spPr/>
    </dgm:pt>
    <dgm:pt modelId="{028892B7-7669-4057-8DB4-E672DF87CBEC}" type="pres">
      <dgm:prSet presAssocID="{D368EB72-E09D-4E30-BEB5-93418AB9E0BD}" presName="horz2" presStyleCnt="0"/>
      <dgm:spPr/>
    </dgm:pt>
    <dgm:pt modelId="{F47C319F-CEC1-4038-BCC9-7C738D24E994}" type="pres">
      <dgm:prSet presAssocID="{D368EB72-E09D-4E30-BEB5-93418AB9E0BD}" presName="horzSpace2" presStyleCnt="0"/>
      <dgm:spPr/>
    </dgm:pt>
    <dgm:pt modelId="{99E3FE6E-3469-4066-BF00-7CD9FEF66A74}" type="pres">
      <dgm:prSet presAssocID="{D368EB72-E09D-4E30-BEB5-93418AB9E0BD}" presName="tx2" presStyleLbl="revTx" presStyleIdx="6" presStyleCnt="7" custLinFactY="-14164" custLinFactNeighborX="-221" custLinFactNeighborY="-100000"/>
      <dgm:spPr>
        <a:prstGeom prst="rect">
          <a:avLst/>
        </a:prstGeom>
      </dgm:spPr>
      <dgm:t>
        <a:bodyPr/>
        <a:lstStyle/>
        <a:p>
          <a:endParaRPr lang="es-MX"/>
        </a:p>
      </dgm:t>
    </dgm:pt>
    <dgm:pt modelId="{32AF7721-8290-484D-A7D4-AE559CB72CCF}" type="pres">
      <dgm:prSet presAssocID="{D368EB72-E09D-4E30-BEB5-93418AB9E0BD}" presName="vert2" presStyleCnt="0"/>
      <dgm:spPr/>
    </dgm:pt>
    <dgm:pt modelId="{ECFE1207-170E-4291-AC56-C5A125FADB16}" type="pres">
      <dgm:prSet presAssocID="{D368EB72-E09D-4E30-BEB5-93418AB9E0BD}" presName="thinLine2b" presStyleLbl="callout" presStyleIdx="5" presStyleCnt="6"/>
      <dgm:spPr>
        <a:xfrm>
          <a:off x="1097280" y="3175826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1719369E-E49C-432F-823C-26311BEA6695}" type="pres">
      <dgm:prSet presAssocID="{D368EB72-E09D-4E30-BEB5-93418AB9E0BD}" presName="vertSpace2b" presStyleCnt="0"/>
      <dgm:spPr/>
    </dgm:pt>
  </dgm:ptLst>
  <dgm:cxnLst>
    <dgm:cxn modelId="{1F2235A6-5202-4A79-9732-45215FAAEF76}" srcId="{20342A5E-DFE5-4DAD-A7E5-AAC9D244D1D9}" destId="{B46EB004-203D-42FE-994C-0AA7F155CE41}" srcOrd="2" destOrd="0" parTransId="{00338524-F430-44BE-9737-A3EC007D79C7}" sibTransId="{0089B94D-4AC0-4FC1-A595-5B773D6F3259}"/>
    <dgm:cxn modelId="{1B960A41-DE4C-4A55-9560-98249BCE49C9}" srcId="{20342A5E-DFE5-4DAD-A7E5-AAC9D244D1D9}" destId="{C0DE68F1-99CB-47C0-A2D4-3BEC9FE8ECF1}" srcOrd="0" destOrd="0" parTransId="{2E7265AA-C3C2-496A-847C-C03B27F957B3}" sibTransId="{55EC462D-C752-4807-8D1E-D2F84DF3CFCD}"/>
    <dgm:cxn modelId="{5A56BE9E-8A3C-4E2F-9DA9-7F9E23136D6C}" srcId="{6A42489C-5156-40F4-A1F0-6E0E956CDA09}" destId="{20342A5E-DFE5-4DAD-A7E5-AAC9D244D1D9}" srcOrd="0" destOrd="0" parTransId="{0B2DAFA5-3F4B-4639-951B-767D4685DA69}" sibTransId="{21FE04F4-CA65-4ED9-BEBA-8FBE9333D303}"/>
    <dgm:cxn modelId="{DC0106DC-09A7-404A-818D-66536BF27C3E}" type="presOf" srcId="{02CD64E3-1D2A-4DED-8D12-752F79980C87}" destId="{AEF9E137-E7DD-44BC-BE69-518B44508568}" srcOrd="0" destOrd="0" presId="urn:microsoft.com/office/officeart/2008/layout/LinedList"/>
    <dgm:cxn modelId="{949F8CDC-C978-4362-8638-2C1D3AFBDC9B}" type="presOf" srcId="{6A42489C-5156-40F4-A1F0-6E0E956CDA09}" destId="{762B00C7-4CD3-4E11-9CE7-DB216F23EF2C}" srcOrd="0" destOrd="0" presId="urn:microsoft.com/office/officeart/2008/layout/LinedList"/>
    <dgm:cxn modelId="{484C3FA5-0F0B-4410-88E2-2C6AE6B819B9}" type="presOf" srcId="{B46EB004-203D-42FE-994C-0AA7F155CE41}" destId="{CA14176E-5B7F-466B-87FA-6C7763A9DCE3}" srcOrd="0" destOrd="0" presId="urn:microsoft.com/office/officeart/2008/layout/LinedList"/>
    <dgm:cxn modelId="{D1D93B87-5DE1-40B2-BB49-61919C1E8405}" srcId="{20342A5E-DFE5-4DAD-A7E5-AAC9D244D1D9}" destId="{D368EB72-E09D-4E30-BEB5-93418AB9E0BD}" srcOrd="5" destOrd="0" parTransId="{C5E71193-2520-482A-8F55-7661C0391B12}" sibTransId="{DC8D7F1B-F110-444A-90A0-65B20C15801B}"/>
    <dgm:cxn modelId="{D67A948D-DAFE-4E8C-B059-BCA6DD1982F1}" srcId="{20342A5E-DFE5-4DAD-A7E5-AAC9D244D1D9}" destId="{9CC7ED79-2883-423B-AC1E-005177930DDF}" srcOrd="3" destOrd="0" parTransId="{D2860B3A-C479-44FC-A3F7-CE80E9D21381}" sibTransId="{FF236249-191A-4D60-9152-F476E86036C0}"/>
    <dgm:cxn modelId="{AD440374-3C69-49A2-B88C-6A4E3DF52376}" srcId="{20342A5E-DFE5-4DAD-A7E5-AAC9D244D1D9}" destId="{02CD64E3-1D2A-4DED-8D12-752F79980C87}" srcOrd="4" destOrd="0" parTransId="{DDEA5861-0AD4-4324-94F6-662DA555D246}" sibTransId="{7A94315A-6B80-408A-8E00-72D756CDBC6B}"/>
    <dgm:cxn modelId="{5713C4DD-51F2-4FCA-97C4-A5AB24114DBE}" srcId="{20342A5E-DFE5-4DAD-A7E5-AAC9D244D1D9}" destId="{92634B7F-8C2C-4970-A342-9707854CDA41}" srcOrd="1" destOrd="0" parTransId="{C219DB1A-8D50-4384-B848-111906499886}" sibTransId="{B85CE8B1-2998-47AB-BBCC-FA97B8057796}"/>
    <dgm:cxn modelId="{61B17DA5-2C9F-4FDA-A412-F6F30BA24221}" type="presOf" srcId="{20342A5E-DFE5-4DAD-A7E5-AAC9D244D1D9}" destId="{6A03F6DE-F572-45EA-99DA-D3D89B8B3D74}" srcOrd="0" destOrd="0" presId="urn:microsoft.com/office/officeart/2008/layout/LinedList"/>
    <dgm:cxn modelId="{674EC04C-7591-4AAC-A2B0-11A8AFAA45F4}" type="presOf" srcId="{92634B7F-8C2C-4970-A342-9707854CDA41}" destId="{2AC9F010-A41B-472E-B7C1-A86860B2F104}" srcOrd="0" destOrd="0" presId="urn:microsoft.com/office/officeart/2008/layout/LinedList"/>
    <dgm:cxn modelId="{F334B141-E106-4B80-BAFA-44D03D7E6A8F}" type="presOf" srcId="{D368EB72-E09D-4E30-BEB5-93418AB9E0BD}" destId="{99E3FE6E-3469-4066-BF00-7CD9FEF66A74}" srcOrd="0" destOrd="0" presId="urn:microsoft.com/office/officeart/2008/layout/LinedList"/>
    <dgm:cxn modelId="{27C2C4DF-CA62-4345-BB07-3787FA94A96C}" type="presOf" srcId="{9CC7ED79-2883-423B-AC1E-005177930DDF}" destId="{34C7B569-5BA1-4462-A441-ADB7FCE9ABF5}" srcOrd="0" destOrd="0" presId="urn:microsoft.com/office/officeart/2008/layout/LinedList"/>
    <dgm:cxn modelId="{FA6CDA50-E177-431F-AC83-B9FE083344CE}" type="presOf" srcId="{C0DE68F1-99CB-47C0-A2D4-3BEC9FE8ECF1}" destId="{68170FA0-634E-4229-A74F-A5B457C74F7A}" srcOrd="0" destOrd="0" presId="urn:microsoft.com/office/officeart/2008/layout/LinedList"/>
    <dgm:cxn modelId="{1B8B5312-8F3B-40CD-8D40-B0B25BA3015E}" type="presParOf" srcId="{762B00C7-4CD3-4E11-9CE7-DB216F23EF2C}" destId="{D0192AA6-5EB0-4FF4-8995-CE1285F39ED2}" srcOrd="0" destOrd="0" presId="urn:microsoft.com/office/officeart/2008/layout/LinedList"/>
    <dgm:cxn modelId="{0ACDBCEF-81CB-4927-8277-B3154FC1D2B7}" type="presParOf" srcId="{762B00C7-4CD3-4E11-9CE7-DB216F23EF2C}" destId="{62F1C308-48EE-4A24-B9CE-E1732C3BD304}" srcOrd="1" destOrd="0" presId="urn:microsoft.com/office/officeart/2008/layout/LinedList"/>
    <dgm:cxn modelId="{F9CEAAD1-CBEE-43AD-8FE1-4A2A4C19BE8C}" type="presParOf" srcId="{62F1C308-48EE-4A24-B9CE-E1732C3BD304}" destId="{6A03F6DE-F572-45EA-99DA-D3D89B8B3D74}" srcOrd="0" destOrd="0" presId="urn:microsoft.com/office/officeart/2008/layout/LinedList"/>
    <dgm:cxn modelId="{21F38C8B-DCE1-4FF5-AB87-0A4E3A45E3A2}" type="presParOf" srcId="{62F1C308-48EE-4A24-B9CE-E1732C3BD304}" destId="{7DB85415-C5B3-4313-8B75-94A69C3F9FBA}" srcOrd="1" destOrd="0" presId="urn:microsoft.com/office/officeart/2008/layout/LinedList"/>
    <dgm:cxn modelId="{2B46686B-09B4-48C5-8C57-94D0EBF1E56F}" type="presParOf" srcId="{7DB85415-C5B3-4313-8B75-94A69C3F9FBA}" destId="{989556E3-FEF4-45F2-B4C5-46133E2754C3}" srcOrd="0" destOrd="0" presId="urn:microsoft.com/office/officeart/2008/layout/LinedList"/>
    <dgm:cxn modelId="{DB6A053F-A50A-444E-8B65-64B643275212}" type="presParOf" srcId="{7DB85415-C5B3-4313-8B75-94A69C3F9FBA}" destId="{D4AD8C9F-A3DA-448D-B208-4D68BA3E8A8B}" srcOrd="1" destOrd="0" presId="urn:microsoft.com/office/officeart/2008/layout/LinedList"/>
    <dgm:cxn modelId="{3A661716-7757-45DA-A014-6A59C1AAB745}" type="presParOf" srcId="{D4AD8C9F-A3DA-448D-B208-4D68BA3E8A8B}" destId="{BFBC8EA5-6F37-4AF0-A5FB-D19CEF13CDB2}" srcOrd="0" destOrd="0" presId="urn:microsoft.com/office/officeart/2008/layout/LinedList"/>
    <dgm:cxn modelId="{60E33986-48DB-433D-AE98-D16600274C58}" type="presParOf" srcId="{D4AD8C9F-A3DA-448D-B208-4D68BA3E8A8B}" destId="{68170FA0-634E-4229-A74F-A5B457C74F7A}" srcOrd="1" destOrd="0" presId="urn:microsoft.com/office/officeart/2008/layout/LinedList"/>
    <dgm:cxn modelId="{DF562CF1-B8AA-4DE4-9015-A14AF5C53B6B}" type="presParOf" srcId="{D4AD8C9F-A3DA-448D-B208-4D68BA3E8A8B}" destId="{8B95BD63-867B-4CC9-8CD1-8D5D0DFC400C}" srcOrd="2" destOrd="0" presId="urn:microsoft.com/office/officeart/2008/layout/LinedList"/>
    <dgm:cxn modelId="{E8A8A995-126C-49C3-9CF2-2C117493CD1B}" type="presParOf" srcId="{7DB85415-C5B3-4313-8B75-94A69C3F9FBA}" destId="{06E3186E-097D-480D-B24E-42976995ED91}" srcOrd="2" destOrd="0" presId="urn:microsoft.com/office/officeart/2008/layout/LinedList"/>
    <dgm:cxn modelId="{60836197-9AF6-449A-B1EE-5B7214B3370B}" type="presParOf" srcId="{7DB85415-C5B3-4313-8B75-94A69C3F9FBA}" destId="{3BC2BB94-6CDB-4EE2-8D0A-254C4B83F4C9}" srcOrd="3" destOrd="0" presId="urn:microsoft.com/office/officeart/2008/layout/LinedList"/>
    <dgm:cxn modelId="{354E133A-EE56-4F1F-AEB5-9B5F7985BD56}" type="presParOf" srcId="{7DB85415-C5B3-4313-8B75-94A69C3F9FBA}" destId="{908DFCDF-20E4-4FDC-975A-0B5F24F94467}" srcOrd="4" destOrd="0" presId="urn:microsoft.com/office/officeart/2008/layout/LinedList"/>
    <dgm:cxn modelId="{FFC3334C-BCA1-4A71-A580-D7266D78D327}" type="presParOf" srcId="{908DFCDF-20E4-4FDC-975A-0B5F24F94467}" destId="{76F419E5-D6FF-444C-8C22-1FEB20B66CA6}" srcOrd="0" destOrd="0" presId="urn:microsoft.com/office/officeart/2008/layout/LinedList"/>
    <dgm:cxn modelId="{08971C49-7A5F-4EDF-BD7A-E0FCD3340BC1}" type="presParOf" srcId="{908DFCDF-20E4-4FDC-975A-0B5F24F94467}" destId="{2AC9F010-A41B-472E-B7C1-A86860B2F104}" srcOrd="1" destOrd="0" presId="urn:microsoft.com/office/officeart/2008/layout/LinedList"/>
    <dgm:cxn modelId="{6E731B61-5F87-4306-B74D-9A85014A5324}" type="presParOf" srcId="{908DFCDF-20E4-4FDC-975A-0B5F24F94467}" destId="{2D53635B-65DD-485E-AADF-6F80C5ECFE0C}" srcOrd="2" destOrd="0" presId="urn:microsoft.com/office/officeart/2008/layout/LinedList"/>
    <dgm:cxn modelId="{246E39AD-7822-4346-9193-95CCB8C67F8C}" type="presParOf" srcId="{7DB85415-C5B3-4313-8B75-94A69C3F9FBA}" destId="{15472247-8116-4BEC-AE81-CDDDE473FFBE}" srcOrd="5" destOrd="0" presId="urn:microsoft.com/office/officeart/2008/layout/LinedList"/>
    <dgm:cxn modelId="{831D1479-184D-4647-8848-6254CCD524B2}" type="presParOf" srcId="{7DB85415-C5B3-4313-8B75-94A69C3F9FBA}" destId="{540AB171-ECC5-45D6-B958-C22083DA0334}" srcOrd="6" destOrd="0" presId="urn:microsoft.com/office/officeart/2008/layout/LinedList"/>
    <dgm:cxn modelId="{1A4DF31F-5D58-4F05-AE09-F3DD53FBCB2F}" type="presParOf" srcId="{7DB85415-C5B3-4313-8B75-94A69C3F9FBA}" destId="{25716F7C-B6A5-4471-88A1-3C9ED18AF0B8}" srcOrd="7" destOrd="0" presId="urn:microsoft.com/office/officeart/2008/layout/LinedList"/>
    <dgm:cxn modelId="{510FB336-7C22-406E-B10C-59E2A175E39D}" type="presParOf" srcId="{25716F7C-B6A5-4471-88A1-3C9ED18AF0B8}" destId="{551B5F16-4CD5-4AA9-9CA1-948D276808A9}" srcOrd="0" destOrd="0" presId="urn:microsoft.com/office/officeart/2008/layout/LinedList"/>
    <dgm:cxn modelId="{AD02ECF1-0EEB-43BB-B948-E4B398E5AFB2}" type="presParOf" srcId="{25716F7C-B6A5-4471-88A1-3C9ED18AF0B8}" destId="{CA14176E-5B7F-466B-87FA-6C7763A9DCE3}" srcOrd="1" destOrd="0" presId="urn:microsoft.com/office/officeart/2008/layout/LinedList"/>
    <dgm:cxn modelId="{11C18A76-2B50-4CEB-ABFA-2518AD8037F2}" type="presParOf" srcId="{25716F7C-B6A5-4471-88A1-3C9ED18AF0B8}" destId="{CB5477E6-FC47-4E3C-B36B-9985E963617B}" srcOrd="2" destOrd="0" presId="urn:microsoft.com/office/officeart/2008/layout/LinedList"/>
    <dgm:cxn modelId="{892ADC08-CCAB-427A-A903-65EE41B9F920}" type="presParOf" srcId="{7DB85415-C5B3-4313-8B75-94A69C3F9FBA}" destId="{00366048-A038-46FC-B701-599F2A8FCF7D}" srcOrd="8" destOrd="0" presId="urn:microsoft.com/office/officeart/2008/layout/LinedList"/>
    <dgm:cxn modelId="{14FD74BC-9F0E-4520-BB41-B78D29E1DA2F}" type="presParOf" srcId="{7DB85415-C5B3-4313-8B75-94A69C3F9FBA}" destId="{E3BA7385-875A-4D49-A868-5199D5FA9EFF}" srcOrd="9" destOrd="0" presId="urn:microsoft.com/office/officeart/2008/layout/LinedList"/>
    <dgm:cxn modelId="{D320C35F-5D19-4504-AF32-DB809E2D93D0}" type="presParOf" srcId="{7DB85415-C5B3-4313-8B75-94A69C3F9FBA}" destId="{6F468FF7-3B03-47AB-9573-907277CDDD55}" srcOrd="10" destOrd="0" presId="urn:microsoft.com/office/officeart/2008/layout/LinedList"/>
    <dgm:cxn modelId="{36639E42-3627-4290-A800-1ADF49154F2F}" type="presParOf" srcId="{6F468FF7-3B03-47AB-9573-907277CDDD55}" destId="{F23BC6F0-39CE-404D-8A87-397686C5228C}" srcOrd="0" destOrd="0" presId="urn:microsoft.com/office/officeart/2008/layout/LinedList"/>
    <dgm:cxn modelId="{E71B2CCE-A4AD-4E37-90C9-9F73BEB6608F}" type="presParOf" srcId="{6F468FF7-3B03-47AB-9573-907277CDDD55}" destId="{34C7B569-5BA1-4462-A441-ADB7FCE9ABF5}" srcOrd="1" destOrd="0" presId="urn:microsoft.com/office/officeart/2008/layout/LinedList"/>
    <dgm:cxn modelId="{269E5715-8D96-4DF6-ABB9-07FDF0345E4B}" type="presParOf" srcId="{6F468FF7-3B03-47AB-9573-907277CDDD55}" destId="{D7A04B39-6A77-476B-AF27-88759DC2AAC8}" srcOrd="2" destOrd="0" presId="urn:microsoft.com/office/officeart/2008/layout/LinedList"/>
    <dgm:cxn modelId="{83342B2E-5FAF-418C-9C74-B62F52746477}" type="presParOf" srcId="{7DB85415-C5B3-4313-8B75-94A69C3F9FBA}" destId="{98325410-419D-4D35-A94F-D00568981F37}" srcOrd="11" destOrd="0" presId="urn:microsoft.com/office/officeart/2008/layout/LinedList"/>
    <dgm:cxn modelId="{F640F3FA-2FE3-423F-BCE4-6E89B5CACBDF}" type="presParOf" srcId="{7DB85415-C5B3-4313-8B75-94A69C3F9FBA}" destId="{820C2866-A90F-4C37-ACED-26050CEDED6F}" srcOrd="12" destOrd="0" presId="urn:microsoft.com/office/officeart/2008/layout/LinedList"/>
    <dgm:cxn modelId="{96EE3DB5-079F-496E-A5B6-812E62BCD3B9}" type="presParOf" srcId="{7DB85415-C5B3-4313-8B75-94A69C3F9FBA}" destId="{C0CC545A-D5F7-485C-B5B8-FE5EA1CE0339}" srcOrd="13" destOrd="0" presId="urn:microsoft.com/office/officeart/2008/layout/LinedList"/>
    <dgm:cxn modelId="{21C31F01-CC6C-4D93-A537-5E8F1A6A5550}" type="presParOf" srcId="{C0CC545A-D5F7-485C-B5B8-FE5EA1CE0339}" destId="{932B43FF-A939-402B-9A02-554AB72614DC}" srcOrd="0" destOrd="0" presId="urn:microsoft.com/office/officeart/2008/layout/LinedList"/>
    <dgm:cxn modelId="{27CEB653-2CBF-41F0-838E-1808CBD05A2A}" type="presParOf" srcId="{C0CC545A-D5F7-485C-B5B8-FE5EA1CE0339}" destId="{AEF9E137-E7DD-44BC-BE69-518B44508568}" srcOrd="1" destOrd="0" presId="urn:microsoft.com/office/officeart/2008/layout/LinedList"/>
    <dgm:cxn modelId="{BBF3E08D-2B2B-4EA7-8427-20104C449CFC}" type="presParOf" srcId="{C0CC545A-D5F7-485C-B5B8-FE5EA1CE0339}" destId="{51899ABB-ECEC-4A5A-99DC-343ABB8DFB1D}" srcOrd="2" destOrd="0" presId="urn:microsoft.com/office/officeart/2008/layout/LinedList"/>
    <dgm:cxn modelId="{92B75873-0B35-4C1A-A697-BEF1AFD99712}" type="presParOf" srcId="{7DB85415-C5B3-4313-8B75-94A69C3F9FBA}" destId="{A0C1791F-41E7-4278-9DA7-AA268221BEAF}" srcOrd="14" destOrd="0" presId="urn:microsoft.com/office/officeart/2008/layout/LinedList"/>
    <dgm:cxn modelId="{591292D3-B07D-4C94-BF39-9FE409B8F607}" type="presParOf" srcId="{7DB85415-C5B3-4313-8B75-94A69C3F9FBA}" destId="{6A166F60-0785-4AD6-8312-2C6C0A35C637}" srcOrd="15" destOrd="0" presId="urn:microsoft.com/office/officeart/2008/layout/LinedList"/>
    <dgm:cxn modelId="{2063F5F5-36C6-4641-9DD9-DAA786EC8A74}" type="presParOf" srcId="{7DB85415-C5B3-4313-8B75-94A69C3F9FBA}" destId="{028892B7-7669-4057-8DB4-E672DF87CBEC}" srcOrd="16" destOrd="0" presId="urn:microsoft.com/office/officeart/2008/layout/LinedList"/>
    <dgm:cxn modelId="{BB06BFF1-2551-47B6-8179-A090B21E9922}" type="presParOf" srcId="{028892B7-7669-4057-8DB4-E672DF87CBEC}" destId="{F47C319F-CEC1-4038-BCC9-7C738D24E994}" srcOrd="0" destOrd="0" presId="urn:microsoft.com/office/officeart/2008/layout/LinedList"/>
    <dgm:cxn modelId="{AB58C2D3-6719-4FB8-973B-3CE2F363651F}" type="presParOf" srcId="{028892B7-7669-4057-8DB4-E672DF87CBEC}" destId="{99E3FE6E-3469-4066-BF00-7CD9FEF66A74}" srcOrd="1" destOrd="0" presId="urn:microsoft.com/office/officeart/2008/layout/LinedList"/>
    <dgm:cxn modelId="{23C25427-CCD3-4C61-831B-A5C599E98551}" type="presParOf" srcId="{028892B7-7669-4057-8DB4-E672DF87CBEC}" destId="{32AF7721-8290-484D-A7D4-AE559CB72CCF}" srcOrd="2" destOrd="0" presId="urn:microsoft.com/office/officeart/2008/layout/LinedList"/>
    <dgm:cxn modelId="{2AC9AD9E-2626-493A-8079-34485FC9AA11}" type="presParOf" srcId="{7DB85415-C5B3-4313-8B75-94A69C3F9FBA}" destId="{ECFE1207-170E-4291-AC56-C5A125FADB16}" srcOrd="17" destOrd="0" presId="urn:microsoft.com/office/officeart/2008/layout/LinedList"/>
    <dgm:cxn modelId="{86C20BBF-C68A-471B-82C3-14A47ADABA97}" type="presParOf" srcId="{7DB85415-C5B3-4313-8B75-94A69C3F9FBA}" destId="{1719369E-E49C-432F-823C-26311BEA6695}" srcOrd="18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192AA6-5EB0-4FF4-8995-CE1285F39ED2}">
      <dsp:nvSpPr>
        <dsp:cNvPr id="0" name=""/>
        <dsp:cNvSpPr/>
      </dsp:nvSpPr>
      <dsp:spPr>
        <a:xfrm>
          <a:off x="0" y="0"/>
          <a:ext cx="548640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A03F6DE-F572-45EA-99DA-D3D89B8B3D74}">
      <dsp:nvSpPr>
        <dsp:cNvPr id="0" name=""/>
        <dsp:cNvSpPr/>
      </dsp:nvSpPr>
      <dsp:spPr>
        <a:xfrm>
          <a:off x="0" y="0"/>
          <a:ext cx="1097280" cy="36861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cART</a:t>
          </a:r>
        </a:p>
      </dsp:txBody>
      <dsp:txXfrm>
        <a:off x="0" y="0"/>
        <a:ext cx="1097280" cy="3686175"/>
      </dsp:txXfrm>
    </dsp:sp>
    <dsp:sp modelId="{68170FA0-634E-4229-A74F-A5B457C74F7A}">
      <dsp:nvSpPr>
        <dsp:cNvPr id="0" name=""/>
        <dsp:cNvSpPr/>
      </dsp:nvSpPr>
      <dsp:spPr>
        <a:xfrm>
          <a:off x="1179576" y="22611"/>
          <a:ext cx="4306824" cy="84226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just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Two NRTI (</a:t>
          </a:r>
          <a:r>
            <a:rPr lang="en-US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reverse transcriptase nucleoside inhibitor) + one NNRTI (non-nucleoside reverse transcriptase inhibitor) (</a:t>
          </a:r>
          <a:r>
            <a:rPr lang="es-MX" sz="800" b="0" i="0" u="none" kern="1200"/>
            <a:t>+[EFV 600 MG/FTC 200 MG/TDF300 MG (n=85)], +[FTC/TDF 300/200 MG]+RTV 100 MG (TABLETAS)+DRV 400MG (n=3)], +NVP 200 MG+[ABC/3TC DE 600 MG/300 MG (n=1)], +NVP 200 MG+[FTC/TDF 300/200 MG (n=6)], ABC/3TC DE 600 MG/300 MG +DTG 50MG (n=2)], EFV 600 MG +[ABC/3TC DE 600 MG/300 MG (n=11)]</a:t>
          </a:r>
          <a:endParaRPr lang="es-MX" sz="8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179576" y="22611"/>
        <a:ext cx="4306824" cy="842268"/>
      </dsp:txXfrm>
    </dsp:sp>
    <dsp:sp modelId="{06E3186E-097D-480D-B24E-42976995ED91}">
      <dsp:nvSpPr>
        <dsp:cNvPr id="0" name=""/>
        <dsp:cNvSpPr/>
      </dsp:nvSpPr>
      <dsp:spPr>
        <a:xfrm>
          <a:off x="1097280" y="864879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AC9F010-A41B-472E-B7C1-A86860B2F104}">
      <dsp:nvSpPr>
        <dsp:cNvPr id="0" name=""/>
        <dsp:cNvSpPr/>
      </dsp:nvSpPr>
      <dsp:spPr>
        <a:xfrm>
          <a:off x="1179576" y="887490"/>
          <a:ext cx="4306824" cy="45222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One NNRTI  (</a:t>
          </a:r>
          <a:r>
            <a:rPr lang="en-US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non-nucleoside reverse transcriptase inhibitor) + One NRTI ( nucleoside reverse transcriptase inhibitor) + two PI (protease inhibitors) (</a:t>
          </a:r>
          <a:r>
            <a:rPr lang="es-MX" sz="800" b="0" i="0" u="none" kern="1200"/>
            <a:t>TDF 300 MG+DRV 600MG+ETR+RTV100 MG ( n=2)</a:t>
          </a:r>
          <a:endParaRPr lang="es-MX" sz="8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179576" y="887490"/>
        <a:ext cx="4306824" cy="452222"/>
      </dsp:txXfrm>
    </dsp:sp>
    <dsp:sp modelId="{15472247-8116-4BEC-AE81-CDDDE473FFBE}">
      <dsp:nvSpPr>
        <dsp:cNvPr id="0" name=""/>
        <dsp:cNvSpPr/>
      </dsp:nvSpPr>
      <dsp:spPr>
        <a:xfrm>
          <a:off x="1097280" y="1339713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A14176E-5B7F-466B-87FA-6C7763A9DCE3}">
      <dsp:nvSpPr>
        <dsp:cNvPr id="0" name=""/>
        <dsp:cNvSpPr/>
      </dsp:nvSpPr>
      <dsp:spPr>
        <a:xfrm>
          <a:off x="1179576" y="1362324"/>
          <a:ext cx="4306824" cy="87636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just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Two NRTI (</a:t>
          </a:r>
          <a:r>
            <a:rPr lang="en-US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reverse transcriptase nucleoside inhibitor) + two PI (protease inhibitors) (</a:t>
          </a:r>
          <a:r>
            <a:rPr lang="es-MX" sz="800" b="0" i="0" u="none" kern="1200"/>
            <a:t>+[LPV 200 MG/RTV 50 MG]+[ABC/3TC DE 600 MG/300 MG (n=5)], +[LPV 200 MG/RTV 50 MG]+[FTC/TDF 300/200 MG (n=16)], +ATV 300 MG+[ABC/3TC DE 600 MG/300 MG]+RTV 100 MG (n=6)]) ATV 300 MG+[FTC/TDF 300/200 MG]+RTV 100 MG (n=25), ATV 300 MG+[3TC/ZDV DE 150 MG/300 MG]+RTV 100 MG (n= 2), +ATV 300 MG+3TC 150 MG+TDF 300 MG+RTV 100 MG (n=1 ), +SQV 500 MG+[FTC/TDF 300/200 MG]+RTV 100 MG (n= 1), 3TC/ZDV  150 MG/300 MG + LPV 200 MG/ RTV (n=1).  </a:t>
          </a:r>
          <a:endParaRPr lang="es-MX" sz="8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179576" y="1362324"/>
        <a:ext cx="4306824" cy="876361"/>
      </dsp:txXfrm>
    </dsp:sp>
    <dsp:sp modelId="{00366048-A038-46FC-B701-599F2A8FCF7D}">
      <dsp:nvSpPr>
        <dsp:cNvPr id="0" name=""/>
        <dsp:cNvSpPr/>
      </dsp:nvSpPr>
      <dsp:spPr>
        <a:xfrm>
          <a:off x="1097280" y="2238686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4C7B569-5BA1-4462-A441-ADB7FCE9ABF5}">
      <dsp:nvSpPr>
        <dsp:cNvPr id="0" name=""/>
        <dsp:cNvSpPr/>
      </dsp:nvSpPr>
      <dsp:spPr>
        <a:xfrm>
          <a:off x="1179576" y="2261297"/>
          <a:ext cx="4306824" cy="45222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Two NRTI (</a:t>
          </a:r>
          <a:r>
            <a:rPr lang="en-US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nucleoside reverse transcriptase inhibitor)  </a:t>
          </a:r>
          <a:r>
            <a:rPr lang="en-US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+ one II (integrase inhibitor) </a:t>
          </a:r>
          <a:r>
            <a:rPr lang="es-MX" sz="800" b="0" i="0" u="none" kern="1200"/>
            <a:t>[FTC/TDF 300/200 MG]+RAL (n=1)</a:t>
          </a:r>
          <a:endParaRPr lang="es-MX" sz="8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179576" y="2261297"/>
        <a:ext cx="4306824" cy="452222"/>
      </dsp:txXfrm>
    </dsp:sp>
    <dsp:sp modelId="{98325410-419D-4D35-A94F-D00568981F37}">
      <dsp:nvSpPr>
        <dsp:cNvPr id="0" name=""/>
        <dsp:cNvSpPr/>
      </dsp:nvSpPr>
      <dsp:spPr>
        <a:xfrm>
          <a:off x="1097280" y="2713519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EF9E137-E7DD-44BC-BE69-518B44508568}">
      <dsp:nvSpPr>
        <dsp:cNvPr id="0" name=""/>
        <dsp:cNvSpPr/>
      </dsp:nvSpPr>
      <dsp:spPr>
        <a:xfrm>
          <a:off x="1179576" y="2736130"/>
          <a:ext cx="4306824" cy="45222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MX" sz="8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179576" y="2736130"/>
        <a:ext cx="4306824" cy="452222"/>
      </dsp:txXfrm>
    </dsp:sp>
    <dsp:sp modelId="{A0C1791F-41E7-4278-9DA7-AA268221BEAF}">
      <dsp:nvSpPr>
        <dsp:cNvPr id="0" name=""/>
        <dsp:cNvSpPr/>
      </dsp:nvSpPr>
      <dsp:spPr>
        <a:xfrm>
          <a:off x="1097280" y="3188353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E3FE6E-3469-4066-BF00-7CD9FEF66A74}">
      <dsp:nvSpPr>
        <dsp:cNvPr id="0" name=""/>
        <dsp:cNvSpPr/>
      </dsp:nvSpPr>
      <dsp:spPr>
        <a:xfrm>
          <a:off x="1170057" y="2694689"/>
          <a:ext cx="4306824" cy="45222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Two NRTI (reverse transcriptase nucleoside inhibitor) </a:t>
          </a:r>
          <a:r>
            <a:rPr lang="es-MX" sz="800" b="0" i="0" u="none" kern="1200"/>
            <a:t>+[LPV 200 MG/RTV  50 MG]+[FTC/TDF 300/200 MG] (n=1) </a:t>
          </a:r>
          <a:endParaRPr lang="es-MX" sz="8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170057" y="2694689"/>
        <a:ext cx="4306824" cy="452222"/>
      </dsp:txXfrm>
    </dsp:sp>
    <dsp:sp modelId="{ECFE1207-170E-4291-AC56-C5A125FADB16}">
      <dsp:nvSpPr>
        <dsp:cNvPr id="0" name=""/>
        <dsp:cNvSpPr/>
      </dsp:nvSpPr>
      <dsp:spPr>
        <a:xfrm>
          <a:off x="1097280" y="3663186"/>
          <a:ext cx="43891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tint val="5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miranda</dc:creator>
  <cp:keywords/>
  <dc:description/>
  <cp:lastModifiedBy>alberto miranda</cp:lastModifiedBy>
  <cp:revision>8</cp:revision>
  <dcterms:created xsi:type="dcterms:W3CDTF">2020-02-16T23:39:00Z</dcterms:created>
  <dcterms:modified xsi:type="dcterms:W3CDTF">2021-07-20T17:23:00Z</dcterms:modified>
</cp:coreProperties>
</file>