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32EE3" w14:textId="4439065B" w:rsidR="00C37358" w:rsidRPr="004C0051" w:rsidRDefault="00C37358" w:rsidP="008519F2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C0051">
        <w:rPr>
          <w:rFonts w:ascii="Times New Roman" w:hAnsi="Times New Roman" w:cs="Times New Roman"/>
          <w:b/>
          <w:bCs/>
          <w:sz w:val="20"/>
          <w:szCs w:val="20"/>
        </w:rPr>
        <w:t>Article title</w:t>
      </w:r>
    </w:p>
    <w:p w14:paraId="4C6E46B5" w14:textId="5AB599E3" w:rsidR="00B93ECD" w:rsidRPr="004C0051" w:rsidRDefault="00B93ECD" w:rsidP="008519F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4C0051">
        <w:rPr>
          <w:rFonts w:ascii="Times New Roman" w:hAnsi="Times New Roman" w:cs="Times New Roman"/>
          <w:sz w:val="20"/>
          <w:szCs w:val="20"/>
        </w:rPr>
        <w:t>Effects of ciprofloxacin on turion germination and seedling development in two submerged aquatic plants</w:t>
      </w:r>
    </w:p>
    <w:p w14:paraId="03DD8896" w14:textId="4314C12F" w:rsidR="00C37358" w:rsidRPr="004C0051" w:rsidRDefault="00C37358" w:rsidP="008519F2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C0051">
        <w:rPr>
          <w:rFonts w:ascii="Times New Roman" w:hAnsi="Times New Roman" w:cs="Times New Roman"/>
          <w:b/>
          <w:bCs/>
          <w:sz w:val="20"/>
          <w:szCs w:val="20"/>
        </w:rPr>
        <w:t>Journal name</w:t>
      </w:r>
    </w:p>
    <w:p w14:paraId="0E43EFDC" w14:textId="0C4E1F49" w:rsidR="00C37358" w:rsidRPr="004C0051" w:rsidRDefault="00C37358" w:rsidP="008519F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4C0051">
        <w:rPr>
          <w:rFonts w:ascii="Times New Roman" w:hAnsi="Times New Roman" w:cs="Times New Roman"/>
          <w:sz w:val="20"/>
          <w:szCs w:val="20"/>
        </w:rPr>
        <w:t xml:space="preserve">Environmental </w:t>
      </w:r>
      <w:r w:rsidR="001C71D2" w:rsidRPr="004C0051">
        <w:rPr>
          <w:rFonts w:ascii="Times New Roman" w:hAnsi="Times New Roman" w:cs="Times New Roman" w:hint="eastAsia"/>
          <w:sz w:val="20"/>
          <w:szCs w:val="20"/>
        </w:rPr>
        <w:t>S</w:t>
      </w:r>
      <w:r w:rsidR="001C71D2" w:rsidRPr="004C0051">
        <w:rPr>
          <w:rFonts w:ascii="Times New Roman" w:hAnsi="Times New Roman" w:cs="Times New Roman"/>
          <w:sz w:val="20"/>
          <w:szCs w:val="20"/>
        </w:rPr>
        <w:t>cience and Pollution Research</w:t>
      </w:r>
    </w:p>
    <w:p w14:paraId="13CB97CC" w14:textId="56A2E642" w:rsidR="00C37358" w:rsidRPr="004C0051" w:rsidRDefault="00C37358" w:rsidP="008519F2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C0051">
        <w:rPr>
          <w:rFonts w:ascii="Times New Roman" w:hAnsi="Times New Roman" w:cs="Times New Roman" w:hint="eastAsia"/>
          <w:b/>
          <w:bCs/>
          <w:sz w:val="20"/>
          <w:szCs w:val="20"/>
        </w:rPr>
        <w:t>A</w:t>
      </w:r>
      <w:r w:rsidRPr="004C0051">
        <w:rPr>
          <w:rFonts w:ascii="Times New Roman" w:hAnsi="Times New Roman" w:cs="Times New Roman"/>
          <w:b/>
          <w:bCs/>
          <w:sz w:val="20"/>
          <w:szCs w:val="20"/>
        </w:rPr>
        <w:t>uthor information</w:t>
      </w:r>
    </w:p>
    <w:p w14:paraId="3D9B7694" w14:textId="63844F5D" w:rsidR="00B93ECD" w:rsidRPr="004C0051" w:rsidRDefault="00B93ECD" w:rsidP="008519F2">
      <w:pPr>
        <w:spacing w:line="480" w:lineRule="auto"/>
        <w:rPr>
          <w:rFonts w:ascii="Times New Roman" w:eastAsia="宋体" w:hAnsi="Times New Roman" w:cs="Times New Roman"/>
          <w:bCs/>
          <w:sz w:val="20"/>
          <w:szCs w:val="20"/>
        </w:rPr>
      </w:pPr>
      <w:r w:rsidRPr="004C0051">
        <w:rPr>
          <w:rFonts w:ascii="Times New Roman" w:eastAsia="宋体" w:hAnsi="Times New Roman" w:cs="Times New Roman"/>
          <w:bCs/>
          <w:sz w:val="20"/>
          <w:szCs w:val="20"/>
        </w:rPr>
        <w:t>Pei Fan</w:t>
      </w:r>
      <w:r w:rsidRPr="004C0051">
        <w:rPr>
          <w:rFonts w:ascii="Times New Roman" w:eastAsia="宋体" w:hAnsi="Times New Roman" w:cs="Times New Roman"/>
          <w:bCs/>
          <w:sz w:val="20"/>
          <w:szCs w:val="20"/>
          <w:vertAlign w:val="superscript"/>
        </w:rPr>
        <w:t>1,2</w:t>
      </w:r>
      <w:r w:rsidRPr="004C0051">
        <w:rPr>
          <w:rFonts w:ascii="Times New Roman" w:eastAsia="宋体" w:hAnsi="Times New Roman" w:cs="Times New Roman"/>
          <w:bCs/>
          <w:sz w:val="20"/>
          <w:szCs w:val="20"/>
        </w:rPr>
        <w:t xml:space="preserve">, </w:t>
      </w:r>
      <w:proofErr w:type="spellStart"/>
      <w:r w:rsidRPr="004C0051">
        <w:rPr>
          <w:rFonts w:ascii="Times New Roman" w:eastAsia="宋体" w:hAnsi="Times New Roman" w:cs="Times New Roman"/>
          <w:bCs/>
          <w:sz w:val="20"/>
          <w:szCs w:val="20"/>
        </w:rPr>
        <w:t>Chunhua</w:t>
      </w:r>
      <w:proofErr w:type="spellEnd"/>
      <w:r w:rsidRPr="004C0051">
        <w:rPr>
          <w:rFonts w:ascii="Times New Roman" w:eastAsia="宋体" w:hAnsi="Times New Roman" w:cs="Times New Roman"/>
          <w:bCs/>
          <w:sz w:val="20"/>
          <w:szCs w:val="20"/>
        </w:rPr>
        <w:t xml:space="preserve"> Liu</w:t>
      </w:r>
      <w:r w:rsidRPr="004C0051">
        <w:rPr>
          <w:rFonts w:ascii="Times New Roman" w:eastAsia="宋体" w:hAnsi="Times New Roman" w:cs="Times New Roman"/>
          <w:bCs/>
          <w:sz w:val="20"/>
          <w:szCs w:val="20"/>
          <w:vertAlign w:val="superscript"/>
        </w:rPr>
        <w:t>1,2</w:t>
      </w:r>
      <w:r w:rsidRPr="004C0051">
        <w:rPr>
          <w:rFonts w:ascii="Times New Roman" w:eastAsia="宋体" w:hAnsi="Times New Roman" w:cs="Times New Roman"/>
          <w:bCs/>
          <w:sz w:val="20"/>
          <w:szCs w:val="20"/>
        </w:rPr>
        <w:t xml:space="preserve">, Zhen </w:t>
      </w:r>
      <w:r w:rsidR="00801BC9" w:rsidRPr="004C0051">
        <w:rPr>
          <w:rFonts w:ascii="Times New Roman" w:eastAsia="宋体" w:hAnsi="Times New Roman" w:cs="Times New Roman"/>
          <w:bCs/>
          <w:sz w:val="20"/>
          <w:szCs w:val="20"/>
        </w:rPr>
        <w:t>K</w:t>
      </w:r>
      <w:r w:rsidRPr="004C0051">
        <w:rPr>
          <w:rFonts w:ascii="Times New Roman" w:eastAsia="宋体" w:hAnsi="Times New Roman" w:cs="Times New Roman"/>
          <w:bCs/>
          <w:sz w:val="20"/>
          <w:szCs w:val="20"/>
        </w:rPr>
        <w:t>e</w:t>
      </w:r>
      <w:r w:rsidRPr="004C0051">
        <w:rPr>
          <w:rFonts w:ascii="Times New Roman" w:eastAsia="宋体" w:hAnsi="Times New Roman" w:cs="Times New Roman"/>
          <w:bCs/>
          <w:sz w:val="20"/>
          <w:szCs w:val="20"/>
          <w:vertAlign w:val="superscript"/>
        </w:rPr>
        <w:t>1</w:t>
      </w:r>
      <w:r w:rsidRPr="004C0051">
        <w:rPr>
          <w:rFonts w:ascii="Times New Roman" w:eastAsia="宋体" w:hAnsi="Times New Roman" w:cs="Times New Roman"/>
          <w:bCs/>
          <w:sz w:val="20"/>
          <w:szCs w:val="20"/>
        </w:rPr>
        <w:t>, Wei Zhou</w:t>
      </w:r>
      <w:r w:rsidRPr="004C0051">
        <w:rPr>
          <w:rFonts w:ascii="Times New Roman" w:eastAsia="宋体" w:hAnsi="Times New Roman" w:cs="Times New Roman"/>
          <w:bCs/>
          <w:sz w:val="20"/>
          <w:szCs w:val="20"/>
          <w:vertAlign w:val="superscript"/>
        </w:rPr>
        <w:t>1</w:t>
      </w:r>
      <w:r w:rsidRPr="004C0051">
        <w:rPr>
          <w:rFonts w:ascii="Times New Roman" w:eastAsia="宋体" w:hAnsi="Times New Roman" w:cs="Times New Roman"/>
          <w:bCs/>
          <w:sz w:val="20"/>
          <w:szCs w:val="20"/>
        </w:rPr>
        <w:t xml:space="preserve">, </w:t>
      </w:r>
      <w:proofErr w:type="spellStart"/>
      <w:r w:rsidRPr="004C0051">
        <w:rPr>
          <w:rFonts w:ascii="Times New Roman" w:eastAsia="宋体" w:hAnsi="Times New Roman" w:cs="Times New Roman"/>
          <w:bCs/>
          <w:sz w:val="20"/>
          <w:szCs w:val="20"/>
        </w:rPr>
        <w:t>Zhonghua</w:t>
      </w:r>
      <w:proofErr w:type="spellEnd"/>
      <w:r w:rsidRPr="004C0051">
        <w:rPr>
          <w:rFonts w:ascii="Times New Roman" w:eastAsia="宋体" w:hAnsi="Times New Roman" w:cs="Times New Roman"/>
          <w:bCs/>
          <w:sz w:val="20"/>
          <w:szCs w:val="20"/>
        </w:rPr>
        <w:t xml:space="preserve"> Wu</w:t>
      </w:r>
      <w:r w:rsidRPr="004C0051">
        <w:rPr>
          <w:rFonts w:ascii="Times New Roman" w:eastAsia="宋体" w:hAnsi="Times New Roman" w:cs="Times New Roman"/>
          <w:bCs/>
          <w:sz w:val="20"/>
          <w:szCs w:val="20"/>
          <w:vertAlign w:val="superscript"/>
        </w:rPr>
        <w:t>1</w:t>
      </w:r>
    </w:p>
    <w:p w14:paraId="1020EA07" w14:textId="77777777" w:rsidR="00B93ECD" w:rsidRPr="004C0051" w:rsidRDefault="00B93ECD" w:rsidP="008519F2">
      <w:pPr>
        <w:spacing w:line="480" w:lineRule="auto"/>
        <w:rPr>
          <w:rFonts w:ascii="Times New Roman" w:eastAsia="宋体" w:hAnsi="Times New Roman" w:cs="Times New Roman"/>
          <w:bCs/>
          <w:sz w:val="20"/>
          <w:szCs w:val="20"/>
        </w:rPr>
      </w:pPr>
      <w:r w:rsidRPr="004C0051">
        <w:rPr>
          <w:rFonts w:ascii="Times New Roman" w:eastAsia="宋体" w:hAnsi="Times New Roman" w:cs="Times New Roman"/>
          <w:bCs/>
          <w:sz w:val="20"/>
          <w:szCs w:val="20"/>
          <w:vertAlign w:val="superscript"/>
        </w:rPr>
        <w:t>1</w:t>
      </w:r>
      <w:r w:rsidRPr="004C0051">
        <w:rPr>
          <w:rFonts w:ascii="Times New Roman" w:eastAsia="宋体" w:hAnsi="Times New Roman" w:cs="Times New Roman"/>
          <w:bCs/>
          <w:sz w:val="20"/>
          <w:szCs w:val="20"/>
        </w:rPr>
        <w:t>Water Pollution Ecology Laboratory, College of Life Sciences, Wuhan University, Wuhan 430072, PR China</w:t>
      </w:r>
    </w:p>
    <w:p w14:paraId="59BED559" w14:textId="77777777" w:rsidR="00B93ECD" w:rsidRPr="004C0051" w:rsidRDefault="00B93ECD" w:rsidP="008519F2">
      <w:pPr>
        <w:spacing w:line="480" w:lineRule="auto"/>
        <w:rPr>
          <w:rFonts w:ascii="Times New Roman" w:eastAsia="宋体" w:hAnsi="Times New Roman" w:cs="Times New Roman"/>
          <w:bCs/>
          <w:sz w:val="20"/>
          <w:szCs w:val="20"/>
        </w:rPr>
      </w:pPr>
      <w:r w:rsidRPr="004C0051">
        <w:rPr>
          <w:rFonts w:ascii="Times New Roman" w:eastAsia="宋体" w:hAnsi="Times New Roman" w:cs="Times New Roman"/>
          <w:bCs/>
          <w:sz w:val="20"/>
          <w:szCs w:val="20"/>
          <w:vertAlign w:val="superscript"/>
        </w:rPr>
        <w:t>2</w:t>
      </w:r>
      <w:r w:rsidRPr="004C0051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4C0051">
        <w:rPr>
          <w:rFonts w:ascii="Times New Roman" w:eastAsia="宋体" w:hAnsi="Times New Roman" w:cs="Times New Roman"/>
          <w:bCs/>
          <w:sz w:val="20"/>
          <w:szCs w:val="20"/>
        </w:rPr>
        <w:t xml:space="preserve">National Field Station of Freshwater Ecosystem in </w:t>
      </w:r>
      <w:proofErr w:type="spellStart"/>
      <w:r w:rsidRPr="004C0051">
        <w:rPr>
          <w:rFonts w:ascii="Times New Roman" w:eastAsia="宋体" w:hAnsi="Times New Roman" w:cs="Times New Roman"/>
          <w:bCs/>
          <w:sz w:val="20"/>
          <w:szCs w:val="20"/>
        </w:rPr>
        <w:t>Liangzi</w:t>
      </w:r>
      <w:proofErr w:type="spellEnd"/>
      <w:r w:rsidRPr="004C0051">
        <w:rPr>
          <w:rFonts w:ascii="Times New Roman" w:eastAsia="宋体" w:hAnsi="Times New Roman" w:cs="Times New Roman"/>
          <w:bCs/>
          <w:sz w:val="20"/>
          <w:szCs w:val="20"/>
        </w:rPr>
        <w:t xml:space="preserve"> Lake, College of Life Sciences, Wuhan University, Wuhan 430072, PR China</w:t>
      </w:r>
    </w:p>
    <w:p w14:paraId="090BAA20" w14:textId="77777777" w:rsidR="00B93ECD" w:rsidRPr="004C0051" w:rsidRDefault="00B93ECD" w:rsidP="008519F2">
      <w:pPr>
        <w:spacing w:line="480" w:lineRule="auto"/>
        <w:rPr>
          <w:rFonts w:ascii="Times New Roman" w:eastAsia="宋体" w:hAnsi="Times New Roman" w:cs="Times New Roman"/>
          <w:bCs/>
          <w:sz w:val="20"/>
          <w:szCs w:val="20"/>
        </w:rPr>
      </w:pPr>
      <w:r w:rsidRPr="004C0051">
        <w:rPr>
          <w:rFonts w:ascii="Times New Roman" w:eastAsia="宋体" w:hAnsi="Times New Roman" w:cs="Times New Roman"/>
          <w:bCs/>
          <w:sz w:val="20"/>
          <w:szCs w:val="20"/>
        </w:rPr>
        <w:t xml:space="preserve">Corresponding author: </w:t>
      </w:r>
      <w:proofErr w:type="spellStart"/>
      <w:r w:rsidRPr="004C0051">
        <w:rPr>
          <w:rFonts w:ascii="Times New Roman" w:eastAsia="宋体" w:hAnsi="Times New Roman" w:cs="Times New Roman"/>
          <w:bCs/>
          <w:sz w:val="20"/>
          <w:szCs w:val="20"/>
        </w:rPr>
        <w:t>Zhonghua</w:t>
      </w:r>
      <w:proofErr w:type="spellEnd"/>
      <w:r w:rsidRPr="004C0051">
        <w:rPr>
          <w:rFonts w:ascii="Times New Roman" w:eastAsia="宋体" w:hAnsi="Times New Roman" w:cs="Times New Roman"/>
          <w:bCs/>
          <w:sz w:val="20"/>
          <w:szCs w:val="20"/>
        </w:rPr>
        <w:t xml:space="preserve"> Wu</w:t>
      </w:r>
    </w:p>
    <w:p w14:paraId="1F8A4B98" w14:textId="77777777" w:rsidR="00B93ECD" w:rsidRPr="004C0051" w:rsidRDefault="00B93ECD" w:rsidP="008519F2">
      <w:pPr>
        <w:spacing w:line="480" w:lineRule="auto"/>
        <w:rPr>
          <w:rStyle w:val="a9"/>
          <w:rFonts w:ascii="Times New Roman" w:hAnsi="Times New Roman" w:cs="Times New Roman"/>
          <w:sz w:val="20"/>
          <w:szCs w:val="20"/>
        </w:rPr>
      </w:pPr>
      <w:r w:rsidRPr="004C0051">
        <w:rPr>
          <w:rFonts w:ascii="Times New Roman" w:eastAsia="宋体" w:hAnsi="Times New Roman" w:cs="Times New Roman"/>
          <w:bCs/>
          <w:sz w:val="20"/>
          <w:szCs w:val="20"/>
        </w:rPr>
        <w:t>Telephone numbers: +8613971535441, e-mail:</w:t>
      </w:r>
      <w:r w:rsidRPr="004C0051">
        <w:rPr>
          <w:rFonts w:ascii="Times New Roman" w:hAnsi="Times New Roman" w:cs="Times New Roman"/>
          <w:sz w:val="20"/>
          <w:szCs w:val="20"/>
        </w:rPr>
        <w:t xml:space="preserve"> </w:t>
      </w:r>
      <w:hyperlink r:id="rId6" w:history="1">
        <w:r w:rsidRPr="004C0051">
          <w:rPr>
            <w:rStyle w:val="a9"/>
            <w:rFonts w:ascii="Times New Roman" w:hAnsi="Times New Roman" w:cs="Times New Roman"/>
            <w:sz w:val="20"/>
            <w:szCs w:val="20"/>
          </w:rPr>
          <w:t>wuzhonghua@whu.edu.cn</w:t>
        </w:r>
      </w:hyperlink>
    </w:p>
    <w:p w14:paraId="160E1B23" w14:textId="316E3495" w:rsidR="00FD4E8D" w:rsidRPr="004C0051" w:rsidRDefault="00F2084C" w:rsidP="008519F2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C0051">
        <w:rPr>
          <w:rFonts w:ascii="Times New Roman" w:hAnsi="Times New Roman" w:cs="Times New Roman" w:hint="eastAsia"/>
          <w:b/>
          <w:bCs/>
          <w:sz w:val="20"/>
          <w:szCs w:val="20"/>
        </w:rPr>
        <w:t>C</w:t>
      </w:r>
      <w:r w:rsidRPr="004C0051">
        <w:rPr>
          <w:rFonts w:ascii="Times New Roman" w:hAnsi="Times New Roman" w:cs="Times New Roman"/>
          <w:b/>
          <w:bCs/>
          <w:sz w:val="20"/>
          <w:szCs w:val="20"/>
        </w:rPr>
        <w:t>ontents of supplementary information</w:t>
      </w:r>
    </w:p>
    <w:p w14:paraId="01414FD1" w14:textId="02192014" w:rsidR="00F2084C" w:rsidRPr="004C0051" w:rsidRDefault="00F2084C" w:rsidP="008519F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4C0051">
        <w:rPr>
          <w:rFonts w:ascii="Times New Roman" w:hAnsi="Times New Roman" w:cs="Times New Roman"/>
          <w:sz w:val="20"/>
          <w:szCs w:val="20"/>
        </w:rPr>
        <w:t xml:space="preserve">The detailed analysis process of IBR values; </w:t>
      </w:r>
    </w:p>
    <w:p w14:paraId="7E2D7C70" w14:textId="2B0A762D" w:rsidR="00FD4E8D" w:rsidRPr="004C0051" w:rsidRDefault="008C3E52" w:rsidP="008519F2">
      <w:pPr>
        <w:spacing w:line="480" w:lineRule="auto"/>
        <w:rPr>
          <w:rFonts w:ascii="Times New Roman" w:eastAsia="等线" w:hAnsi="Times New Roman" w:cs="Times New Roman"/>
          <w:b/>
          <w:bCs/>
          <w:sz w:val="20"/>
          <w:szCs w:val="20"/>
        </w:rPr>
      </w:pPr>
      <w:r w:rsidRPr="004C0051">
        <w:rPr>
          <w:rFonts w:ascii="Times New Roman" w:hAnsi="Times New Roman" w:cs="Times New Roman"/>
          <w:sz w:val="20"/>
          <w:szCs w:val="20"/>
        </w:rPr>
        <w:t>Table S</w:t>
      </w:r>
      <w:r w:rsidR="006110D2" w:rsidRPr="004C0051">
        <w:rPr>
          <w:rFonts w:ascii="Times New Roman" w:hAnsi="Times New Roman" w:cs="Times New Roman"/>
          <w:sz w:val="20"/>
          <w:szCs w:val="20"/>
        </w:rPr>
        <w:t>1</w:t>
      </w:r>
      <w:r w:rsidRPr="004C0051">
        <w:rPr>
          <w:rFonts w:ascii="Times New Roman" w:hAnsi="Times New Roman" w:cs="Times New Roman"/>
          <w:sz w:val="20"/>
          <w:szCs w:val="20"/>
        </w:rPr>
        <w:t xml:space="preserve">: Inhibitory concentrations (mg/L) required to cause a decrease in RTI and STI by 50% (IC50) in </w:t>
      </w:r>
      <w:r w:rsidRPr="004C0051">
        <w:rPr>
          <w:rFonts w:ascii="Times New Roman" w:hAnsi="Times New Roman" w:cs="Times New Roman"/>
          <w:i/>
          <w:iCs/>
          <w:sz w:val="20"/>
          <w:szCs w:val="20"/>
        </w:rPr>
        <w:t>P. crispus</w:t>
      </w:r>
      <w:r w:rsidRPr="004C0051">
        <w:rPr>
          <w:rFonts w:ascii="Times New Roman" w:hAnsi="Times New Roman" w:cs="Times New Roman"/>
          <w:sz w:val="20"/>
          <w:szCs w:val="20"/>
        </w:rPr>
        <w:t xml:space="preserve"> and </w:t>
      </w:r>
      <w:r w:rsidRPr="004C0051">
        <w:rPr>
          <w:rFonts w:ascii="Times New Roman" w:hAnsi="Times New Roman" w:cs="Times New Roman"/>
          <w:i/>
          <w:iCs/>
          <w:sz w:val="20"/>
          <w:szCs w:val="20"/>
        </w:rPr>
        <w:t xml:space="preserve">H. </w:t>
      </w:r>
      <w:proofErr w:type="spellStart"/>
      <w:r w:rsidRPr="004C0051">
        <w:rPr>
          <w:rFonts w:ascii="Times New Roman" w:hAnsi="Times New Roman" w:cs="Times New Roman"/>
          <w:i/>
          <w:iCs/>
          <w:sz w:val="20"/>
          <w:szCs w:val="20"/>
        </w:rPr>
        <w:t>verticillata</w:t>
      </w:r>
      <w:proofErr w:type="spellEnd"/>
      <w:r w:rsidRPr="004C0051">
        <w:rPr>
          <w:rFonts w:ascii="Times New Roman" w:hAnsi="Times New Roman" w:cs="Times New Roman"/>
          <w:sz w:val="20"/>
          <w:szCs w:val="20"/>
        </w:rPr>
        <w:t xml:space="preserve"> seedlings exposed to ciprofloxacin at 7, 14, 21, 28 and 35d.</w:t>
      </w:r>
      <w:r w:rsidR="00FD4E8D" w:rsidRPr="004C0051">
        <w:rPr>
          <w:rFonts w:ascii="Times New Roman" w:eastAsia="等线" w:hAnsi="Times New Roman" w:cs="Times New Roman"/>
          <w:b/>
          <w:bCs/>
          <w:sz w:val="20"/>
          <w:szCs w:val="20"/>
        </w:rPr>
        <w:br w:type="page"/>
      </w:r>
    </w:p>
    <w:p w14:paraId="2B1F2ACC" w14:textId="3633D98B" w:rsidR="00641ED8" w:rsidRPr="004C0051" w:rsidRDefault="003B7067" w:rsidP="008519F2">
      <w:pPr>
        <w:spacing w:line="480" w:lineRule="auto"/>
        <w:rPr>
          <w:rFonts w:ascii="Times New Roman" w:eastAsia="等线" w:hAnsi="Times New Roman" w:cs="Times New Roman"/>
          <w:b/>
          <w:bCs/>
          <w:sz w:val="20"/>
          <w:szCs w:val="20"/>
        </w:rPr>
      </w:pPr>
      <w:r w:rsidRPr="004C0051">
        <w:rPr>
          <w:rFonts w:ascii="Times New Roman" w:eastAsia="等线" w:hAnsi="Times New Roman" w:cs="Times New Roman"/>
          <w:b/>
          <w:bCs/>
          <w:sz w:val="20"/>
          <w:szCs w:val="20"/>
        </w:rPr>
        <w:lastRenderedPageBreak/>
        <w:t xml:space="preserve">The detailed analysis process </w:t>
      </w:r>
      <w:r w:rsidR="00641ED8" w:rsidRPr="004C0051">
        <w:rPr>
          <w:rFonts w:ascii="Times New Roman" w:eastAsia="等线" w:hAnsi="Times New Roman" w:cs="Times New Roman"/>
          <w:b/>
          <w:bCs/>
          <w:sz w:val="20"/>
          <w:szCs w:val="20"/>
        </w:rPr>
        <w:t>of IBR</w:t>
      </w:r>
      <w:r w:rsidRPr="004C0051"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 values:</w:t>
      </w:r>
    </w:p>
    <w:p w14:paraId="65B99A77" w14:textId="5D4855B6" w:rsidR="00641ED8" w:rsidRPr="004C0051" w:rsidRDefault="0091713F" w:rsidP="008519F2">
      <w:pPr>
        <w:spacing w:line="480" w:lineRule="auto"/>
        <w:ind w:firstLineChars="200" w:firstLine="400"/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</w:pPr>
      <w:r w:rsidRPr="004C005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>D</w:t>
      </w:r>
      <w:r w:rsidR="00641ED8" w:rsidRPr="004C005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 xml:space="preserve">ata for all treatment groups were </w:t>
      </w:r>
      <w:r w:rsidRPr="004C005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>standardized</w:t>
      </w:r>
      <w:r w:rsidR="00641ED8" w:rsidRPr="004C005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 xml:space="preserve"> with the control. The mean value of each biomarker for each treatment was calculated and marked with “x”. The mean value and the standard deviation for all </w:t>
      </w:r>
      <w:r w:rsidRPr="004C005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 xml:space="preserve">different </w:t>
      </w:r>
      <w:r w:rsidR="00641ED8" w:rsidRPr="004C005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 xml:space="preserve">treatments were </w:t>
      </w:r>
      <w:r w:rsidRPr="004C005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>marked</w:t>
      </w:r>
      <w:r w:rsidR="00641ED8" w:rsidRPr="004C005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 xml:space="preserve"> </w:t>
      </w:r>
      <w:r w:rsidRPr="004C005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 xml:space="preserve">with </w:t>
      </w:r>
      <w:r w:rsidR="00641ED8" w:rsidRPr="004C005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 xml:space="preserve">X and SD, respectively. The standardized value (Y) for each treatment </w:t>
      </w:r>
      <w:r w:rsidRPr="004C005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>was computed as</w:t>
      </w:r>
      <w:r w:rsidR="00641ED8" w:rsidRPr="004C005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 xml:space="preserve"> Y=(x-X)/SD. </w:t>
      </w:r>
      <w:r w:rsidRPr="004C005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 xml:space="preserve">Then, </w:t>
      </w:r>
      <w:r w:rsidR="00641ED8" w:rsidRPr="004C005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>Z value was defined as: Z = Y or Z = -Y</w:t>
      </w:r>
      <w:r w:rsidR="00183836" w:rsidRPr="004C0051">
        <w:rPr>
          <w:sz w:val="20"/>
          <w:szCs w:val="20"/>
        </w:rPr>
        <w:t xml:space="preserve"> </w:t>
      </w:r>
      <w:r w:rsidR="00183836" w:rsidRPr="004C005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>in the case of a biological effect corresponding,</w:t>
      </w:r>
      <w:r w:rsidR="00183836" w:rsidRPr="004C0051"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 xml:space="preserve"> </w:t>
      </w:r>
      <w:r w:rsidR="00183836" w:rsidRPr="004C005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>respectively, to activation or inhibition.</w:t>
      </w:r>
      <w:r w:rsidR="00641ED8" w:rsidRPr="004C005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 xml:space="preserve"> The value </w:t>
      </w:r>
      <w:r w:rsidR="00D91681" w:rsidRPr="004C005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>score (S)</w:t>
      </w:r>
      <w:r w:rsidR="00641ED8" w:rsidRPr="004C005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 xml:space="preserve"> was obtained </w:t>
      </w:r>
      <w:r w:rsidR="00D91681" w:rsidRPr="004C005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>as</w:t>
      </w:r>
      <w:r w:rsidR="00641ED8" w:rsidRPr="004C005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 xml:space="preserve"> S = Z+|Min|, where Min is the minimal value for all treatment groups for each biomarker. </w:t>
      </w:r>
      <w:r w:rsidR="00D91681" w:rsidRPr="004C005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>Lastly,</w:t>
      </w:r>
      <w:r w:rsidR="00641ED8" w:rsidRPr="004C005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 xml:space="preserve"> a radar diagram was plotted according to S value</w:t>
      </w:r>
      <w:r w:rsidR="00D91681" w:rsidRPr="004C005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>, which indicated the strength of biomarkers in response to pollutants.</w:t>
      </w:r>
      <w:r w:rsidR="00641ED8" w:rsidRPr="004C005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 xml:space="preserve"> </w:t>
      </w:r>
      <w:r w:rsidR="00D91681" w:rsidRPr="004C005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 xml:space="preserve">Generally, </w:t>
      </w:r>
      <w:r w:rsidR="00641ED8" w:rsidRPr="004C005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>the greater the S value, the stronger the biological effects. The IBR correspond</w:t>
      </w:r>
      <w:r w:rsidR="00142B60" w:rsidRPr="004C005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>ed</w:t>
      </w:r>
      <w:r w:rsidR="00641ED8" w:rsidRPr="004C005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 xml:space="preserve"> </w:t>
      </w:r>
      <w:r w:rsidR="00142B60" w:rsidRPr="004C005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 xml:space="preserve">to </w:t>
      </w:r>
      <w:r w:rsidR="00641ED8" w:rsidRPr="004C005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 xml:space="preserve">the total area displayed by the radar diagram. </w:t>
      </w:r>
      <w:r w:rsidR="00142B60" w:rsidRPr="004C005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 xml:space="preserve">Also, the larger the </w:t>
      </w:r>
      <w:r w:rsidR="00CD3D2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>IBR values</w:t>
      </w:r>
      <w:r w:rsidR="00142B60" w:rsidRPr="004C005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>,</w:t>
      </w:r>
      <w:r w:rsidR="00641ED8" w:rsidRPr="004C005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 xml:space="preserve"> </w:t>
      </w:r>
      <w:r w:rsidR="00142B60" w:rsidRPr="004C005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 xml:space="preserve">the stronger </w:t>
      </w:r>
      <w:r w:rsidR="00641ED8" w:rsidRPr="004C005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 xml:space="preserve">biomarker responses and </w:t>
      </w:r>
      <w:r w:rsidR="00142B60" w:rsidRPr="004C005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 xml:space="preserve">the </w:t>
      </w:r>
      <w:r w:rsidR="00641ED8" w:rsidRPr="004C005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>more serious impact of chemicals on organism</w:t>
      </w:r>
      <w:r w:rsidR="00142B60" w:rsidRPr="004C005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>s</w:t>
      </w:r>
      <w:r w:rsidR="00641ED8" w:rsidRPr="004C0051">
        <w:rPr>
          <w:rFonts w:ascii="Times New Roman" w:eastAsia="Arial Unicode MS" w:hAnsi="Times New Roman" w:cs="Times New Roman"/>
          <w:color w:val="000000"/>
          <w:kern w:val="0"/>
          <w:sz w:val="20"/>
          <w:szCs w:val="20"/>
        </w:rPr>
        <w:t>.</w:t>
      </w:r>
    </w:p>
    <w:p w14:paraId="72AF020E" w14:textId="3EEEB4DE" w:rsidR="00670D22" w:rsidRPr="004C0051" w:rsidRDefault="00670D22" w:rsidP="008519F2">
      <w:pPr>
        <w:spacing w:line="480" w:lineRule="auto"/>
        <w:ind w:firstLineChars="200" w:firstLine="40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669D8422" w14:textId="77777777" w:rsidR="00670D22" w:rsidRPr="004C0051" w:rsidRDefault="00670D22" w:rsidP="008519F2">
      <w:pPr>
        <w:spacing w:line="480" w:lineRule="auto"/>
        <w:ind w:firstLineChars="200" w:firstLine="40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6B19910A" w14:textId="64812E9D" w:rsidR="00CA718D" w:rsidRPr="004C0051" w:rsidRDefault="00CA718D" w:rsidP="008519F2">
      <w:pPr>
        <w:spacing w:line="480" w:lineRule="auto"/>
        <w:rPr>
          <w:rFonts w:ascii="Times New Roman" w:eastAsia="等线" w:hAnsi="Times New Roman" w:cs="Times New Roman"/>
          <w:sz w:val="20"/>
          <w:szCs w:val="20"/>
        </w:rPr>
      </w:pPr>
      <w:r w:rsidRPr="004C0051">
        <w:rPr>
          <w:rFonts w:ascii="Times New Roman" w:eastAsia="等线" w:hAnsi="Times New Roman" w:cs="Times New Roman"/>
          <w:sz w:val="20"/>
          <w:szCs w:val="20"/>
        </w:rPr>
        <w:tab/>
      </w:r>
      <w:r w:rsidRPr="004C0051">
        <w:rPr>
          <w:rFonts w:ascii="Times New Roman" w:eastAsia="等线" w:hAnsi="Times New Roman" w:cs="Times New Roman"/>
          <w:sz w:val="20"/>
          <w:szCs w:val="20"/>
        </w:rPr>
        <w:tab/>
      </w:r>
      <w:r w:rsidRPr="004C0051">
        <w:rPr>
          <w:rFonts w:ascii="Times New Roman" w:eastAsia="等线" w:hAnsi="Times New Roman" w:cs="Times New Roman"/>
          <w:sz w:val="20"/>
          <w:szCs w:val="20"/>
        </w:rPr>
        <w:tab/>
      </w:r>
      <w:r w:rsidRPr="004C0051">
        <w:rPr>
          <w:rFonts w:ascii="Times New Roman" w:eastAsia="等线" w:hAnsi="Times New Roman" w:cs="Times New Roman"/>
          <w:sz w:val="20"/>
          <w:szCs w:val="20"/>
        </w:rPr>
        <w:tab/>
      </w:r>
      <w:r w:rsidRPr="004C0051">
        <w:rPr>
          <w:rFonts w:ascii="Times New Roman" w:eastAsia="等线" w:hAnsi="Times New Roman" w:cs="Times New Roman"/>
          <w:sz w:val="20"/>
          <w:szCs w:val="20"/>
        </w:rPr>
        <w:tab/>
      </w:r>
      <w:r w:rsidRPr="004C0051">
        <w:rPr>
          <w:rFonts w:ascii="Times New Roman" w:eastAsia="等线" w:hAnsi="Times New Roman" w:cs="Times New Roman"/>
          <w:sz w:val="20"/>
          <w:szCs w:val="20"/>
        </w:rPr>
        <w:tab/>
      </w:r>
      <w:r w:rsidRPr="004C0051">
        <w:rPr>
          <w:rFonts w:ascii="Times New Roman" w:eastAsia="等线" w:hAnsi="Times New Roman" w:cs="Times New Roman"/>
          <w:sz w:val="20"/>
          <w:szCs w:val="20"/>
        </w:rPr>
        <w:tab/>
      </w:r>
      <w:r w:rsidRPr="004C0051">
        <w:rPr>
          <w:rFonts w:ascii="Times New Roman" w:eastAsia="等线" w:hAnsi="Times New Roman" w:cs="Times New Roman"/>
          <w:sz w:val="20"/>
          <w:szCs w:val="20"/>
        </w:rPr>
        <w:tab/>
      </w:r>
    </w:p>
    <w:p w14:paraId="382419E9" w14:textId="4EDE1801" w:rsidR="00CA718D" w:rsidRPr="004C0051" w:rsidRDefault="00CA718D" w:rsidP="008519F2">
      <w:pPr>
        <w:spacing w:line="480" w:lineRule="auto"/>
        <w:rPr>
          <w:rFonts w:ascii="Times New Roman" w:eastAsia="方正姚体" w:hAnsi="Times New Roman" w:cs="Times New Roman"/>
          <w:sz w:val="20"/>
          <w:szCs w:val="20"/>
        </w:rPr>
        <w:sectPr w:rsidR="00CA718D" w:rsidRPr="004C0051" w:rsidSect="0004491B">
          <w:headerReference w:type="even" r:id="rId7"/>
          <w:headerReference w:type="default" r:id="rId8"/>
          <w:pgSz w:w="11906" w:h="16838"/>
          <w:pgMar w:top="1440" w:right="1077" w:bottom="1440" w:left="1077" w:header="851" w:footer="992" w:gutter="0"/>
          <w:cols w:space="425"/>
          <w:docGrid w:type="linesAndChars" w:linePitch="312"/>
        </w:sectPr>
      </w:pPr>
    </w:p>
    <w:p w14:paraId="54584F41" w14:textId="32141257" w:rsidR="00A84461" w:rsidRPr="004C0051" w:rsidRDefault="00A84461" w:rsidP="00491368">
      <w:pPr>
        <w:widowControl/>
        <w:rPr>
          <w:rFonts w:ascii="Times New Roman" w:eastAsia="宋体" w:hAnsi="Times New Roman" w:cs="Times New Roman"/>
          <w:sz w:val="20"/>
          <w:szCs w:val="20"/>
        </w:rPr>
      </w:pPr>
      <w:bookmarkStart w:id="0" w:name="_Hlk93439150"/>
      <w:r w:rsidRPr="004C0051">
        <w:rPr>
          <w:rFonts w:ascii="Times New Roman" w:eastAsia="宋体" w:hAnsi="Times New Roman" w:cs="Times New Roman" w:hint="eastAsia"/>
          <w:b/>
          <w:bCs/>
          <w:sz w:val="20"/>
          <w:szCs w:val="20"/>
        </w:rPr>
        <w:lastRenderedPageBreak/>
        <w:t>T</w:t>
      </w:r>
      <w:r w:rsidRPr="004C0051">
        <w:rPr>
          <w:rFonts w:ascii="Times New Roman" w:eastAsia="宋体" w:hAnsi="Times New Roman" w:cs="Times New Roman"/>
          <w:b/>
          <w:bCs/>
          <w:sz w:val="20"/>
          <w:szCs w:val="20"/>
        </w:rPr>
        <w:t>able S</w:t>
      </w:r>
      <w:r w:rsidR="00491368">
        <w:rPr>
          <w:rFonts w:ascii="Times New Roman" w:eastAsia="宋体" w:hAnsi="Times New Roman" w:cs="Times New Roman"/>
          <w:b/>
          <w:bCs/>
          <w:sz w:val="20"/>
          <w:szCs w:val="20"/>
        </w:rPr>
        <w:t>1</w:t>
      </w:r>
      <w:r w:rsidRPr="004C0051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: </w:t>
      </w:r>
      <w:r w:rsidRPr="004C0051">
        <w:rPr>
          <w:rFonts w:ascii="Times New Roman" w:eastAsia="宋体" w:hAnsi="Times New Roman" w:cs="Times New Roman"/>
          <w:sz w:val="20"/>
          <w:szCs w:val="20"/>
        </w:rPr>
        <w:t xml:space="preserve">Inhibitory concentrations (mg/L) required to cause a decrease in </w:t>
      </w:r>
      <w:r w:rsidRPr="004C0051">
        <w:rPr>
          <w:rFonts w:ascii="Times New Roman" w:eastAsia="宋体" w:hAnsi="Times New Roman" w:cs="Times New Roman" w:hint="eastAsia"/>
          <w:sz w:val="20"/>
          <w:szCs w:val="20"/>
        </w:rPr>
        <w:t>RTI</w:t>
      </w:r>
      <w:r w:rsidRPr="004C0051">
        <w:rPr>
          <w:rFonts w:ascii="Times New Roman" w:eastAsia="宋体" w:hAnsi="Times New Roman" w:cs="Times New Roman"/>
          <w:sz w:val="20"/>
          <w:szCs w:val="20"/>
        </w:rPr>
        <w:t xml:space="preserve"> and STI by 50% (</w:t>
      </w:r>
      <w:r w:rsidRPr="004C0051">
        <w:rPr>
          <w:rFonts w:ascii="Times New Roman" w:hAnsi="Times New Roman" w:cs="Times New Roman"/>
          <w:sz w:val="20"/>
          <w:szCs w:val="20"/>
        </w:rPr>
        <w:t>IC50</w:t>
      </w:r>
      <w:r w:rsidRPr="004C0051">
        <w:rPr>
          <w:rFonts w:ascii="Times New Roman" w:eastAsia="宋体" w:hAnsi="Times New Roman" w:cs="Times New Roman"/>
          <w:sz w:val="20"/>
          <w:szCs w:val="20"/>
        </w:rPr>
        <w:t xml:space="preserve">) in </w:t>
      </w:r>
      <w:r w:rsidRPr="004C0051">
        <w:rPr>
          <w:rFonts w:ascii="Times New Roman" w:eastAsia="宋体" w:hAnsi="Times New Roman" w:cs="Times New Roman"/>
          <w:i/>
          <w:iCs/>
          <w:sz w:val="20"/>
          <w:szCs w:val="20"/>
        </w:rPr>
        <w:t>P. crispus</w:t>
      </w:r>
      <w:r w:rsidRPr="004C0051">
        <w:rPr>
          <w:rFonts w:ascii="Times New Roman" w:eastAsia="宋体" w:hAnsi="Times New Roman" w:cs="Times New Roman"/>
          <w:sz w:val="20"/>
          <w:szCs w:val="20"/>
        </w:rPr>
        <w:t xml:space="preserve"> and </w:t>
      </w:r>
      <w:r w:rsidRPr="004C0051">
        <w:rPr>
          <w:rFonts w:ascii="Times New Roman" w:eastAsia="宋体" w:hAnsi="Times New Roman" w:cs="Times New Roman"/>
          <w:i/>
          <w:iCs/>
          <w:sz w:val="20"/>
          <w:szCs w:val="20"/>
        </w:rPr>
        <w:t xml:space="preserve">H. </w:t>
      </w:r>
      <w:proofErr w:type="spellStart"/>
      <w:r w:rsidRPr="004C0051">
        <w:rPr>
          <w:rFonts w:ascii="Times New Roman" w:eastAsia="宋体" w:hAnsi="Times New Roman" w:cs="Times New Roman"/>
          <w:i/>
          <w:iCs/>
          <w:sz w:val="20"/>
          <w:szCs w:val="20"/>
        </w:rPr>
        <w:t>verticillata</w:t>
      </w:r>
      <w:proofErr w:type="spellEnd"/>
      <w:r w:rsidRPr="004C0051">
        <w:rPr>
          <w:rFonts w:ascii="Times New Roman" w:eastAsia="宋体" w:hAnsi="Times New Roman" w:cs="Times New Roman"/>
          <w:sz w:val="20"/>
          <w:szCs w:val="20"/>
        </w:rPr>
        <w:t xml:space="preserve"> seedlings exposed to ciprofloxacin at 7, 14, 21, 28 and 35d.</w:t>
      </w:r>
      <w:bookmarkEnd w:id="0"/>
      <w:r w:rsidRPr="004C0051">
        <w:rPr>
          <w:rFonts w:ascii="Times New Roman" w:eastAsia="宋体" w:hAnsi="Times New Roman" w:cs="Times New Roman"/>
          <w:sz w:val="20"/>
          <w:szCs w:val="20"/>
        </w:rPr>
        <w:t xml:space="preserve"> </w:t>
      </w:r>
    </w:p>
    <w:tbl>
      <w:tblPr>
        <w:tblStyle w:val="a3"/>
        <w:tblpPr w:leftFromText="180" w:rightFromText="180" w:vertAnchor="page" w:horzAnchor="margin" w:tblpY="2113"/>
        <w:tblW w:w="10060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0"/>
        <w:gridCol w:w="939"/>
        <w:gridCol w:w="2336"/>
        <w:gridCol w:w="2071"/>
        <w:gridCol w:w="1183"/>
        <w:gridCol w:w="1331"/>
      </w:tblGrid>
      <w:tr w:rsidR="00491368" w:rsidRPr="004C0051" w14:paraId="4FDB717F" w14:textId="77777777" w:rsidTr="00E97A9A">
        <w:trPr>
          <w:trHeight w:val="48"/>
        </w:trPr>
        <w:tc>
          <w:tcPr>
            <w:tcW w:w="2200" w:type="dxa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0164DA1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77689480"/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Endpoint</w:t>
            </w:r>
          </w:p>
        </w:tc>
        <w:tc>
          <w:tcPr>
            <w:tcW w:w="93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AD0F94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Time (da</w:t>
            </w:r>
            <w:r w:rsidRPr="004C0051">
              <w:rPr>
                <w:rFonts w:ascii="Times New Roman" w:hAnsi="Times New Roman" w:cs="Times New Roman"/>
                <w:iCs/>
                <w:sz w:val="20"/>
                <w:szCs w:val="20"/>
              </w:rPr>
              <w:t>y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3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3B5E6E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IC50 (95% CI)</w:t>
            </w:r>
          </w:p>
        </w:tc>
        <w:tc>
          <w:tcPr>
            <w:tcW w:w="207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A28E9B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 xml:space="preserve">Regression </w:t>
            </w: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odel</w:t>
            </w:r>
          </w:p>
        </w:tc>
        <w:tc>
          <w:tcPr>
            <w:tcW w:w="118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45B8AE" w14:textId="77777777" w:rsidR="00491368" w:rsidRPr="004C0051" w:rsidRDefault="00491368" w:rsidP="0049136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4C0051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3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CAEC63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-value</w:t>
            </w:r>
          </w:p>
        </w:tc>
      </w:tr>
      <w:tr w:rsidR="00491368" w:rsidRPr="004C0051" w14:paraId="4ADBED76" w14:textId="77777777" w:rsidTr="00491368">
        <w:trPr>
          <w:trHeight w:val="48"/>
        </w:trPr>
        <w:tc>
          <w:tcPr>
            <w:tcW w:w="2200" w:type="dxa"/>
            <w:tcBorders>
              <w:bottom w:val="nil"/>
              <w:right w:val="nil"/>
            </w:tcBorders>
            <w:vAlign w:val="center"/>
          </w:tcPr>
          <w:p w14:paraId="309E05AE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RTI (</w:t>
            </w:r>
            <w:r w:rsidRPr="004C0051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P. crispus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39" w:type="dxa"/>
            <w:tcBorders>
              <w:left w:val="nil"/>
              <w:bottom w:val="nil"/>
              <w:right w:val="nil"/>
            </w:tcBorders>
            <w:vAlign w:val="center"/>
          </w:tcPr>
          <w:p w14:paraId="394CB74F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36" w:type="dxa"/>
            <w:tcBorders>
              <w:left w:val="nil"/>
              <w:bottom w:val="nil"/>
              <w:right w:val="nil"/>
            </w:tcBorders>
            <w:vAlign w:val="center"/>
          </w:tcPr>
          <w:p w14:paraId="4F211609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.405 (2.458, 4.352)</w:t>
            </w:r>
            <w:r w:rsidRPr="004C005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071" w:type="dxa"/>
            <w:tcBorders>
              <w:left w:val="nil"/>
              <w:bottom w:val="nil"/>
              <w:right w:val="nil"/>
            </w:tcBorders>
            <w:vAlign w:val="center"/>
          </w:tcPr>
          <w:p w14:paraId="435723EC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=7.3319-0.0785</w:t>
            </w:r>
            <w:r w:rsidRPr="004C0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1183" w:type="dxa"/>
            <w:tcBorders>
              <w:left w:val="nil"/>
              <w:bottom w:val="nil"/>
              <w:right w:val="nil"/>
            </w:tcBorders>
            <w:vAlign w:val="center"/>
          </w:tcPr>
          <w:p w14:paraId="0109E79C" w14:textId="77777777" w:rsidR="00491368" w:rsidRPr="004C0051" w:rsidRDefault="00491368" w:rsidP="0049136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0.6242</w:t>
            </w:r>
          </w:p>
        </w:tc>
        <w:tc>
          <w:tcPr>
            <w:tcW w:w="1331" w:type="dxa"/>
            <w:tcBorders>
              <w:left w:val="nil"/>
              <w:bottom w:val="nil"/>
              <w:right w:val="nil"/>
            </w:tcBorders>
            <w:vAlign w:val="center"/>
          </w:tcPr>
          <w:p w14:paraId="7406FB19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491368" w:rsidRPr="004C0051" w14:paraId="061EBA3C" w14:textId="77777777" w:rsidTr="00491368">
        <w:trPr>
          <w:trHeight w:val="48"/>
        </w:trPr>
        <w:tc>
          <w:tcPr>
            <w:tcW w:w="2200" w:type="dxa"/>
            <w:tcBorders>
              <w:top w:val="nil"/>
              <w:bottom w:val="nil"/>
              <w:right w:val="nil"/>
            </w:tcBorders>
            <w:vAlign w:val="center"/>
          </w:tcPr>
          <w:p w14:paraId="7231A526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9A879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12BF6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.308 (2.260, 4.356)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0358A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=7.3500-0.0808</w:t>
            </w:r>
            <w:r w:rsidRPr="004C0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2B951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.4933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C0528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491368" w:rsidRPr="004C0051" w14:paraId="334BAF2D" w14:textId="77777777" w:rsidTr="00491368">
        <w:trPr>
          <w:trHeight w:val="48"/>
        </w:trPr>
        <w:tc>
          <w:tcPr>
            <w:tcW w:w="2200" w:type="dxa"/>
            <w:tcBorders>
              <w:top w:val="nil"/>
              <w:bottom w:val="nil"/>
              <w:right w:val="nil"/>
            </w:tcBorders>
            <w:vAlign w:val="center"/>
          </w:tcPr>
          <w:p w14:paraId="63DB3615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6BCDC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84014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.133 (2.392, 3.874)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F185C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=7.0396-0.0781</w:t>
            </w:r>
            <w:r w:rsidRPr="004C0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633C5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.6233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D0F2A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491368" w:rsidRPr="004C0051" w14:paraId="47C5D9AA" w14:textId="77777777" w:rsidTr="00491368">
        <w:trPr>
          <w:trHeight w:val="48"/>
        </w:trPr>
        <w:tc>
          <w:tcPr>
            <w:tcW w:w="2200" w:type="dxa"/>
            <w:tcBorders>
              <w:top w:val="nil"/>
              <w:bottom w:val="nil"/>
              <w:right w:val="nil"/>
            </w:tcBorders>
            <w:vAlign w:val="center"/>
          </w:tcPr>
          <w:p w14:paraId="798C20FE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AB3B3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CA495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.302 (1.246, 3.357)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2B7B4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=5.9410-0.0728</w:t>
            </w:r>
            <w:r w:rsidRPr="004C0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E4A7C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.4403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C4592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491368" w:rsidRPr="004C0051" w14:paraId="3239B013" w14:textId="77777777" w:rsidTr="00491368">
        <w:trPr>
          <w:trHeight w:val="48"/>
        </w:trPr>
        <w:tc>
          <w:tcPr>
            <w:tcW w:w="2200" w:type="dxa"/>
            <w:tcBorders>
              <w:top w:val="nil"/>
              <w:bottom w:val="nil"/>
              <w:right w:val="nil"/>
            </w:tcBorders>
            <w:vAlign w:val="center"/>
          </w:tcPr>
          <w:p w14:paraId="0C3C30B1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4B949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50E32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.203 (1.139, 3.267)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E6491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=5.9273-0.0745</w:t>
            </w:r>
            <w:r w:rsidRPr="004C0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4BE54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.4477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68A6F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491368" w:rsidRPr="004C0051" w14:paraId="231B8D7A" w14:textId="77777777" w:rsidTr="00491368">
        <w:trPr>
          <w:trHeight w:val="48"/>
        </w:trPr>
        <w:tc>
          <w:tcPr>
            <w:tcW w:w="2200" w:type="dxa"/>
            <w:tcBorders>
              <w:top w:val="nil"/>
              <w:bottom w:val="nil"/>
              <w:right w:val="nil"/>
            </w:tcBorders>
            <w:vAlign w:val="center"/>
          </w:tcPr>
          <w:p w14:paraId="6A248405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RTI (</w:t>
            </w:r>
            <w:r w:rsidRPr="004C0051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 xml:space="preserve">H. </w:t>
            </w:r>
            <w:proofErr w:type="spellStart"/>
            <w:r w:rsidRPr="004C0051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verticillata</w:t>
            </w:r>
            <w:proofErr w:type="spellEnd"/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999B9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B02E2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4C005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A662D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EB086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6FF42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491368" w:rsidRPr="004C0051" w14:paraId="5864A29C" w14:textId="77777777" w:rsidTr="00491368">
        <w:trPr>
          <w:trHeight w:val="48"/>
        </w:trPr>
        <w:tc>
          <w:tcPr>
            <w:tcW w:w="2200" w:type="dxa"/>
            <w:tcBorders>
              <w:top w:val="nil"/>
              <w:bottom w:val="nil"/>
              <w:right w:val="nil"/>
            </w:tcBorders>
            <w:vAlign w:val="center"/>
          </w:tcPr>
          <w:p w14:paraId="730F3697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E44AE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D8A93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.896 (4.388, 7.404)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9E831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=12.2629-0.1273</w:t>
            </w:r>
            <w:r w:rsidRPr="004C0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D81E2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.5659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C8C07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491368" w:rsidRPr="004C0051" w14:paraId="4339F60D" w14:textId="77777777" w:rsidTr="00491368">
        <w:trPr>
          <w:trHeight w:val="48"/>
        </w:trPr>
        <w:tc>
          <w:tcPr>
            <w:tcW w:w="2200" w:type="dxa"/>
            <w:tcBorders>
              <w:top w:val="nil"/>
              <w:bottom w:val="nil"/>
              <w:right w:val="nil"/>
            </w:tcBorders>
            <w:vAlign w:val="center"/>
          </w:tcPr>
          <w:p w14:paraId="27BF321C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2242D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2C18B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.492 (2.811, 5.074)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7BA41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=9.1131-0.1034</w:t>
            </w:r>
            <w:r w:rsidRPr="004C0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11166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.5634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56253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491368" w:rsidRPr="004C0051" w14:paraId="11CD0DB6" w14:textId="77777777" w:rsidTr="00491368">
        <w:trPr>
          <w:trHeight w:val="48"/>
        </w:trPr>
        <w:tc>
          <w:tcPr>
            <w:tcW w:w="2200" w:type="dxa"/>
            <w:tcBorders>
              <w:top w:val="nil"/>
              <w:bottom w:val="nil"/>
              <w:right w:val="nil"/>
            </w:tcBorders>
            <w:vAlign w:val="center"/>
          </w:tcPr>
          <w:p w14:paraId="21A119C8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6C4F4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EA06D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.939 (1.970, 3.908)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D62FE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=7.6454-0.0941</w:t>
            </w:r>
            <w:r w:rsidRPr="004C0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B8B9B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.5464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79145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491368" w:rsidRPr="004C0051" w14:paraId="24E2DCDC" w14:textId="77777777" w:rsidTr="00491368">
        <w:trPr>
          <w:trHeight w:val="48"/>
        </w:trPr>
        <w:tc>
          <w:tcPr>
            <w:tcW w:w="2200" w:type="dxa"/>
            <w:tcBorders>
              <w:top w:val="nil"/>
              <w:bottom w:val="nil"/>
              <w:right w:val="nil"/>
            </w:tcBorders>
            <w:vAlign w:val="center"/>
          </w:tcPr>
          <w:p w14:paraId="0293CC86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9D624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91C64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2.635 (1.336, 3.934)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2F5BB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=6.2497-0.0723</w:t>
            </w:r>
            <w:r w:rsidRPr="004C0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9D2C2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.4204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755C9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.0005</w:t>
            </w:r>
          </w:p>
        </w:tc>
      </w:tr>
      <w:tr w:rsidR="00491368" w:rsidRPr="004C0051" w14:paraId="4639F560" w14:textId="77777777" w:rsidTr="00491368">
        <w:trPr>
          <w:trHeight w:val="48"/>
        </w:trPr>
        <w:tc>
          <w:tcPr>
            <w:tcW w:w="2200" w:type="dxa"/>
            <w:tcBorders>
              <w:top w:val="nil"/>
              <w:bottom w:val="nil"/>
              <w:right w:val="nil"/>
            </w:tcBorders>
            <w:vAlign w:val="center"/>
          </w:tcPr>
          <w:p w14:paraId="2E3F996C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STI (</w:t>
            </w:r>
            <w:r w:rsidRPr="004C0051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P. crispus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D923C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FE502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15611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FA9EF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.0522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714E8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.1310</w:t>
            </w:r>
          </w:p>
        </w:tc>
      </w:tr>
      <w:tr w:rsidR="00491368" w:rsidRPr="004C0051" w14:paraId="5AB3E42F" w14:textId="77777777" w:rsidTr="00491368">
        <w:trPr>
          <w:trHeight w:val="48"/>
        </w:trPr>
        <w:tc>
          <w:tcPr>
            <w:tcW w:w="2200" w:type="dxa"/>
            <w:tcBorders>
              <w:top w:val="nil"/>
              <w:bottom w:val="nil"/>
              <w:right w:val="nil"/>
            </w:tcBorders>
            <w:vAlign w:val="center"/>
          </w:tcPr>
          <w:p w14:paraId="38874FB3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9481D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06252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.566 (4.143, 6.989)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898D7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=9.6872-0.0824</w:t>
            </w:r>
            <w:r w:rsidRPr="004C0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C3AA9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.2787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334F8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491368" w:rsidRPr="004C0051" w14:paraId="64B52EDB" w14:textId="77777777" w:rsidTr="00491368">
        <w:trPr>
          <w:trHeight w:val="48"/>
        </w:trPr>
        <w:tc>
          <w:tcPr>
            <w:tcW w:w="2200" w:type="dxa"/>
            <w:tcBorders>
              <w:top w:val="nil"/>
              <w:bottom w:val="nil"/>
              <w:right w:val="nil"/>
            </w:tcBorders>
            <w:vAlign w:val="center"/>
          </w:tcPr>
          <w:p w14:paraId="4245D3F6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16BFF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8D121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4.487 (3.661, 5.313)</w:t>
            </w: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BC15F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=9.2390-0.0950</w:t>
            </w:r>
            <w:r w:rsidRPr="004C0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61FF2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.5739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456DD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491368" w:rsidRPr="004C0051" w14:paraId="4790F87D" w14:textId="77777777" w:rsidTr="00491368">
        <w:trPr>
          <w:trHeight w:val="48"/>
        </w:trPr>
        <w:tc>
          <w:tcPr>
            <w:tcW w:w="2200" w:type="dxa"/>
            <w:tcBorders>
              <w:top w:val="nil"/>
              <w:bottom w:val="nil"/>
              <w:right w:val="nil"/>
            </w:tcBorders>
            <w:vAlign w:val="center"/>
          </w:tcPr>
          <w:p w14:paraId="15D367D8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38C9A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5E68F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.876 (3.016, 4.735)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AC409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=7.1972-0.0644</w:t>
            </w:r>
            <w:r w:rsidRPr="004C0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F36B5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.5041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28264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491368" w:rsidRPr="004C0051" w14:paraId="4DFA523B" w14:textId="77777777" w:rsidTr="00491368">
        <w:trPr>
          <w:trHeight w:val="48"/>
        </w:trPr>
        <w:tc>
          <w:tcPr>
            <w:tcW w:w="2200" w:type="dxa"/>
            <w:tcBorders>
              <w:top w:val="nil"/>
              <w:bottom w:val="nil"/>
              <w:right w:val="nil"/>
            </w:tcBorders>
            <w:vAlign w:val="center"/>
          </w:tcPr>
          <w:p w14:paraId="1F99BC2A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4482F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2245D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.453 (2.582, 4.324)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9F633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=6.7345-0.0656</w:t>
            </w:r>
            <w:r w:rsidRPr="004C0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6EA61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.4906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A5BA3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491368" w:rsidRPr="004C0051" w14:paraId="50E81B7A" w14:textId="77777777" w:rsidTr="00491368">
        <w:trPr>
          <w:trHeight w:val="48"/>
        </w:trPr>
        <w:tc>
          <w:tcPr>
            <w:tcW w:w="2200" w:type="dxa"/>
            <w:tcBorders>
              <w:top w:val="nil"/>
              <w:bottom w:val="nil"/>
              <w:right w:val="nil"/>
            </w:tcBorders>
            <w:vAlign w:val="center"/>
          </w:tcPr>
          <w:p w14:paraId="17318F5B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STI (</w:t>
            </w:r>
            <w:r w:rsidRPr="004C0051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 xml:space="preserve">H. </w:t>
            </w:r>
            <w:proofErr w:type="spellStart"/>
            <w:r w:rsidRPr="004C0051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verticillata</w:t>
            </w:r>
            <w:proofErr w:type="spellEnd"/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55B71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1DF88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94A4F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493BE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487BD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491368" w:rsidRPr="004C0051" w14:paraId="43D77109" w14:textId="77777777" w:rsidTr="00491368">
        <w:trPr>
          <w:trHeight w:val="48"/>
        </w:trPr>
        <w:tc>
          <w:tcPr>
            <w:tcW w:w="2200" w:type="dxa"/>
            <w:tcBorders>
              <w:top w:val="nil"/>
              <w:bottom w:val="nil"/>
              <w:right w:val="nil"/>
            </w:tcBorders>
            <w:vAlign w:val="center"/>
          </w:tcPr>
          <w:p w14:paraId="7372EB89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2ED45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52557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65A11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A0163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.0077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40A2E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.6899</w:t>
            </w:r>
          </w:p>
        </w:tc>
      </w:tr>
      <w:tr w:rsidR="00491368" w:rsidRPr="004C0051" w14:paraId="2CA880E5" w14:textId="77777777" w:rsidTr="00491368">
        <w:trPr>
          <w:trHeight w:val="48"/>
        </w:trPr>
        <w:tc>
          <w:tcPr>
            <w:tcW w:w="2200" w:type="dxa"/>
            <w:tcBorders>
              <w:top w:val="nil"/>
              <w:bottom w:val="nil"/>
              <w:right w:val="nil"/>
            </w:tcBorders>
            <w:vAlign w:val="center"/>
          </w:tcPr>
          <w:p w14:paraId="3B183672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D7487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C32F6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0.227 (6.661, 13.792)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BF1FD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=17.5000-0.1455</w:t>
            </w:r>
            <w:r w:rsidRPr="004C0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F6307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.4444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707F2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.0002</w:t>
            </w:r>
          </w:p>
        </w:tc>
      </w:tr>
      <w:tr w:rsidR="00491368" w:rsidRPr="004C0051" w14:paraId="5CC63925" w14:textId="77777777" w:rsidTr="00E97A9A">
        <w:trPr>
          <w:trHeight w:val="48"/>
        </w:trPr>
        <w:tc>
          <w:tcPr>
            <w:tcW w:w="2200" w:type="dxa"/>
            <w:tcBorders>
              <w:top w:val="nil"/>
              <w:bottom w:val="nil"/>
              <w:right w:val="nil"/>
            </w:tcBorders>
            <w:vAlign w:val="center"/>
          </w:tcPr>
          <w:p w14:paraId="57658A96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27B93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BA380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.367 (4.930, 7.803)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C2AF6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=13.5976-0.1446</w:t>
            </w:r>
            <w:r w:rsidRPr="004C0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8E174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.6311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E00EC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491368" w:rsidRPr="004C0051" w14:paraId="1E2248DA" w14:textId="77777777" w:rsidTr="00E97A9A">
        <w:trPr>
          <w:trHeight w:val="48"/>
        </w:trPr>
        <w:tc>
          <w:tcPr>
            <w:tcW w:w="2200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3B8B315C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5F165FE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8E2BDBA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.636 (4.405, 6.867)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D957D76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=11.6400-0.1200</w:t>
            </w:r>
            <w:r w:rsidRPr="004C0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AFAD921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.6567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468A8D8" w14:textId="77777777" w:rsidR="00491368" w:rsidRPr="004C0051" w:rsidRDefault="00491368" w:rsidP="0049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051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</w:tbl>
    <w:p w14:paraId="5AE5625A" w14:textId="0B1C9A0F" w:rsidR="00A84461" w:rsidRPr="004C0051" w:rsidRDefault="00A84461" w:rsidP="006167B9">
      <w:pPr>
        <w:widowControl/>
        <w:rPr>
          <w:rFonts w:ascii="Times New Roman" w:eastAsia="宋体" w:hAnsi="Times New Roman" w:cs="Times New Roman"/>
          <w:sz w:val="20"/>
          <w:szCs w:val="20"/>
        </w:rPr>
      </w:pPr>
      <w:proofErr w:type="spellStart"/>
      <w:r w:rsidRPr="004C0051">
        <w:rPr>
          <w:rFonts w:ascii="Times New Roman" w:eastAsia="宋体" w:hAnsi="Times New Roman" w:cs="Times New Roman"/>
          <w:sz w:val="20"/>
          <w:szCs w:val="20"/>
          <w:vertAlign w:val="superscript"/>
        </w:rPr>
        <w:t>a</w:t>
      </w:r>
      <w:proofErr w:type="spellEnd"/>
      <w:r w:rsidRPr="004C0051">
        <w:rPr>
          <w:rFonts w:ascii="Times New Roman" w:eastAsia="宋体" w:hAnsi="Times New Roman" w:cs="Times New Roman"/>
          <w:sz w:val="20"/>
          <w:szCs w:val="20"/>
        </w:rPr>
        <w:t xml:space="preserve"> The values displayed were in mg/L of ciprofloxacin. </w:t>
      </w:r>
    </w:p>
    <w:p w14:paraId="2CFB0C8F" w14:textId="77777777" w:rsidR="00A84461" w:rsidRPr="004C0051" w:rsidRDefault="00A84461" w:rsidP="006167B9">
      <w:pPr>
        <w:rPr>
          <w:rFonts w:ascii="Times New Roman" w:eastAsia="方正姚体" w:hAnsi="Times New Roman" w:cs="Times New Roman"/>
          <w:bCs/>
          <w:sz w:val="20"/>
          <w:szCs w:val="20"/>
        </w:rPr>
      </w:pPr>
      <w:r w:rsidRPr="004C0051">
        <w:rPr>
          <w:rFonts w:ascii="Times New Roman" w:eastAsia="方正姚体" w:hAnsi="Times New Roman" w:cs="Times New Roman"/>
          <w:bCs/>
          <w:sz w:val="20"/>
          <w:szCs w:val="20"/>
          <w:vertAlign w:val="superscript"/>
        </w:rPr>
        <w:t>b</w:t>
      </w:r>
      <w:r w:rsidRPr="004C0051">
        <w:rPr>
          <w:rFonts w:ascii="Times New Roman" w:eastAsia="方正姚体" w:hAnsi="Times New Roman" w:cs="Times New Roman"/>
          <w:bCs/>
          <w:sz w:val="20"/>
          <w:szCs w:val="20"/>
        </w:rPr>
        <w:t xml:space="preserve"> NA referred to “not available” due to lack of significance of the models (no calculation of the IC50 values), or because no radicle or shoot emerged then.</w:t>
      </w:r>
    </w:p>
    <w:bookmarkEnd w:id="1"/>
    <w:p w14:paraId="046BE29D" w14:textId="77777777" w:rsidR="007C636D" w:rsidRPr="004C0051" w:rsidRDefault="007C636D" w:rsidP="008519F2">
      <w:pPr>
        <w:spacing w:line="480" w:lineRule="auto"/>
        <w:rPr>
          <w:sz w:val="20"/>
          <w:szCs w:val="20"/>
        </w:rPr>
      </w:pPr>
    </w:p>
    <w:sectPr w:rsidR="007C636D" w:rsidRPr="004C0051" w:rsidSect="00A84461">
      <w:pgSz w:w="11906" w:h="16838"/>
      <w:pgMar w:top="1440" w:right="1077" w:bottom="1440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488CD" w14:textId="77777777" w:rsidR="00CB238F" w:rsidRDefault="00CB238F" w:rsidP="007C636D">
      <w:r>
        <w:separator/>
      </w:r>
    </w:p>
  </w:endnote>
  <w:endnote w:type="continuationSeparator" w:id="0">
    <w:p w14:paraId="3C62B86C" w14:textId="77777777" w:rsidR="00CB238F" w:rsidRDefault="00CB238F" w:rsidP="007C6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方正姚体">
    <w:altName w:val="宋体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1A74C" w14:textId="77777777" w:rsidR="00CB238F" w:rsidRDefault="00CB238F" w:rsidP="007C636D">
      <w:r>
        <w:separator/>
      </w:r>
    </w:p>
  </w:footnote>
  <w:footnote w:type="continuationSeparator" w:id="0">
    <w:p w14:paraId="4E0C8E77" w14:textId="77777777" w:rsidR="00CB238F" w:rsidRDefault="00CB238F" w:rsidP="007C6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A76D0" w14:textId="77777777" w:rsidR="00B478F6" w:rsidRDefault="00B478F6" w:rsidP="00B478F6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76A53" w14:textId="77777777" w:rsidR="00B478F6" w:rsidRDefault="00B478F6" w:rsidP="00B478F6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D3A"/>
    <w:rsid w:val="0002369E"/>
    <w:rsid w:val="0004491B"/>
    <w:rsid w:val="00077EE3"/>
    <w:rsid w:val="00091B79"/>
    <w:rsid w:val="00093F8B"/>
    <w:rsid w:val="000C5D78"/>
    <w:rsid w:val="000D63D6"/>
    <w:rsid w:val="000E0C34"/>
    <w:rsid w:val="000F1F62"/>
    <w:rsid w:val="00142B60"/>
    <w:rsid w:val="00183836"/>
    <w:rsid w:val="0018742B"/>
    <w:rsid w:val="001B3558"/>
    <w:rsid w:val="001C71D2"/>
    <w:rsid w:val="001D2E42"/>
    <w:rsid w:val="001F5F23"/>
    <w:rsid w:val="00205588"/>
    <w:rsid w:val="002127A3"/>
    <w:rsid w:val="0024016B"/>
    <w:rsid w:val="002464C3"/>
    <w:rsid w:val="00265E27"/>
    <w:rsid w:val="002B2A2F"/>
    <w:rsid w:val="002E18CD"/>
    <w:rsid w:val="002F5AB7"/>
    <w:rsid w:val="0031753E"/>
    <w:rsid w:val="00333EEB"/>
    <w:rsid w:val="003800BC"/>
    <w:rsid w:val="00380FB6"/>
    <w:rsid w:val="003B7067"/>
    <w:rsid w:val="003E33C6"/>
    <w:rsid w:val="003E5BCD"/>
    <w:rsid w:val="004263E8"/>
    <w:rsid w:val="004572A8"/>
    <w:rsid w:val="0046079A"/>
    <w:rsid w:val="00481CD8"/>
    <w:rsid w:val="00491368"/>
    <w:rsid w:val="004C0051"/>
    <w:rsid w:val="00505266"/>
    <w:rsid w:val="00511338"/>
    <w:rsid w:val="00525CA5"/>
    <w:rsid w:val="00537E73"/>
    <w:rsid w:val="00544F83"/>
    <w:rsid w:val="0057363B"/>
    <w:rsid w:val="00607708"/>
    <w:rsid w:val="006110D2"/>
    <w:rsid w:val="006167B9"/>
    <w:rsid w:val="00641ED8"/>
    <w:rsid w:val="00670D22"/>
    <w:rsid w:val="006807CA"/>
    <w:rsid w:val="00683720"/>
    <w:rsid w:val="006D4F90"/>
    <w:rsid w:val="0070148B"/>
    <w:rsid w:val="00706B5F"/>
    <w:rsid w:val="00777DAD"/>
    <w:rsid w:val="007C636D"/>
    <w:rsid w:val="007D0D0C"/>
    <w:rsid w:val="007D644A"/>
    <w:rsid w:val="007E5162"/>
    <w:rsid w:val="007E7439"/>
    <w:rsid w:val="00801BC9"/>
    <w:rsid w:val="008306C9"/>
    <w:rsid w:val="00847295"/>
    <w:rsid w:val="008519F2"/>
    <w:rsid w:val="0086631E"/>
    <w:rsid w:val="00874E4A"/>
    <w:rsid w:val="008A1B0C"/>
    <w:rsid w:val="008A7813"/>
    <w:rsid w:val="008B4801"/>
    <w:rsid w:val="008C3E52"/>
    <w:rsid w:val="00901597"/>
    <w:rsid w:val="00907D7B"/>
    <w:rsid w:val="0091713F"/>
    <w:rsid w:val="00936BE5"/>
    <w:rsid w:val="00954439"/>
    <w:rsid w:val="00971DB9"/>
    <w:rsid w:val="00977ACB"/>
    <w:rsid w:val="009F1AF0"/>
    <w:rsid w:val="00A072CE"/>
    <w:rsid w:val="00A1718C"/>
    <w:rsid w:val="00A1741A"/>
    <w:rsid w:val="00A430E9"/>
    <w:rsid w:val="00A84461"/>
    <w:rsid w:val="00A920C9"/>
    <w:rsid w:val="00AF1866"/>
    <w:rsid w:val="00B07C23"/>
    <w:rsid w:val="00B2696A"/>
    <w:rsid w:val="00B4013D"/>
    <w:rsid w:val="00B478F6"/>
    <w:rsid w:val="00B76763"/>
    <w:rsid w:val="00B93ECD"/>
    <w:rsid w:val="00BB7CBA"/>
    <w:rsid w:val="00BC4D0F"/>
    <w:rsid w:val="00C02B70"/>
    <w:rsid w:val="00C0664D"/>
    <w:rsid w:val="00C16F12"/>
    <w:rsid w:val="00C36BC2"/>
    <w:rsid w:val="00C37358"/>
    <w:rsid w:val="00C57842"/>
    <w:rsid w:val="00C6605C"/>
    <w:rsid w:val="00C802E3"/>
    <w:rsid w:val="00CA718D"/>
    <w:rsid w:val="00CB238F"/>
    <w:rsid w:val="00CC4A21"/>
    <w:rsid w:val="00CD3D21"/>
    <w:rsid w:val="00CE35B3"/>
    <w:rsid w:val="00CE79C0"/>
    <w:rsid w:val="00CF52C4"/>
    <w:rsid w:val="00CF788D"/>
    <w:rsid w:val="00D16B8B"/>
    <w:rsid w:val="00D17D0C"/>
    <w:rsid w:val="00D50CA3"/>
    <w:rsid w:val="00D54328"/>
    <w:rsid w:val="00D67C77"/>
    <w:rsid w:val="00D71955"/>
    <w:rsid w:val="00D71E96"/>
    <w:rsid w:val="00D737F8"/>
    <w:rsid w:val="00D90D93"/>
    <w:rsid w:val="00D91125"/>
    <w:rsid w:val="00D91681"/>
    <w:rsid w:val="00DE2DBB"/>
    <w:rsid w:val="00DE3965"/>
    <w:rsid w:val="00E12A3E"/>
    <w:rsid w:val="00E30C3A"/>
    <w:rsid w:val="00E377D4"/>
    <w:rsid w:val="00E57C4A"/>
    <w:rsid w:val="00E63EC8"/>
    <w:rsid w:val="00E83F6E"/>
    <w:rsid w:val="00E946E4"/>
    <w:rsid w:val="00E9715D"/>
    <w:rsid w:val="00E97A9A"/>
    <w:rsid w:val="00EC17A4"/>
    <w:rsid w:val="00EE7531"/>
    <w:rsid w:val="00EF20B1"/>
    <w:rsid w:val="00F2084C"/>
    <w:rsid w:val="00F221D0"/>
    <w:rsid w:val="00F24342"/>
    <w:rsid w:val="00F42D3A"/>
    <w:rsid w:val="00F466C4"/>
    <w:rsid w:val="00F55FE5"/>
    <w:rsid w:val="00F72C22"/>
    <w:rsid w:val="00F751BF"/>
    <w:rsid w:val="00F8083D"/>
    <w:rsid w:val="00FB5C48"/>
    <w:rsid w:val="00FC4845"/>
    <w:rsid w:val="00FC5FCC"/>
    <w:rsid w:val="00FD30B6"/>
    <w:rsid w:val="00FD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53E04C"/>
  <w15:chartTrackingRefBased/>
  <w15:docId w15:val="{B67966B9-010F-4E00-AD49-C6D95AEEC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B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1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63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C636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C63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C636D"/>
    <w:rPr>
      <w:sz w:val="18"/>
      <w:szCs w:val="18"/>
    </w:rPr>
  </w:style>
  <w:style w:type="table" w:customStyle="1" w:styleId="1">
    <w:name w:val="网格型1"/>
    <w:basedOn w:val="a1"/>
    <w:next w:val="a3"/>
    <w:uiPriority w:val="39"/>
    <w:rsid w:val="00FC5FCC"/>
    <w:rPr>
      <w:rFonts w:ascii="等线" w:eastAsia="等线" w:hAnsi="等线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D63D6"/>
    <w:pPr>
      <w:ind w:firstLineChars="200" w:firstLine="420"/>
    </w:pPr>
  </w:style>
  <w:style w:type="character" w:styleId="a9">
    <w:name w:val="Hyperlink"/>
    <w:basedOn w:val="a0"/>
    <w:uiPriority w:val="99"/>
    <w:unhideWhenUsed/>
    <w:rsid w:val="00B93E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9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uzhonghua@whu.edu.c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3</Pages>
  <Words>527</Words>
  <Characters>3008</Characters>
  <Application>Microsoft Office Word</Application>
  <DocSecurity>0</DocSecurity>
  <Lines>25</Lines>
  <Paragraphs>7</Paragraphs>
  <ScaleCrop>false</ScaleCrop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范 佩</dc:creator>
  <cp:keywords/>
  <dc:description/>
  <cp:lastModifiedBy>范 佩</cp:lastModifiedBy>
  <cp:revision>580</cp:revision>
  <dcterms:created xsi:type="dcterms:W3CDTF">2021-07-16T01:38:00Z</dcterms:created>
  <dcterms:modified xsi:type="dcterms:W3CDTF">2022-02-15T07:15:00Z</dcterms:modified>
</cp:coreProperties>
</file>